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F1E74" w14:textId="77777777" w:rsidR="00141A59" w:rsidRDefault="00141A59" w:rsidP="00141A5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Mateřská škola Libeň, okres Praha – západ</w:t>
      </w:r>
    </w:p>
    <w:p w14:paraId="7040444B" w14:textId="77777777" w:rsidR="00141A59" w:rsidRDefault="00141A59" w:rsidP="00141A59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</w:rPr>
        <w:t>Libeň 54, 252 41 Dolní Břežany</w:t>
      </w:r>
    </w:p>
    <w:p w14:paraId="6C88F09F" w14:textId="77777777" w:rsidR="00141A59" w:rsidRDefault="00141A59" w:rsidP="00141A59">
      <w:pPr>
        <w:pStyle w:val="Standard"/>
        <w:jc w:val="center"/>
        <w:rPr>
          <w:sz w:val="28"/>
          <w:szCs w:val="28"/>
        </w:rPr>
      </w:pPr>
    </w:p>
    <w:p w14:paraId="5C83FBDF" w14:textId="4E1DA86F" w:rsidR="00141A59" w:rsidRDefault="00141A59" w:rsidP="00141A59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Směrnice č. 7</w:t>
      </w:r>
      <w:r w:rsidR="00140D2F">
        <w:rPr>
          <w:sz w:val="26"/>
          <w:szCs w:val="26"/>
        </w:rPr>
        <w:t>8/2021</w:t>
      </w:r>
    </w:p>
    <w:p w14:paraId="4E627A72" w14:textId="77777777" w:rsidR="00141A59" w:rsidRDefault="00141A59" w:rsidP="00141A59">
      <w:pPr>
        <w:pStyle w:val="Standard"/>
        <w:jc w:val="center"/>
        <w:rPr>
          <w:sz w:val="28"/>
          <w:szCs w:val="28"/>
        </w:rPr>
      </w:pPr>
    </w:p>
    <w:p w14:paraId="3300387D" w14:textId="77777777" w:rsidR="00141A59" w:rsidRDefault="00141A59" w:rsidP="00141A59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Směrnice pro stanovení kritérií pro přijímání dětí k předškolnímu vzdělávání při překročení kapacity mateřské školy</w:t>
      </w:r>
    </w:p>
    <w:p w14:paraId="2A83DB6B" w14:textId="77777777" w:rsidR="00141A59" w:rsidRDefault="00141A59" w:rsidP="00141A59">
      <w:pPr>
        <w:pStyle w:val="Standard"/>
        <w:jc w:val="both"/>
      </w:pPr>
    </w:p>
    <w:p w14:paraId="1F8560B4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Ustanovení této směrnice vymezuje kritéria pro přijímání dětí k předškolnímu vzdělávání v mateřské škole v souladu se zákonem č. 561/2004 Sb., o předškolním, základním, středním, vyšším odborném a jiném vzdělávání (školský zákon), v době, kdy počet přihlášených dětí k předškolnímu vzdělávání překročí stanovenou kapacitu v mateřské škole.</w:t>
      </w:r>
    </w:p>
    <w:p w14:paraId="5ADBA225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</w:p>
    <w:p w14:paraId="36E84D98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Do mateřské školy mohou být přijaty pouze děti, které se podrobily stanoveným pravidelným očkováním a které mají doklad, že jsou proti nákaze imunní nebo se nemohou očkování podrobit pro trvalou kontraindikaci (§ 50 zákona č. 258/2000 Sb., z</w:t>
      </w:r>
      <w:r>
        <w:rPr>
          <w:rFonts w:ascii="Times New Roman" w:hAnsi="Times New Roman"/>
          <w:color w:val="070707"/>
          <w:sz w:val="22"/>
          <w:szCs w:val="22"/>
        </w:rPr>
        <w:t>ákon o ochraně veřejného zdraví a o změně některých souvisejících zákonů). Výše uvedené se nevztahuje na děti, pro které je docházka povinná.</w:t>
      </w:r>
    </w:p>
    <w:p w14:paraId="08F58621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</w:p>
    <w:p w14:paraId="4E276585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  <w:r>
        <w:rPr>
          <w:rFonts w:ascii="Times New Roman" w:hAnsi="Times New Roman"/>
          <w:color w:val="070707"/>
          <w:sz w:val="22"/>
          <w:szCs w:val="22"/>
        </w:rPr>
        <w:t xml:space="preserve">Předškolní vzdělávání se poskytuje dětem ve věku </w:t>
      </w:r>
      <w:r>
        <w:rPr>
          <w:rFonts w:ascii="Times New Roman" w:hAnsi="Times New Roman"/>
          <w:b/>
          <w:bCs/>
          <w:color w:val="070707"/>
          <w:sz w:val="22"/>
          <w:szCs w:val="22"/>
        </w:rPr>
        <w:t>zpravidla od 3 do 6 let</w:t>
      </w:r>
      <w:r>
        <w:rPr>
          <w:rFonts w:ascii="Times New Roman" w:hAnsi="Times New Roman"/>
          <w:color w:val="070707"/>
          <w:sz w:val="22"/>
          <w:szCs w:val="22"/>
        </w:rPr>
        <w:t xml:space="preserve">. Do mateřské školy jsou přijímány </w:t>
      </w:r>
      <w:r>
        <w:rPr>
          <w:rFonts w:ascii="Times New Roman" w:hAnsi="Times New Roman"/>
          <w:b/>
          <w:bCs/>
          <w:color w:val="070707"/>
          <w:sz w:val="22"/>
          <w:szCs w:val="22"/>
        </w:rPr>
        <w:t>děti, které zvládnou režim v MŠ a jsou samostatné při oblékání, svlékání, samostatně se nají, jsou čistotné – nemají pleny a zvládají základní pravidla hygienických návyků.</w:t>
      </w:r>
    </w:p>
    <w:p w14:paraId="586E8EBC" w14:textId="77777777" w:rsidR="00141A59" w:rsidRDefault="00141A59" w:rsidP="00141A59">
      <w:pPr>
        <w:pStyle w:val="Standard"/>
        <w:jc w:val="both"/>
        <w:rPr>
          <w:rFonts w:ascii="Times New Roman" w:hAnsi="Times New Roman"/>
          <w:color w:val="070707"/>
          <w:sz w:val="22"/>
          <w:szCs w:val="22"/>
        </w:rPr>
      </w:pPr>
      <w:r>
        <w:rPr>
          <w:rFonts w:ascii="Times New Roman" w:hAnsi="Times New Roman"/>
          <w:color w:val="070707"/>
          <w:sz w:val="22"/>
          <w:szCs w:val="22"/>
        </w:rPr>
        <w:t xml:space="preserve">K předškolnímu vzdělávání </w:t>
      </w:r>
      <w:r>
        <w:rPr>
          <w:rFonts w:ascii="Times New Roman" w:hAnsi="Times New Roman"/>
          <w:b/>
          <w:bCs/>
          <w:color w:val="070707"/>
          <w:sz w:val="22"/>
          <w:szCs w:val="22"/>
        </w:rPr>
        <w:t>se nepřijímají děti, které k 31.12. daného roku nedovrší 3 let.</w:t>
      </w:r>
    </w:p>
    <w:p w14:paraId="24669FF6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</w:p>
    <w:p w14:paraId="101355CB" w14:textId="77777777" w:rsidR="00141A59" w:rsidRDefault="00141A59" w:rsidP="00141A59">
      <w:pPr>
        <w:pStyle w:val="Standard"/>
        <w:rPr>
          <w:sz w:val="22"/>
          <w:szCs w:val="22"/>
        </w:rPr>
      </w:pPr>
      <w:r>
        <w:rPr>
          <w:b/>
          <w:bCs/>
          <w:sz w:val="22"/>
          <w:szCs w:val="22"/>
        </w:rPr>
        <w:t>Pokud dítě splní výše uvedené podmínky</w:t>
      </w:r>
      <w:r>
        <w:rPr>
          <w:sz w:val="22"/>
          <w:szCs w:val="22"/>
        </w:rPr>
        <w:t>, vychází ředitelka při přijímání dětí do mateřské školy z kritérií, uvedených v následující tabulce. Přednostně bude přijato dítě s vyšším celkovým hodnocením.</w:t>
      </w:r>
    </w:p>
    <w:p w14:paraId="50CF13C7" w14:textId="77777777" w:rsidR="00141A59" w:rsidRDefault="00141A59" w:rsidP="00141A59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141A59" w14:paraId="5A2D89A2" w14:textId="77777777" w:rsidTr="00553FC6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69AA0" w14:textId="77777777" w:rsidR="00141A59" w:rsidRDefault="00141A59" w:rsidP="00553FC6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Kritérium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6C417" w14:textId="77777777" w:rsidR="00141A59" w:rsidRDefault="00141A59" w:rsidP="00553FC6">
            <w:pPr>
              <w:pStyle w:val="TableContents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Bodové ohodnocení</w:t>
            </w:r>
          </w:p>
        </w:tc>
      </w:tr>
      <w:tr w:rsidR="00141A59" w14:paraId="45FD4620" w14:textId="77777777" w:rsidTr="00553FC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5FF8B" w14:textId="77777777" w:rsidR="00141A59" w:rsidRDefault="00141A59" w:rsidP="00553F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Dítě, které před začátkem školního roku dosáhne nejméně třetího roku věku a má místo trvalého pobytu, v případě cizinců místo pobytu, v obci Libeř nebo Libeň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93C5B" w14:textId="77777777" w:rsidR="00141A59" w:rsidRDefault="00141A59" w:rsidP="00553F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141A59" w14:paraId="789DC096" w14:textId="77777777" w:rsidTr="00553FC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81604" w14:textId="77777777" w:rsidR="00141A59" w:rsidRDefault="00141A59" w:rsidP="00553F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Trvalý pobyt dítěte v obci Libeř nebo Libeň</w:t>
            </w:r>
            <w:r>
              <w:rPr>
                <w:rFonts w:ascii="Times New Roman" w:hAnsi="Times New Roman"/>
                <w:sz w:val="22"/>
                <w:szCs w:val="22"/>
              </w:rPr>
              <w:t>* a k 31.12. daného roku dítě dosáhne třetího roku věku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14982" w14:textId="77777777" w:rsidR="00141A59" w:rsidRDefault="00141A59" w:rsidP="00553F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141A59" w14:paraId="2A4E00BC" w14:textId="77777777" w:rsidTr="00553FC6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23BD1" w14:textId="77777777" w:rsidR="00141A59" w:rsidRDefault="00141A59" w:rsidP="00553F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Dítě, které k 31.12. daného roku dosáhne třetího roku věku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DAE8C" w14:textId="77777777" w:rsidR="00141A59" w:rsidRDefault="00141A59" w:rsidP="00553FC6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</w:tbl>
    <w:p w14:paraId="0D7EF7E7" w14:textId="77777777" w:rsidR="00141A59" w:rsidRDefault="00141A59" w:rsidP="00141A59">
      <w:pPr>
        <w:pStyle w:val="Standard"/>
      </w:pPr>
    </w:p>
    <w:p w14:paraId="5AF916F5" w14:textId="77777777" w:rsidR="00141A59" w:rsidRDefault="00141A59" w:rsidP="00141A59">
      <w:pPr>
        <w:pStyle w:val="Standard"/>
        <w:jc w:val="both"/>
        <w:rPr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</w:t>
      </w:r>
    </w:p>
    <w:p w14:paraId="20F29E21" w14:textId="77777777" w:rsidR="00141A59" w:rsidRDefault="00141A59" w:rsidP="00141A59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</w:t>
      </w:r>
    </w:p>
    <w:p w14:paraId="16A92BC3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rovnosti bodů budou dále děti seřazeny dle </w:t>
      </w:r>
      <w:proofErr w:type="gramStart"/>
      <w:r>
        <w:rPr>
          <w:sz w:val="22"/>
          <w:szCs w:val="22"/>
        </w:rPr>
        <w:t>věku</w:t>
      </w:r>
      <w:proofErr w:type="gramEnd"/>
      <w:r>
        <w:rPr>
          <w:sz w:val="22"/>
          <w:szCs w:val="22"/>
        </w:rPr>
        <w:t xml:space="preserve"> a to od nejstarších po nejmladší.</w:t>
      </w:r>
    </w:p>
    <w:p w14:paraId="73008E29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</w:p>
    <w:p w14:paraId="775AAF2E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 případě rovnosti bodů a stejného věku dětí je doplňkovým kritériem sourozenec v mateřské škole.</w:t>
      </w:r>
    </w:p>
    <w:p w14:paraId="6CFF7450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</w:p>
    <w:p w14:paraId="1F1E23F7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Tato směrnice nabývá platnosti dne 18.3.2021, účinnosti dne 3.5.2021. Směrnice zrušuje směrnici č. j. 77/2020 ze dne 30.3.2020</w:t>
      </w:r>
    </w:p>
    <w:p w14:paraId="62567ACB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</w:p>
    <w:p w14:paraId="2AB1A333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</w:p>
    <w:p w14:paraId="7BCEB31D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V Libni dne 18.3.2021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.......................................................................</w:t>
      </w:r>
    </w:p>
    <w:p w14:paraId="43BA6CB3" w14:textId="77777777" w:rsidR="00141A59" w:rsidRDefault="00141A59" w:rsidP="00141A5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Ing. Blanka </w:t>
      </w:r>
      <w:proofErr w:type="spellStart"/>
      <w:r>
        <w:rPr>
          <w:sz w:val="22"/>
          <w:szCs w:val="22"/>
        </w:rPr>
        <w:t>Jantačová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</w:t>
      </w:r>
      <w:proofErr w:type="spellEnd"/>
      <w:r>
        <w:rPr>
          <w:sz w:val="22"/>
          <w:szCs w:val="22"/>
        </w:rPr>
        <w:t>.</w:t>
      </w:r>
    </w:p>
    <w:p w14:paraId="4070D05A" w14:textId="2FB554FD" w:rsidR="00141A59" w:rsidRPr="00B45030" w:rsidRDefault="00141A59" w:rsidP="00B4503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ředitelka mateřské školy</w:t>
      </w:r>
      <w:bookmarkStart w:id="0" w:name="_GoBack"/>
      <w:bookmarkEnd w:id="0"/>
    </w:p>
    <w:sectPr w:rsidR="00141A59" w:rsidRPr="00B45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59"/>
    <w:rsid w:val="00140D2F"/>
    <w:rsid w:val="00141A59"/>
    <w:rsid w:val="00B4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0703"/>
  <w15:chartTrackingRefBased/>
  <w15:docId w15:val="{12CD3D00-5B93-4E73-A61A-E19749E3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41A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141A5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141A5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397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Bužková</dc:creator>
  <cp:keywords/>
  <dc:description/>
  <cp:lastModifiedBy>Bužková</cp:lastModifiedBy>
  <cp:revision>3</cp:revision>
  <dcterms:created xsi:type="dcterms:W3CDTF">2021-03-18T11:32:00Z</dcterms:created>
  <dcterms:modified xsi:type="dcterms:W3CDTF">2021-04-16T07:58:00Z</dcterms:modified>
</cp:coreProperties>
</file>