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09" w:rsidRPr="00FE642F" w:rsidRDefault="00F017EB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/>
          <w:bCs/>
          <w:color w:val="000000" w:themeColor="text1"/>
          <w:sz w:val="16"/>
          <w:szCs w:val="16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16"/>
          <w:szCs w:val="16"/>
          <w:lang w:eastAsia="cs-CZ"/>
        </w:rPr>
        <w:t>Mateřská škola Ostrava-</w:t>
      </w:r>
      <w:r w:rsidR="000D4009" w:rsidRPr="00FE642F">
        <w:rPr>
          <w:rFonts w:ascii="Comic Sans MS" w:eastAsia="Times New Roman" w:hAnsi="Comic Sans MS" w:cs="Times New Roman"/>
          <w:b/>
          <w:bCs/>
          <w:color w:val="000000" w:themeColor="text1"/>
          <w:sz w:val="16"/>
          <w:szCs w:val="16"/>
          <w:lang w:eastAsia="cs-CZ"/>
        </w:rPr>
        <w:t>Plesná – příspěvková organizace</w:t>
      </w:r>
    </w:p>
    <w:p w:rsidR="000D4009" w:rsidRPr="00FE642F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</w:pPr>
      <w:r w:rsidRPr="00FE642F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  <w:t xml:space="preserve">zapsaná v obchodním rejstříku u Krajského soudu v Ostravě v oddílu </w:t>
      </w:r>
      <w:proofErr w:type="spellStart"/>
      <w:r w:rsidRPr="00FE642F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  <w:t>Pr</w:t>
      </w:r>
      <w:proofErr w:type="spellEnd"/>
      <w:r w:rsidRPr="00FE642F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  <w:t>., vložce č. 310,</w:t>
      </w:r>
    </w:p>
    <w:p w:rsidR="000D4009" w:rsidRPr="00FE642F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</w:pPr>
      <w:r w:rsidRPr="00FE642F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  <w:t>sídlo: Dobro</w:t>
      </w:r>
      <w:r w:rsidR="00F017EB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  <w:t>slavická 42/4, 725 27 Ostrava-</w:t>
      </w:r>
      <w:r w:rsidRPr="00FE642F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  <w:t>Plesná, IČO: 70991081</w:t>
      </w:r>
    </w:p>
    <w:p w:rsidR="000D4009" w:rsidRPr="00FE642F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:lang w:eastAsia="cs-CZ"/>
        </w:rPr>
      </w:pPr>
    </w:p>
    <w:p w:rsidR="000D4009" w:rsidRDefault="000D4009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Cs/>
          <w:color w:val="538135" w:themeColor="accent6" w:themeShade="BF"/>
          <w:lang w:eastAsia="cs-CZ"/>
        </w:rPr>
      </w:pPr>
    </w:p>
    <w:p w:rsidR="000D4009" w:rsidRDefault="000D4009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Cs/>
          <w:color w:val="538135" w:themeColor="accent6" w:themeShade="BF"/>
          <w:lang w:eastAsia="cs-CZ"/>
        </w:rPr>
      </w:pPr>
    </w:p>
    <w:p w:rsidR="000D4009" w:rsidRP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44"/>
          <w:szCs w:val="44"/>
          <w:lang w:eastAsia="cs-CZ"/>
        </w:rPr>
      </w:pPr>
      <w:r w:rsidRPr="000D4009">
        <w:rPr>
          <w:rFonts w:ascii="Comic Sans MS" w:eastAsia="Times New Roman" w:hAnsi="Comic Sans MS" w:cs="Times New Roman"/>
          <w:bCs/>
          <w:color w:val="FF0000"/>
          <w:sz w:val="44"/>
          <w:szCs w:val="44"/>
          <w:lang w:eastAsia="cs-CZ"/>
        </w:rPr>
        <w:t>ŠKOLNÍ ŘÁD</w:t>
      </w:r>
    </w:p>
    <w:p w:rsidR="000D4009" w:rsidRPr="00FE642F" w:rsidRDefault="00FE642F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32"/>
          <w:szCs w:val="32"/>
          <w:lang w:eastAsia="cs-CZ"/>
        </w:rPr>
      </w:pPr>
      <w:r w:rsidRPr="00FE642F">
        <w:rPr>
          <w:rFonts w:ascii="Comic Sans MS" w:eastAsia="Times New Roman" w:hAnsi="Comic Sans MS" w:cs="Times New Roman"/>
          <w:bCs/>
          <w:color w:val="000000" w:themeColor="text1"/>
          <w:sz w:val="32"/>
          <w:szCs w:val="32"/>
          <w:lang w:eastAsia="cs-CZ"/>
        </w:rPr>
        <w:t>Mateřské školy Ostrava-</w:t>
      </w:r>
      <w:r w:rsidR="000D4009" w:rsidRPr="00FE642F">
        <w:rPr>
          <w:rFonts w:ascii="Comic Sans MS" w:eastAsia="Times New Roman" w:hAnsi="Comic Sans MS" w:cs="Times New Roman"/>
          <w:bCs/>
          <w:color w:val="000000" w:themeColor="text1"/>
          <w:sz w:val="32"/>
          <w:szCs w:val="32"/>
          <w:lang w:eastAsia="cs-CZ"/>
        </w:rPr>
        <w:t>Plesná – příspěvková organizace</w:t>
      </w:r>
    </w:p>
    <w:p w:rsidR="000D4009" w:rsidRPr="00FE642F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32"/>
          <w:szCs w:val="32"/>
          <w:lang w:eastAsia="cs-CZ"/>
        </w:rPr>
      </w:pPr>
    </w:p>
    <w:p w:rsid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538135" w:themeColor="accent6" w:themeShade="BF"/>
          <w:sz w:val="32"/>
          <w:szCs w:val="32"/>
          <w:lang w:eastAsia="cs-CZ"/>
        </w:rPr>
      </w:pPr>
    </w:p>
    <w:p w:rsidR="000D4009" w:rsidRDefault="00015EAE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  <w:r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  <w:t>Školní rok 2021 - 2022</w:t>
      </w:r>
    </w:p>
    <w:p w:rsid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</w:p>
    <w:p w:rsid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</w:p>
    <w:p w:rsid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</w:p>
    <w:p w:rsid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</w:p>
    <w:p w:rsidR="000D4009" w:rsidRDefault="000D4009" w:rsidP="00FE642F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</w:p>
    <w:p w:rsid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</w:p>
    <w:p w:rsidR="000D4009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FF0000"/>
          <w:sz w:val="32"/>
          <w:szCs w:val="32"/>
          <w:lang w:eastAsia="cs-CZ"/>
        </w:rPr>
      </w:pPr>
    </w:p>
    <w:p w:rsidR="000D4009" w:rsidRDefault="00015EAE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cs-CZ"/>
        </w:rPr>
        <w:t>Platný od 1. 9. 2021</w:t>
      </w:r>
    </w:p>
    <w:p w:rsidR="005C03FA" w:rsidRPr="005C03FA" w:rsidRDefault="00FE642F" w:rsidP="005C03FA">
      <w:pPr>
        <w:ind w:left="708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cs-CZ"/>
        </w:rPr>
        <w:t xml:space="preserve">Č. j.: </w:t>
      </w:r>
      <w:bookmarkStart w:id="0" w:name="_GoBack"/>
      <w:bookmarkEnd w:id="0"/>
      <w:r w:rsidR="005C03FA" w:rsidRPr="005C03F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>MSP/0373/2021</w:t>
      </w:r>
    </w:p>
    <w:p w:rsidR="00FE642F" w:rsidRPr="00FE642F" w:rsidRDefault="00FE642F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lang w:eastAsia="cs-CZ"/>
        </w:rPr>
      </w:pPr>
    </w:p>
    <w:p w:rsidR="00FE642F" w:rsidRPr="00015EAE" w:rsidRDefault="000D4009" w:rsidP="00015EAE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cs-CZ"/>
        </w:rPr>
      </w:pPr>
      <w:r w:rsidRPr="00FE642F"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cs-CZ"/>
        </w:rPr>
        <w:lastRenderedPageBreak/>
        <w:t>Vydala Sylva Hr</w:t>
      </w:r>
      <w:r w:rsidR="00015EAE"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cs-CZ"/>
        </w:rPr>
        <w:t>báčová, ředitelka mateřské školy</w:t>
      </w:r>
    </w:p>
    <w:p w:rsidR="000D4009" w:rsidRPr="00FE642F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cs-CZ"/>
        </w:rPr>
      </w:pPr>
      <w:r w:rsidRPr="00FE642F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cs-CZ"/>
        </w:rPr>
        <w:t>Mateřská škola Ostrava – Plesná – příspěvková organizace</w:t>
      </w:r>
    </w:p>
    <w:p w:rsidR="000D4009" w:rsidRPr="00FE642F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18"/>
          <w:szCs w:val="18"/>
          <w:lang w:eastAsia="cs-CZ"/>
        </w:rPr>
      </w:pPr>
      <w:r w:rsidRPr="00FE642F">
        <w:rPr>
          <w:rFonts w:ascii="Comic Sans MS" w:eastAsia="Times New Roman" w:hAnsi="Comic Sans MS" w:cs="Times New Roman"/>
          <w:bCs/>
          <w:color w:val="000000" w:themeColor="text1"/>
          <w:sz w:val="18"/>
          <w:szCs w:val="18"/>
          <w:lang w:eastAsia="cs-CZ"/>
        </w:rPr>
        <w:t xml:space="preserve">zapsaná v obchodním rejstříku u Krajského soudu v Ostravě v oddílu </w:t>
      </w:r>
      <w:proofErr w:type="spellStart"/>
      <w:r w:rsidRPr="00FE642F">
        <w:rPr>
          <w:rFonts w:ascii="Comic Sans MS" w:eastAsia="Times New Roman" w:hAnsi="Comic Sans MS" w:cs="Times New Roman"/>
          <w:bCs/>
          <w:color w:val="000000" w:themeColor="text1"/>
          <w:sz w:val="18"/>
          <w:szCs w:val="18"/>
          <w:lang w:eastAsia="cs-CZ"/>
        </w:rPr>
        <w:t>Pr</w:t>
      </w:r>
      <w:proofErr w:type="spellEnd"/>
      <w:r w:rsidRPr="00FE642F">
        <w:rPr>
          <w:rFonts w:ascii="Comic Sans MS" w:eastAsia="Times New Roman" w:hAnsi="Comic Sans MS" w:cs="Times New Roman"/>
          <w:bCs/>
          <w:color w:val="000000" w:themeColor="text1"/>
          <w:sz w:val="18"/>
          <w:szCs w:val="18"/>
          <w:lang w:eastAsia="cs-CZ"/>
        </w:rPr>
        <w:t>., vložce č. 310,</w:t>
      </w:r>
    </w:p>
    <w:p w:rsidR="000D4009" w:rsidRPr="00FE642F" w:rsidRDefault="000D4009" w:rsidP="00FE642F">
      <w:pPr>
        <w:spacing w:before="100" w:beforeAutospacing="1" w:after="100" w:afterAutospacing="1" w:line="240" w:lineRule="auto"/>
        <w:jc w:val="center"/>
        <w:outlineLvl w:val="5"/>
        <w:rPr>
          <w:rFonts w:ascii="Comic Sans MS" w:eastAsia="Times New Roman" w:hAnsi="Comic Sans MS" w:cs="Times New Roman"/>
          <w:bCs/>
          <w:color w:val="000000" w:themeColor="text1"/>
          <w:sz w:val="18"/>
          <w:szCs w:val="18"/>
          <w:lang w:eastAsia="cs-CZ"/>
        </w:rPr>
      </w:pPr>
      <w:r w:rsidRPr="00FE642F">
        <w:rPr>
          <w:rFonts w:ascii="Comic Sans MS" w:eastAsia="Times New Roman" w:hAnsi="Comic Sans MS" w:cs="Times New Roman"/>
          <w:bCs/>
          <w:color w:val="000000" w:themeColor="text1"/>
          <w:sz w:val="18"/>
          <w:szCs w:val="18"/>
          <w:lang w:eastAsia="cs-CZ"/>
        </w:rPr>
        <w:t>sídlo: Dobroslavická 42/4, 725 27 Ostrava – Plesná, IČO: 70991081</w:t>
      </w:r>
    </w:p>
    <w:p w:rsidR="000D4009" w:rsidRPr="00A63675" w:rsidRDefault="000D4009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IDENTIFIKAČNÍ ÚDAJE</w:t>
      </w:r>
    </w:p>
    <w:p w:rsidR="000D4009" w:rsidRPr="00A63675" w:rsidRDefault="000D4009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Název školy: </w:t>
      </w:r>
      <w:r w:rsidR="00F12BCA"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         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Mateřská škola Ostrava – Plesná – příspěvková organizace</w:t>
      </w:r>
    </w:p>
    <w:p w:rsidR="000D4009" w:rsidRPr="00A63675" w:rsidRDefault="000D4009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IČO:        </w:t>
      </w:r>
      <w:r w:rsidR="00F12BCA"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      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</w:t>
      </w:r>
      <w:r w:rsidR="00F12BCA"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</w:t>
      </w:r>
      <w:r w:rsidR="00F12BCA"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70991081</w:t>
      </w:r>
    </w:p>
    <w:p w:rsidR="00F12BCA" w:rsidRPr="00A63675" w:rsidRDefault="000D4009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Adresa školy</w:t>
      </w:r>
      <w:r w:rsidR="00F12BCA"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:          Dobroslavická 42/4, 725 27 Ostrava – Plesná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Ředitelka školy:        Sylva Hrbáčová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Zástupkyně ředitelky: Kateřina </w:t>
      </w:r>
      <w:proofErr w:type="gramStart"/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Čepková</w:t>
      </w:r>
      <w:r w:rsidR="00015EAE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( Lenka</w:t>
      </w:r>
      <w:proofErr w:type="gramEnd"/>
      <w:r w:rsidR="00015EAE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Kuglerová – </w:t>
      </w:r>
      <w:proofErr w:type="spellStart"/>
      <w:r w:rsidR="00015EAE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záetup</w:t>
      </w:r>
      <w:proofErr w:type="spellEnd"/>
      <w:r w:rsidR="00015EAE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)</w:t>
      </w:r>
    </w:p>
    <w:p w:rsidR="00F12BCA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Učitelka:               Mgr. Katarína </w:t>
      </w:r>
      <w:proofErr w:type="spellStart"/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Pivovarová</w:t>
      </w:r>
      <w:proofErr w:type="spellEnd"/>
    </w:p>
    <w:p w:rsidR="00015EAE" w:rsidRPr="00A63675" w:rsidRDefault="00015EAE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                        Bc. Martina Stoklasová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Chůva:                  Lenka Rybková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Školnice:               Jarmila Petruželová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Ve</w:t>
      </w:r>
      <w:r w:rsidR="00F017EB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doucí ŠJ:            Vojtěch Prokeš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Telefon pevná linka:   596 935 029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Telefon mobil:         774 928 311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Telefon mobil ŠJ:     724 042 487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Email MŠ:              </w:t>
      </w:r>
      <w:hyperlink r:id="rId5" w:history="1">
        <w:r w:rsidRPr="00A63675">
          <w:rPr>
            <w:rStyle w:val="Hypertextovodkaz"/>
            <w:rFonts w:ascii="Comic Sans MS" w:eastAsia="Times New Roman" w:hAnsi="Comic Sans MS" w:cs="Times New Roman"/>
            <w:b/>
            <w:bCs/>
            <w:sz w:val="20"/>
            <w:szCs w:val="20"/>
            <w:lang w:eastAsia="cs-CZ"/>
          </w:rPr>
          <w:t>skolkaplesna@seznam.cz</w:t>
        </w:r>
      </w:hyperlink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Email ŠJ:            </w:t>
      </w:r>
      <w:r w:rsidR="00F74D34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 </w:t>
      </w:r>
      <w:hyperlink r:id="rId6" w:history="1">
        <w:r w:rsidRPr="00A63675">
          <w:rPr>
            <w:rStyle w:val="Hypertextovodkaz"/>
            <w:rFonts w:ascii="Comic Sans MS" w:eastAsia="Times New Roman" w:hAnsi="Comic Sans MS" w:cs="Times New Roman"/>
            <w:b/>
            <w:bCs/>
            <w:sz w:val="20"/>
            <w:szCs w:val="20"/>
            <w:lang w:eastAsia="cs-CZ"/>
          </w:rPr>
          <w:t>sjplesna@seznam.cz</w:t>
        </w:r>
      </w:hyperlink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Datum vzniku MŠ:    1. ledna 2003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Datum zápisu OR:   </w:t>
      </w:r>
      <w:r w:rsid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26. dubna 2003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Spisová značka:    </w:t>
      </w:r>
      <w:r w:rsid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 </w:t>
      </w:r>
      <w:proofErr w:type="spellStart"/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Pr</w:t>
      </w:r>
      <w:proofErr w:type="spellEnd"/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., vložce 310 vedená u Krajského soudu v Ostravě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Název ŠVP:  </w:t>
      </w:r>
      <w:r w:rsidR="00015EAE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        „Jen si děti </w:t>
      </w:r>
      <w:proofErr w:type="gramStart"/>
      <w:r w:rsidR="00015EAE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všimněte</w:t>
      </w:r>
      <w:proofErr w:type="gramEnd"/>
      <w:r w:rsidR="00015EAE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, co je krásy na světě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“</w:t>
      </w:r>
    </w:p>
    <w:p w:rsidR="00F12BCA" w:rsidRPr="00A63675" w:rsidRDefault="00F12BCA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Zřizovatel:             Statutární město Ostrava</w:t>
      </w:r>
    </w:p>
    <w:p w:rsidR="00FE642F" w:rsidRDefault="00015EAE" w:rsidP="00015EAE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lastRenderedPageBreak/>
        <w:t xml:space="preserve">                         </w:t>
      </w:r>
      <w:r w:rsidR="00FE642F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Úřad městského obvodu Ostrava-</w:t>
      </w:r>
      <w:r w:rsidR="00F12BCA"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Plesná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,                          </w:t>
      </w:r>
      <w:r w:rsidRPr="00A63675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Do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broslavická 83/8, 725 27 Ostrava 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– Plesná   </w:t>
      </w:r>
    </w:p>
    <w:p w:rsidR="00DE6CF3" w:rsidRPr="00A63675" w:rsidRDefault="00DE6CF3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</w:pPr>
      <w:r w:rsidRPr="00DE6CF3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cs-CZ"/>
        </w:rPr>
        <w:t>Škol</w:t>
      </w:r>
      <w:r w:rsidR="00F74D34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cs-CZ"/>
        </w:rPr>
        <w:t>ní řád Mateřské školy Ostrava-</w:t>
      </w:r>
      <w:r w:rsidRPr="00DE6CF3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cs-CZ"/>
        </w:rPr>
        <w:t xml:space="preserve">Plesná – příspěvková </w:t>
      </w:r>
      <w:r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cs-CZ"/>
        </w:rPr>
        <w:t xml:space="preserve">     </w:t>
      </w:r>
      <w:r w:rsidR="00BB083C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cs-CZ"/>
        </w:rPr>
        <w:t xml:space="preserve">            </w:t>
      </w:r>
      <w:r w:rsidRPr="00DE6CF3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cs-CZ"/>
        </w:rPr>
        <w:t>organizace</w:t>
      </w:r>
    </w:p>
    <w:p w:rsidR="007962BD" w:rsidRPr="00DE6CF3" w:rsidRDefault="007962BD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 w:rsidRPr="00DE6CF3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1. Provoz m</w:t>
      </w:r>
      <w:r w:rsidR="00453E06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ateřské školy je od 6,30 do 16,0</w:t>
      </w:r>
      <w:r w:rsidRPr="00DE6CF3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0 hodin.</w:t>
      </w:r>
    </w:p>
    <w:p w:rsidR="00FA2EA8" w:rsidRPr="009F5635" w:rsidRDefault="007962BD" w:rsidP="00FA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1.1 Kapacita mateřské školy ( dále jen MŠ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) je 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43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 dětí ve 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dvou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třídách. Jedna třída je smíšená, druhá pro děti předškolního věku.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Děti jsou přednostně přijímány k celodenní docházce. Zákonný zástupce (dále jen rodič), může dohodnout v některé dny polodenní pobyt. Výjimečně lze dočasně dohodnout polodenní docházku dítěte z důvodu adaptace na MŠ.</w:t>
      </w:r>
    </w:p>
    <w:p w:rsidR="007962BD" w:rsidRDefault="007962BD" w:rsidP="00FA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1.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2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 Budova MŠ je uzamčena. 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J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e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nutno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zvonit, ohlásit se na vyzvání a po vpuštění do budovy dveře zavřít. Je zakázáno pouštět další osoby s ohledem na bezpečnost dětí i ochranu majetku.</w:t>
      </w:r>
    </w:p>
    <w:p w:rsidR="0063102B" w:rsidRDefault="0063102B" w:rsidP="00FA2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 době od 15,30 do 16,15 hodin, budou v 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naší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MŠ probíhat zájmové kroužky pro zapsané děti, které škola organizuje ve spolupráci s firmou RYTMIK.</w:t>
      </w:r>
    </w:p>
    <w:p w:rsidR="0063102B" w:rsidRPr="009F5635" w:rsidRDefault="0063102B" w:rsidP="0063102B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O které konkrétní kroužky se bude jednat, se rozhodně na informační třídní schůzce s rodiči dne 8. 9. 2021. (předpokládáme Angličtinu v pohybu, Malý olympionik, Vědecký kroužek).</w:t>
      </w:r>
    </w:p>
    <w:p w:rsidR="007962BD" w:rsidRPr="009F5635" w:rsidRDefault="007962BD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2</w:t>
      </w:r>
      <w:r w:rsidRPr="009F5635">
        <w:rPr>
          <w:rFonts w:ascii="Comic Sans MS" w:eastAsia="Times New Roman" w:hAnsi="Comic Sans MS" w:cs="Times New Roman"/>
          <w:b/>
          <w:bCs/>
          <w:color w:val="002060"/>
          <w:sz w:val="15"/>
          <w:szCs w:val="15"/>
          <w:lang w:eastAsia="cs-CZ"/>
        </w:rPr>
        <w:t>. </w:t>
      </w:r>
      <w:r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Scházení a rozcházení dětí</w:t>
      </w:r>
    </w:p>
    <w:p w:rsidR="00FA2EA8" w:rsidRPr="009F5635" w:rsidRDefault="007962BD" w:rsidP="00FA2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2.1. V době scházení dětí (6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,3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0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–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7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3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0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hodin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 a rozcházení (1</w:t>
      </w:r>
      <w:r w:rsidR="00FE642F">
        <w:rPr>
          <w:rFonts w:ascii="Comic Sans MS" w:eastAsia="Times New Roman" w:hAnsi="Comic Sans MS" w:cs="Times New Roman"/>
          <w:sz w:val="24"/>
          <w:szCs w:val="24"/>
          <w:lang w:eastAsia="cs-CZ"/>
        </w:rPr>
        <w:t>5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30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–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16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,0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0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hodin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jsou děti v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 horní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třídě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7962BD" w:rsidP="00FA2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2.2. Ráno přivádějí rodiče děti do 8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,00 – dolní třída, do 8,15 </w:t>
      </w:r>
      <w:r w:rsidR="00CA0FF5">
        <w:rPr>
          <w:rFonts w:ascii="Comic Sans MS" w:eastAsia="Times New Roman" w:hAnsi="Comic Sans MS" w:cs="Times New Roman"/>
          <w:sz w:val="24"/>
          <w:szCs w:val="24"/>
          <w:lang w:eastAsia="cs-CZ"/>
        </w:rPr>
        <w:t>– horní třída. Z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cela výjimečně později po dohodě s pedagogem.</w:t>
      </w:r>
    </w:p>
    <w:p w:rsidR="007962BD" w:rsidRPr="009F5635" w:rsidRDefault="007962BD" w:rsidP="00796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2.3. Polodenní děti si vyzvedávají rodiče po obědě v době od 12,00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–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12,30 hodin.</w:t>
      </w:r>
    </w:p>
    <w:p w:rsidR="007962BD" w:rsidRPr="009F5635" w:rsidRDefault="007962BD" w:rsidP="00796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2.4. Na informační nástěnce ve vstupu do budovy u hlavních dveří vlevo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je zveřejněno sdělení o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změnách v provozu školy či jednotlivých tř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íd.</w:t>
      </w:r>
      <w:r w:rsidR="00FE642F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Informace jsou také na webových stránkách školy www.msplesna.cz.</w:t>
      </w:r>
    </w:p>
    <w:p w:rsidR="007962BD" w:rsidRPr="009F5635" w:rsidRDefault="007962BD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3. Předávání a propouštění dětí</w:t>
      </w:r>
    </w:p>
    <w:p w:rsidR="007962BD" w:rsidRPr="009F5635" w:rsidRDefault="007962BD" w:rsidP="007962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3.1. Dítě musí být do MŠ přivedeno a předáno učitelce jedním z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 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rodičů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případně pověřenou osobou. Rodiče jsou zodpovědní za to, že předávají dítě zdravé. Při předávání informují učitelku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o zdravotním stavu dítěte, případně upozorní na potíže. Mají na zřeteli, že nemocné dítě nepatří do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předškolního zařízení, jsou ohleduplní k ostatním rodičům a zdravým dětem.</w:t>
      </w:r>
    </w:p>
    <w:p w:rsidR="007962BD" w:rsidRPr="009F5635" w:rsidRDefault="007962BD" w:rsidP="00796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3.2. Lékařské potvrzení rodiče předkládají při nástupu dítěte do MŠ a dále pak po onemocnění infekční chorobou. Pokud rodiče opakovaně přivedou dítě do MŠ nemocné, bude po nich rovněž požadováno sdělení lékaře, že dítě je zdravé a může nastoupit do kolektivu. Učitelka má právo požadovat od rodičů dítěte lékařské potvrzení o ukončení nemoci a souhlas lékaře s jeho návratem do kolektivu.</w:t>
      </w:r>
    </w:p>
    <w:p w:rsidR="00F74D34" w:rsidRPr="00F74D34" w:rsidRDefault="007962BD" w:rsidP="00F74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3.3. Rodič si vyzvedne dítě z MŠ v případě náhlého onemocnění ihned po upozornění učitelkou a navštíví s ním lékaře.</w:t>
      </w:r>
    </w:p>
    <w:p w:rsidR="007962BD" w:rsidRPr="009F5635" w:rsidRDefault="007962BD" w:rsidP="00796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3.4. Pokud mají rodiče zájem, aby dítě vyzvedávala jiná osoba, případně sourozenec, vyplní a podepíší pověření. Teprve potom bude dítě vydáno. Žádné osobní, telefonické či písemné vzkazy neopravňují učitelku k vydání dítěte.</w:t>
      </w:r>
    </w:p>
    <w:p w:rsidR="007962BD" w:rsidRPr="009F5635" w:rsidRDefault="007962BD" w:rsidP="00796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3.5. Rodiče jsou povinni dítě vyzvednout včas a opustit školu včas. V případě opoždění bude sepsán s rodiči zápis. Opakované případy opoždění jsou považovány za narušování provozu školy.</w:t>
      </w:r>
    </w:p>
    <w:p w:rsidR="007962BD" w:rsidRPr="009F5635" w:rsidRDefault="007962BD" w:rsidP="00796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3.6. Rodiče berou ohledy na individuální potřeby dítěte a jeho věk a nenechávají dítě v mateřské škole nepřiměřeně dlouhou dobu.</w:t>
      </w:r>
    </w:p>
    <w:p w:rsidR="007962BD" w:rsidRDefault="007962BD" w:rsidP="00796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3.7. Pokud si rodič nevyzvedne dítě do 1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6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3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0 hodin a pokud se pedagogovi nepodaří kontaktovat žádnou pověřenou osobu, je oprávněn kontaktovat orgán sociálně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-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právní ochrany dítěte (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OSPOD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). Pro získání kontaktu na osobu, která má ze strany OSPOD pohotovostní službu, může pedagogický pracovník kontaktovat příslušný obecní úřad nebo Policii ČR, případně městskou policii, pokud v oblasti působí. Ve spolupráci s policií zajistí předání dítěte pracovníkovi OSPOD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F017EB" w:rsidRPr="00F017EB" w:rsidRDefault="00F017EB" w:rsidP="00796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3.8. </w:t>
      </w:r>
      <w:r>
        <w:t xml:space="preserve"> </w:t>
      </w:r>
      <w:r w:rsidRPr="00F017EB">
        <w:rPr>
          <w:rFonts w:ascii="Comic Sans MS" w:hAnsi="Comic Sans MS"/>
          <w:sz w:val="24"/>
          <w:szCs w:val="24"/>
        </w:rPr>
        <w:t xml:space="preserve">Rodič si vyzvedne dítě z MŠ v případě náhlého onemocnění ihned po upozornění učitelkou, kontaktuje lékaře. </w:t>
      </w:r>
    </w:p>
    <w:p w:rsidR="00F74D34" w:rsidRDefault="00F74D34" w:rsidP="00F74D3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cs-CZ"/>
        </w:rPr>
      </w:pPr>
      <w:r w:rsidRPr="00F74D34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cs-CZ"/>
        </w:rPr>
        <w:t>4. Opatření vzhledem k onemocnění COVID 19</w:t>
      </w:r>
    </w:p>
    <w:p w:rsidR="00B36CE1" w:rsidRDefault="00B36CE1" w:rsidP="00F74D3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t xml:space="preserve">* </w:t>
      </w:r>
      <w:r w:rsidRPr="00B36CE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t>Většina rozhodnutí záleží na rozhodnutí ř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t>editele školy, který vychází z individuálních potřeb dané školy. Vše se může měnit a vyhodnocovat podle epidemiologické situace v oblasti. V případě výjimečné situace ředitel školy postupuje dle pokynů KHS.</w:t>
      </w:r>
    </w:p>
    <w:p w:rsidR="00B36CE1" w:rsidRDefault="00B36CE1" w:rsidP="00F74D3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t xml:space="preserve">* Platí omezený vstup zákonných zástupců v budově školy. </w:t>
      </w:r>
    </w:p>
    <w:p w:rsidR="00B36CE1" w:rsidRDefault="00B36CE1" w:rsidP="00F74D3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t>* Po vstupu do budovy si každý umyje, či desinfikuje ruce 20-30 sekund.</w:t>
      </w:r>
    </w:p>
    <w:p w:rsidR="00B36CE1" w:rsidRDefault="00B36CE1" w:rsidP="00F74D3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t>* V případě podezření na infekční onemocnění použít roušku.</w:t>
      </w:r>
    </w:p>
    <w:p w:rsidR="00A6237B" w:rsidRPr="00A6237B" w:rsidRDefault="00B36CE1" w:rsidP="00A6237B">
      <w:pPr>
        <w:rPr>
          <w:rFonts w:ascii="Comic Sans MS" w:hAnsi="Comic Sans MS"/>
          <w:sz w:val="24"/>
          <w:szCs w:val="24"/>
        </w:rPr>
      </w:pPr>
      <w:r w:rsidRPr="00A6237B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lastRenderedPageBreak/>
        <w:t xml:space="preserve">* </w:t>
      </w:r>
      <w:r w:rsidR="00A6237B" w:rsidRPr="00A6237B">
        <w:rPr>
          <w:rFonts w:ascii="Comic Sans MS" w:hAnsi="Comic Sans MS"/>
          <w:sz w:val="24"/>
          <w:szCs w:val="24"/>
        </w:rPr>
        <w:t>Povinnost školy předcházet vzniku šíření infekcí – zajistit „oddělení dítěte, které projevuje známky akutního onemocnění od ostatních a zajistit dohled dospělé osoby.</w:t>
      </w:r>
    </w:p>
    <w:p w:rsidR="00A6237B" w:rsidRPr="00A6237B" w:rsidRDefault="00A6237B" w:rsidP="00A62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6237B">
        <w:rPr>
          <w:rFonts w:ascii="Comic Sans MS" w:hAnsi="Comic Sans MS"/>
          <w:sz w:val="24"/>
          <w:szCs w:val="24"/>
        </w:rPr>
        <w:t>Škola nemá povinnost aktivně zjišťovat příznaky infekčního onemocnění, je vhodné těmto příznakům věnovat zvýšenou pozornost.</w:t>
      </w:r>
    </w:p>
    <w:p w:rsidR="00A6237B" w:rsidRPr="00A6237B" w:rsidRDefault="00A6237B" w:rsidP="00A62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6237B">
        <w:rPr>
          <w:rFonts w:ascii="Comic Sans MS" w:hAnsi="Comic Sans MS"/>
          <w:sz w:val="24"/>
          <w:szCs w:val="24"/>
        </w:rPr>
        <w:t>Pokud dítě přijde do školy s příznaky nemoci, může pedagog požadovat vyjádření lékaře.</w:t>
      </w:r>
    </w:p>
    <w:p w:rsidR="00B36CE1" w:rsidRPr="00FE642F" w:rsidRDefault="00A6237B" w:rsidP="00FE64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A6237B">
        <w:rPr>
          <w:rFonts w:ascii="Comic Sans MS" w:hAnsi="Comic Sans MS"/>
          <w:sz w:val="24"/>
          <w:szCs w:val="24"/>
        </w:rPr>
        <w:t>Pokud se příznaky projeví během dne, je okamžitě i</w:t>
      </w:r>
      <w:r w:rsidR="00FE642F">
        <w:rPr>
          <w:rFonts w:ascii="Comic Sans MS" w:hAnsi="Comic Sans MS"/>
          <w:sz w:val="24"/>
          <w:szCs w:val="24"/>
        </w:rPr>
        <w:t xml:space="preserve">nformován jeho zákonný zástupce, </w:t>
      </w:r>
      <w:r w:rsidRPr="00A6237B">
        <w:rPr>
          <w:rFonts w:ascii="Comic Sans MS" w:hAnsi="Comic Sans MS"/>
          <w:sz w:val="24"/>
          <w:szCs w:val="24"/>
        </w:rPr>
        <w:t>dítěti je poskytnuta ro</w:t>
      </w:r>
      <w:r w:rsidR="00FE642F">
        <w:rPr>
          <w:rFonts w:ascii="Comic Sans MS" w:hAnsi="Comic Sans MS"/>
          <w:sz w:val="24"/>
          <w:szCs w:val="24"/>
        </w:rPr>
        <w:t>uška a převede se do izolační místnosti.</w:t>
      </w: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15"/>
          <w:szCs w:val="15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5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15"/>
          <w:szCs w:val="15"/>
          <w:lang w:eastAsia="cs-CZ"/>
        </w:rPr>
        <w:t>. 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Omlouvání nepřítomnosti dítěte, které plní povinné PŠV</w:t>
      </w:r>
    </w:p>
    <w:p w:rsidR="00FA2EA8" w:rsidRPr="009F5635" w:rsidRDefault="007962BD" w:rsidP="00796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4.1. Rodiče mají povinnost zajistit, aby dítě, které plní povinné předškolní vzdělávání, docházelo řádně do školy, tzn. minimálně 4 hodiny denně – v době od 8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,00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 do 12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,00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 hodin.  </w:t>
      </w:r>
    </w:p>
    <w:p w:rsidR="007962BD" w:rsidRPr="009F5635" w:rsidRDefault="007962BD" w:rsidP="00796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4.2. Zákonný zástupce je povinen doložit důvody nepřítomnosti dítěte písemně předem, nejpozději do </w:t>
      </w:r>
      <w:r w:rsidR="00347EBD">
        <w:rPr>
          <w:rFonts w:ascii="Comic Sans MS" w:eastAsia="Times New Roman" w:hAnsi="Comic Sans MS" w:cs="Times New Roman"/>
          <w:sz w:val="24"/>
          <w:szCs w:val="24"/>
          <w:lang w:eastAsia="cs-CZ"/>
        </w:rPr>
        <w:t>3 dnů od počátku nepřítomnosti,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ideálně emailem na </w:t>
      </w:r>
      <w:hyperlink r:id="rId7" w:history="1">
        <w:r w:rsidRPr="009F5635">
          <w:rPr>
            <w:rStyle w:val="Hypertextovodkaz"/>
            <w:rFonts w:ascii="Comic Sans MS" w:eastAsia="Times New Roman" w:hAnsi="Comic Sans MS" w:cs="Times New Roman"/>
            <w:sz w:val="24"/>
            <w:szCs w:val="24"/>
            <w:u w:val="none"/>
            <w:lang w:eastAsia="cs-CZ"/>
          </w:rPr>
          <w:t>sjplesna@seznam.cz</w:t>
        </w:r>
      </w:hyperlink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, </w:t>
      </w:r>
      <w:r w:rsidR="00347EBD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webových stránkách školy </w:t>
      </w:r>
      <w:hyperlink r:id="rId8" w:history="1">
        <w:r w:rsidR="00347EBD" w:rsidRPr="005336F9">
          <w:rPr>
            <w:rStyle w:val="Hypertextovodkaz"/>
            <w:rFonts w:ascii="Comic Sans MS" w:eastAsia="Times New Roman" w:hAnsi="Comic Sans MS" w:cs="Times New Roman"/>
            <w:sz w:val="24"/>
            <w:szCs w:val="24"/>
            <w:lang w:eastAsia="cs-CZ"/>
          </w:rPr>
          <w:t>www.msplesna.cz</w:t>
        </w:r>
      </w:hyperlink>
      <w:r w:rsidR="00347EBD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, případně na </w:t>
      </w:r>
      <w:hyperlink r:id="rId9" w:history="1">
        <w:r w:rsidR="00015EAE" w:rsidRPr="006655D2">
          <w:rPr>
            <w:rStyle w:val="Hypertextovodkaz"/>
            <w:rFonts w:ascii="Comic Sans MS" w:eastAsia="Times New Roman" w:hAnsi="Comic Sans MS" w:cs="Times New Roman"/>
            <w:sz w:val="24"/>
            <w:szCs w:val="24"/>
            <w:lang w:eastAsia="cs-CZ"/>
          </w:rPr>
          <w:t>www.twigsee.cz</w:t>
        </w:r>
      </w:hyperlink>
      <w:r w:rsidR="00347EBD">
        <w:rPr>
          <w:rFonts w:ascii="Comic Sans MS" w:eastAsia="Times New Roman" w:hAnsi="Comic Sans MS" w:cs="Times New Roman"/>
          <w:sz w:val="24"/>
          <w:szCs w:val="24"/>
          <w:lang w:eastAsia="cs-CZ"/>
        </w:rPr>
        <w:t>. V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 případě potvrzení lékařem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ve třídě. Toto potvrzení se stává součástí dokumentace dítěte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7962BD" w:rsidP="00796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4.3. V případě realizace individuálního vzdělávání stanoví ředitel dle § 34b odst. 3 školského zákona termíny, kdy se musí rodič dostavit s dítětem do mateřské školy k ověření úrovně dosahování očekávaných výstupů z jednotlivých vzdělávacích oblastí – první týden v prosinci, pak první týden v květnu. Náhradní termín pro ověření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- první týden v lednu, pak první týden v červnu. Zákonný zástupce musí telefonicky předem upřesnit, kdy se s dítětem dostaví.</w:t>
      </w:r>
    </w:p>
    <w:p w:rsidR="007962BD" w:rsidRPr="009F5635" w:rsidRDefault="007962BD" w:rsidP="00796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4.4. Zanedbává-li zákonný zástupce péči o povinné předškolní vzdělávání,</w:t>
      </w:r>
      <w:r w:rsidR="00347EBD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dopustí se tím přestupku podle §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182 a školského zákona (dále jen ŠZ</w:t>
      </w:r>
      <w:r w:rsidR="00A6237B">
        <w:rPr>
          <w:rFonts w:ascii="Comic Sans MS" w:eastAsia="Times New Roman" w:hAnsi="Comic Sans MS" w:cs="Times New Roman"/>
          <w:sz w:val="24"/>
          <w:szCs w:val="24"/>
          <w:lang w:eastAsia="cs-CZ"/>
        </w:rPr>
        <w:t>)</w:t>
      </w:r>
      <w:r w:rsidR="00FA2EA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6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 Stravování dětí a odhlašování stravy</w:t>
      </w:r>
    </w:p>
    <w:p w:rsidR="007962BD" w:rsidRPr="009F5635" w:rsidRDefault="007962BD" w:rsidP="00796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5.1. Dítě se může v MŠ stravovat polodenně, či celodenně. Výjimky povoluje ředitelka MŠ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7962BD" w:rsidP="00796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5.2. Doby podávání jídel: ranní svačina </w:t>
      </w:r>
      <w:r w:rsidR="00015EA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8,30 – 9,00 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hodin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 Oběd 11,30 –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12,00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hodin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 Odpolední svačina 14,15 – 14,45. Dítě, které odchází domů po obědě a má uhrazenu celodenní stravu, si vyzvedne odpolední svačinu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při odchodu nachystanou před kuchyní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Rodiče, kteří mají zájem si dítě vyzvedávat pravidelně některé dny po obědě, mohou předem na tyto dny odhlásit odpolední svačiny. Změnu je třeba nahlásit písemně předem 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emailem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na</w:t>
      </w:r>
      <w:r w:rsidR="000E2ED8" w:rsidRPr="009F5635">
        <w:rPr>
          <w:rFonts w:ascii="Comic Sans MS" w:eastAsia="Times New Roman" w:hAnsi="Comic Sans MS" w:cs="Times New Roman"/>
          <w:color w:val="FFFFFF" w:themeColor="background1"/>
          <w:sz w:val="24"/>
          <w:szCs w:val="24"/>
          <w:lang w:eastAsia="cs-CZ"/>
        </w:rPr>
        <w:t xml:space="preserve"> </w:t>
      </w:r>
      <w:hyperlink r:id="rId10" w:history="1">
        <w:r w:rsidR="00280D72" w:rsidRPr="005336F9">
          <w:rPr>
            <w:rStyle w:val="Hypertextovodkaz"/>
            <w:rFonts w:ascii="Comic Sans MS" w:eastAsia="Times New Roman" w:hAnsi="Comic Sans MS" w:cs="Times New Roman"/>
            <w:sz w:val="24"/>
            <w:szCs w:val="24"/>
            <w:lang w:eastAsia="cs-CZ"/>
          </w:rPr>
          <w:t>sjplesna@seznam.cz</w:t>
        </w:r>
      </w:hyperlink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 V období adaptace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je docházka dojednána 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ústně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pro každé dítě. V tyto dny má dítě nahlášeno stravu jen na dobu pobytu.</w:t>
      </w:r>
    </w:p>
    <w:p w:rsidR="007962BD" w:rsidRPr="009F5635" w:rsidRDefault="007962BD" w:rsidP="007962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5.3. Omlouvat stravu je nutno 24 hodin předem, denně do 1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2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,00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hodin,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 ponděl</w:t>
      </w:r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>ky</w:t>
      </w:r>
      <w:r w:rsidR="00015EA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do pátku </w:t>
      </w:r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16,00 hodin nově také na </w:t>
      </w:r>
      <w:proofErr w:type="spellStart"/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>WhatsAapp</w:t>
      </w:r>
      <w:proofErr w:type="spellEnd"/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, případně </w:t>
      </w:r>
      <w:proofErr w:type="spellStart"/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>Viberu</w:t>
      </w:r>
      <w:proofErr w:type="spellEnd"/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panu kuchaři.</w:t>
      </w:r>
    </w:p>
    <w:p w:rsidR="007962BD" w:rsidRPr="009F5635" w:rsidRDefault="007962BD" w:rsidP="007962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5.4. V případě neomluvené stravy nebude stravné odhlášeno. V případě nepřítomnosti dítěte a neomluvení stravy, je nutno uhradit v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ěcnou a mzdovou režii ve výši 70,-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 Kč. </w:t>
      </w:r>
    </w:p>
    <w:p w:rsidR="007962BD" w:rsidRPr="009F5635" w:rsidRDefault="007962BD" w:rsidP="007962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ŠZ umožňuje poskytovat dotovanou stravu jen dětem v době jejich pobytu ve škole.</w:t>
      </w:r>
    </w:p>
    <w:p w:rsidR="007962BD" w:rsidRPr="009F5635" w:rsidRDefault="007962BD" w:rsidP="007962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5.5. V případě náhlého onemocnění dítěte je možno vydat stravu v prvý den nemoci. Výdej bočním vchodem do kuchyně od 11,00 – 11,30 hodin do přinesených nádob, jídlo spotřebovat do 15</w:t>
      </w:r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 hodin.</w:t>
      </w:r>
    </w:p>
    <w:p w:rsidR="007962BD" w:rsidRPr="009F5635" w:rsidRDefault="007962BD" w:rsidP="007962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5.6. Stravné se platí zálohově předem bezhotovostně na účet jídelny, případně hotově. Bližší informace o stravování podá vedoucí jídelny. Peněžní styk v MŠ zajišťuje vedoucí školní jídelny.</w:t>
      </w:r>
    </w:p>
    <w:p w:rsidR="007962BD" w:rsidRPr="009F5635" w:rsidRDefault="007962BD" w:rsidP="007962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5.7. Třídní telefony – každá třída má k dispozici třídní telefon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– pevnou linku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, který slouží pro vzájemnou informovanost rodičů a pedagogů, nikoliv pro omlouvání stravy.</w:t>
      </w: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7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15"/>
          <w:szCs w:val="15"/>
          <w:lang w:eastAsia="cs-CZ"/>
        </w:rPr>
        <w:t> 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Úplata za předškolní vzdělávání v mateřské škole</w:t>
      </w:r>
    </w:p>
    <w:p w:rsidR="007962BD" w:rsidRPr="009F5635" w:rsidRDefault="007962BD" w:rsidP="007962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6.1. Rodiče dítěte přijatého k předškolnímu vzdělávání do MŠ, uhradí úplatu za vzdělávání. Základní částka úplaty je stanovena vždy na období jednoho školního roku.</w:t>
      </w:r>
    </w:p>
    <w:p w:rsidR="007962BD" w:rsidRPr="009F5635" w:rsidRDefault="007962BD" w:rsidP="007962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6.2. Vzdělání v MŠ se dítěti poskytuje bezúplatně od počátku školního roku, který následuje pod dni, kdy dítě dosáhne pátého roku věku.</w:t>
      </w:r>
    </w:p>
    <w:p w:rsidR="007962BD" w:rsidRPr="009F5635" w:rsidRDefault="007962BD" w:rsidP="007962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6.3. Splatnost úplaty je vždy nej</w:t>
      </w:r>
      <w:r w:rsidR="00A6237B">
        <w:rPr>
          <w:rFonts w:ascii="Comic Sans MS" w:eastAsia="Times New Roman" w:hAnsi="Comic Sans MS" w:cs="Times New Roman"/>
          <w:sz w:val="24"/>
          <w:szCs w:val="24"/>
          <w:lang w:eastAsia="cs-CZ"/>
        </w:rPr>
        <w:t>později patnáctý den předcházejícího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měsíce.</w:t>
      </w:r>
    </w:p>
    <w:p w:rsidR="007962BD" w:rsidRPr="009F5635" w:rsidRDefault="007962BD" w:rsidP="007962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6.4. Osvobozen od úplaty je zákonný zástupce dítěte, který pobírá opakující se dávku pomoci v hmotné nouzi, zákonný zástupce nezaopatřeného dítěte, pokud tomuto dítěti náleží zvýšení příspěvku na péči, rodič, kterému náleží zvýšení příspěvku na péči z důvodu péče o nezaopatřené dítě, nebo fyzická osoba, která o dítě osobně pečuje a z důvodu péče o toto dítě pobírá dávky pěstounské péče, pokud tuto skutečnost prokáže řediteli mateřské školy. O osvobození rozhoduje ředitel školy na základě písemné žádosti zákonného zástupce. Dokud však nebude rozhodnuto o osvobození, musí být úplata uhrazena.</w:t>
      </w:r>
    </w:p>
    <w:p w:rsidR="007962BD" w:rsidRDefault="007962BD" w:rsidP="007962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6.5. Dítěti, jehož zákonný zástupce opakovaně neuhradí úplatu za vzdělávání ve stanoveném termínu a nedohodne s ředitelem, případně pověřenou pracovnicí jiný termín úhrady, bude dle §35 ŠZ ukončeno předškolní vzdělávání.</w:t>
      </w:r>
    </w:p>
    <w:p w:rsidR="000A43D6" w:rsidRPr="009F5635" w:rsidRDefault="000A43D6" w:rsidP="000A43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 xml:space="preserve">8. 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 Oblečení a obutí dětí</w:t>
      </w:r>
    </w:p>
    <w:p w:rsidR="007962BD" w:rsidRPr="009F5635" w:rsidRDefault="007962BD" w:rsidP="007962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7.1. Rodiče vodí děti do MŠ čisté, vhodně a přiměřeně počasí oblečené a obuté. Venkovní obuv je odkládána hned u vstupu v obouvárně, tam se dítě přezuje do papučí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převleče.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Je možno dětem v obouvárně v botníku označeném značkou ponechat náhradní obuv pro pobyt venku.</w:t>
      </w:r>
    </w:p>
    <w:p w:rsidR="007962BD" w:rsidRPr="009F5635" w:rsidRDefault="007962BD" w:rsidP="007962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7.2. Rodiče si také v tomto prostoru vyzouvají venkovní obuv.</w:t>
      </w:r>
    </w:p>
    <w:p w:rsidR="007962BD" w:rsidRPr="009F5635" w:rsidRDefault="007962BD" w:rsidP="007962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7.3. Každá třída má k dispozici šatny pro převlékání dětí. V šatnovém bloku rodiče připraví pro dítě náhradní oblečení pro případ nehody a oblečení pro pobyt venku.</w:t>
      </w:r>
    </w:p>
    <w:p w:rsidR="007962BD" w:rsidRPr="009F5635" w:rsidRDefault="007962BD" w:rsidP="007962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7.4. Všechny věci musí být zřetelně podepsány a musí být uloženy v šatnovém bloku, v botníku. Za nepodepsané věci, či za věci, které nejsou uloženy na místě k tomu určeném, škola neručí.</w:t>
      </w:r>
    </w:p>
    <w:p w:rsidR="007962BD" w:rsidRPr="009F5635" w:rsidRDefault="007962BD" w:rsidP="007962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7.5. Cenné věci děti do mateřské školy nenosí.</w:t>
      </w: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9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 Přijímání dětí do mateřské školy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8.1. Předškolní vzdělávání (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dále PŠV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 je povinné pro děti, které dosáhly od počátku školního roku, který následuje po dni, kdy dítě dosáhlo pátého roku věku (</w:t>
      </w:r>
      <w:r w:rsidR="00746491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§34 odst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 a ještě nezahájily povinnou školní docházku</w:t>
      </w:r>
      <w:r w:rsidR="00746491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8.2. Do MŠ jsou přijímány děti ve věku zpravidla od 3 do 6 let, nejdříve však děti od 2 let.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8.3. Termín a místo zápisu stanoví ředitel mateřské školy po dohodě se zřizovatelem </w:t>
      </w:r>
      <w:r w:rsidR="00113116">
        <w:rPr>
          <w:rFonts w:ascii="Comic Sans MS" w:eastAsia="Times New Roman" w:hAnsi="Comic Sans MS" w:cs="Times New Roman"/>
          <w:sz w:val="24"/>
          <w:szCs w:val="24"/>
          <w:lang w:eastAsia="cs-CZ"/>
        </w:rPr>
        <w:t>(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od 2. května do 16.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května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zveřejní je způsobem obvyklým – prostřednictvím webových stránek, nástěnek.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8.4. Žádost o přijetí mohou rodiče podat během celého školního roku, toto podání však nenahrazuje nutnost dostavit se do mateřské školy k zápisu a podat si žádost.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8.5. O přijetí dítěte k PŠV rozhodne ředitelka MŠ. Při přijetí je stanoven dítěti pobyt na celý školní rok. Pokud během školního roku nastane změna, rodič ji musí s ředitelkou projednat.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8.6. O přijetí dítěte se zdravotním postižením rozhodne ředitelka MŠ na základě písemného vyjádření školského poradenského zařízení, popřípadě také registrujícího praktického lékaře pro děti a dorost.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8.7. U dítěte, které se neúčastní povinného PŠV, o stanovení zkušebního pobytu dítěte na dobu tří měsíců rozhoduje ředitelka MŠ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8.8. Kritéria přijímání dětí do mateřské školy jsou zveřejněna na obvyklém místě.</w:t>
      </w:r>
    </w:p>
    <w:p w:rsidR="007962BD" w:rsidRPr="009F5635" w:rsidRDefault="007962BD" w:rsidP="007962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8.9. Zákonný zástupce dítěte, které bude plnit povinnost PŠV individuálním vzděláváním dítěte, je povinen oznámit tuto skutečnost řediteli spádové MŠ. Oznámení je povinen učinit nejpozději 3 měsíce před počátkem školního roku, kterým začíná povinnost předškolního vzdělávání dítěte</w:t>
      </w:r>
      <w:r w:rsidR="000E2ED8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10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 Ukončení předškolního vzdělávání u dítěte</w:t>
      </w:r>
    </w:p>
    <w:p w:rsidR="007962BD" w:rsidRPr="009F5635" w:rsidRDefault="007962BD" w:rsidP="007962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9.1. Ředitelka školy může po předchozím upozornění písemně oznámeném zákonnému zástupci dítěte rozhodnout o ukončení PŠV, dle §35 ŠZ u dítěte, které se neúčastní povinného předškolního vzdělávání: pokud se dítě bez omluvy zákonného zástupce nepřetržitě neúčastní PŠV po dobu delší než 2 týdny, pokud zákonný zástupce dítěte závažným způsobem narušuje provoz MŠ, pokud ukončení doporučí v průběhu zkušebního pobytu lékař nebo školské poradenské zařízení, pokud rodič opakovaně neuhradí úplatu za vzdělávání v MŠ nebo úplatu za školní stravování ve stanoveném termínu a nedohodne s ředitelem, případně pověřenou pracovnicí jiný termín úhrady</w:t>
      </w:r>
      <w:r w:rsidR="00746491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7962BD" w:rsidRPr="009F5635" w:rsidRDefault="007962BD" w:rsidP="007962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9.2. V případě, že rodiče chtějí ukončit docházku dítěte do MŠ, oznámí tuto skutečnost ředitelce MŠ. S účetní jídelny dohodnou odhlášení stravného, případné vrácení přeplatků</w:t>
      </w:r>
      <w:r w:rsidRPr="009F5635">
        <w:rPr>
          <w:rFonts w:ascii="Comic Sans MS" w:eastAsia="Times New Roman" w:hAnsi="Comic Sans MS" w:cs="Times New Roman"/>
          <w:sz w:val="28"/>
          <w:szCs w:val="28"/>
          <w:lang w:eastAsia="cs-CZ"/>
        </w:rPr>
        <w:t>.</w:t>
      </w: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11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 Prázdninový provoz</w:t>
      </w:r>
    </w:p>
    <w:p w:rsidR="007962BD" w:rsidRPr="009F5635" w:rsidRDefault="007962BD" w:rsidP="007962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10.1. Provoz školy je přerušen v měsíci červenci a srpnu zpravidla na 5 – 9 týdnů po projednání se zřizovatelem. Omezení nebo přerušení provozu je </w:t>
      </w:r>
      <w:r w:rsidR="00113116">
        <w:rPr>
          <w:rFonts w:ascii="Comic Sans MS" w:eastAsia="Times New Roman" w:hAnsi="Comic Sans MS" w:cs="Times New Roman"/>
          <w:sz w:val="24"/>
          <w:szCs w:val="24"/>
          <w:lang w:eastAsia="cs-CZ"/>
        </w:rPr>
        <w:t>dáno na vědomí rodičům nejméně 2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 měsíce předem. Na dobu prázdninového provozu jsou přijímány do výše kapacity školy děti z cizích MŠ.</w:t>
      </w:r>
    </w:p>
    <w:p w:rsidR="007962BD" w:rsidRDefault="007962BD" w:rsidP="007962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10.2. Provoz školy je dále přerušen po projednání se zřizovatelem zpravidla na dobu 1–2 týdny v měsíci prosinci v období zimních prázdnin.</w:t>
      </w:r>
    </w:p>
    <w:p w:rsidR="0063102B" w:rsidRPr="001E570D" w:rsidRDefault="0063102B" w:rsidP="0063102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 období vánočních prázdnin bude MŠ uzavřena od 23. 12. 2021 do 2. 1. 2022</w:t>
      </w:r>
    </w:p>
    <w:p w:rsidR="0063102B" w:rsidRDefault="0063102B" w:rsidP="006310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Období školního vyučování ve druhém po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loletí bude ukončeno 15. 7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2022.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Více informací o organizaci letního provozu sdělíme – během února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       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(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předpokládané uzavření MŠ od 18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7.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2022 – 31. 8. 2022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).</w:t>
      </w:r>
    </w:p>
    <w:p w:rsidR="0063102B" w:rsidRPr="009F5635" w:rsidRDefault="0063102B" w:rsidP="0063102B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15"/>
          <w:szCs w:val="15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lastRenderedPageBreak/>
        <w:t>12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 Práva a povinnosti zákonných zástupců. Styk a spolupráce s rodiči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15"/>
          <w:szCs w:val="15"/>
          <w:lang w:eastAsia="cs-CZ"/>
        </w:rPr>
        <w:t>.</w:t>
      </w:r>
    </w:p>
    <w:p w:rsidR="007962BD" w:rsidRPr="009F5635" w:rsidRDefault="007962BD" w:rsidP="007962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11.1. Rodiče mají právo na diskrétnost a ochranu informací, týkajících se jejich osobního a rodinného života.</w:t>
      </w:r>
    </w:p>
    <w:p w:rsidR="00453E06" w:rsidRDefault="007962BD" w:rsidP="00453E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11.2. Rodiče se mohou zúčastňovat akcí pořádaných MŠ a dle možností a zájmu být přítomni v MŠ, aby</w:t>
      </w:r>
      <w:r w:rsidR="00746491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se seznámili s výchovně vzdělávacím programem, ale i se zapojením svého dítěte do činností během vzdělávacího procesu. Rodiče mají možnost denně hovořit s učitelkami ve třídách, vždy s ohledem na bezpečnost přítomných dětí.</w:t>
      </w:r>
    </w:p>
    <w:p w:rsidR="00453E06" w:rsidRDefault="007962BD" w:rsidP="00453E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11.3. Rodiče hlásí v MŠ každou změnu v osobních údajích (zejména místo trvalého pobytu, telefon, zdravotní pojišťovnu).</w:t>
      </w:r>
    </w:p>
    <w:p w:rsidR="007962BD" w:rsidRPr="00453E06" w:rsidRDefault="007962BD" w:rsidP="00453E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11.4. Pokud rodiče chtějí konzultovat výchovné a jiné problémy, či přispívat svými náměty k obohacení výchovného programu s vedením MŠ, obracejí se </w:t>
      </w:r>
      <w:r w:rsidR="00746491"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na ředit</w:t>
      </w:r>
      <w:r w:rsidR="00D479FA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elku MŠ od 12,00 do 13,00 hodin. </w:t>
      </w:r>
      <w:r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Všechny záležitosti ohledně stravování či placení je nutno řešit s</w:t>
      </w:r>
      <w:r w:rsidR="00746491"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 vedoucí</w:t>
      </w:r>
      <w:r w:rsidR="00D479FA">
        <w:rPr>
          <w:rFonts w:ascii="Comic Sans MS" w:eastAsia="Times New Roman" w:hAnsi="Comic Sans MS" w:cs="Times New Roman"/>
          <w:sz w:val="24"/>
          <w:szCs w:val="24"/>
          <w:lang w:eastAsia="cs-CZ"/>
        </w:rPr>
        <w:t>m</w:t>
      </w:r>
      <w:r w:rsidR="00746491"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školní</w:t>
      </w:r>
      <w:r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jídelny.</w:t>
      </w:r>
      <w:r w:rsidR="00746491"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Delší schůzky je vhodné sjednat předem.</w:t>
      </w:r>
    </w:p>
    <w:p w:rsidR="007962BD" w:rsidRPr="009F5635" w:rsidRDefault="007962BD" w:rsidP="007962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11.5. V celém areálu školy platí zákaz kouření. Po dobu pobytu v prostorách MŠ jsou rodiče povinni chovat se tak, aby nepoškozovali majetek MŠ a v případě, že zjistí jeho poškození, nahlásili tuto skutečnost neprodleně zaměstnanci školy.</w:t>
      </w:r>
    </w:p>
    <w:p w:rsidR="00746491" w:rsidRPr="009F5635" w:rsidRDefault="007962BD" w:rsidP="007962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11.6. Rodiče jsou povinni užívat prostory MŠ tak, aby neobtěžovali nadměrným hlukem (včetně užívání telefonů</w:t>
      </w:r>
      <w:r w:rsidR="0063102B">
        <w:rPr>
          <w:rFonts w:ascii="Comic Sans MS" w:eastAsia="Times New Roman" w:hAnsi="Comic Sans MS" w:cs="Times New Roman"/>
          <w:sz w:val="24"/>
          <w:szCs w:val="24"/>
          <w:lang w:eastAsia="cs-CZ"/>
        </w:rPr>
        <w:t>)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</w:p>
    <w:p w:rsidR="00746491" w:rsidRPr="009F5635" w:rsidRDefault="007962BD" w:rsidP="007962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11.7. Informování zákonných zástupců dětí o konání školních a mimoškolních akcí. Součástí vzdělávacích programů jsou kulturní, sportovní akce (např. výlety, divadelní představení, besídky, dětské dny). </w:t>
      </w:r>
      <w:proofErr w:type="gramStart"/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Pokud</w:t>
      </w:r>
      <w:proofErr w:type="gramEnd"/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MŠ organizuje akce, informuje o tom v dostatečném předstihu rodiče prostřednictvím písemného upozornění na nástěnkách v šatně, na web</w:t>
      </w:r>
      <w:r w:rsidR="000C79DE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ových stránkách</w:t>
      </w:r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školy,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případně předá rodičům informaci pedagogický </w:t>
      </w:r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pracovník při předávání dítěte.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D</w:t>
      </w:r>
      <w:r w:rsidR="000C79DE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oporučujeme pravidelně sledovat nástěnky, webové stránky školy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, nově</w:t>
      </w:r>
      <w:r w:rsidR="00FF68B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také program TWIGSEE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– všichni zákonní zástupci dostali přihlašovací údaje.</w:t>
      </w:r>
    </w:p>
    <w:p w:rsidR="007962BD" w:rsidRPr="009F5635" w:rsidRDefault="007962BD" w:rsidP="007962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11.8. Akce jsou hrazeny z tzv. fondu akcí, který si plní zákonní zástupci zálohovými pl</w:t>
      </w:r>
      <w:r w:rsidR="00453E06">
        <w:rPr>
          <w:rFonts w:ascii="Comic Sans MS" w:eastAsia="Times New Roman" w:hAnsi="Comic Sans MS" w:cs="Times New Roman"/>
          <w:sz w:val="24"/>
          <w:szCs w:val="24"/>
          <w:lang w:eastAsia="cs-CZ"/>
        </w:rPr>
        <w:t>atbami na účet MŠ, o jehož stavu budou informováni chůvou paní Lenkou Rybkovou.</w:t>
      </w:r>
    </w:p>
    <w:p w:rsidR="007962BD" w:rsidRPr="009F5635" w:rsidRDefault="00F74D34" w:rsidP="007962BD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13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 Předškolní vzdělávání zabezpečuje uspokojování přirozených potřeb dítěte.</w:t>
      </w:r>
    </w:p>
    <w:p w:rsidR="007962BD" w:rsidRPr="009F5635" w:rsidRDefault="007962BD" w:rsidP="007962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12.1. Rozvoj osobnosti dítěte probíhá ve spolupráci rodiny a předškolního zařízení.</w:t>
      </w:r>
    </w:p>
    <w:p w:rsidR="007962BD" w:rsidRPr="009F5635" w:rsidRDefault="007962BD" w:rsidP="007962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12.2. Dítě má právo na vzdělávání a výchovu směřující k rozvoji všech jeho schopností a dovedností, na volný čas a hru a na stýkání se s jinými dětmi a lidmi, na ochranu před prací, která ohrožuje jeho vývoj a zdraví, užívat vlastní kulturu, jazyk i náboženství a na speciální péči</w:t>
      </w:r>
      <w:r w:rsidR="00746491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v případě speciálních vzdělávacích potřeb.</w:t>
      </w:r>
    </w:p>
    <w:p w:rsidR="007962BD" w:rsidRPr="009F5635" w:rsidRDefault="007962BD" w:rsidP="007962B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12.3. Dítě má právo na přiměřeně dlouhý pobyt v MŠ vzhledem k jeho věku a potřebám.</w:t>
      </w:r>
    </w:p>
    <w:p w:rsidR="007962BD" w:rsidRPr="009F5635" w:rsidRDefault="007962BD" w:rsidP="007962B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12.4. Ochrana před rizikovým chováním a před projevy diskriminace, nepřátelství nebo násilí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Důležitým prvkem ochrany před rizikovým chováním je i výchovně vzdělávací působení na děti zaměřené na zdravý způsob života. V rámci školního vzdělávacího programu jsou proto děti nenásilnou formou a přiměřeně k jejich věku a schopnostem seznamovány s nebezpečím drogové závislosti, alkoholismu, kouření, virtuální závislosti (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počítače, televize, video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), patologického hráčství (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gamblerství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), vandalismu, kriminality a jiných forem násilného chování a jsou jim vysvětlována pozitiva zdravého životního stylu. V rámci prevence před projevy diskriminace, nepřátelství a násilí provádějí pedagogové monitoring a screening vztahů mezi dětmi ve třídních kolektivech s cílem řešit případné deformující vztahy mezi dětmi již v jejich počátcích a to ve spolupráci s rodiči a za pomoci školských poradenských zařízení. Důležitým prvkem prevence v této oblasti je i vytvoření příznivého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sociálního klimatu mezi dětmi navzájem, mezi dětmi a pedagogickými pracovníky a mezi pedagogy a rodiči.</w:t>
      </w:r>
    </w:p>
    <w:p w:rsidR="009F5635" w:rsidRPr="009F5635" w:rsidRDefault="007962BD" w:rsidP="009F56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12.5. Sledování televize a počítačových her. Ve spolupráci s rodinou dbáme na vhodný výběr pohádek a výukových programů pro děti. Snažíme se omezit pasivní sledování televize. Nedovolíme zařazovat prvky násilí. Scény s tímto obsahem mohou narušit vnímání a hodnocení reálného života. Dítě těžko rozeznává rozdíl mezi realitou a virtuální realitou. Stále platí, že klíčem k odpovědnému nakládání s počítačovými hrami je otevřená komunikace mezi dětmi a rodiči. </w:t>
      </w:r>
    </w:p>
    <w:p w:rsidR="009F5635" w:rsidRPr="009F5635" w:rsidRDefault="009F5635" w:rsidP="009F563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962BD" w:rsidRPr="009F5635" w:rsidRDefault="00F74D34" w:rsidP="000C79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14</w:t>
      </w:r>
      <w:r w:rsidR="007962BD" w:rsidRPr="009F5635"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cs-CZ"/>
        </w:rPr>
        <w:t>. Práva a povinnosti pedagogických pracovníků a zaměstnanců školy</w:t>
      </w:r>
    </w:p>
    <w:p w:rsidR="007962BD" w:rsidRPr="009F5635" w:rsidRDefault="007962BD" w:rsidP="00796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Pedagog přispívá svojí činností k naplnění výše uvedených práv dítěte. Rozhoduje o metodách a postupech pro naplnění výchovných cílů školy. Je povinen odpovídat zákonným zástupcům na jejich připomínky a dotazy přiměřeným a vhodným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způsobem. Zaměstnanci školy mají právo na zdvořilé chování ze strany rodičů a důstojné prostředí, ve kterém vykonávají svou práci.</w:t>
      </w:r>
    </w:p>
    <w:p w:rsidR="007962BD" w:rsidRDefault="007962BD" w:rsidP="00796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Zápis do mateřské školy – v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úterý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1E570D">
        <w:rPr>
          <w:rFonts w:ascii="Comic Sans MS" w:eastAsia="Times New Roman" w:hAnsi="Comic Sans MS" w:cs="Times New Roman"/>
          <w:sz w:val="24"/>
          <w:szCs w:val="24"/>
          <w:lang w:eastAsia="cs-CZ"/>
        </w:rPr>
        <w:t>3. 5. 2022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od 8:00 do 1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6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:00. K zápisu zveme rodiče s dětmi. S sebou prosím, přineste občanský průkaz a rodný list dítěte, vyplněnou žádost o přijetí s potvrzením dětského l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ékaře.</w:t>
      </w:r>
    </w:p>
    <w:p w:rsidR="001E570D" w:rsidRPr="001E570D" w:rsidRDefault="001E570D" w:rsidP="001E570D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 období vánočních prázdnin bude MŠ uzavřena od </w:t>
      </w:r>
      <w:r w:rsidR="0063102B">
        <w:rPr>
          <w:rFonts w:ascii="Comic Sans MS" w:eastAsia="Times New Roman" w:hAnsi="Comic Sans MS" w:cs="Times New Roman"/>
          <w:sz w:val="24"/>
          <w:szCs w:val="24"/>
          <w:lang w:eastAsia="cs-CZ"/>
        </w:rPr>
        <w:t>23. 12. 2021 do 2. 1. 2022</w:t>
      </w:r>
    </w:p>
    <w:p w:rsidR="007962BD" w:rsidRDefault="007962BD" w:rsidP="007962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Období školního vyučování ve druhém po</w:t>
      </w:r>
      <w:r w:rsidR="001E570D">
        <w:rPr>
          <w:rFonts w:ascii="Comic Sans MS" w:eastAsia="Times New Roman" w:hAnsi="Comic Sans MS" w:cs="Times New Roman"/>
          <w:sz w:val="24"/>
          <w:szCs w:val="24"/>
          <w:lang w:eastAsia="cs-CZ"/>
        </w:rPr>
        <w:t>loletí bude ukončeno 15</w:t>
      </w:r>
      <w:r w:rsidR="009627B0">
        <w:rPr>
          <w:rFonts w:ascii="Comic Sans MS" w:eastAsia="Times New Roman" w:hAnsi="Comic Sans MS" w:cs="Times New Roman"/>
          <w:sz w:val="24"/>
          <w:szCs w:val="24"/>
          <w:lang w:eastAsia="cs-CZ"/>
        </w:rPr>
        <w:t>. 7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  <w:r w:rsidR="001E570D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2022.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Více informací o organizaci letního provozu sdělíme – během února </w:t>
      </w:r>
      <w:r w:rsidR="009627B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        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(</w:t>
      </w:r>
      <w:r w:rsidR="001E570D">
        <w:rPr>
          <w:rFonts w:ascii="Comic Sans MS" w:eastAsia="Times New Roman" w:hAnsi="Comic Sans MS" w:cs="Times New Roman"/>
          <w:sz w:val="24"/>
          <w:szCs w:val="24"/>
          <w:lang w:eastAsia="cs-CZ"/>
        </w:rPr>
        <w:t>předpokládané uzavření MŠ od 18</w:t>
      </w:r>
      <w:r w:rsidR="00B82C3B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7. </w:t>
      </w:r>
      <w:r w:rsidR="001E570D">
        <w:rPr>
          <w:rFonts w:ascii="Comic Sans MS" w:eastAsia="Times New Roman" w:hAnsi="Comic Sans MS" w:cs="Times New Roman"/>
          <w:sz w:val="24"/>
          <w:szCs w:val="24"/>
          <w:lang w:eastAsia="cs-CZ"/>
        </w:rPr>
        <w:t>2022 – 31. 8. 2022</w:t>
      </w:r>
      <w:r w:rsidR="000C79DE"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).</w:t>
      </w:r>
    </w:p>
    <w:p w:rsidR="003775EC" w:rsidRDefault="003775EC" w:rsidP="003775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3775EC" w:rsidRPr="009F5635" w:rsidRDefault="003775EC" w:rsidP="003775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Aktualizace školního řádu k 1. 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9. 2021 </w:t>
      </w:r>
      <w:r w:rsidRPr="009F5635">
        <w:rPr>
          <w:rFonts w:ascii="Comic Sans MS" w:eastAsia="Times New Roman" w:hAnsi="Comic Sans MS" w:cs="Times New Roman"/>
          <w:sz w:val="24"/>
          <w:szCs w:val="24"/>
          <w:lang w:eastAsia="cs-CZ"/>
        </w:rPr>
        <w:t>Sylva Hrbáčová, ředitelka mateřské školy.</w:t>
      </w:r>
    </w:p>
    <w:p w:rsidR="003775EC" w:rsidRPr="009F5635" w:rsidRDefault="003775EC" w:rsidP="003775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962BD" w:rsidRPr="009F5635" w:rsidRDefault="007962BD" w:rsidP="007962B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962BD" w:rsidRPr="009F5635" w:rsidRDefault="007962BD" w:rsidP="00796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962BD" w:rsidRPr="009F5635" w:rsidRDefault="007962BD" w:rsidP="007962BD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16"/>
          <w:szCs w:val="16"/>
          <w:lang w:eastAsia="cs-CZ"/>
        </w:rPr>
      </w:pPr>
      <w:r w:rsidRPr="009F5635">
        <w:rPr>
          <w:rFonts w:ascii="Comic Sans MS" w:eastAsia="Times New Roman" w:hAnsi="Comic Sans MS" w:cs="Arial"/>
          <w:vanish/>
          <w:sz w:val="16"/>
          <w:szCs w:val="16"/>
          <w:lang w:eastAsia="cs-CZ"/>
        </w:rPr>
        <w:t>Top of Form</w:t>
      </w:r>
    </w:p>
    <w:p w:rsidR="007962BD" w:rsidRPr="009F5635" w:rsidRDefault="007962BD" w:rsidP="007962BD">
      <w:pPr>
        <w:pBdr>
          <w:top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16"/>
          <w:szCs w:val="16"/>
          <w:lang w:eastAsia="cs-CZ"/>
        </w:rPr>
      </w:pPr>
      <w:r w:rsidRPr="009F5635">
        <w:rPr>
          <w:rFonts w:ascii="Comic Sans MS" w:eastAsia="Times New Roman" w:hAnsi="Comic Sans MS" w:cs="Arial"/>
          <w:vanish/>
          <w:sz w:val="16"/>
          <w:szCs w:val="16"/>
          <w:lang w:eastAsia="cs-CZ"/>
        </w:rPr>
        <w:t>Bottom of Form</w:t>
      </w:r>
    </w:p>
    <w:p w:rsidR="007962BD" w:rsidRPr="009F5635" w:rsidRDefault="005C03FA" w:rsidP="007962B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7962BD" w:rsidRPr="009F5635" w:rsidRDefault="007962BD" w:rsidP="00796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7962BD" w:rsidRDefault="007962BD"/>
    <w:sectPr w:rsidR="0079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5C"/>
    <w:multiLevelType w:val="hybridMultilevel"/>
    <w:tmpl w:val="72EA1460"/>
    <w:lvl w:ilvl="0" w:tplc="1938F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49D"/>
    <w:multiLevelType w:val="multilevel"/>
    <w:tmpl w:val="58A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91675"/>
    <w:multiLevelType w:val="multilevel"/>
    <w:tmpl w:val="96E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21A8D"/>
    <w:multiLevelType w:val="multilevel"/>
    <w:tmpl w:val="6F0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07165"/>
    <w:multiLevelType w:val="multilevel"/>
    <w:tmpl w:val="E33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A7A1C"/>
    <w:multiLevelType w:val="multilevel"/>
    <w:tmpl w:val="B34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C47CB"/>
    <w:multiLevelType w:val="multilevel"/>
    <w:tmpl w:val="103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676D6"/>
    <w:multiLevelType w:val="multilevel"/>
    <w:tmpl w:val="A4D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F5B5D"/>
    <w:multiLevelType w:val="multilevel"/>
    <w:tmpl w:val="885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D1EC4"/>
    <w:multiLevelType w:val="multilevel"/>
    <w:tmpl w:val="E956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D01E8"/>
    <w:multiLevelType w:val="multilevel"/>
    <w:tmpl w:val="7CA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91E13"/>
    <w:multiLevelType w:val="multilevel"/>
    <w:tmpl w:val="113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84C39"/>
    <w:multiLevelType w:val="multilevel"/>
    <w:tmpl w:val="C53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A2718"/>
    <w:multiLevelType w:val="multilevel"/>
    <w:tmpl w:val="134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62D5E"/>
    <w:multiLevelType w:val="multilevel"/>
    <w:tmpl w:val="66D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40490"/>
    <w:multiLevelType w:val="multilevel"/>
    <w:tmpl w:val="776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51282"/>
    <w:multiLevelType w:val="multilevel"/>
    <w:tmpl w:val="71A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42FFB"/>
    <w:multiLevelType w:val="multilevel"/>
    <w:tmpl w:val="D7A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A0996"/>
    <w:multiLevelType w:val="multilevel"/>
    <w:tmpl w:val="C666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549E"/>
    <w:multiLevelType w:val="multilevel"/>
    <w:tmpl w:val="E94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96EF0"/>
    <w:multiLevelType w:val="multilevel"/>
    <w:tmpl w:val="9704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B1B50"/>
    <w:multiLevelType w:val="multilevel"/>
    <w:tmpl w:val="EA1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74D06"/>
    <w:multiLevelType w:val="multilevel"/>
    <w:tmpl w:val="2B3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13DB6"/>
    <w:multiLevelType w:val="multilevel"/>
    <w:tmpl w:val="395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811B3F"/>
    <w:multiLevelType w:val="multilevel"/>
    <w:tmpl w:val="D43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14749"/>
    <w:multiLevelType w:val="multilevel"/>
    <w:tmpl w:val="F68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A422E0"/>
    <w:multiLevelType w:val="multilevel"/>
    <w:tmpl w:val="22B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6"/>
  </w:num>
  <w:num w:numId="5">
    <w:abstractNumId w:val="18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3"/>
  </w:num>
  <w:num w:numId="11">
    <w:abstractNumId w:val="5"/>
  </w:num>
  <w:num w:numId="12">
    <w:abstractNumId w:val="26"/>
  </w:num>
  <w:num w:numId="13">
    <w:abstractNumId w:val="3"/>
  </w:num>
  <w:num w:numId="14">
    <w:abstractNumId w:val="8"/>
  </w:num>
  <w:num w:numId="15">
    <w:abstractNumId w:val="2"/>
  </w:num>
  <w:num w:numId="16">
    <w:abstractNumId w:val="25"/>
  </w:num>
  <w:num w:numId="17">
    <w:abstractNumId w:val="22"/>
  </w:num>
  <w:num w:numId="18">
    <w:abstractNumId w:val="20"/>
  </w:num>
  <w:num w:numId="19">
    <w:abstractNumId w:val="21"/>
  </w:num>
  <w:num w:numId="20">
    <w:abstractNumId w:val="7"/>
  </w:num>
  <w:num w:numId="21">
    <w:abstractNumId w:val="17"/>
  </w:num>
  <w:num w:numId="22">
    <w:abstractNumId w:val="19"/>
  </w:num>
  <w:num w:numId="23">
    <w:abstractNumId w:val="10"/>
  </w:num>
  <w:num w:numId="24">
    <w:abstractNumId w:val="15"/>
  </w:num>
  <w:num w:numId="25">
    <w:abstractNumId w:val="12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D"/>
    <w:rsid w:val="00015EAE"/>
    <w:rsid w:val="000A43D6"/>
    <w:rsid w:val="000C79DE"/>
    <w:rsid w:val="000D4009"/>
    <w:rsid w:val="000E2ED8"/>
    <w:rsid w:val="00113116"/>
    <w:rsid w:val="001E570D"/>
    <w:rsid w:val="00234149"/>
    <w:rsid w:val="00280D72"/>
    <w:rsid w:val="00347EBD"/>
    <w:rsid w:val="003775EC"/>
    <w:rsid w:val="00453E06"/>
    <w:rsid w:val="005C03FA"/>
    <w:rsid w:val="0063102B"/>
    <w:rsid w:val="0066719C"/>
    <w:rsid w:val="00746491"/>
    <w:rsid w:val="007962BD"/>
    <w:rsid w:val="009627B0"/>
    <w:rsid w:val="009F5635"/>
    <w:rsid w:val="00A07449"/>
    <w:rsid w:val="00A27B83"/>
    <w:rsid w:val="00A6237B"/>
    <w:rsid w:val="00A63675"/>
    <w:rsid w:val="00B36CE1"/>
    <w:rsid w:val="00B719EB"/>
    <w:rsid w:val="00B82C3B"/>
    <w:rsid w:val="00BB083C"/>
    <w:rsid w:val="00C6726D"/>
    <w:rsid w:val="00CA0FF5"/>
    <w:rsid w:val="00D479FA"/>
    <w:rsid w:val="00DE6CF3"/>
    <w:rsid w:val="00F017EB"/>
    <w:rsid w:val="00F12BCA"/>
    <w:rsid w:val="00F74D34"/>
    <w:rsid w:val="00FA2EA8"/>
    <w:rsid w:val="00FE642F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6C31"/>
  <w15:chartTrackingRefBased/>
  <w15:docId w15:val="{6AA0EFE0-A465-4CA9-B79E-7B89199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96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96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962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62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962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962B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62B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62BD"/>
    <w:rPr>
      <w:color w:val="0000FF"/>
      <w:u w:val="single"/>
    </w:rPr>
  </w:style>
  <w:style w:type="paragraph" w:customStyle="1" w:styleId="tright">
    <w:name w:val="t_right"/>
    <w:basedOn w:val="Normln"/>
    <w:rsid w:val="0079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962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962B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962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962B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62B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1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6237B"/>
    <w:pPr>
      <w:spacing w:after="200" w:line="276" w:lineRule="auto"/>
      <w:ind w:left="720"/>
      <w:contextualSpacing/>
    </w:pPr>
  </w:style>
  <w:style w:type="character" w:customStyle="1" w:styleId="bold">
    <w:name w:val="bold"/>
    <w:basedOn w:val="Standardnpsmoodstavce"/>
    <w:rsid w:val="005C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les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plesn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plesn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kaplesna@seznam.cz" TargetMode="External"/><Relationship Id="rId10" Type="http://schemas.openxmlformats.org/officeDocument/2006/relationships/hyperlink" Target="mailto:sjplesn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gse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2863</Words>
  <Characters>16897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uzivatel</cp:lastModifiedBy>
  <cp:revision>3</cp:revision>
  <cp:lastPrinted>2021-09-08T11:07:00Z</cp:lastPrinted>
  <dcterms:created xsi:type="dcterms:W3CDTF">2021-09-08T10:40:00Z</dcterms:created>
  <dcterms:modified xsi:type="dcterms:W3CDTF">2021-09-08T12:04:00Z</dcterms:modified>
</cp:coreProperties>
</file>