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205" w:rsidRDefault="004C7205" w:rsidP="004C7205">
      <w:pPr>
        <w:tabs>
          <w:tab w:val="left" w:leader="dot" w:pos="3119"/>
          <w:tab w:val="left" w:pos="3544"/>
          <w:tab w:val="left" w:leader="dot" w:pos="9356"/>
        </w:tabs>
        <w:rPr>
          <w:sz w:val="22"/>
        </w:rPr>
      </w:pPr>
      <w:r>
        <w:rPr>
          <w:sz w:val="22"/>
        </w:rPr>
        <w:t>Zakroužkujte, které body stanovených kritérií přijetí dětí do MŠ se týkají Vašeho dítěte</w:t>
      </w:r>
    </w:p>
    <w:p w:rsidR="004C7205" w:rsidRDefault="004C7205" w:rsidP="004C7205">
      <w:pPr>
        <w:tabs>
          <w:tab w:val="left" w:leader="dot" w:pos="3119"/>
          <w:tab w:val="left" w:pos="3544"/>
          <w:tab w:val="left" w:leader="dot" w:pos="9356"/>
        </w:tabs>
        <w:rPr>
          <w:sz w:val="22"/>
        </w:rPr>
      </w:pPr>
    </w:p>
    <w:tbl>
      <w:tblPr>
        <w:tblW w:w="0" w:type="auto"/>
        <w:tblInd w:w="-5" w:type="dxa"/>
        <w:tblLook w:val="04A0"/>
      </w:tblPr>
      <w:tblGrid>
        <w:gridCol w:w="2547"/>
        <w:gridCol w:w="5145"/>
        <w:gridCol w:w="1601"/>
      </w:tblGrid>
      <w:tr w:rsidR="004C7205" w:rsidTr="00781A2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Kritérium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Bodové</w:t>
            </w:r>
          </w:p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b/>
                <w:szCs w:val="24"/>
              </w:rPr>
            </w:pPr>
            <w:r>
              <w:rPr>
                <w:b/>
                <w:szCs w:val="24"/>
              </w:rPr>
              <w:t>ohodnocení</w:t>
            </w:r>
          </w:p>
        </w:tc>
      </w:tr>
      <w:tr w:rsidR="004C7205" w:rsidTr="00781A25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205" w:rsidRDefault="004C7205" w:rsidP="00781A25">
            <w:pPr>
              <w:rPr>
                <w:szCs w:val="24"/>
              </w:rPr>
            </w:pPr>
            <w:r>
              <w:rPr>
                <w:szCs w:val="24"/>
              </w:rPr>
              <w:t xml:space="preserve">Dítě, které se podrobilo stanoveným pravidelným očkováním dle z. č. 258/2000 Sb., o ochraně veřejného zdraví </w:t>
            </w:r>
          </w:p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C7205" w:rsidTr="00781A25">
        <w:trPr>
          <w:cantSplit/>
          <w:trHeight w:hRule="exact"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Doba podání přihlášky (opakované podání )žádosti)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 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C7205" w:rsidTr="00781A25">
        <w:trPr>
          <w:cantSplit/>
          <w:trHeight w:hRule="exact" w:val="286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 rok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4C7205" w:rsidTr="00781A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Trvalý pobyt dítěte*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 xml:space="preserve">Trvalý pobyt ve spádové oblasti ( § 34 </w:t>
            </w:r>
            <w:proofErr w:type="spellStart"/>
            <w:r>
              <w:rPr>
                <w:szCs w:val="24"/>
              </w:rPr>
              <w:t>ost</w:t>
            </w:r>
            <w:proofErr w:type="spellEnd"/>
            <w:r>
              <w:rPr>
                <w:szCs w:val="24"/>
              </w:rPr>
              <w:t>. 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Přednostní přijetí</w:t>
            </w:r>
          </w:p>
        </w:tc>
      </w:tr>
      <w:tr w:rsidR="004C7205" w:rsidTr="00781A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Trvalý pobyt v obci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4C7205" w:rsidTr="00781A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Trvalý pobyt ve smluvních obcích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C7205" w:rsidTr="00781A25">
        <w:trPr>
          <w:cantSplit/>
          <w:trHeight w:hRule="exact" w:val="541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  <w:hideMark/>
          </w:tcPr>
          <w:p w:rsidR="004C7205" w:rsidRDefault="004C7205" w:rsidP="00781A25">
            <w:pPr>
              <w:rPr>
                <w:szCs w:val="24"/>
              </w:rPr>
            </w:pPr>
            <w:r>
              <w:rPr>
                <w:szCs w:val="24"/>
              </w:rPr>
              <w:t>Věk dítěte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 roky věku s místem trvalého bydliště mimo spádovou oblast obce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C7205" w:rsidTr="00781A25">
        <w:trPr>
          <w:cantSplit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  <w:vAlign w:val="center"/>
            <w:hideMark/>
          </w:tcPr>
          <w:p w:rsidR="004C7205" w:rsidRDefault="004C7205" w:rsidP="00781A2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 roky věku s místem trvalého bydliště ve spádové oblasti obce od 1.9.2018 přijato přednostně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C7205" w:rsidTr="00781A25">
        <w:trPr>
          <w:cantSplit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3 roky věku s místem trvalého bydliště mimo spádovou oblast obce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</w:tr>
      <w:tr w:rsidR="004C7205" w:rsidTr="00781A25">
        <w:trPr>
          <w:cantSplit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 roky věku s místem trvalého bydliště ve spádové oblasti obce od 1.9.2017 přijato přednostně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4C7205" w:rsidTr="00781A25">
        <w:trPr>
          <w:cantSplit/>
        </w:trPr>
        <w:tc>
          <w:tcPr>
            <w:tcW w:w="0" w:type="auto"/>
            <w:vMerge/>
            <w:tcBorders>
              <w:left w:val="single" w:sz="4" w:space="0" w:color="000000"/>
              <w:right w:val="nil"/>
            </w:tcBorders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4 roky věku s místem trvalého bydliště mimo spádovou oblast obce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4C7205" w:rsidTr="00781A25">
        <w:trPr>
          <w:cantSplit/>
        </w:trPr>
        <w:tc>
          <w:tcPr>
            <w:tcW w:w="0" w:type="auto"/>
            <w:vMerge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 rok věku – dítě plnící povinnou předškolní docházku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Přijato ze zákona</w:t>
            </w:r>
          </w:p>
        </w:tc>
      </w:tr>
      <w:tr w:rsidR="004C7205" w:rsidTr="00781A25">
        <w:trPr>
          <w:cantSplit/>
          <w:trHeight w:hRule="exact" w:val="838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Individuální situace dítěte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205" w:rsidRDefault="004C7205" w:rsidP="00781A25">
            <w:pPr>
              <w:rPr>
                <w:szCs w:val="24"/>
              </w:rPr>
            </w:pPr>
            <w:r>
              <w:rPr>
                <w:szCs w:val="24"/>
              </w:rPr>
              <w:t>Mateřskou školu navštěvuje sourozenec dítěte</w:t>
            </w:r>
          </w:p>
          <w:p w:rsidR="004C7205" w:rsidRDefault="004C7205" w:rsidP="00781A25">
            <w:pPr>
              <w:rPr>
                <w:szCs w:val="24"/>
              </w:rPr>
            </w:pPr>
          </w:p>
          <w:p w:rsidR="004C7205" w:rsidRDefault="004C7205" w:rsidP="00781A25">
            <w:pPr>
              <w:rPr>
                <w:szCs w:val="24"/>
              </w:rPr>
            </w:pPr>
          </w:p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</w:tr>
      <w:tr w:rsidR="004C7205" w:rsidTr="00781A25">
        <w:trPr>
          <w:cantSplit/>
          <w:trHeight w:hRule="exact" w:val="838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205" w:rsidRDefault="004C7205" w:rsidP="00781A2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Dítě se hlásí k polodennímu provozu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4C7205" w:rsidTr="00781A25">
        <w:trPr>
          <w:cantSplit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C7205" w:rsidRDefault="004C7205" w:rsidP="00781A25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Dítě se hlásí k celodennímu provozu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50</w:t>
            </w:r>
          </w:p>
        </w:tc>
      </w:tr>
      <w:tr w:rsidR="004C7205" w:rsidTr="00781A25">
        <w:trPr>
          <w:cantSplit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Dítě se specifickými vzdělávacími potřebami ( v případě, že škola je schopna umožnit adekvátní vzdělávání – bezbariérový přístup,…)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7205" w:rsidRDefault="004C7205" w:rsidP="00781A25">
            <w:pPr>
              <w:overflowPunct w:val="0"/>
              <w:autoSpaceDE w:val="0"/>
              <w:autoSpaceDN w:val="0"/>
              <w:adjustRightInd w:val="0"/>
              <w:rPr>
                <w:szCs w:val="24"/>
              </w:rPr>
            </w:pPr>
            <w:r>
              <w:rPr>
                <w:szCs w:val="24"/>
              </w:rPr>
              <w:t>Dle možností školy</w:t>
            </w:r>
          </w:p>
        </w:tc>
      </w:tr>
    </w:tbl>
    <w:p w:rsidR="004C7205" w:rsidRDefault="004C7205" w:rsidP="004C7205">
      <w:pPr>
        <w:rPr>
          <w:szCs w:val="24"/>
        </w:rPr>
      </w:pPr>
    </w:p>
    <w:p w:rsidR="004C7205" w:rsidRDefault="004C7205" w:rsidP="004C7205">
      <w:pPr>
        <w:rPr>
          <w:szCs w:val="24"/>
        </w:rPr>
      </w:pPr>
    </w:p>
    <w:p w:rsidR="004C7205" w:rsidRDefault="004C7205" w:rsidP="004C7205">
      <w:pPr>
        <w:rPr>
          <w:szCs w:val="24"/>
        </w:rPr>
      </w:pPr>
    </w:p>
    <w:p w:rsidR="004C7205" w:rsidRDefault="004C7205" w:rsidP="004C7205">
      <w:pPr>
        <w:rPr>
          <w:szCs w:val="24"/>
        </w:rPr>
      </w:pPr>
      <w:r>
        <w:rPr>
          <w:szCs w:val="24"/>
        </w:rPr>
        <w:t xml:space="preserve">       Upřednostnění se týká též dětí občanů Evropské unie či občanů třetích zemí, kteří mají hlášeno místo pobytu na území obce. Občané třetích zemí jsou povinni doložit oprávnění k pobytu na území České republiky ve smyslu ustanovení § 20 odst. 2 písm. d) školského zákona. </w:t>
      </w:r>
    </w:p>
    <w:p w:rsidR="004C7205" w:rsidRDefault="004C7205" w:rsidP="004C7205">
      <w:pPr>
        <w:rPr>
          <w:szCs w:val="24"/>
        </w:rPr>
      </w:pPr>
      <w:r>
        <w:rPr>
          <w:szCs w:val="24"/>
        </w:rPr>
        <w:t xml:space="preserve">       Bez ohledu na bodové hodnocení bude přednostně vždy přijato dítě, které dosáhne 5. roku věku ( a to od počátku školního roku, který následuje po dni, kdy dítě dosáhne  5. roku věku ) a ještě nezahájil povinnou školní docházku .</w:t>
      </w:r>
    </w:p>
    <w:p w:rsidR="004C7205" w:rsidRDefault="004C7205" w:rsidP="004C7205">
      <w:pPr>
        <w:rPr>
          <w:szCs w:val="24"/>
        </w:rPr>
      </w:pPr>
    </w:p>
    <w:p w:rsidR="004C7205" w:rsidRDefault="004C7205" w:rsidP="004C7205">
      <w:pPr>
        <w:rPr>
          <w:szCs w:val="24"/>
        </w:rPr>
      </w:pPr>
      <w:r>
        <w:rPr>
          <w:szCs w:val="24"/>
        </w:rPr>
        <w:t xml:space="preserve">       V případě rovnosti bodů (shodnosti posuzovaných kritérií) může být v ojedinělých individuálních případech zohledněna výdělečná činnost rodiče dítěte, pokud je rodič jiného dítěte, který není výdělečně činný, schopen poskytovat vzdělání a péči v potřebném rozsahu </w:t>
      </w:r>
      <w:r>
        <w:rPr>
          <w:szCs w:val="24"/>
        </w:rPr>
        <w:lastRenderedPageBreak/>
        <w:t>dítěti sám. K výdělečné činnosti se však nepřihlédne, pokud je rodič dítěte, který není výdělečně činný, na mateřské/rodičovské dovolené s dalším dítětem.</w:t>
      </w:r>
    </w:p>
    <w:p w:rsidR="004C7205" w:rsidRDefault="004C7205" w:rsidP="004C7205">
      <w:pPr>
        <w:rPr>
          <w:szCs w:val="24"/>
        </w:rPr>
      </w:pPr>
    </w:p>
    <w:p w:rsidR="009D6BF2" w:rsidRDefault="009D6BF2"/>
    <w:sectPr w:rsidR="009D6BF2" w:rsidSect="009D6B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4C7205"/>
    <w:rsid w:val="004C7205"/>
    <w:rsid w:val="009D6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C720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318</Words>
  <Characters>1880</Characters>
  <Application>Microsoft Office Word</Application>
  <DocSecurity>0</DocSecurity>
  <Lines>15</Lines>
  <Paragraphs>4</Paragraphs>
  <ScaleCrop>false</ScaleCrop>
  <Company/>
  <LinksUpToDate>false</LinksUpToDate>
  <CharactersWithSpaces>2194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2024-10-14T12:43:00Z</dcterms:created>
  <dcterms:modified xsi:type="dcterms:W3CDTF">2024-10-14T12:44:00Z</dcterms:modified>
</cp:coreProperties>
</file>