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B8" w:rsidRDefault="007645E1" w:rsidP="004B18B8">
      <w:pPr>
        <w:pStyle w:val="Odstavecseseznamem"/>
        <w:shd w:val="clear" w:color="auto" w:fill="FFFFFF"/>
        <w:ind w:left="0" w:firstLine="0"/>
        <w:jc w:val="both"/>
        <w:textAlignment w:val="baseline"/>
        <w:outlineLvl w:val="0"/>
        <w:rPr>
          <w:color w:val="385623" w:themeColor="accent6" w:themeShade="80"/>
        </w:rPr>
      </w:pPr>
      <w:bookmarkStart w:id="0" w:name="_Toc397078585"/>
      <w:bookmarkStart w:id="1" w:name="_Toc394611878"/>
      <w:bookmarkStart w:id="2" w:name="_GoBack"/>
      <w:bookmarkEnd w:id="2"/>
      <w:r w:rsidRPr="007645E1">
        <w:rPr>
          <w:color w:val="385623" w:themeColor="accent6" w:themeShade="80"/>
        </w:rPr>
        <w:t xml:space="preserve"> </w:t>
      </w:r>
      <w:r w:rsidR="004B18B8" w:rsidRPr="0076126E">
        <w:rPr>
          <w:b/>
          <w:color w:val="385623" w:themeColor="accent6" w:themeShade="80"/>
          <w:u w:val="single"/>
        </w:rPr>
        <w:t>Učební plán</w:t>
      </w:r>
      <w:bookmarkEnd w:id="0"/>
      <w:bookmarkEnd w:id="1"/>
      <w:r w:rsidR="0076126E">
        <w:rPr>
          <w:color w:val="385623" w:themeColor="accent6" w:themeShade="80"/>
        </w:rPr>
        <w:t xml:space="preserve"> – platný od 1. září 2023</w:t>
      </w:r>
    </w:p>
    <w:p w:rsidR="007645E1" w:rsidRPr="000A74BD" w:rsidRDefault="007645E1" w:rsidP="004B18B8">
      <w:pPr>
        <w:pStyle w:val="Odstavecseseznamem"/>
        <w:shd w:val="clear" w:color="auto" w:fill="FFFFFF"/>
        <w:ind w:left="0" w:firstLine="0"/>
        <w:jc w:val="both"/>
        <w:textAlignment w:val="baseline"/>
        <w:outlineLvl w:val="0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 xml:space="preserve"> </w:t>
      </w:r>
      <w:r w:rsidR="000A74BD" w:rsidRPr="000A74BD">
        <w:rPr>
          <w:b/>
          <w:color w:val="385623" w:themeColor="accent6" w:themeShade="80"/>
        </w:rPr>
        <w:t>Denní forma vzdělávání v délce tří let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977"/>
        <w:gridCol w:w="865"/>
        <w:gridCol w:w="974"/>
        <w:gridCol w:w="874"/>
        <w:gridCol w:w="850"/>
        <w:gridCol w:w="1419"/>
      </w:tblGrid>
      <w:tr w:rsidR="004B18B8" w:rsidTr="00B532C5">
        <w:tc>
          <w:tcPr>
            <w:tcW w:w="3977" w:type="dxa"/>
            <w:vMerge w:val="restart"/>
            <w:hideMark/>
          </w:tcPr>
          <w:p w:rsidR="004B18B8" w:rsidRDefault="004B18B8" w:rsidP="00390CFF">
            <w:pPr>
              <w:spacing w:line="240" w:lineRule="auto"/>
              <w:ind w:left="0" w:firstLine="0"/>
            </w:pPr>
            <w:r>
              <w:t>vyučovací předmět</w:t>
            </w:r>
          </w:p>
        </w:tc>
        <w:tc>
          <w:tcPr>
            <w:tcW w:w="865" w:type="dxa"/>
            <w:vMerge w:val="restart"/>
            <w:hideMark/>
          </w:tcPr>
          <w:p w:rsidR="004B18B8" w:rsidRDefault="004B18B8">
            <w:pPr>
              <w:spacing w:line="240" w:lineRule="auto"/>
            </w:pPr>
            <w:r>
              <w:t>zkratka</w:t>
            </w:r>
          </w:p>
        </w:tc>
        <w:tc>
          <w:tcPr>
            <w:tcW w:w="2698" w:type="dxa"/>
            <w:gridSpan w:val="3"/>
            <w:hideMark/>
          </w:tcPr>
          <w:p w:rsidR="004B18B8" w:rsidRDefault="00DB3326">
            <w:pPr>
              <w:spacing w:line="240" w:lineRule="auto"/>
            </w:pPr>
            <w:r>
              <w:t xml:space="preserve">                 </w:t>
            </w:r>
            <w:r w:rsidR="004B18B8">
              <w:t>ročník</w:t>
            </w:r>
          </w:p>
        </w:tc>
        <w:tc>
          <w:tcPr>
            <w:tcW w:w="1419" w:type="dxa"/>
            <w:vMerge w:val="restart"/>
            <w:hideMark/>
          </w:tcPr>
          <w:p w:rsidR="004B18B8" w:rsidRDefault="00DB3326">
            <w:pPr>
              <w:spacing w:line="240" w:lineRule="auto"/>
            </w:pPr>
            <w:r>
              <w:t xml:space="preserve">      </w:t>
            </w:r>
            <w:r w:rsidR="000A1DE0">
              <w:t xml:space="preserve">celkem </w:t>
            </w:r>
            <w:r w:rsidR="004B18B8">
              <w:t>hodin</w:t>
            </w:r>
          </w:p>
        </w:tc>
      </w:tr>
      <w:tr w:rsidR="004B18B8" w:rsidTr="00B532C5">
        <w:tc>
          <w:tcPr>
            <w:tcW w:w="0" w:type="auto"/>
            <w:vMerge/>
            <w:hideMark/>
          </w:tcPr>
          <w:p w:rsidR="004B18B8" w:rsidRDefault="004B18B8">
            <w:pPr>
              <w:spacing w:line="240" w:lineRule="auto"/>
              <w:ind w:left="0"/>
            </w:pPr>
          </w:p>
        </w:tc>
        <w:tc>
          <w:tcPr>
            <w:tcW w:w="865" w:type="dxa"/>
            <w:vMerge/>
            <w:hideMark/>
          </w:tcPr>
          <w:p w:rsidR="004B18B8" w:rsidRDefault="004B18B8">
            <w:pPr>
              <w:spacing w:line="240" w:lineRule="auto"/>
              <w:ind w:left="0"/>
              <w:rPr>
                <w:b/>
                <w:bCs/>
              </w:rPr>
            </w:pPr>
          </w:p>
        </w:tc>
        <w:tc>
          <w:tcPr>
            <w:tcW w:w="974" w:type="dxa"/>
            <w:hideMark/>
          </w:tcPr>
          <w:p w:rsidR="004B18B8" w:rsidRPr="00BB220C" w:rsidRDefault="004B18B8">
            <w:pPr>
              <w:spacing w:line="240" w:lineRule="auto"/>
              <w:rPr>
                <w:b/>
                <w:color w:val="538135" w:themeColor="accent6" w:themeShade="BF"/>
              </w:rPr>
            </w:pPr>
            <w:r w:rsidRPr="00BB220C">
              <w:rPr>
                <w:b/>
                <w:color w:val="538135" w:themeColor="accent6" w:themeShade="BF"/>
              </w:rPr>
              <w:t>1.</w:t>
            </w:r>
          </w:p>
        </w:tc>
        <w:tc>
          <w:tcPr>
            <w:tcW w:w="874" w:type="dxa"/>
            <w:hideMark/>
          </w:tcPr>
          <w:p w:rsidR="004B18B8" w:rsidRPr="00BB220C" w:rsidRDefault="004B18B8">
            <w:pPr>
              <w:spacing w:line="240" w:lineRule="auto"/>
              <w:rPr>
                <w:b/>
                <w:color w:val="538135" w:themeColor="accent6" w:themeShade="BF"/>
              </w:rPr>
            </w:pPr>
            <w:r w:rsidRPr="00BB220C">
              <w:rPr>
                <w:b/>
                <w:color w:val="538135" w:themeColor="accent6" w:themeShade="BF"/>
              </w:rPr>
              <w:t>2.</w:t>
            </w:r>
          </w:p>
        </w:tc>
        <w:tc>
          <w:tcPr>
            <w:tcW w:w="850" w:type="dxa"/>
            <w:hideMark/>
          </w:tcPr>
          <w:p w:rsidR="004B18B8" w:rsidRPr="00BB220C" w:rsidRDefault="004B18B8">
            <w:pPr>
              <w:spacing w:line="240" w:lineRule="auto"/>
              <w:rPr>
                <w:b/>
                <w:color w:val="538135" w:themeColor="accent6" w:themeShade="BF"/>
              </w:rPr>
            </w:pPr>
            <w:r w:rsidRPr="00BB220C">
              <w:rPr>
                <w:b/>
                <w:color w:val="538135" w:themeColor="accent6" w:themeShade="BF"/>
              </w:rPr>
              <w:t>3.</w:t>
            </w:r>
          </w:p>
        </w:tc>
        <w:tc>
          <w:tcPr>
            <w:tcW w:w="1419" w:type="dxa"/>
            <w:vMerge/>
            <w:hideMark/>
          </w:tcPr>
          <w:p w:rsidR="004B18B8" w:rsidRDefault="004B18B8">
            <w:pPr>
              <w:spacing w:line="240" w:lineRule="auto"/>
              <w:ind w:left="0"/>
              <w:rPr>
                <w:b/>
                <w:bCs/>
              </w:rPr>
            </w:pPr>
          </w:p>
        </w:tc>
      </w:tr>
      <w:tr w:rsidR="004B18B8" w:rsidTr="00B532C5">
        <w:tc>
          <w:tcPr>
            <w:tcW w:w="8959" w:type="dxa"/>
            <w:gridSpan w:val="6"/>
            <w:hideMark/>
          </w:tcPr>
          <w:p w:rsidR="004B18B8" w:rsidRPr="00533B4F" w:rsidRDefault="00894263">
            <w:pPr>
              <w:spacing w:line="240" w:lineRule="auto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Povinné předměty</w:t>
            </w:r>
          </w:p>
        </w:tc>
      </w:tr>
      <w:tr w:rsidR="000A1DE0" w:rsidTr="00B532C5">
        <w:tc>
          <w:tcPr>
            <w:tcW w:w="3977" w:type="dxa"/>
            <w:hideMark/>
          </w:tcPr>
          <w:p w:rsidR="004B18B8" w:rsidRPr="0076126E" w:rsidRDefault="004B18B8">
            <w:pPr>
              <w:pStyle w:val="Bezmezer"/>
              <w:rPr>
                <w:b/>
              </w:rPr>
            </w:pPr>
            <w:r w:rsidRPr="0076126E">
              <w:rPr>
                <w:b/>
              </w:rPr>
              <w:t>Český jazyk a literatura</w:t>
            </w:r>
          </w:p>
        </w:tc>
        <w:tc>
          <w:tcPr>
            <w:tcW w:w="865" w:type="dxa"/>
            <w:hideMark/>
          </w:tcPr>
          <w:p w:rsidR="004B18B8" w:rsidRPr="0076126E" w:rsidRDefault="004B18B8">
            <w:pPr>
              <w:spacing w:line="240" w:lineRule="auto"/>
            </w:pPr>
            <w:r w:rsidRPr="0076126E">
              <w:t>ČJL</w:t>
            </w:r>
          </w:p>
        </w:tc>
        <w:tc>
          <w:tcPr>
            <w:tcW w:w="974" w:type="dxa"/>
            <w:hideMark/>
          </w:tcPr>
          <w:p w:rsidR="004B18B8" w:rsidRPr="00B87B9A" w:rsidRDefault="0057653C">
            <w:pPr>
              <w:spacing w:line="240" w:lineRule="auto"/>
            </w:pPr>
            <w:r w:rsidRPr="00B87B9A">
              <w:t>2</w:t>
            </w:r>
          </w:p>
        </w:tc>
        <w:tc>
          <w:tcPr>
            <w:tcW w:w="874" w:type="dxa"/>
            <w:hideMark/>
          </w:tcPr>
          <w:p w:rsidR="004B18B8" w:rsidRPr="00B87B9A" w:rsidRDefault="002C6A8A">
            <w:pPr>
              <w:spacing w:line="240" w:lineRule="auto"/>
            </w:pPr>
            <w:r>
              <w:t>1</w:t>
            </w:r>
          </w:p>
        </w:tc>
        <w:tc>
          <w:tcPr>
            <w:tcW w:w="850" w:type="dxa"/>
            <w:hideMark/>
          </w:tcPr>
          <w:p w:rsidR="004B18B8" w:rsidRPr="00B87B9A" w:rsidRDefault="002C6A8A">
            <w:pPr>
              <w:spacing w:line="240" w:lineRule="auto"/>
            </w:pPr>
            <w:r>
              <w:t>2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5</w:t>
            </w:r>
          </w:p>
        </w:tc>
      </w:tr>
      <w:tr w:rsidR="004B18B8" w:rsidTr="00B532C5">
        <w:tc>
          <w:tcPr>
            <w:tcW w:w="3977" w:type="dxa"/>
            <w:hideMark/>
          </w:tcPr>
          <w:p w:rsidR="004B18B8" w:rsidRPr="0076126E" w:rsidRDefault="004B18B8">
            <w:pPr>
              <w:spacing w:line="240" w:lineRule="auto"/>
              <w:rPr>
                <w:b/>
              </w:rPr>
            </w:pPr>
            <w:r w:rsidRPr="0076126E">
              <w:rPr>
                <w:b/>
              </w:rPr>
              <w:t>Anglický jazyk</w:t>
            </w:r>
          </w:p>
        </w:tc>
        <w:tc>
          <w:tcPr>
            <w:tcW w:w="865" w:type="dxa"/>
            <w:hideMark/>
          </w:tcPr>
          <w:p w:rsidR="004B18B8" w:rsidRPr="0076126E" w:rsidRDefault="004B18B8">
            <w:pPr>
              <w:spacing w:line="240" w:lineRule="auto"/>
            </w:pPr>
            <w:r w:rsidRPr="0076126E">
              <w:t>AJ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2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2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2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6</w:t>
            </w:r>
          </w:p>
        </w:tc>
      </w:tr>
      <w:tr w:rsidR="000A1DE0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Společenské vědy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S</w:t>
            </w:r>
            <w:r w:rsidR="00EA714A" w:rsidRPr="001F0423">
              <w:t>P</w:t>
            </w:r>
            <w:r w:rsidRPr="001F0423">
              <w:t>V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3</w:t>
            </w:r>
          </w:p>
        </w:tc>
      </w:tr>
      <w:tr w:rsidR="004B18B8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Matematika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MAT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  <w:hideMark/>
          </w:tcPr>
          <w:p w:rsidR="004B18B8" w:rsidRPr="00B87B9A" w:rsidRDefault="006D794E">
            <w:pPr>
              <w:spacing w:line="240" w:lineRule="auto"/>
            </w:pPr>
            <w:r w:rsidRPr="00B87B9A">
              <w:t>2</w:t>
            </w:r>
          </w:p>
        </w:tc>
        <w:tc>
          <w:tcPr>
            <w:tcW w:w="1419" w:type="dxa"/>
            <w:hideMark/>
          </w:tcPr>
          <w:p w:rsidR="004B18B8" w:rsidRPr="00B87B9A" w:rsidRDefault="006D794E">
            <w:pPr>
              <w:spacing w:line="240" w:lineRule="auto"/>
            </w:pPr>
            <w:r w:rsidRPr="00B87B9A">
              <w:t>4</w:t>
            </w:r>
          </w:p>
        </w:tc>
      </w:tr>
      <w:tr w:rsidR="000A1DE0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Fyzika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FYZ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0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0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</w:tr>
      <w:tr w:rsidR="004B18B8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 xml:space="preserve">Chemie 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CHE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0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0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</w:tr>
      <w:tr w:rsidR="002530B3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Biologie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BIO</w:t>
            </w:r>
          </w:p>
        </w:tc>
        <w:tc>
          <w:tcPr>
            <w:tcW w:w="974" w:type="dxa"/>
            <w:hideMark/>
          </w:tcPr>
          <w:p w:rsidR="004B18B8" w:rsidRPr="00B87B9A" w:rsidRDefault="0057653C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57653C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0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2</w:t>
            </w:r>
          </w:p>
        </w:tc>
      </w:tr>
      <w:tr w:rsidR="0036089C" w:rsidTr="00B532C5">
        <w:tc>
          <w:tcPr>
            <w:tcW w:w="3977" w:type="dxa"/>
          </w:tcPr>
          <w:p w:rsidR="0036089C" w:rsidRPr="00390CFF" w:rsidRDefault="0036089C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Základy zahradnictví</w:t>
            </w:r>
          </w:p>
        </w:tc>
        <w:tc>
          <w:tcPr>
            <w:tcW w:w="865" w:type="dxa"/>
          </w:tcPr>
          <w:p w:rsidR="0036089C" w:rsidRPr="001F0423" w:rsidRDefault="0036089C">
            <w:pPr>
              <w:spacing w:line="240" w:lineRule="auto"/>
            </w:pPr>
            <w:r w:rsidRPr="001F0423">
              <w:t>ZAZ</w:t>
            </w:r>
          </w:p>
        </w:tc>
        <w:tc>
          <w:tcPr>
            <w:tcW w:w="974" w:type="dxa"/>
          </w:tcPr>
          <w:p w:rsidR="0036089C" w:rsidRPr="00B87B9A" w:rsidRDefault="0057653C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</w:tcPr>
          <w:p w:rsidR="0036089C" w:rsidRPr="00B87B9A" w:rsidRDefault="0057653C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</w:tcPr>
          <w:p w:rsidR="0036089C" w:rsidRPr="00B87B9A" w:rsidRDefault="0036089C">
            <w:pPr>
              <w:spacing w:line="240" w:lineRule="auto"/>
            </w:pPr>
            <w:r w:rsidRPr="00B87B9A">
              <w:t>0</w:t>
            </w:r>
          </w:p>
        </w:tc>
        <w:tc>
          <w:tcPr>
            <w:tcW w:w="1419" w:type="dxa"/>
          </w:tcPr>
          <w:p w:rsidR="0036089C" w:rsidRPr="00B87B9A" w:rsidRDefault="0036089C" w:rsidP="0036089C">
            <w:pPr>
              <w:spacing w:line="240" w:lineRule="auto"/>
              <w:ind w:left="0" w:firstLine="0"/>
            </w:pPr>
            <w:r w:rsidRPr="00B87B9A">
              <w:t>2</w:t>
            </w:r>
          </w:p>
        </w:tc>
      </w:tr>
      <w:tr w:rsidR="004B18B8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Informační a komunikační technologie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ICT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3</w:t>
            </w:r>
          </w:p>
        </w:tc>
      </w:tr>
      <w:tr w:rsidR="000A1DE0" w:rsidTr="00B532C5">
        <w:tc>
          <w:tcPr>
            <w:tcW w:w="3977" w:type="dxa"/>
            <w:hideMark/>
          </w:tcPr>
          <w:p w:rsidR="004B18B8" w:rsidRPr="00390CFF" w:rsidRDefault="004B18B8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Tělesná výchova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TV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1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3</w:t>
            </w:r>
          </w:p>
        </w:tc>
      </w:tr>
      <w:tr w:rsidR="004B18B8" w:rsidTr="00B532C5">
        <w:tc>
          <w:tcPr>
            <w:tcW w:w="3977" w:type="dxa"/>
            <w:hideMark/>
          </w:tcPr>
          <w:p w:rsidR="004B18B8" w:rsidRPr="00390CFF" w:rsidRDefault="00B91FA4">
            <w:pPr>
              <w:spacing w:line="240" w:lineRule="auto"/>
              <w:rPr>
                <w:b/>
              </w:rPr>
            </w:pPr>
            <w:r>
              <w:rPr>
                <w:b/>
              </w:rPr>
              <w:t>Ekonomika</w:t>
            </w:r>
            <w:r w:rsidR="000F3719" w:rsidRPr="00390CFF">
              <w:rPr>
                <w:b/>
              </w:rPr>
              <w:t>*</w:t>
            </w:r>
          </w:p>
        </w:tc>
        <w:tc>
          <w:tcPr>
            <w:tcW w:w="865" w:type="dxa"/>
            <w:hideMark/>
          </w:tcPr>
          <w:p w:rsidR="004B18B8" w:rsidRPr="001F0423" w:rsidRDefault="004B18B8">
            <w:pPr>
              <w:spacing w:line="240" w:lineRule="auto"/>
            </w:pPr>
            <w:r w:rsidRPr="001F0423">
              <w:t>EK</w:t>
            </w:r>
          </w:p>
        </w:tc>
        <w:tc>
          <w:tcPr>
            <w:tcW w:w="974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0</w:t>
            </w:r>
          </w:p>
        </w:tc>
        <w:tc>
          <w:tcPr>
            <w:tcW w:w="874" w:type="dxa"/>
            <w:hideMark/>
          </w:tcPr>
          <w:p w:rsidR="004B18B8" w:rsidRPr="00B87B9A" w:rsidRDefault="00EA714A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  <w:hideMark/>
          </w:tcPr>
          <w:p w:rsidR="004B18B8" w:rsidRPr="00B87B9A" w:rsidRDefault="00EA714A">
            <w:pPr>
              <w:spacing w:line="240" w:lineRule="auto"/>
            </w:pPr>
            <w:r w:rsidRPr="00B87B9A">
              <w:t>1</w:t>
            </w:r>
          </w:p>
        </w:tc>
        <w:tc>
          <w:tcPr>
            <w:tcW w:w="1419" w:type="dxa"/>
            <w:hideMark/>
          </w:tcPr>
          <w:p w:rsidR="004B18B8" w:rsidRPr="00B87B9A" w:rsidRDefault="004B18B8">
            <w:pPr>
              <w:spacing w:line="240" w:lineRule="auto"/>
            </w:pPr>
            <w:r w:rsidRPr="00B87B9A">
              <w:t>2</w:t>
            </w:r>
          </w:p>
        </w:tc>
      </w:tr>
      <w:tr w:rsidR="00E126B3" w:rsidTr="00E126B3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Ochrana rostlin</w:t>
            </w: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OCH</w:t>
            </w:r>
          </w:p>
        </w:tc>
        <w:tc>
          <w:tcPr>
            <w:tcW w:w="974" w:type="dxa"/>
          </w:tcPr>
          <w:p w:rsidR="00E126B3" w:rsidRPr="00B87B9A" w:rsidRDefault="00E126B3" w:rsidP="00E126B3">
            <w:pPr>
              <w:spacing w:line="240" w:lineRule="auto"/>
            </w:pPr>
            <w:r w:rsidRPr="00B87B9A">
              <w:t>0</w:t>
            </w:r>
          </w:p>
        </w:tc>
        <w:tc>
          <w:tcPr>
            <w:tcW w:w="874" w:type="dxa"/>
          </w:tcPr>
          <w:p w:rsidR="00E126B3" w:rsidRPr="00B87B9A" w:rsidRDefault="00E126B3" w:rsidP="00E126B3">
            <w:pPr>
              <w:spacing w:line="240" w:lineRule="auto"/>
            </w:pPr>
            <w:r w:rsidRPr="00B87B9A">
              <w:t>1</w:t>
            </w:r>
          </w:p>
        </w:tc>
        <w:tc>
          <w:tcPr>
            <w:tcW w:w="850" w:type="dxa"/>
          </w:tcPr>
          <w:p w:rsidR="00E126B3" w:rsidRPr="00B87B9A" w:rsidRDefault="00E126B3" w:rsidP="00E126B3">
            <w:pPr>
              <w:spacing w:line="240" w:lineRule="auto"/>
            </w:pPr>
            <w:r w:rsidRPr="00B87B9A">
              <w:t>1</w:t>
            </w:r>
          </w:p>
        </w:tc>
        <w:tc>
          <w:tcPr>
            <w:tcW w:w="1419" w:type="dxa"/>
          </w:tcPr>
          <w:p w:rsidR="00E126B3" w:rsidRPr="00B87B9A" w:rsidRDefault="00E126B3" w:rsidP="00E126B3">
            <w:pPr>
              <w:spacing w:line="240" w:lineRule="auto"/>
            </w:pPr>
            <w:r w:rsidRPr="00B87B9A">
              <w:t>2</w:t>
            </w:r>
          </w:p>
        </w:tc>
      </w:tr>
      <w:tr w:rsidR="00E126B3" w:rsidTr="00B532C5">
        <w:tc>
          <w:tcPr>
            <w:tcW w:w="3977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b/>
                <w:color w:val="00B050"/>
              </w:rPr>
            </w:pPr>
            <w:r w:rsidRPr="00B91FA4">
              <w:rPr>
                <w:b/>
                <w:color w:val="00B050"/>
              </w:rPr>
              <w:t>Floristika*</w:t>
            </w:r>
          </w:p>
        </w:tc>
        <w:tc>
          <w:tcPr>
            <w:tcW w:w="865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FLO</w:t>
            </w:r>
          </w:p>
        </w:tc>
        <w:tc>
          <w:tcPr>
            <w:tcW w:w="974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  <w:tc>
          <w:tcPr>
            <w:tcW w:w="874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  <w:tc>
          <w:tcPr>
            <w:tcW w:w="850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  <w:tc>
          <w:tcPr>
            <w:tcW w:w="1419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6</w:t>
            </w:r>
          </w:p>
        </w:tc>
      </w:tr>
      <w:tr w:rsidR="00E126B3" w:rsidTr="00B532C5">
        <w:tc>
          <w:tcPr>
            <w:tcW w:w="3977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b/>
                <w:color w:val="00B050"/>
              </w:rPr>
            </w:pPr>
            <w:r w:rsidRPr="00B91FA4">
              <w:rPr>
                <w:b/>
                <w:color w:val="00B050"/>
              </w:rPr>
              <w:t>Květinářství*</w:t>
            </w:r>
          </w:p>
        </w:tc>
        <w:tc>
          <w:tcPr>
            <w:tcW w:w="865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KVE</w:t>
            </w:r>
          </w:p>
        </w:tc>
        <w:tc>
          <w:tcPr>
            <w:tcW w:w="974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74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  <w:tc>
          <w:tcPr>
            <w:tcW w:w="850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  <w:tc>
          <w:tcPr>
            <w:tcW w:w="1419" w:type="dxa"/>
            <w:hideMark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5</w:t>
            </w:r>
          </w:p>
        </w:tc>
      </w:tr>
      <w:tr w:rsidR="00E126B3" w:rsidTr="00E126B3">
        <w:tc>
          <w:tcPr>
            <w:tcW w:w="3977" w:type="dxa"/>
          </w:tcPr>
          <w:p w:rsidR="00E126B3" w:rsidRPr="00B91FA4" w:rsidRDefault="00E126B3" w:rsidP="00E126B3">
            <w:pPr>
              <w:spacing w:line="240" w:lineRule="auto"/>
              <w:rPr>
                <w:b/>
                <w:color w:val="00B050"/>
              </w:rPr>
            </w:pPr>
            <w:r w:rsidRPr="00B91FA4">
              <w:rPr>
                <w:b/>
                <w:color w:val="00B050"/>
              </w:rPr>
              <w:t>Okrasné a užitkové rostliny</w:t>
            </w:r>
          </w:p>
        </w:tc>
        <w:tc>
          <w:tcPr>
            <w:tcW w:w="865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OR</w:t>
            </w:r>
          </w:p>
        </w:tc>
        <w:tc>
          <w:tcPr>
            <w:tcW w:w="9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50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1419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3</w:t>
            </w:r>
          </w:p>
        </w:tc>
      </w:tr>
      <w:tr w:rsidR="00E126B3" w:rsidTr="00B532C5">
        <w:tc>
          <w:tcPr>
            <w:tcW w:w="3977" w:type="dxa"/>
          </w:tcPr>
          <w:p w:rsidR="00E126B3" w:rsidRPr="00B91FA4" w:rsidRDefault="00E126B3" w:rsidP="00E126B3">
            <w:pPr>
              <w:spacing w:line="240" w:lineRule="auto"/>
              <w:rPr>
                <w:b/>
                <w:color w:val="00B050"/>
              </w:rPr>
            </w:pPr>
            <w:r w:rsidRPr="00B91FA4">
              <w:rPr>
                <w:b/>
                <w:color w:val="00B050"/>
              </w:rPr>
              <w:t>Technika prodeje*</w:t>
            </w:r>
          </w:p>
        </w:tc>
        <w:tc>
          <w:tcPr>
            <w:tcW w:w="865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TP</w:t>
            </w:r>
          </w:p>
        </w:tc>
        <w:tc>
          <w:tcPr>
            <w:tcW w:w="9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50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1419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3</w:t>
            </w:r>
          </w:p>
        </w:tc>
      </w:tr>
      <w:tr w:rsidR="00E126B3" w:rsidTr="00B532C5">
        <w:tc>
          <w:tcPr>
            <w:tcW w:w="3977" w:type="dxa"/>
          </w:tcPr>
          <w:p w:rsidR="00E126B3" w:rsidRPr="00B91FA4" w:rsidRDefault="00E126B3" w:rsidP="00E126B3">
            <w:pPr>
              <w:spacing w:line="240" w:lineRule="auto"/>
              <w:rPr>
                <w:b/>
                <w:color w:val="00B050"/>
              </w:rPr>
            </w:pPr>
            <w:r w:rsidRPr="00B91FA4">
              <w:rPr>
                <w:b/>
                <w:color w:val="00B050"/>
              </w:rPr>
              <w:t>Komunikace a psychologie*</w:t>
            </w:r>
          </w:p>
        </w:tc>
        <w:tc>
          <w:tcPr>
            <w:tcW w:w="865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KP</w:t>
            </w:r>
          </w:p>
        </w:tc>
        <w:tc>
          <w:tcPr>
            <w:tcW w:w="9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50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0</w:t>
            </w:r>
          </w:p>
        </w:tc>
        <w:tc>
          <w:tcPr>
            <w:tcW w:w="1419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</w:tr>
      <w:tr w:rsidR="00E126B3" w:rsidTr="00B532C5">
        <w:tc>
          <w:tcPr>
            <w:tcW w:w="3977" w:type="dxa"/>
          </w:tcPr>
          <w:p w:rsidR="00E126B3" w:rsidRPr="00B91FA4" w:rsidRDefault="00E126B3" w:rsidP="00E126B3">
            <w:pPr>
              <w:spacing w:line="240" w:lineRule="auto"/>
              <w:rPr>
                <w:b/>
                <w:color w:val="00B050"/>
              </w:rPr>
            </w:pPr>
            <w:r w:rsidRPr="00B91FA4">
              <w:rPr>
                <w:b/>
                <w:color w:val="00B050"/>
              </w:rPr>
              <w:t>Marketing a management*</w:t>
            </w:r>
          </w:p>
        </w:tc>
        <w:tc>
          <w:tcPr>
            <w:tcW w:w="865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MM</w:t>
            </w:r>
          </w:p>
        </w:tc>
        <w:tc>
          <w:tcPr>
            <w:tcW w:w="9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0</w:t>
            </w:r>
          </w:p>
        </w:tc>
        <w:tc>
          <w:tcPr>
            <w:tcW w:w="874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850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1</w:t>
            </w:r>
          </w:p>
        </w:tc>
        <w:tc>
          <w:tcPr>
            <w:tcW w:w="1419" w:type="dxa"/>
          </w:tcPr>
          <w:p w:rsidR="00E126B3" w:rsidRPr="00B91FA4" w:rsidRDefault="00E126B3" w:rsidP="00E126B3">
            <w:pPr>
              <w:spacing w:line="240" w:lineRule="auto"/>
              <w:rPr>
                <w:color w:val="00B050"/>
              </w:rPr>
            </w:pPr>
            <w:r w:rsidRPr="00B91FA4">
              <w:rPr>
                <w:color w:val="00B050"/>
              </w:rPr>
              <w:t>2</w:t>
            </w:r>
          </w:p>
        </w:tc>
      </w:tr>
      <w:tr w:rsidR="00E126B3" w:rsidTr="00B532C5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974" w:type="dxa"/>
          </w:tcPr>
          <w:p w:rsidR="00E126B3" w:rsidRPr="00B87B9A" w:rsidRDefault="00E126B3" w:rsidP="00E126B3">
            <w:pPr>
              <w:spacing w:line="240" w:lineRule="auto"/>
            </w:pPr>
          </w:p>
        </w:tc>
        <w:tc>
          <w:tcPr>
            <w:tcW w:w="874" w:type="dxa"/>
          </w:tcPr>
          <w:p w:rsidR="00E126B3" w:rsidRPr="00B87B9A" w:rsidRDefault="00E126B3" w:rsidP="00E126B3">
            <w:pPr>
              <w:spacing w:line="240" w:lineRule="auto"/>
            </w:pPr>
          </w:p>
        </w:tc>
        <w:tc>
          <w:tcPr>
            <w:tcW w:w="850" w:type="dxa"/>
          </w:tcPr>
          <w:p w:rsidR="00E126B3" w:rsidRPr="00B87B9A" w:rsidRDefault="00E126B3" w:rsidP="00E126B3">
            <w:pPr>
              <w:spacing w:line="240" w:lineRule="auto"/>
            </w:pPr>
          </w:p>
        </w:tc>
        <w:tc>
          <w:tcPr>
            <w:tcW w:w="1419" w:type="dxa"/>
          </w:tcPr>
          <w:p w:rsidR="00E126B3" w:rsidRPr="00B87B9A" w:rsidRDefault="00E126B3" w:rsidP="00E126B3">
            <w:pPr>
              <w:spacing w:line="240" w:lineRule="auto"/>
            </w:pPr>
            <w:r>
              <w:t>55</w:t>
            </w:r>
          </w:p>
        </w:tc>
      </w:tr>
      <w:tr w:rsidR="00E126B3" w:rsidTr="00B532C5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Odborný výcvik*</w:t>
            </w: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OV</w:t>
            </w:r>
          </w:p>
        </w:tc>
        <w:tc>
          <w:tcPr>
            <w:tcW w:w="974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15</w:t>
            </w:r>
          </w:p>
        </w:tc>
        <w:tc>
          <w:tcPr>
            <w:tcW w:w="874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15</w:t>
            </w:r>
          </w:p>
        </w:tc>
        <w:tc>
          <w:tcPr>
            <w:tcW w:w="850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15</w:t>
            </w:r>
          </w:p>
        </w:tc>
        <w:tc>
          <w:tcPr>
            <w:tcW w:w="1419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45</w:t>
            </w:r>
          </w:p>
        </w:tc>
      </w:tr>
      <w:tr w:rsidR="00E126B3" w:rsidTr="00B532C5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974" w:type="dxa"/>
          </w:tcPr>
          <w:p w:rsidR="00E126B3" w:rsidRPr="00B87B9A" w:rsidRDefault="00E126B3" w:rsidP="00E126B3">
            <w:pPr>
              <w:spacing w:line="240" w:lineRule="auto"/>
            </w:pPr>
          </w:p>
        </w:tc>
        <w:tc>
          <w:tcPr>
            <w:tcW w:w="874" w:type="dxa"/>
          </w:tcPr>
          <w:p w:rsidR="00E126B3" w:rsidRPr="00B87B9A" w:rsidRDefault="00E126B3" w:rsidP="00E126B3">
            <w:pPr>
              <w:spacing w:line="240" w:lineRule="auto"/>
            </w:pPr>
          </w:p>
        </w:tc>
        <w:tc>
          <w:tcPr>
            <w:tcW w:w="850" w:type="dxa"/>
          </w:tcPr>
          <w:p w:rsidR="00E126B3" w:rsidRPr="00B87B9A" w:rsidRDefault="00E126B3" w:rsidP="00E126B3">
            <w:pPr>
              <w:spacing w:line="240" w:lineRule="auto"/>
            </w:pPr>
          </w:p>
        </w:tc>
        <w:tc>
          <w:tcPr>
            <w:tcW w:w="1419" w:type="dxa"/>
          </w:tcPr>
          <w:p w:rsidR="00E126B3" w:rsidRPr="00B87B9A" w:rsidRDefault="00E126B3" w:rsidP="00E126B3">
            <w:pPr>
              <w:spacing w:line="240" w:lineRule="auto"/>
            </w:pPr>
          </w:p>
        </w:tc>
      </w:tr>
      <w:tr w:rsidR="00E126B3" w:rsidTr="00B532C5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  <w:r w:rsidRPr="001F0423">
              <w:rPr>
                <w:color w:val="385623" w:themeColor="accent6" w:themeShade="80"/>
              </w:rPr>
              <w:t>Nepovinné předměty</w:t>
            </w: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974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874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850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1419" w:type="dxa"/>
          </w:tcPr>
          <w:p w:rsidR="00E126B3" w:rsidRPr="001F0423" w:rsidRDefault="00E126B3" w:rsidP="00E126B3">
            <w:pPr>
              <w:spacing w:line="240" w:lineRule="auto"/>
            </w:pPr>
          </w:p>
        </w:tc>
      </w:tr>
      <w:tr w:rsidR="00E126B3" w:rsidTr="00B532C5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  <w:r w:rsidRPr="00390CFF">
              <w:rPr>
                <w:b/>
              </w:rPr>
              <w:t>Motorová vozidla</w:t>
            </w: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MOV</w:t>
            </w:r>
          </w:p>
        </w:tc>
        <w:tc>
          <w:tcPr>
            <w:tcW w:w="974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0</w:t>
            </w:r>
          </w:p>
        </w:tc>
        <w:tc>
          <w:tcPr>
            <w:tcW w:w="874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0</w:t>
            </w:r>
          </w:p>
        </w:tc>
        <w:tc>
          <w:tcPr>
            <w:tcW w:w="850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2</w:t>
            </w:r>
          </w:p>
        </w:tc>
        <w:tc>
          <w:tcPr>
            <w:tcW w:w="1419" w:type="dxa"/>
          </w:tcPr>
          <w:p w:rsidR="00E126B3" w:rsidRPr="001F0423" w:rsidRDefault="00E126B3" w:rsidP="00E126B3">
            <w:pPr>
              <w:spacing w:line="240" w:lineRule="auto"/>
            </w:pPr>
            <w:r w:rsidRPr="001F0423">
              <w:t>2</w:t>
            </w:r>
          </w:p>
        </w:tc>
      </w:tr>
      <w:tr w:rsidR="00E126B3" w:rsidTr="00B532C5">
        <w:tc>
          <w:tcPr>
            <w:tcW w:w="3977" w:type="dxa"/>
          </w:tcPr>
          <w:p w:rsidR="00E126B3" w:rsidRPr="00390CFF" w:rsidRDefault="00E126B3" w:rsidP="00E126B3">
            <w:pPr>
              <w:spacing w:line="240" w:lineRule="auto"/>
              <w:rPr>
                <w:b/>
              </w:rPr>
            </w:pPr>
          </w:p>
        </w:tc>
        <w:tc>
          <w:tcPr>
            <w:tcW w:w="865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974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874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850" w:type="dxa"/>
          </w:tcPr>
          <w:p w:rsidR="00E126B3" w:rsidRPr="001F0423" w:rsidRDefault="00E126B3" w:rsidP="00E126B3">
            <w:pPr>
              <w:spacing w:line="240" w:lineRule="auto"/>
            </w:pPr>
          </w:p>
        </w:tc>
        <w:tc>
          <w:tcPr>
            <w:tcW w:w="1419" w:type="dxa"/>
          </w:tcPr>
          <w:p w:rsidR="00E126B3" w:rsidRPr="001F0423" w:rsidRDefault="00E126B3" w:rsidP="00E126B3">
            <w:pPr>
              <w:spacing w:line="240" w:lineRule="auto"/>
            </w:pPr>
          </w:p>
        </w:tc>
      </w:tr>
      <w:tr w:rsidR="00E126B3" w:rsidTr="00B532C5">
        <w:tc>
          <w:tcPr>
            <w:tcW w:w="8959" w:type="dxa"/>
            <w:gridSpan w:val="6"/>
          </w:tcPr>
          <w:p w:rsidR="00E126B3" w:rsidRPr="001F0423" w:rsidRDefault="00E126B3" w:rsidP="00E126B3">
            <w:pPr>
              <w:spacing w:line="240" w:lineRule="auto"/>
            </w:pPr>
          </w:p>
        </w:tc>
      </w:tr>
      <w:tr w:rsidR="00E126B3" w:rsidTr="00B532C5">
        <w:tc>
          <w:tcPr>
            <w:tcW w:w="3977" w:type="dxa"/>
            <w:hideMark/>
          </w:tcPr>
          <w:p w:rsidR="00E126B3" w:rsidRPr="001F0423" w:rsidRDefault="00E126B3" w:rsidP="00E126B3">
            <w:pPr>
              <w:spacing w:line="240" w:lineRule="auto"/>
              <w:rPr>
                <w:color w:val="385623" w:themeColor="accent6" w:themeShade="80"/>
              </w:rPr>
            </w:pPr>
            <w:r w:rsidRPr="001F0423">
              <w:rPr>
                <w:color w:val="385623" w:themeColor="accent6" w:themeShade="80"/>
              </w:rPr>
              <w:t>CELKEM HODIN</w:t>
            </w:r>
          </w:p>
        </w:tc>
        <w:tc>
          <w:tcPr>
            <w:tcW w:w="865" w:type="dxa"/>
          </w:tcPr>
          <w:p w:rsidR="00E126B3" w:rsidRPr="008D35F7" w:rsidRDefault="00E126B3" w:rsidP="00E126B3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974" w:type="dxa"/>
            <w:hideMark/>
          </w:tcPr>
          <w:p w:rsidR="00E126B3" w:rsidRPr="008D35F7" w:rsidRDefault="00E126B3" w:rsidP="00E126B3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874" w:type="dxa"/>
            <w:hideMark/>
          </w:tcPr>
          <w:p w:rsidR="00E126B3" w:rsidRPr="001F0423" w:rsidRDefault="00E126B3" w:rsidP="00E126B3">
            <w:pPr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34</w:t>
            </w:r>
          </w:p>
        </w:tc>
        <w:tc>
          <w:tcPr>
            <w:tcW w:w="850" w:type="dxa"/>
            <w:hideMark/>
          </w:tcPr>
          <w:p w:rsidR="00E126B3" w:rsidRPr="001F0423" w:rsidRDefault="00E126B3" w:rsidP="00E126B3">
            <w:pPr>
              <w:spacing w:line="240" w:lineRule="auto"/>
              <w:rPr>
                <w:b/>
              </w:rPr>
            </w:pPr>
            <w:r>
              <w:rPr>
                <w:b/>
                <w:color w:val="FF0000"/>
              </w:rPr>
              <w:t>33</w:t>
            </w:r>
          </w:p>
        </w:tc>
        <w:tc>
          <w:tcPr>
            <w:tcW w:w="1419" w:type="dxa"/>
            <w:hideMark/>
          </w:tcPr>
          <w:p w:rsidR="00E126B3" w:rsidRPr="008D35F7" w:rsidRDefault="00E126B3" w:rsidP="00E126B3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</w:p>
        </w:tc>
      </w:tr>
    </w:tbl>
    <w:p w:rsidR="004B18B8" w:rsidRPr="00533B4F" w:rsidRDefault="004B18B8" w:rsidP="004B18B8">
      <w:pPr>
        <w:pStyle w:val="Odstavecseseznamem"/>
        <w:ind w:left="0" w:firstLine="0"/>
        <w:rPr>
          <w:rFonts w:ascii="Calibri Light" w:hAnsi="Calibri Light"/>
          <w:b/>
          <w:color w:val="385623" w:themeColor="accent6" w:themeShade="80"/>
        </w:rPr>
      </w:pPr>
    </w:p>
    <w:p w:rsidR="004B18B8" w:rsidRPr="00533B4F" w:rsidRDefault="004B18B8" w:rsidP="004B18B8">
      <w:pPr>
        <w:pStyle w:val="Odstavecseseznamem"/>
        <w:ind w:left="0" w:firstLine="0"/>
        <w:rPr>
          <w:b/>
          <w:color w:val="385623" w:themeColor="accent6" w:themeShade="80"/>
        </w:rPr>
      </w:pPr>
      <w:r w:rsidRPr="00533B4F">
        <w:rPr>
          <w:b/>
          <w:color w:val="385623" w:themeColor="accent6" w:themeShade="80"/>
        </w:rPr>
        <w:t>Poznámky k učebnímu plánu</w:t>
      </w:r>
    </w:p>
    <w:p w:rsidR="004B18B8" w:rsidRDefault="004B18B8" w:rsidP="004B18B8">
      <w:pPr>
        <w:pStyle w:val="Odstavecseseznamem"/>
        <w:numPr>
          <w:ilvl w:val="0"/>
          <w:numId w:val="1"/>
        </w:numPr>
        <w:ind w:left="357" w:hanging="357"/>
      </w:pPr>
      <w:r>
        <w:t>předměty označené * jsou předměty spojené s konáním závěrečné zkoušky</w:t>
      </w:r>
    </w:p>
    <w:p w:rsidR="004B18B8" w:rsidRPr="00533B4F" w:rsidRDefault="004B18B8" w:rsidP="004B18B8">
      <w:pPr>
        <w:pStyle w:val="Odstavecseseznamem"/>
        <w:ind w:left="357" w:firstLine="0"/>
        <w:rPr>
          <w:color w:val="385623" w:themeColor="accent6" w:themeShade="80"/>
        </w:rPr>
      </w:pPr>
    </w:p>
    <w:p w:rsidR="00A97E46" w:rsidRPr="00C010BB" w:rsidRDefault="00A97E46" w:rsidP="00A97E46">
      <w:pPr>
        <w:rPr>
          <w:rStyle w:val="Odkazintenzivn"/>
          <w:color w:val="385623" w:themeColor="accent6" w:themeShade="80"/>
        </w:rPr>
      </w:pPr>
      <w:bookmarkStart w:id="3" w:name="_Toc394302797"/>
      <w:bookmarkStart w:id="4" w:name="_Toc394302510"/>
      <w:bookmarkStart w:id="5" w:name="_Toc405281918"/>
      <w:r w:rsidRPr="00C010BB">
        <w:rPr>
          <w:rStyle w:val="Odkazintenzivn"/>
          <w:caps/>
          <w:color w:val="385623" w:themeColor="accent6" w:themeShade="80"/>
        </w:rPr>
        <w:t>Rozvržení týdnů ve školním roce</w:t>
      </w:r>
      <w:bookmarkEnd w:id="3"/>
      <w:bookmarkEnd w:id="4"/>
      <w:bookmarkEnd w:id="5"/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5847"/>
        <w:gridCol w:w="1118"/>
        <w:gridCol w:w="979"/>
        <w:gridCol w:w="1118"/>
      </w:tblGrid>
      <w:tr w:rsidR="004B18B8" w:rsidTr="00A97E46">
        <w:tc>
          <w:tcPr>
            <w:tcW w:w="5949" w:type="dxa"/>
            <w:hideMark/>
          </w:tcPr>
          <w:p w:rsidR="004B18B8" w:rsidRPr="00390CFF" w:rsidRDefault="004B18B8">
            <w:pPr>
              <w:spacing w:line="240" w:lineRule="auto"/>
              <w:rPr>
                <w:rStyle w:val="Odkazintenzivn"/>
                <w:color w:val="auto"/>
                <w:u w:val="none"/>
                <w:lang w:val="en-US"/>
              </w:rPr>
            </w:pP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Činnosti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>/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ročník</w:t>
            </w:r>
            <w:proofErr w:type="spellEnd"/>
          </w:p>
        </w:tc>
        <w:tc>
          <w:tcPr>
            <w:tcW w:w="1134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color w:val="auto"/>
                <w:u w:val="none"/>
                <w:lang w:val="en-US"/>
              </w:rPr>
              <w:t>1.</w:t>
            </w:r>
          </w:p>
        </w:tc>
        <w:tc>
          <w:tcPr>
            <w:tcW w:w="992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color w:val="auto"/>
                <w:u w:val="none"/>
                <w:lang w:val="en-US"/>
              </w:rPr>
              <w:t>2.</w:t>
            </w:r>
          </w:p>
        </w:tc>
        <w:tc>
          <w:tcPr>
            <w:tcW w:w="1134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color w:val="auto"/>
                <w:u w:val="none"/>
                <w:lang w:val="en-US"/>
              </w:rPr>
              <w:t>3.</w:t>
            </w:r>
          </w:p>
        </w:tc>
      </w:tr>
      <w:tr w:rsidR="004B18B8" w:rsidTr="00A97E46">
        <w:tc>
          <w:tcPr>
            <w:tcW w:w="5949" w:type="dxa"/>
            <w:hideMark/>
          </w:tcPr>
          <w:p w:rsidR="004B18B8" w:rsidRPr="00390CFF" w:rsidRDefault="004B18B8">
            <w:pPr>
              <w:spacing w:line="240" w:lineRule="auto"/>
              <w:rPr>
                <w:rStyle w:val="Odkazintenzivn"/>
                <w:color w:val="auto"/>
                <w:u w:val="none"/>
                <w:lang w:val="en-US"/>
              </w:rPr>
            </w:pP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vyučování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podle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rozvrhu</w:t>
            </w:r>
            <w:proofErr w:type="spellEnd"/>
          </w:p>
        </w:tc>
        <w:tc>
          <w:tcPr>
            <w:tcW w:w="1134" w:type="dxa"/>
            <w:hideMark/>
          </w:tcPr>
          <w:p w:rsidR="004B18B8" w:rsidRPr="003E20E3" w:rsidRDefault="00894F21">
            <w:pPr>
              <w:spacing w:line="240" w:lineRule="auto"/>
              <w:jc w:val="center"/>
              <w:rPr>
                <w:rStyle w:val="Odkazintenzivn"/>
                <w:b w:val="0"/>
                <w:color w:val="FF0000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FF0000"/>
                <w:u w:val="none"/>
                <w:lang w:val="en-US"/>
              </w:rPr>
              <w:t>33</w:t>
            </w:r>
          </w:p>
        </w:tc>
        <w:tc>
          <w:tcPr>
            <w:tcW w:w="992" w:type="dxa"/>
            <w:hideMark/>
          </w:tcPr>
          <w:p w:rsidR="004B18B8" w:rsidRPr="003E20E3" w:rsidRDefault="00894F21">
            <w:pPr>
              <w:spacing w:line="240" w:lineRule="auto"/>
              <w:jc w:val="center"/>
              <w:rPr>
                <w:rStyle w:val="Odkazintenzivn"/>
                <w:b w:val="0"/>
                <w:color w:val="FF0000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FF0000"/>
                <w:u w:val="none"/>
                <w:lang w:val="en-US"/>
              </w:rPr>
              <w:t>34</w:t>
            </w:r>
          </w:p>
        </w:tc>
        <w:tc>
          <w:tcPr>
            <w:tcW w:w="1134" w:type="dxa"/>
            <w:hideMark/>
          </w:tcPr>
          <w:p w:rsidR="004B18B8" w:rsidRPr="003E20E3" w:rsidRDefault="004B7DB5">
            <w:pPr>
              <w:spacing w:line="240" w:lineRule="auto"/>
              <w:jc w:val="center"/>
              <w:rPr>
                <w:rStyle w:val="Odkazintenzivn"/>
                <w:b w:val="0"/>
                <w:color w:val="FF0000"/>
                <w:u w:val="none"/>
                <w:lang w:val="en-US"/>
              </w:rPr>
            </w:pPr>
            <w:r w:rsidRPr="003E20E3">
              <w:rPr>
                <w:rStyle w:val="Odkazintenzivn"/>
                <w:b w:val="0"/>
                <w:color w:val="FF0000"/>
                <w:u w:val="none"/>
                <w:lang w:val="en-US"/>
              </w:rPr>
              <w:t>33</w:t>
            </w:r>
          </w:p>
        </w:tc>
      </w:tr>
      <w:tr w:rsidR="004B18B8" w:rsidTr="00A97E46">
        <w:tc>
          <w:tcPr>
            <w:tcW w:w="5949" w:type="dxa"/>
            <w:hideMark/>
          </w:tcPr>
          <w:p w:rsidR="004B18B8" w:rsidRPr="00390CFF" w:rsidRDefault="004B18B8">
            <w:pPr>
              <w:spacing w:line="240" w:lineRule="auto"/>
              <w:rPr>
                <w:rStyle w:val="Odkazintenzivn"/>
                <w:color w:val="auto"/>
                <w:u w:val="none"/>
                <w:lang w:val="en-US"/>
              </w:rPr>
            </w:pP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odborné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akce</w:t>
            </w:r>
            <w:proofErr w:type="spellEnd"/>
          </w:p>
        </w:tc>
        <w:tc>
          <w:tcPr>
            <w:tcW w:w="1134" w:type="dxa"/>
            <w:hideMark/>
          </w:tcPr>
          <w:p w:rsidR="004B18B8" w:rsidRPr="00390CFF" w:rsidRDefault="00894F21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auto"/>
                <w:u w:val="none"/>
                <w:lang w:val="en-US"/>
              </w:rPr>
              <w:t>3</w:t>
            </w:r>
          </w:p>
        </w:tc>
        <w:tc>
          <w:tcPr>
            <w:tcW w:w="992" w:type="dxa"/>
            <w:hideMark/>
          </w:tcPr>
          <w:p w:rsidR="004B18B8" w:rsidRPr="00390CFF" w:rsidRDefault="002F5FD5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4B18B8" w:rsidRPr="00390CFF" w:rsidRDefault="004B7DB5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auto"/>
                <w:u w:val="none"/>
                <w:lang w:val="en-US"/>
              </w:rPr>
              <w:t>2</w:t>
            </w:r>
          </w:p>
        </w:tc>
      </w:tr>
      <w:tr w:rsidR="004B18B8" w:rsidTr="00A97E46">
        <w:tc>
          <w:tcPr>
            <w:tcW w:w="5949" w:type="dxa"/>
            <w:hideMark/>
          </w:tcPr>
          <w:p w:rsidR="004B18B8" w:rsidRPr="00390CFF" w:rsidRDefault="004B18B8">
            <w:pPr>
              <w:spacing w:line="240" w:lineRule="auto"/>
              <w:rPr>
                <w:rStyle w:val="Odkazintenzivn"/>
                <w:color w:val="auto"/>
                <w:u w:val="none"/>
                <w:lang w:val="en-US"/>
              </w:rPr>
            </w:pP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Exkurze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,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kulturní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,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sportovní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a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jiné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vzdělávací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akce</w:t>
            </w:r>
            <w:proofErr w:type="spellEnd"/>
          </w:p>
        </w:tc>
        <w:tc>
          <w:tcPr>
            <w:tcW w:w="1134" w:type="dxa"/>
            <w:hideMark/>
          </w:tcPr>
          <w:p w:rsidR="004B18B8" w:rsidRPr="00390CFF" w:rsidRDefault="002F5FD5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4</w:t>
            </w:r>
          </w:p>
        </w:tc>
        <w:tc>
          <w:tcPr>
            <w:tcW w:w="992" w:type="dxa"/>
            <w:hideMark/>
          </w:tcPr>
          <w:p w:rsidR="004B18B8" w:rsidRPr="00390CFF" w:rsidRDefault="00894F21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auto"/>
                <w:u w:val="none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4B18B8" w:rsidRPr="00390CFF" w:rsidRDefault="00894F21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auto"/>
                <w:u w:val="none"/>
                <w:lang w:val="en-US"/>
              </w:rPr>
              <w:t>3</w:t>
            </w:r>
          </w:p>
        </w:tc>
      </w:tr>
      <w:tr w:rsidR="004B18B8" w:rsidTr="00A97E46">
        <w:tc>
          <w:tcPr>
            <w:tcW w:w="5949" w:type="dxa"/>
            <w:hideMark/>
          </w:tcPr>
          <w:p w:rsidR="004B18B8" w:rsidRPr="00390CFF" w:rsidRDefault="004B18B8">
            <w:pPr>
              <w:spacing w:line="240" w:lineRule="auto"/>
              <w:rPr>
                <w:rStyle w:val="Odkazintenzivn"/>
                <w:color w:val="auto"/>
                <w:u w:val="none"/>
                <w:lang w:val="en-US"/>
              </w:rPr>
            </w:pP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závěrečná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zkouška</w:t>
            </w:r>
            <w:proofErr w:type="spellEnd"/>
          </w:p>
        </w:tc>
        <w:tc>
          <w:tcPr>
            <w:tcW w:w="1134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0</w:t>
            </w:r>
          </w:p>
        </w:tc>
        <w:tc>
          <w:tcPr>
            <w:tcW w:w="992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4B18B8" w:rsidRPr="00390CFF" w:rsidRDefault="00894F21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>
              <w:rPr>
                <w:rStyle w:val="Odkazintenzivn"/>
                <w:b w:val="0"/>
                <w:color w:val="auto"/>
                <w:u w:val="none"/>
                <w:lang w:val="en-US"/>
              </w:rPr>
              <w:t>2</w:t>
            </w:r>
          </w:p>
        </w:tc>
      </w:tr>
      <w:tr w:rsidR="004B18B8" w:rsidTr="00A97E46">
        <w:tc>
          <w:tcPr>
            <w:tcW w:w="5949" w:type="dxa"/>
            <w:hideMark/>
          </w:tcPr>
          <w:p w:rsidR="004B18B8" w:rsidRPr="00390CFF" w:rsidRDefault="004B18B8">
            <w:pPr>
              <w:spacing w:line="240" w:lineRule="auto"/>
              <w:rPr>
                <w:rStyle w:val="Odkazintenzivn"/>
                <w:color w:val="auto"/>
                <w:u w:val="none"/>
                <w:lang w:val="en-US"/>
              </w:rPr>
            </w:pP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Celkem</w:t>
            </w:r>
            <w:proofErr w:type="spellEnd"/>
            <w:r w:rsidRPr="00390CFF">
              <w:rPr>
                <w:rStyle w:val="Odkazintenziv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390CFF">
              <w:rPr>
                <w:rStyle w:val="Odkazintenzivn"/>
                <w:color w:val="auto"/>
                <w:u w:val="none"/>
                <w:lang w:val="en-US"/>
              </w:rPr>
              <w:t>týdnů</w:t>
            </w:r>
            <w:proofErr w:type="spellEnd"/>
          </w:p>
        </w:tc>
        <w:tc>
          <w:tcPr>
            <w:tcW w:w="1134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40</w:t>
            </w:r>
          </w:p>
        </w:tc>
        <w:tc>
          <w:tcPr>
            <w:tcW w:w="992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40</w:t>
            </w:r>
          </w:p>
        </w:tc>
        <w:tc>
          <w:tcPr>
            <w:tcW w:w="1134" w:type="dxa"/>
            <w:hideMark/>
          </w:tcPr>
          <w:p w:rsidR="004B18B8" w:rsidRPr="00390CFF" w:rsidRDefault="004B18B8">
            <w:pPr>
              <w:spacing w:line="240" w:lineRule="auto"/>
              <w:jc w:val="center"/>
              <w:rPr>
                <w:rStyle w:val="Odkazintenzivn"/>
                <w:b w:val="0"/>
                <w:color w:val="auto"/>
                <w:u w:val="none"/>
                <w:lang w:val="en-US"/>
              </w:rPr>
            </w:pPr>
            <w:r w:rsidRPr="00390CFF">
              <w:rPr>
                <w:rStyle w:val="Odkazintenzivn"/>
                <w:b w:val="0"/>
                <w:color w:val="auto"/>
                <w:u w:val="none"/>
                <w:lang w:val="en-US"/>
              </w:rPr>
              <w:t>40</w:t>
            </w:r>
          </w:p>
        </w:tc>
      </w:tr>
    </w:tbl>
    <w:p w:rsidR="00E90377" w:rsidRDefault="00E90377" w:rsidP="00C960F2">
      <w:pPr>
        <w:ind w:left="0" w:firstLine="0"/>
      </w:pPr>
    </w:p>
    <w:sectPr w:rsidR="00E90377" w:rsidSect="001127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9B" w:rsidRDefault="00D1559B" w:rsidP="00376A08">
      <w:pPr>
        <w:spacing w:line="240" w:lineRule="auto"/>
      </w:pPr>
      <w:r>
        <w:separator/>
      </w:r>
    </w:p>
  </w:endnote>
  <w:endnote w:type="continuationSeparator" w:id="0">
    <w:p w:rsidR="00D1559B" w:rsidRDefault="00D1559B" w:rsidP="00376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F2" w:rsidRDefault="00C960F2" w:rsidP="00C960F2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9B" w:rsidRDefault="00D1559B" w:rsidP="00376A08">
      <w:pPr>
        <w:spacing w:line="240" w:lineRule="auto"/>
      </w:pPr>
      <w:r>
        <w:separator/>
      </w:r>
    </w:p>
  </w:footnote>
  <w:footnote w:type="continuationSeparator" w:id="0">
    <w:p w:rsidR="00D1559B" w:rsidRDefault="00D1559B" w:rsidP="00376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B3" w:rsidRPr="00894263" w:rsidRDefault="002530B3" w:rsidP="002530B3">
    <w:pPr>
      <w:pStyle w:val="Nadpis1"/>
      <w:spacing w:before="0"/>
      <w:ind w:left="0" w:firstLine="0"/>
      <w:jc w:val="center"/>
      <w:rPr>
        <w:rFonts w:asciiTheme="minorHAnsi" w:hAnsiTheme="minorHAnsi" w:cstheme="minorHAnsi"/>
        <w:b/>
        <w:color w:val="auto"/>
        <w:sz w:val="24"/>
        <w:szCs w:val="24"/>
      </w:rPr>
    </w:pPr>
    <w:r w:rsidRPr="00894263">
      <w:rPr>
        <w:rFonts w:asciiTheme="minorHAnsi" w:hAnsiTheme="minorHAnsi" w:cstheme="minorHAnsi"/>
        <w:b/>
        <w:color w:val="auto"/>
        <w:sz w:val="24"/>
        <w:szCs w:val="24"/>
      </w:rPr>
      <w:t>Střední zahradnická škola a Střední odborné učiliště, s. r. o.</w:t>
    </w:r>
  </w:p>
  <w:p w:rsidR="002530B3" w:rsidRPr="00894263" w:rsidRDefault="002530B3" w:rsidP="002530B3">
    <w:pPr>
      <w:pStyle w:val="Nadpis1"/>
      <w:spacing w:before="0"/>
      <w:jc w:val="center"/>
      <w:rPr>
        <w:rFonts w:asciiTheme="minorHAnsi" w:hAnsiTheme="minorHAnsi" w:cstheme="minorHAnsi"/>
        <w:b/>
        <w:color w:val="auto"/>
        <w:sz w:val="24"/>
        <w:szCs w:val="24"/>
      </w:rPr>
    </w:pPr>
    <w:r w:rsidRPr="00894263">
      <w:rPr>
        <w:rFonts w:asciiTheme="minorHAnsi" w:hAnsiTheme="minorHAnsi" w:cstheme="minorHAnsi"/>
        <w:b/>
        <w:color w:val="auto"/>
        <w:sz w:val="24"/>
        <w:szCs w:val="24"/>
      </w:rPr>
      <w:t>obor vzdělávání 66-51-H/01 Prodavač</w:t>
    </w:r>
  </w:p>
  <w:p w:rsidR="002530B3" w:rsidRPr="00894263" w:rsidRDefault="007466D7" w:rsidP="002530B3">
    <w:pPr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ŠVP Prodavač - Florista</w:t>
    </w:r>
  </w:p>
  <w:p w:rsidR="002530B3" w:rsidRPr="00C83C59" w:rsidRDefault="00D1559B" w:rsidP="00C83C59">
    <w:pPr>
      <w:rPr>
        <w:rFonts w:cstheme="minorHAnsi"/>
        <w:color w:val="385623" w:themeColor="accent6" w:themeShade="80"/>
        <w:sz w:val="24"/>
        <w:szCs w:val="24"/>
      </w:rPr>
    </w:pPr>
    <w:r>
      <w:rPr>
        <w:rFonts w:ascii="Calibri Light" w:hAnsi="Calibri Light"/>
        <w:color w:val="385623" w:themeColor="accent6" w:themeShade="80"/>
        <w:sz w:val="20"/>
        <w:szCs w:val="20"/>
      </w:rPr>
      <w:pict>
        <v:rect id="_x0000_i1025" style="width:435.75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A1E95"/>
    <w:multiLevelType w:val="hybridMultilevel"/>
    <w:tmpl w:val="EBE08DE8"/>
    <w:lvl w:ilvl="0" w:tplc="F9E21C46">
      <w:numFmt w:val="bullet"/>
      <w:lvlText w:val=""/>
      <w:lvlJc w:val="left"/>
      <w:pPr>
        <w:ind w:left="717" w:hanging="360"/>
      </w:pPr>
      <w:rPr>
        <w:rFonts w:ascii="Symbol" w:eastAsiaTheme="minorEastAsia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B8"/>
    <w:rsid w:val="00026DA9"/>
    <w:rsid w:val="000A1DE0"/>
    <w:rsid w:val="000A74BD"/>
    <w:rsid w:val="000F3719"/>
    <w:rsid w:val="0011279D"/>
    <w:rsid w:val="0014246B"/>
    <w:rsid w:val="00170131"/>
    <w:rsid w:val="001734BB"/>
    <w:rsid w:val="001768C3"/>
    <w:rsid w:val="001850FF"/>
    <w:rsid w:val="001B0FE3"/>
    <w:rsid w:val="001D60F5"/>
    <w:rsid w:val="001F0289"/>
    <w:rsid w:val="001F0423"/>
    <w:rsid w:val="002248B7"/>
    <w:rsid w:val="00252E3F"/>
    <w:rsid w:val="002530B3"/>
    <w:rsid w:val="002630EA"/>
    <w:rsid w:val="00263FD5"/>
    <w:rsid w:val="002C6A8A"/>
    <w:rsid w:val="002F2DF8"/>
    <w:rsid w:val="002F5FD5"/>
    <w:rsid w:val="0036089C"/>
    <w:rsid w:val="00376A08"/>
    <w:rsid w:val="00390CFF"/>
    <w:rsid w:val="003A1AE3"/>
    <w:rsid w:val="003E20E3"/>
    <w:rsid w:val="00440B48"/>
    <w:rsid w:val="00445DBD"/>
    <w:rsid w:val="004B18B8"/>
    <w:rsid w:val="004B7DB5"/>
    <w:rsid w:val="004E294D"/>
    <w:rsid w:val="00533B4F"/>
    <w:rsid w:val="0057653C"/>
    <w:rsid w:val="00612C1B"/>
    <w:rsid w:val="006252F7"/>
    <w:rsid w:val="006354AB"/>
    <w:rsid w:val="00653691"/>
    <w:rsid w:val="006673F9"/>
    <w:rsid w:val="006D794E"/>
    <w:rsid w:val="006E68CA"/>
    <w:rsid w:val="00745DF6"/>
    <w:rsid w:val="007466D7"/>
    <w:rsid w:val="0076126E"/>
    <w:rsid w:val="007645E1"/>
    <w:rsid w:val="00826687"/>
    <w:rsid w:val="00894263"/>
    <w:rsid w:val="00894F21"/>
    <w:rsid w:val="008D35F7"/>
    <w:rsid w:val="008F25BF"/>
    <w:rsid w:val="00904564"/>
    <w:rsid w:val="00945EA2"/>
    <w:rsid w:val="0097260D"/>
    <w:rsid w:val="00A45237"/>
    <w:rsid w:val="00A55236"/>
    <w:rsid w:val="00A73CF8"/>
    <w:rsid w:val="00A83F7D"/>
    <w:rsid w:val="00A97E46"/>
    <w:rsid w:val="00B23EF7"/>
    <w:rsid w:val="00B532C5"/>
    <w:rsid w:val="00B87B9A"/>
    <w:rsid w:val="00B91FA4"/>
    <w:rsid w:val="00BA40E3"/>
    <w:rsid w:val="00BB220C"/>
    <w:rsid w:val="00C17C14"/>
    <w:rsid w:val="00C547A0"/>
    <w:rsid w:val="00C83C59"/>
    <w:rsid w:val="00C92710"/>
    <w:rsid w:val="00C960F2"/>
    <w:rsid w:val="00CD4FCB"/>
    <w:rsid w:val="00D1559B"/>
    <w:rsid w:val="00D572B9"/>
    <w:rsid w:val="00DA4874"/>
    <w:rsid w:val="00DB3326"/>
    <w:rsid w:val="00E126B3"/>
    <w:rsid w:val="00E654C1"/>
    <w:rsid w:val="00E679E0"/>
    <w:rsid w:val="00E73C6C"/>
    <w:rsid w:val="00E90377"/>
    <w:rsid w:val="00EA714A"/>
    <w:rsid w:val="00F07680"/>
    <w:rsid w:val="00F5572C"/>
    <w:rsid w:val="00FE0DA9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F9A81-75DF-4F88-A195-8F722FA2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8B8"/>
    <w:pPr>
      <w:spacing w:after="0" w:line="276" w:lineRule="auto"/>
      <w:ind w:left="357" w:hanging="357"/>
    </w:pPr>
    <w:rPr>
      <w:rFonts w:eastAsiaTheme="minorEastAsia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C547A0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4B18B8"/>
    <w:pPr>
      <w:spacing w:line="240" w:lineRule="auto"/>
      <w:ind w:left="714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4B18B8"/>
    <w:rPr>
      <w:rFonts w:asciiTheme="majorHAnsi" w:eastAsiaTheme="majorEastAsia" w:hAnsiTheme="majorHAnsi" w:cstheme="majorBidi"/>
      <w:lang w:eastAsia="ja-JP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B18B8"/>
  </w:style>
  <w:style w:type="paragraph" w:styleId="Bezmezer">
    <w:name w:val="No Spacing"/>
    <w:link w:val="BezmezerChar"/>
    <w:uiPriority w:val="1"/>
    <w:qFormat/>
    <w:rsid w:val="004B18B8"/>
    <w:pPr>
      <w:spacing w:after="0" w:line="240" w:lineRule="auto"/>
      <w:ind w:left="357" w:hanging="357"/>
    </w:pPr>
  </w:style>
  <w:style w:type="paragraph" w:styleId="Odstavecseseznamem">
    <w:name w:val="List Paragraph"/>
    <w:basedOn w:val="Normln"/>
    <w:uiPriority w:val="34"/>
    <w:qFormat/>
    <w:rsid w:val="004B18B8"/>
    <w:pPr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4B18B8"/>
    <w:rPr>
      <w:b/>
      <w:bCs/>
      <w:smallCaps/>
      <w:color w:val="5B9BD5" w:themeColor="accent1"/>
      <w:spacing w:val="5"/>
      <w:u w:val="single"/>
    </w:rPr>
  </w:style>
  <w:style w:type="table" w:customStyle="1" w:styleId="Tabulkasmkou2zvraznn11">
    <w:name w:val="Tabulka s mřížkou 2 – zvýraznění 11"/>
    <w:basedOn w:val="Normlntabulka"/>
    <w:uiPriority w:val="47"/>
    <w:rsid w:val="004B18B8"/>
    <w:pPr>
      <w:spacing w:after="0" w:line="240" w:lineRule="auto"/>
      <w:ind w:left="357" w:hanging="357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076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680"/>
    <w:rPr>
      <w:rFonts w:ascii="Segoe UI" w:eastAsiaTheme="minorEastAsia" w:hAnsi="Segoe UI" w:cs="Segoe UI"/>
      <w:sz w:val="18"/>
      <w:szCs w:val="18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376A0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A08"/>
    <w:rPr>
      <w:rFonts w:eastAsiaTheme="minorEastAsia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376A0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A08"/>
    <w:rPr>
      <w:rFonts w:eastAsiaTheme="minorEastAsia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C547A0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eastAsia="ja-JP"/>
    </w:rPr>
  </w:style>
  <w:style w:type="table" w:styleId="Svtlmkatabulky">
    <w:name w:val="Grid Table Light"/>
    <w:basedOn w:val="Normlntabulka"/>
    <w:uiPriority w:val="40"/>
    <w:rsid w:val="002530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5B1A-5F11-4A18-BEC4-C3E310C1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Ivan Roušal</cp:lastModifiedBy>
  <cp:revision>2</cp:revision>
  <cp:lastPrinted>2023-08-29T06:09:00Z</cp:lastPrinted>
  <dcterms:created xsi:type="dcterms:W3CDTF">2023-08-29T06:27:00Z</dcterms:created>
  <dcterms:modified xsi:type="dcterms:W3CDTF">2023-08-29T06:27:00Z</dcterms:modified>
</cp:coreProperties>
</file>