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3BD3" w14:textId="77777777" w:rsidR="00411A03" w:rsidRPr="00765ABD" w:rsidRDefault="00411A03" w:rsidP="00C85403"/>
    <w:tbl>
      <w:tblPr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394"/>
      </w:tblGrid>
      <w:tr w:rsidR="00411A03" w:rsidRPr="006F3319" w14:paraId="5DA7E0B7" w14:textId="77777777" w:rsidTr="00E13B45">
        <w:tc>
          <w:tcPr>
            <w:tcW w:w="8859" w:type="dxa"/>
            <w:gridSpan w:val="2"/>
            <w:tcBorders>
              <w:bottom w:val="nil"/>
            </w:tcBorders>
          </w:tcPr>
          <w:p w14:paraId="3834D3A3" w14:textId="77777777" w:rsidR="00411A03" w:rsidRPr="00765ABD" w:rsidRDefault="00411A03" w:rsidP="00765ABD">
            <w:pPr>
              <w:spacing w:before="60" w:after="0"/>
              <w:jc w:val="center"/>
              <w:rPr>
                <w:rFonts w:eastAsia="Times New Roman"/>
                <w:b/>
                <w:bCs/>
                <w:kern w:val="32"/>
                <w:sz w:val="28"/>
                <w:szCs w:val="32"/>
              </w:rPr>
            </w:pPr>
            <w:r w:rsidRPr="00765ABD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 xml:space="preserve">Základní škola </w:t>
            </w:r>
            <w:r w:rsidR="00DE3B9F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>Prameny</w:t>
            </w:r>
          </w:p>
        </w:tc>
      </w:tr>
      <w:tr w:rsidR="00411A03" w:rsidRPr="006F3319" w14:paraId="0EEB2B55" w14:textId="77777777" w:rsidTr="00E13B45">
        <w:trPr>
          <w:cantSplit/>
        </w:trPr>
        <w:tc>
          <w:tcPr>
            <w:tcW w:w="8859" w:type="dxa"/>
            <w:gridSpan w:val="2"/>
          </w:tcPr>
          <w:p w14:paraId="0C64B7C8" w14:textId="77777777" w:rsidR="00411A03" w:rsidRPr="00765ABD" w:rsidRDefault="00411A03" w:rsidP="00765ABD">
            <w:pPr>
              <w:spacing w:before="60" w:after="0"/>
              <w:jc w:val="center"/>
              <w:rPr>
                <w:rFonts w:eastAsia="Times New Roman"/>
                <w:b/>
                <w:bCs/>
                <w:kern w:val="32"/>
                <w:sz w:val="28"/>
                <w:szCs w:val="32"/>
              </w:rPr>
            </w:pPr>
            <w:r w:rsidRPr="00765ABD">
              <w:rPr>
                <w:rFonts w:eastAsia="Times New Roman"/>
                <w:b/>
                <w:bCs/>
                <w:kern w:val="32"/>
                <w:sz w:val="28"/>
                <w:szCs w:val="32"/>
              </w:rPr>
              <w:fldChar w:fldCharType="begin"/>
            </w:r>
            <w:r w:rsidRPr="00765ABD">
              <w:rPr>
                <w:rFonts w:eastAsia="Times New Roman"/>
                <w:b/>
                <w:bCs/>
                <w:kern w:val="32"/>
                <w:sz w:val="28"/>
                <w:szCs w:val="32"/>
              </w:rPr>
              <w:instrText xml:space="preserve"> TITLE   \* MERGEFORMAT </w:instrText>
            </w:r>
            <w:r w:rsidRPr="00765ABD">
              <w:rPr>
                <w:rFonts w:eastAsia="Times New Roman"/>
                <w:b/>
                <w:bCs/>
                <w:kern w:val="32"/>
                <w:sz w:val="28"/>
                <w:szCs w:val="32"/>
              </w:rPr>
              <w:fldChar w:fldCharType="separate"/>
            </w:r>
            <w:r w:rsidR="003954D1">
              <w:rPr>
                <w:rFonts w:eastAsia="Times New Roman"/>
                <w:b/>
                <w:bCs/>
                <w:kern w:val="32"/>
                <w:sz w:val="28"/>
                <w:szCs w:val="32"/>
              </w:rPr>
              <w:t>Školní řád</w:t>
            </w:r>
            <w:r w:rsidRPr="00765ABD">
              <w:rPr>
                <w:rFonts w:eastAsia="Times New Roman"/>
                <w:b/>
                <w:bCs/>
                <w:kern w:val="32"/>
                <w:sz w:val="28"/>
                <w:szCs w:val="32"/>
              </w:rPr>
              <w:fldChar w:fldCharType="end"/>
            </w:r>
          </w:p>
        </w:tc>
      </w:tr>
      <w:tr w:rsidR="00411A03" w:rsidRPr="006F3319" w14:paraId="690F1AB1" w14:textId="77777777" w:rsidTr="00E13B45">
        <w:tc>
          <w:tcPr>
            <w:tcW w:w="4465" w:type="dxa"/>
          </w:tcPr>
          <w:p w14:paraId="6EEA0DC7" w14:textId="77777777" w:rsidR="00411A03" w:rsidRPr="006F3319" w:rsidRDefault="00411A03" w:rsidP="00C85403">
            <w:r w:rsidRPr="006F3319">
              <w:t xml:space="preserve">Č.j.:          </w:t>
            </w:r>
          </w:p>
        </w:tc>
        <w:tc>
          <w:tcPr>
            <w:tcW w:w="4394" w:type="dxa"/>
          </w:tcPr>
          <w:p w14:paraId="241F8A73" w14:textId="42904500" w:rsidR="00411A03" w:rsidRPr="006F3319" w:rsidRDefault="00411A03" w:rsidP="00C85403">
            <w:r w:rsidRPr="006F3319">
              <w:t>sm</w:t>
            </w:r>
            <w:r w:rsidR="00E745C2" w:rsidRPr="006F3319">
              <w:t>0</w:t>
            </w:r>
            <w:r w:rsidR="00A17721" w:rsidRPr="006F3319">
              <w:t>2</w:t>
            </w:r>
            <w:r w:rsidR="0048628E" w:rsidRPr="006F3319">
              <w:t>_0</w:t>
            </w:r>
            <w:r w:rsidR="00B45A6D">
              <w:t>8</w:t>
            </w:r>
            <w:r w:rsidRPr="006F3319">
              <w:t>/20</w:t>
            </w:r>
            <w:r w:rsidR="001B0588">
              <w:t>2</w:t>
            </w:r>
            <w:r w:rsidR="00B45A6D">
              <w:t>3</w:t>
            </w:r>
            <w:r w:rsidRPr="006F3319">
              <w:t xml:space="preserve">         </w:t>
            </w:r>
          </w:p>
        </w:tc>
      </w:tr>
      <w:tr w:rsidR="00411A03" w:rsidRPr="006F3319" w14:paraId="0D15D36C" w14:textId="77777777" w:rsidTr="00E13B45">
        <w:tc>
          <w:tcPr>
            <w:tcW w:w="4465" w:type="dxa"/>
          </w:tcPr>
          <w:p w14:paraId="037FEBFE" w14:textId="77777777" w:rsidR="00411A03" w:rsidRPr="006F3319" w:rsidRDefault="00411A03" w:rsidP="00C85403">
            <w:r w:rsidRPr="006F3319">
              <w:t>Vypracoval:</w:t>
            </w:r>
          </w:p>
        </w:tc>
        <w:tc>
          <w:tcPr>
            <w:tcW w:w="4394" w:type="dxa"/>
          </w:tcPr>
          <w:p w14:paraId="5D8D3422" w14:textId="77777777" w:rsidR="00411A03" w:rsidRPr="006F3319" w:rsidRDefault="00411A03" w:rsidP="00C85403">
            <w:r w:rsidRPr="006F3319">
              <w:t xml:space="preserve">Mgr. Martina Zitová PhD., ředitelka školy </w:t>
            </w:r>
          </w:p>
        </w:tc>
      </w:tr>
      <w:tr w:rsidR="00411A03" w:rsidRPr="006F3319" w14:paraId="034C1B0F" w14:textId="77777777" w:rsidTr="00E13B45">
        <w:tc>
          <w:tcPr>
            <w:tcW w:w="4465" w:type="dxa"/>
          </w:tcPr>
          <w:p w14:paraId="195C8C43" w14:textId="77777777" w:rsidR="00411A03" w:rsidRPr="006F3319" w:rsidRDefault="00411A03" w:rsidP="00C85403">
            <w:r w:rsidRPr="006F3319">
              <w:t>Vnitřní předpis nabývá platnosti dne:</w:t>
            </w:r>
          </w:p>
        </w:tc>
        <w:tc>
          <w:tcPr>
            <w:tcW w:w="4394" w:type="dxa"/>
          </w:tcPr>
          <w:p w14:paraId="0E7D9865" w14:textId="7C4CE106" w:rsidR="00411A03" w:rsidRPr="006F3319" w:rsidRDefault="00411A03" w:rsidP="00C85403">
            <w:r w:rsidRPr="006F3319">
              <w:t>1.</w:t>
            </w:r>
            <w:r w:rsidR="0048628E" w:rsidRPr="006F3319">
              <w:t>9</w:t>
            </w:r>
            <w:r w:rsidRPr="006F3319">
              <w:t>.20</w:t>
            </w:r>
            <w:r w:rsidR="001B0588">
              <w:t>2</w:t>
            </w:r>
            <w:r w:rsidR="00B45A6D">
              <w:t>3</w:t>
            </w:r>
          </w:p>
        </w:tc>
      </w:tr>
    </w:tbl>
    <w:p w14:paraId="05CE94A3" w14:textId="77777777" w:rsidR="00910B19" w:rsidRDefault="00910B19" w:rsidP="00C85403">
      <w:pPr>
        <w:rPr>
          <w:b/>
        </w:rPr>
      </w:pPr>
    </w:p>
    <w:p w14:paraId="136590D6" w14:textId="235EC594" w:rsidR="000A06BF" w:rsidRPr="000A06BF" w:rsidRDefault="000A06BF" w:rsidP="00C85403">
      <w:pPr>
        <w:rPr>
          <w:b/>
        </w:rPr>
      </w:pPr>
      <w:r w:rsidRPr="000A06BF">
        <w:rPr>
          <w:b/>
        </w:rPr>
        <w:t>OBSAH</w:t>
      </w:r>
    </w:p>
    <w:p w14:paraId="1D10E801" w14:textId="26960D1F" w:rsidR="001B0588" w:rsidRPr="00BE4C87" w:rsidRDefault="0048628E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893817" w:history="1">
        <w:r w:rsidR="001B0588" w:rsidRPr="001E02FE">
          <w:rPr>
            <w:rStyle w:val="Hypertextovodkaz"/>
            <w:noProof/>
          </w:rPr>
          <w:t xml:space="preserve">I. </w:t>
        </w:r>
        <w:r w:rsidR="001B0588" w:rsidRPr="00910B19">
          <w:rPr>
            <w:rStyle w:val="Hypertextovodkaz"/>
            <w:caps/>
            <w:noProof/>
          </w:rPr>
          <w:t>Obecná ustanovení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_Toc47893817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2</w:t>
        </w:r>
        <w:r w:rsidR="001B0588">
          <w:rPr>
            <w:noProof/>
            <w:webHidden/>
          </w:rPr>
          <w:fldChar w:fldCharType="end"/>
        </w:r>
      </w:hyperlink>
    </w:p>
    <w:p w14:paraId="2CA11F25" w14:textId="587102CC" w:rsidR="001B0588" w:rsidRPr="00BE4C87" w:rsidRDefault="00000000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18" w:history="1">
        <w:r w:rsidR="001B0588" w:rsidRPr="001E02FE">
          <w:rPr>
            <w:rStyle w:val="Hypertextovodkaz"/>
            <w:noProof/>
          </w:rPr>
          <w:t>II. ZÁKLADNÍ PRÁVA A POVINNOSTI OSOB ÚČASTNÝCH NA VYUČOVÁNÍ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_Toc47893818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2</w:t>
        </w:r>
        <w:r w:rsidR="001B0588">
          <w:rPr>
            <w:noProof/>
            <w:webHidden/>
          </w:rPr>
          <w:fldChar w:fldCharType="end"/>
        </w:r>
      </w:hyperlink>
    </w:p>
    <w:p w14:paraId="3C348B6F" w14:textId="00610662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19" w:history="1">
        <w:r w:rsidR="001B0588" w:rsidRPr="001E02FE">
          <w:rPr>
            <w:rStyle w:val="Hypertextovodkaz"/>
            <w:noProof/>
          </w:rPr>
          <w:t>Z</w:t>
        </w:r>
        <w:r w:rsidR="00910B19">
          <w:rPr>
            <w:rStyle w:val="Hypertextovodkaz"/>
            <w:noProof/>
          </w:rPr>
          <w:t>ákladní práva a po</w:t>
        </w:r>
        <w:r w:rsidR="008072D4">
          <w:rPr>
            <w:rStyle w:val="Hypertextovodkaz"/>
            <w:noProof/>
          </w:rPr>
          <w:t>vinnosti žáků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_Toc47893819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2</w:t>
        </w:r>
        <w:r w:rsidR="001B0588">
          <w:rPr>
            <w:noProof/>
            <w:webHidden/>
          </w:rPr>
          <w:fldChar w:fldCharType="end"/>
        </w:r>
      </w:hyperlink>
    </w:p>
    <w:p w14:paraId="46D5F59E" w14:textId="149B6ABE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0" w:history="1">
        <w:r w:rsidR="001B0588" w:rsidRPr="001E02FE">
          <w:rPr>
            <w:rStyle w:val="Hypertextovodkaz"/>
            <w:noProof/>
          </w:rPr>
          <w:t xml:space="preserve">Základní </w:t>
        </w:r>
        <w:r w:rsidR="008072D4">
          <w:rPr>
            <w:rStyle w:val="Hypertextovodkaz"/>
            <w:noProof/>
          </w:rPr>
          <w:t>p</w:t>
        </w:r>
        <w:r w:rsidR="001B0588" w:rsidRPr="001E02FE">
          <w:rPr>
            <w:rStyle w:val="Hypertextovodkaz"/>
            <w:noProof/>
          </w:rPr>
          <w:t>ráva a povinnosti zákonných zástupců žáků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_Toc47893820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3</w:t>
        </w:r>
        <w:r w:rsidR="001B0588">
          <w:rPr>
            <w:noProof/>
            <w:webHidden/>
          </w:rPr>
          <w:fldChar w:fldCharType="end"/>
        </w:r>
      </w:hyperlink>
    </w:p>
    <w:p w14:paraId="193C9581" w14:textId="13D21F50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1" w:history="1">
        <w:r w:rsidR="001B0588" w:rsidRPr="001E02FE">
          <w:rPr>
            <w:rStyle w:val="Hypertextovodkaz"/>
            <w:noProof/>
          </w:rPr>
          <w:t>Práva a povinnosti pedagogických pracovníků školy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_Toc47893821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4</w:t>
        </w:r>
        <w:r w:rsidR="001B0588">
          <w:rPr>
            <w:noProof/>
            <w:webHidden/>
          </w:rPr>
          <w:fldChar w:fldCharType="end"/>
        </w:r>
      </w:hyperlink>
    </w:p>
    <w:p w14:paraId="444026F1" w14:textId="1820FB45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2" w:history="1">
        <w:r w:rsidR="001B0588">
          <w:rPr>
            <w:rStyle w:val="Hypertextovodkaz"/>
            <w:noProof/>
          </w:rPr>
          <w:t>V</w:t>
        </w:r>
        <w:r w:rsidR="001B0588" w:rsidRPr="001E02FE">
          <w:rPr>
            <w:rStyle w:val="Hypertextovodkaz"/>
            <w:noProof/>
          </w:rPr>
          <w:t>zájemné vztahy žáků a zákonných zástupců se zaměstnanci školy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_Toc47893822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5</w:t>
        </w:r>
        <w:r w:rsidR="001B0588">
          <w:rPr>
            <w:noProof/>
            <w:webHidden/>
          </w:rPr>
          <w:fldChar w:fldCharType="end"/>
        </w:r>
      </w:hyperlink>
    </w:p>
    <w:p w14:paraId="6C22C46A" w14:textId="6614F9F3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3" w:history="1">
        <w:r w:rsidR="001B0588">
          <w:rPr>
            <w:rStyle w:val="Hypertextovodkaz"/>
            <w:noProof/>
          </w:rPr>
          <w:t>Š</w:t>
        </w:r>
        <w:r w:rsidR="001B0588" w:rsidRPr="001E02FE">
          <w:rPr>
            <w:rStyle w:val="Hypertextovodkaz"/>
            <w:noProof/>
          </w:rPr>
          <w:t>kolné za poskytování vzdělávání žáků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_Toc47893823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5</w:t>
        </w:r>
        <w:r w:rsidR="001B0588">
          <w:rPr>
            <w:noProof/>
            <w:webHidden/>
          </w:rPr>
          <w:fldChar w:fldCharType="end"/>
        </w:r>
      </w:hyperlink>
    </w:p>
    <w:p w14:paraId="0CD600AF" w14:textId="0B0AB36C" w:rsidR="001B0588" w:rsidRPr="00BE4C87" w:rsidRDefault="00000000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4" w:history="1">
        <w:r w:rsidR="001B0588" w:rsidRPr="001E02FE">
          <w:rPr>
            <w:rStyle w:val="Hypertextovodkaz"/>
            <w:noProof/>
          </w:rPr>
          <w:t xml:space="preserve">III. </w:t>
        </w:r>
        <w:r w:rsidR="001B0588" w:rsidRPr="008072D4">
          <w:rPr>
            <w:rStyle w:val="Hypertextovodkaz"/>
            <w:caps/>
            <w:noProof/>
          </w:rPr>
          <w:t>Provoz a vnitřní režim školy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_Toc47893824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5</w:t>
        </w:r>
        <w:r w:rsidR="001B0588">
          <w:rPr>
            <w:noProof/>
            <w:webHidden/>
          </w:rPr>
          <w:fldChar w:fldCharType="end"/>
        </w:r>
      </w:hyperlink>
    </w:p>
    <w:p w14:paraId="08E4FBE4" w14:textId="168835A7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5" w:history="1">
        <w:r w:rsidR="001B0588">
          <w:rPr>
            <w:rStyle w:val="Hypertextovodkaz"/>
            <w:noProof/>
          </w:rPr>
          <w:t>D</w:t>
        </w:r>
        <w:r w:rsidR="001B0588" w:rsidRPr="001E02FE">
          <w:rPr>
            <w:rStyle w:val="Hypertextovodkaz"/>
            <w:noProof/>
          </w:rPr>
          <w:t>ocházka do školy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_Toc47893825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5</w:t>
        </w:r>
        <w:r w:rsidR="001B0588">
          <w:rPr>
            <w:noProof/>
            <w:webHidden/>
          </w:rPr>
          <w:fldChar w:fldCharType="end"/>
        </w:r>
      </w:hyperlink>
    </w:p>
    <w:p w14:paraId="53A003C9" w14:textId="2987F014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6" w:history="1">
        <w:r w:rsidR="001B0588" w:rsidRPr="001E02FE">
          <w:rPr>
            <w:rStyle w:val="Hypertextovodkaz"/>
            <w:noProof/>
          </w:rPr>
          <w:t>Školní rok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_Toc47893826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6</w:t>
        </w:r>
        <w:r w:rsidR="001B0588">
          <w:rPr>
            <w:noProof/>
            <w:webHidden/>
          </w:rPr>
          <w:fldChar w:fldCharType="end"/>
        </w:r>
      </w:hyperlink>
    </w:p>
    <w:p w14:paraId="3CBE2B6F" w14:textId="4CBAADA5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7" w:history="1">
        <w:r w:rsidR="001B0588" w:rsidRPr="001E02FE">
          <w:rPr>
            <w:rStyle w:val="Hypertextovodkaz"/>
            <w:noProof/>
          </w:rPr>
          <w:t>Organizace výuky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_Toc47893827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6</w:t>
        </w:r>
        <w:r w:rsidR="001B0588">
          <w:rPr>
            <w:noProof/>
            <w:webHidden/>
          </w:rPr>
          <w:fldChar w:fldCharType="end"/>
        </w:r>
      </w:hyperlink>
    </w:p>
    <w:p w14:paraId="66950D00" w14:textId="48030C14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8" w:history="1">
        <w:r w:rsidR="001B0588" w:rsidRPr="001E02FE">
          <w:rPr>
            <w:rStyle w:val="Hypertextovodkaz"/>
            <w:noProof/>
          </w:rPr>
          <w:t>Režim činnosti ve škole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_Toc47893828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7</w:t>
        </w:r>
        <w:r w:rsidR="001B0588">
          <w:rPr>
            <w:noProof/>
            <w:webHidden/>
          </w:rPr>
          <w:fldChar w:fldCharType="end"/>
        </w:r>
      </w:hyperlink>
    </w:p>
    <w:p w14:paraId="7F20A45E" w14:textId="0E811EBC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29" w:history="1">
        <w:r w:rsidR="001B0588" w:rsidRPr="001E02FE">
          <w:rPr>
            <w:rStyle w:val="Hypertextovodkaz"/>
            <w:noProof/>
          </w:rPr>
          <w:t>Pravidla používání vlastních mobilních zařízení žáků ve škole a školním zařízení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_Toc47893829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8</w:t>
        </w:r>
        <w:r w:rsidR="001B0588">
          <w:rPr>
            <w:noProof/>
            <w:webHidden/>
          </w:rPr>
          <w:fldChar w:fldCharType="end"/>
        </w:r>
      </w:hyperlink>
    </w:p>
    <w:p w14:paraId="224EB584" w14:textId="0D6DE815" w:rsidR="001B0588" w:rsidRPr="00BE4C87" w:rsidRDefault="00000000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0" w:history="1">
        <w:r w:rsidR="001B0588" w:rsidRPr="001E02FE">
          <w:rPr>
            <w:rStyle w:val="Hypertextovodkaz"/>
            <w:noProof/>
          </w:rPr>
          <w:t xml:space="preserve">IV. </w:t>
        </w:r>
        <w:r w:rsidR="001B0588" w:rsidRPr="008072D4">
          <w:rPr>
            <w:rStyle w:val="Hypertextovodkaz"/>
            <w:caps/>
            <w:noProof/>
          </w:rPr>
          <w:t>Zacházení s učebnicemi, školními potřebami a majetkem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_Toc47893830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8</w:t>
        </w:r>
        <w:r w:rsidR="001B0588">
          <w:rPr>
            <w:noProof/>
            <w:webHidden/>
          </w:rPr>
          <w:fldChar w:fldCharType="end"/>
        </w:r>
      </w:hyperlink>
    </w:p>
    <w:p w14:paraId="40965D19" w14:textId="5C9383BA" w:rsidR="001B0588" w:rsidRPr="00BE4C87" w:rsidRDefault="00000000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1" w:history="1">
        <w:r w:rsidR="001B0588" w:rsidRPr="001E02FE">
          <w:rPr>
            <w:rStyle w:val="Hypertextovodkaz"/>
            <w:noProof/>
          </w:rPr>
          <w:t xml:space="preserve">V. </w:t>
        </w:r>
        <w:r w:rsidR="001B0588" w:rsidRPr="008072D4">
          <w:rPr>
            <w:rStyle w:val="Hypertextovodkaz"/>
            <w:caps/>
            <w:noProof/>
          </w:rPr>
          <w:t>Pravidla pro hodnocení výsledků vzdělávání žáků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_Toc47893831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8</w:t>
        </w:r>
        <w:r w:rsidR="001B0588">
          <w:rPr>
            <w:noProof/>
            <w:webHidden/>
          </w:rPr>
          <w:fldChar w:fldCharType="end"/>
        </w:r>
      </w:hyperlink>
    </w:p>
    <w:p w14:paraId="637E613F" w14:textId="694D7065" w:rsidR="001B0588" w:rsidRPr="00BE4C87" w:rsidRDefault="00000000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2" w:history="1">
        <w:r w:rsidR="001B0588" w:rsidRPr="001E02FE">
          <w:rPr>
            <w:rStyle w:val="Hypertextovodkaz"/>
            <w:noProof/>
          </w:rPr>
          <w:t xml:space="preserve">VI. </w:t>
        </w:r>
        <w:r w:rsidR="001B0588" w:rsidRPr="008072D4">
          <w:rPr>
            <w:rStyle w:val="Hypertextovodkaz"/>
            <w:caps/>
            <w:noProof/>
          </w:rPr>
          <w:t>Podmínky zajištění bezpečnosti a ochrany zdraví žáků a jejich ochrany před rizikovými jevy a před projevy diskriminace, nepřátelství nebo násilí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_Toc47893832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9</w:t>
        </w:r>
        <w:r w:rsidR="001B0588">
          <w:rPr>
            <w:noProof/>
            <w:webHidden/>
          </w:rPr>
          <w:fldChar w:fldCharType="end"/>
        </w:r>
      </w:hyperlink>
    </w:p>
    <w:p w14:paraId="02658D93" w14:textId="72D74A25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3" w:history="1">
        <w:r w:rsidR="001B0588">
          <w:rPr>
            <w:rStyle w:val="Hypertextovodkaz"/>
            <w:noProof/>
          </w:rPr>
          <w:t>B</w:t>
        </w:r>
        <w:r w:rsidR="001B0588" w:rsidRPr="001E02FE">
          <w:rPr>
            <w:rStyle w:val="Hypertextovodkaz"/>
            <w:noProof/>
          </w:rPr>
          <w:t>ezpečnost a ochrana zdraví žáků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_Toc47893833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9</w:t>
        </w:r>
        <w:r w:rsidR="001B0588">
          <w:rPr>
            <w:noProof/>
            <w:webHidden/>
          </w:rPr>
          <w:fldChar w:fldCharType="end"/>
        </w:r>
      </w:hyperlink>
    </w:p>
    <w:p w14:paraId="0CF4F228" w14:textId="3D5C7A90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4" w:history="1">
        <w:r w:rsidR="001B0588" w:rsidRPr="001E02FE">
          <w:rPr>
            <w:rStyle w:val="Hypertextovodkaz"/>
            <w:noProof/>
            <w:bdr w:val="none" w:sz="0" w:space="0" w:color="auto" w:frame="1"/>
          </w:rPr>
          <w:t>Evidence úrazů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_Toc47893834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10</w:t>
        </w:r>
        <w:r w:rsidR="001B0588">
          <w:rPr>
            <w:noProof/>
            <w:webHidden/>
          </w:rPr>
          <w:fldChar w:fldCharType="end"/>
        </w:r>
      </w:hyperlink>
    </w:p>
    <w:p w14:paraId="2BFAB363" w14:textId="5E84AB70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5" w:history="1">
        <w:r w:rsidR="001B0588" w:rsidRPr="001E02FE">
          <w:rPr>
            <w:rStyle w:val="Hypertextovodkaz"/>
            <w:noProof/>
            <w:bdr w:val="none" w:sz="0" w:space="0" w:color="auto" w:frame="1"/>
          </w:rPr>
          <w:t>Režim při akcích mimo školu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_Toc47893835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10</w:t>
        </w:r>
        <w:r w:rsidR="001B0588">
          <w:rPr>
            <w:noProof/>
            <w:webHidden/>
          </w:rPr>
          <w:fldChar w:fldCharType="end"/>
        </w:r>
      </w:hyperlink>
    </w:p>
    <w:p w14:paraId="4BC0B90B" w14:textId="27A840FE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6" w:history="1">
        <w:r w:rsidR="001B0588">
          <w:rPr>
            <w:rStyle w:val="Hypertextovodkaz"/>
            <w:noProof/>
            <w:bdr w:val="none" w:sz="0" w:space="0" w:color="auto" w:frame="1"/>
          </w:rPr>
          <w:t>O</w:t>
        </w:r>
        <w:r w:rsidR="001B0588" w:rsidRPr="001E02FE">
          <w:rPr>
            <w:rStyle w:val="Hypertextovodkaz"/>
            <w:noProof/>
            <w:bdr w:val="none" w:sz="0" w:space="0" w:color="auto" w:frame="1"/>
          </w:rPr>
          <w:t>chr</w:t>
        </w:r>
        <w:r w:rsidR="00F1441A">
          <w:rPr>
            <w:rStyle w:val="Hypertextovodkaz"/>
            <w:noProof/>
            <w:bdr w:val="none" w:sz="0" w:space="0" w:color="auto" w:frame="1"/>
          </w:rPr>
          <w:t>a</w:t>
        </w:r>
        <w:r w:rsidR="001B0588" w:rsidRPr="001E02FE">
          <w:rPr>
            <w:rStyle w:val="Hypertextovodkaz"/>
            <w:noProof/>
            <w:bdr w:val="none" w:sz="0" w:space="0" w:color="auto" w:frame="1"/>
          </w:rPr>
          <w:t>na před rizikovými jevy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_Toc47893836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11</w:t>
        </w:r>
        <w:r w:rsidR="001B0588">
          <w:rPr>
            <w:noProof/>
            <w:webHidden/>
          </w:rPr>
          <w:fldChar w:fldCharType="end"/>
        </w:r>
      </w:hyperlink>
    </w:p>
    <w:p w14:paraId="3B87AEA7" w14:textId="4CD3D3C5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7" w:history="1">
        <w:r w:rsidR="001B0588">
          <w:rPr>
            <w:rStyle w:val="Hypertextovodkaz"/>
            <w:noProof/>
            <w:bdr w:val="none" w:sz="0" w:space="0" w:color="auto" w:frame="1"/>
          </w:rPr>
          <w:t>K</w:t>
        </w:r>
        <w:r w:rsidR="001B0588" w:rsidRPr="001E02FE">
          <w:rPr>
            <w:rStyle w:val="Hypertextovodkaz"/>
            <w:noProof/>
            <w:bdr w:val="none" w:sz="0" w:space="0" w:color="auto" w:frame="1"/>
          </w:rPr>
          <w:t>rádeže, vandalismus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_Toc47893837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12</w:t>
        </w:r>
        <w:r w:rsidR="001B0588">
          <w:rPr>
            <w:noProof/>
            <w:webHidden/>
          </w:rPr>
          <w:fldChar w:fldCharType="end"/>
        </w:r>
      </w:hyperlink>
    </w:p>
    <w:p w14:paraId="5F44221F" w14:textId="53748BF6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8" w:history="1">
        <w:r w:rsidR="001B0588">
          <w:rPr>
            <w:rStyle w:val="Hypertextovodkaz"/>
            <w:noProof/>
            <w:bdr w:val="none" w:sz="0" w:space="0" w:color="auto" w:frame="1"/>
          </w:rPr>
          <w:t>P</w:t>
        </w:r>
        <w:r w:rsidR="001B0588" w:rsidRPr="001E02FE">
          <w:rPr>
            <w:rStyle w:val="Hypertextovodkaz"/>
            <w:noProof/>
            <w:bdr w:val="none" w:sz="0" w:space="0" w:color="auto" w:frame="1"/>
          </w:rPr>
          <w:t>rostorová a organizačně- technická opatření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_Toc47893838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12</w:t>
        </w:r>
        <w:r w:rsidR="001B0588">
          <w:rPr>
            <w:noProof/>
            <w:webHidden/>
          </w:rPr>
          <w:fldChar w:fldCharType="end"/>
        </w:r>
      </w:hyperlink>
    </w:p>
    <w:p w14:paraId="53DDD6DA" w14:textId="323FFB98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39" w:history="1">
        <w:r w:rsidR="001B0588">
          <w:rPr>
            <w:rStyle w:val="Hypertextovodkaz"/>
            <w:noProof/>
            <w:bdr w:val="none" w:sz="0" w:space="0" w:color="auto" w:frame="1"/>
          </w:rPr>
          <w:t>P</w:t>
        </w:r>
        <w:r w:rsidR="001B0588" w:rsidRPr="001E02FE">
          <w:rPr>
            <w:rStyle w:val="Hypertextovodkaz"/>
            <w:noProof/>
            <w:bdr w:val="none" w:sz="0" w:space="0" w:color="auto" w:frame="1"/>
          </w:rPr>
          <w:t>ravidelné seznamování žáků s principy bezpečného školního prostředí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_Toc47893839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12</w:t>
        </w:r>
        <w:r w:rsidR="001B0588">
          <w:rPr>
            <w:noProof/>
            <w:webHidden/>
          </w:rPr>
          <w:fldChar w:fldCharType="end"/>
        </w:r>
      </w:hyperlink>
    </w:p>
    <w:p w14:paraId="00885000" w14:textId="62FF6D38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40" w:history="1">
        <w:r w:rsidR="001B0588">
          <w:rPr>
            <w:rStyle w:val="Hypertextovodkaz"/>
            <w:noProof/>
            <w:bdr w:val="none" w:sz="0" w:space="0" w:color="auto" w:frame="1"/>
          </w:rPr>
          <w:t>P</w:t>
        </w:r>
        <w:r w:rsidR="001B0588" w:rsidRPr="001E02FE">
          <w:rPr>
            <w:rStyle w:val="Hypertextovodkaz"/>
            <w:noProof/>
            <w:bdr w:val="none" w:sz="0" w:space="0" w:color="auto" w:frame="1"/>
          </w:rPr>
          <w:t>ravidelné seznamování zaměstnanců školy s principy bezpečného školního prostředí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_Toc47893840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13</w:t>
        </w:r>
        <w:r w:rsidR="001B0588">
          <w:rPr>
            <w:noProof/>
            <w:webHidden/>
          </w:rPr>
          <w:fldChar w:fldCharType="end"/>
        </w:r>
      </w:hyperlink>
    </w:p>
    <w:p w14:paraId="0871CB92" w14:textId="56E5F219" w:rsidR="001B0588" w:rsidRPr="00BE4C87" w:rsidRDefault="00000000">
      <w:pPr>
        <w:pStyle w:val="Obsah2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41" w:history="1">
        <w:r w:rsidR="001B0588" w:rsidRPr="001E02FE">
          <w:rPr>
            <w:rStyle w:val="Hypertextovodkaz"/>
            <w:noProof/>
            <w:bdr w:val="none" w:sz="0" w:space="0" w:color="auto" w:frame="1"/>
          </w:rPr>
          <w:t>Informování rodičovské veřejnosti a zřizovatele o způsobu zajištění bezpečnosti v organizaci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_Toc47893841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13</w:t>
        </w:r>
        <w:r w:rsidR="001B0588">
          <w:rPr>
            <w:noProof/>
            <w:webHidden/>
          </w:rPr>
          <w:fldChar w:fldCharType="end"/>
        </w:r>
      </w:hyperlink>
    </w:p>
    <w:p w14:paraId="109B6308" w14:textId="7DD62F2F" w:rsidR="001B0588" w:rsidRPr="00BE4C87" w:rsidRDefault="00000000">
      <w:pPr>
        <w:pStyle w:val="Obsah1"/>
        <w:tabs>
          <w:tab w:val="right" w:leader="dot" w:pos="8680"/>
        </w:tabs>
        <w:rPr>
          <w:rFonts w:eastAsia="Times New Roman"/>
          <w:noProof/>
          <w:szCs w:val="22"/>
          <w:lang w:eastAsia="cs-CZ"/>
        </w:rPr>
      </w:pPr>
      <w:hyperlink w:anchor="_Toc47893842" w:history="1">
        <w:r w:rsidR="001B0588" w:rsidRPr="001E02FE">
          <w:rPr>
            <w:rStyle w:val="Hypertextovodkaz"/>
            <w:noProof/>
            <w:bdr w:val="none" w:sz="0" w:space="0" w:color="auto" w:frame="1"/>
          </w:rPr>
          <w:t xml:space="preserve">VII. </w:t>
        </w:r>
        <w:r w:rsidR="001B0588" w:rsidRPr="008072D4">
          <w:rPr>
            <w:rStyle w:val="Hypertextovodkaz"/>
            <w:caps/>
            <w:noProof/>
            <w:bdr w:val="none" w:sz="0" w:space="0" w:color="auto" w:frame="1"/>
          </w:rPr>
          <w:t>Závěrečná ustanovení</w:t>
        </w:r>
        <w:r w:rsidR="001B0588">
          <w:rPr>
            <w:noProof/>
            <w:webHidden/>
          </w:rPr>
          <w:tab/>
        </w:r>
        <w:r w:rsidR="001B0588">
          <w:rPr>
            <w:noProof/>
            <w:webHidden/>
          </w:rPr>
          <w:fldChar w:fldCharType="begin"/>
        </w:r>
        <w:r w:rsidR="001B0588">
          <w:rPr>
            <w:noProof/>
            <w:webHidden/>
          </w:rPr>
          <w:instrText xml:space="preserve"> PAGEREF _Toc47893842 \h </w:instrText>
        </w:r>
        <w:r w:rsidR="001B0588">
          <w:rPr>
            <w:noProof/>
            <w:webHidden/>
          </w:rPr>
        </w:r>
        <w:r w:rsidR="001B0588">
          <w:rPr>
            <w:noProof/>
            <w:webHidden/>
          </w:rPr>
          <w:fldChar w:fldCharType="separate"/>
        </w:r>
        <w:r w:rsidR="00294878">
          <w:rPr>
            <w:noProof/>
            <w:webHidden/>
          </w:rPr>
          <w:t>13</w:t>
        </w:r>
        <w:r w:rsidR="001B0588">
          <w:rPr>
            <w:noProof/>
            <w:webHidden/>
          </w:rPr>
          <w:fldChar w:fldCharType="end"/>
        </w:r>
      </w:hyperlink>
    </w:p>
    <w:p w14:paraId="5211B20C" w14:textId="749D60C6" w:rsidR="000231AC" w:rsidRDefault="0048628E" w:rsidP="00910B19">
      <w:r>
        <w:lastRenderedPageBreak/>
        <w:fldChar w:fldCharType="end"/>
      </w:r>
    </w:p>
    <w:p w14:paraId="2FB0663C" w14:textId="77777777" w:rsidR="0060736E" w:rsidRDefault="004B7855" w:rsidP="0060736E">
      <w:pPr>
        <w:pStyle w:val="Nadpis1"/>
      </w:pPr>
      <w:bookmarkStart w:id="0" w:name="_Toc47893817"/>
      <w:r w:rsidRPr="00765ABD">
        <w:t>Obecná ustanovení</w:t>
      </w:r>
      <w:bookmarkEnd w:id="0"/>
    </w:p>
    <w:p w14:paraId="1D4ECC9D" w14:textId="77777777" w:rsidR="0060736E" w:rsidRPr="00765ABD" w:rsidRDefault="0060736E" w:rsidP="00C771C4">
      <w:pPr>
        <w:jc w:val="both"/>
      </w:pPr>
      <w:r>
        <w:rPr>
          <w:szCs w:val="22"/>
        </w:rPr>
        <w:t>Na základě ustanovení § 30, odst. 1) zákona č. 561/2004 Sb., o předškolním, základním středním, vyšším odborném a jiném vzdělávání (školský zákon), v platném znění, vydávám jako statutární orgán školy tuto směrnici.</w:t>
      </w:r>
    </w:p>
    <w:p w14:paraId="730C5B14" w14:textId="77777777" w:rsidR="002C2F5B" w:rsidRPr="00765ABD" w:rsidRDefault="002C2F5B" w:rsidP="00C771C4">
      <w:pPr>
        <w:jc w:val="both"/>
      </w:pPr>
      <w:r w:rsidRPr="00765ABD">
        <w:t xml:space="preserve">Žáci </w:t>
      </w:r>
      <w:r w:rsidR="007D4913">
        <w:t xml:space="preserve">ZŠ </w:t>
      </w:r>
      <w:r w:rsidR="00DE3B9F">
        <w:t>Prameny</w:t>
      </w:r>
      <w:r w:rsidRPr="00765ABD">
        <w:t xml:space="preserve"> mají plné právo, aby byli respektováni v souladu s Deklarací lidských práv a Úmluvou o právech dítěte. S těmito právy souvisí i jejich povinnost uplatňovat totéž ve vztahu ke spolužákům, učitelům, rodičům a všem ostatním osobám. </w:t>
      </w:r>
      <w:r w:rsidR="00B701AF">
        <w:t>Nikdo se n</w:t>
      </w:r>
      <w:r w:rsidRPr="00765ABD">
        <w:t xml:space="preserve">emůže se stát ustrkovaným nebo ponižovaným. </w:t>
      </w:r>
    </w:p>
    <w:p w14:paraId="3C0F0960" w14:textId="77777777" w:rsidR="004E1A53" w:rsidRPr="00765ABD" w:rsidRDefault="002C2F5B" w:rsidP="00C771C4">
      <w:pPr>
        <w:jc w:val="both"/>
      </w:pPr>
      <w:r w:rsidRPr="00765ABD">
        <w:t xml:space="preserve">Školní řád Základní školy </w:t>
      </w:r>
      <w:r w:rsidR="00DE3B9F">
        <w:t>Prameny</w:t>
      </w:r>
      <w:r w:rsidRPr="00765ABD">
        <w:t xml:space="preserve"> platí nejenom v areálu celé školy po celou dobu školního vyučování, ale i při všech školních akcích mimo tyto prostory.</w:t>
      </w:r>
    </w:p>
    <w:p w14:paraId="27E76C23" w14:textId="77777777" w:rsidR="004E1A53" w:rsidRPr="00765ABD" w:rsidRDefault="004E1A53" w:rsidP="0048628E">
      <w:pPr>
        <w:pStyle w:val="Nadpis1"/>
      </w:pPr>
      <w:bookmarkStart w:id="1" w:name="_Toc47893818"/>
      <w:r w:rsidRPr="00765ABD">
        <w:t>ZÁKLADNÍ PRÁVA A POVINNOSTI OSOB ÚČASTNÝCH NA VYUČOVÁNÍ</w:t>
      </w:r>
      <w:bookmarkEnd w:id="1"/>
    </w:p>
    <w:p w14:paraId="742C4065" w14:textId="77777777" w:rsidR="004E1A53" w:rsidRPr="00765ABD" w:rsidRDefault="004E1A53" w:rsidP="00C771C4">
      <w:pPr>
        <w:pStyle w:val="Nadpis2"/>
        <w:jc w:val="both"/>
      </w:pPr>
      <w:bookmarkStart w:id="2" w:name="_Toc47893819"/>
      <w:r w:rsidRPr="00765ABD">
        <w:t>ZÁKLADNÍ PRÁVA A POVINNOSTI ŽÁKŮ</w:t>
      </w:r>
      <w:bookmarkEnd w:id="2"/>
      <w:r w:rsidRPr="00765ABD">
        <w:t xml:space="preserve"> </w:t>
      </w:r>
    </w:p>
    <w:p w14:paraId="430481DA" w14:textId="52EE1289" w:rsidR="00FB1D1D" w:rsidRPr="002D7F0E" w:rsidRDefault="004E1A53" w:rsidP="002D7F0E">
      <w:pPr>
        <w:jc w:val="both"/>
      </w:pPr>
      <w:r w:rsidRPr="00765ABD">
        <w:rPr>
          <w:lang w:eastAsia="cs-CZ"/>
        </w:rPr>
        <w:t>Žák má právo:</w:t>
      </w:r>
    </w:p>
    <w:p w14:paraId="1EF66BB4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 w:val="24"/>
          <w:lang w:eastAsia="cs-CZ"/>
        </w:rPr>
      </w:pPr>
      <w:r w:rsidRPr="00FB1D1D">
        <w:rPr>
          <w:rFonts w:cs="Calibri"/>
          <w:color w:val="000000"/>
          <w:sz w:val="24"/>
          <w:lang w:eastAsia="cs-CZ"/>
        </w:rPr>
        <w:t xml:space="preserve">na vzdělání podle školního vzdělávacího programu, </w:t>
      </w:r>
    </w:p>
    <w:p w14:paraId="6E8E9441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rozvoj osobnosti podle míry nadání, rozumových a fyzických schopností, </w:t>
      </w:r>
    </w:p>
    <w:p w14:paraId="6EDA86D5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jedná-li se o žáky se speciálními vzdělávacími potřebami, na speciální péči v rámci možností školy, </w:t>
      </w:r>
    </w:p>
    <w:p w14:paraId="50739815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informace o průběhu a výsledcích svého vzdělávání, </w:t>
      </w:r>
    </w:p>
    <w:p w14:paraId="7D9E3D75" w14:textId="7D699F03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>zakládat v rámci školy samosprávné orgány žáků, volit a být do nich voleni, pracovat v nich a jejich prostřednictvím se obracet na ředitel</w:t>
      </w:r>
      <w:r w:rsidR="000231AC">
        <w:rPr>
          <w:rFonts w:cs="Calibri"/>
          <w:color w:val="000000"/>
          <w:szCs w:val="22"/>
          <w:lang w:eastAsia="cs-CZ"/>
        </w:rPr>
        <w:t>ku</w:t>
      </w:r>
      <w:r w:rsidRPr="00FB1D1D">
        <w:rPr>
          <w:rFonts w:cs="Calibri"/>
          <w:color w:val="000000"/>
          <w:szCs w:val="22"/>
          <w:lang w:eastAsia="cs-CZ"/>
        </w:rPr>
        <w:t xml:space="preserve"> školy nebo školskou radu s tím, že ředitel</w:t>
      </w:r>
      <w:r w:rsidR="000231AC">
        <w:rPr>
          <w:rFonts w:cs="Calibri"/>
          <w:color w:val="000000"/>
          <w:szCs w:val="22"/>
          <w:lang w:eastAsia="cs-CZ"/>
        </w:rPr>
        <w:t>ka</w:t>
      </w:r>
      <w:r w:rsidRPr="00FB1D1D">
        <w:rPr>
          <w:rFonts w:cs="Calibri"/>
          <w:color w:val="000000"/>
          <w:szCs w:val="22"/>
          <w:lang w:eastAsia="cs-CZ"/>
        </w:rPr>
        <w:t xml:space="preserve"> školy nebo školská rada jsou povinni se stanovisky a vyjádřeními těchto samosprávných orgánů zabývat a své stanovisko k nim odůvodnit, </w:t>
      </w:r>
    </w:p>
    <w:p w14:paraId="3AA8BDEC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vyjadřovat se k veškerému dění ve škole, přičemž jejich vyjádřením musí být věnována pozornost odpovídající jejich věku a stupni vývoje, </w:t>
      </w:r>
    </w:p>
    <w:p w14:paraId="768AC97E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informace a poradenskou pomoc školy v záležitostech týkajících se vzdělávání podle školního vzdělávacího programu, </w:t>
      </w:r>
    </w:p>
    <w:p w14:paraId="5667D43A" w14:textId="77777777" w:rsidR="001E612D" w:rsidRDefault="00FB1D1D" w:rsidP="001E612D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ochranu před vlivy a informacemi, které by ohrožovaly jejich rozumovou a mravní výchovu a nevhodně ovlivňovaly jejich morálku, </w:t>
      </w:r>
    </w:p>
    <w:p w14:paraId="30A1011E" w14:textId="41257E37" w:rsidR="00FB1D1D" w:rsidRPr="001E612D" w:rsidRDefault="00FB1D1D" w:rsidP="001E612D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1E612D">
        <w:rPr>
          <w:rFonts w:cs="Calibri"/>
          <w:color w:val="000000"/>
          <w:szCs w:val="22"/>
          <w:lang w:eastAsia="cs-CZ"/>
        </w:rPr>
        <w:t>na ochranu před fyzickým a psychickým násilím a nedbalým zacházením</w:t>
      </w:r>
      <w:r w:rsidR="007F4404" w:rsidRPr="001E612D">
        <w:rPr>
          <w:rFonts w:cs="Calibri"/>
          <w:color w:val="000000"/>
          <w:szCs w:val="22"/>
          <w:lang w:eastAsia="cs-CZ"/>
        </w:rPr>
        <w:t xml:space="preserve"> a před všemi formami sexuálního zneužívání,</w:t>
      </w:r>
    </w:p>
    <w:p w14:paraId="2BB4B7C3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svobodu pohybu ve školních prostorách, jež jsou k tomu určeny, </w:t>
      </w:r>
    </w:p>
    <w:p w14:paraId="4EFA81D7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to, aby byl respektován jejich soukromý život a život jejich rodiny, </w:t>
      </w:r>
    </w:p>
    <w:p w14:paraId="7B53F250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volný čas a přiměřený odpočinek a oddechovou činnost odpovídající jejich věku, </w:t>
      </w:r>
    </w:p>
    <w:p w14:paraId="5E83E5C4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na ochranu před návykovými látkami, které ohrožují jejich tělesný a duševní vývoj, </w:t>
      </w:r>
    </w:p>
    <w:p w14:paraId="0512700A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 xml:space="preserve">v případě nejasností v učivu požádat o pomoc vyučujícího, </w:t>
      </w:r>
    </w:p>
    <w:p w14:paraId="2F60EF53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>jestliže se cítí z jakéhokoliv důvodu v tísni, mají problémy apod., požádat o pomoc či radu třídního učitele, učitele, výchovného poradce</w:t>
      </w:r>
      <w:r>
        <w:rPr>
          <w:rFonts w:cs="Calibri"/>
          <w:color w:val="000000"/>
          <w:szCs w:val="22"/>
          <w:lang w:eastAsia="cs-CZ"/>
        </w:rPr>
        <w:t>, psychologa</w:t>
      </w:r>
      <w:r w:rsidRPr="00FB1D1D">
        <w:rPr>
          <w:rFonts w:cs="Calibri"/>
          <w:color w:val="000000"/>
          <w:szCs w:val="22"/>
          <w:lang w:eastAsia="cs-CZ"/>
        </w:rPr>
        <w:t xml:space="preserve"> či jinou osobu, </w:t>
      </w:r>
    </w:p>
    <w:p w14:paraId="34CA05C4" w14:textId="77777777" w:rsidR="00FB1D1D" w:rsidRPr="00FB1D1D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57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t>na podporu ve vzdělávání v domácím prostředí v odpovídajícím rozsahu dle potřeb jednotlivého žáka a v souladu s nastavením pravidel s</w:t>
      </w:r>
      <w:r>
        <w:rPr>
          <w:rFonts w:cs="Calibri"/>
          <w:color w:val="000000"/>
          <w:szCs w:val="22"/>
          <w:lang w:eastAsia="cs-CZ"/>
        </w:rPr>
        <w:t> </w:t>
      </w:r>
      <w:r w:rsidRPr="00FB1D1D">
        <w:rPr>
          <w:rFonts w:cs="Calibri"/>
          <w:color w:val="000000"/>
          <w:szCs w:val="22"/>
          <w:lang w:eastAsia="cs-CZ"/>
        </w:rPr>
        <w:t>koordinátorem</w:t>
      </w:r>
      <w:r>
        <w:rPr>
          <w:rFonts w:cs="Calibri"/>
          <w:color w:val="000000"/>
          <w:szCs w:val="22"/>
          <w:lang w:eastAsia="cs-CZ"/>
        </w:rPr>
        <w:t xml:space="preserve"> individuálního </w:t>
      </w:r>
      <w:r w:rsidRPr="00FB1D1D">
        <w:rPr>
          <w:rFonts w:cs="Calibri"/>
          <w:color w:val="000000"/>
          <w:szCs w:val="22"/>
          <w:lang w:eastAsia="cs-CZ"/>
        </w:rPr>
        <w:t>vzdělávání</w:t>
      </w:r>
      <w:r>
        <w:rPr>
          <w:rFonts w:cs="Calibri"/>
          <w:color w:val="000000"/>
          <w:szCs w:val="22"/>
          <w:lang w:eastAsia="cs-CZ"/>
        </w:rPr>
        <w:t>,</w:t>
      </w:r>
    </w:p>
    <w:p w14:paraId="454BF609" w14:textId="77777777" w:rsidR="004E1A53" w:rsidRDefault="00FB1D1D" w:rsidP="00B23A15">
      <w:pPr>
        <w:numPr>
          <w:ilvl w:val="0"/>
          <w:numId w:val="2"/>
        </w:num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FB1D1D">
        <w:rPr>
          <w:rFonts w:cs="Calibri"/>
          <w:color w:val="000000"/>
          <w:szCs w:val="22"/>
          <w:lang w:eastAsia="cs-CZ"/>
        </w:rPr>
        <w:lastRenderedPageBreak/>
        <w:t>na přezkoušení minimálně dvakrát během školního roku, pro ověření znalostí a dovedností, pokud se žák vzdělává v domácím prostřed</w:t>
      </w:r>
      <w:r>
        <w:rPr>
          <w:rFonts w:cs="Calibri"/>
          <w:color w:val="000000"/>
          <w:szCs w:val="22"/>
          <w:lang w:eastAsia="cs-CZ"/>
        </w:rPr>
        <w:t>í.</w:t>
      </w:r>
    </w:p>
    <w:p w14:paraId="0E2A9C34" w14:textId="77777777" w:rsidR="00FB1D1D" w:rsidRPr="00FB1D1D" w:rsidRDefault="00FB1D1D" w:rsidP="00FB1D1D">
      <w:pPr>
        <w:autoSpaceDE w:val="0"/>
        <w:autoSpaceDN w:val="0"/>
        <w:adjustRightInd w:val="0"/>
        <w:spacing w:before="0" w:after="0"/>
        <w:ind w:left="720"/>
        <w:rPr>
          <w:rFonts w:cs="Calibri"/>
          <w:color w:val="000000"/>
          <w:szCs w:val="22"/>
          <w:lang w:eastAsia="cs-CZ"/>
        </w:rPr>
      </w:pPr>
    </w:p>
    <w:p w14:paraId="13B71DB5" w14:textId="77777777" w:rsidR="004E1A53" w:rsidRPr="00765ABD" w:rsidRDefault="004E1A53" w:rsidP="00C771C4">
      <w:pPr>
        <w:keepNext/>
        <w:jc w:val="both"/>
        <w:rPr>
          <w:lang w:eastAsia="cs-CZ"/>
        </w:rPr>
      </w:pPr>
      <w:r w:rsidRPr="00765ABD">
        <w:rPr>
          <w:lang w:eastAsia="cs-CZ"/>
        </w:rPr>
        <w:t>Žák má povinnost</w:t>
      </w:r>
    </w:p>
    <w:p w14:paraId="18608D70" w14:textId="3235D693" w:rsidR="003954D1" w:rsidRPr="001E612D" w:rsidRDefault="003954D1" w:rsidP="00C771C4">
      <w:pPr>
        <w:pStyle w:val="Odstavecseseznamem"/>
        <w:numPr>
          <w:ilvl w:val="0"/>
          <w:numId w:val="3"/>
        </w:numPr>
        <w:jc w:val="both"/>
        <w:rPr>
          <w:szCs w:val="22"/>
        </w:rPr>
      </w:pPr>
      <w:r w:rsidRPr="001E612D">
        <w:rPr>
          <w:rFonts w:cs="Calibri"/>
          <w:color w:val="000000"/>
          <w:szCs w:val="22"/>
          <w:lang w:eastAsia="cs-CZ"/>
        </w:rPr>
        <w:t>řádně se vzdělávat</w:t>
      </w:r>
      <w:r w:rsidRPr="001E612D">
        <w:rPr>
          <w:szCs w:val="22"/>
          <w:lang w:val="en-US"/>
        </w:rPr>
        <w:t>;</w:t>
      </w:r>
      <w:r w:rsidR="007F4404" w:rsidRPr="001E612D">
        <w:rPr>
          <w:szCs w:val="22"/>
          <w:lang w:val="en-US"/>
        </w:rPr>
        <w:t xml:space="preserve"> </w:t>
      </w:r>
      <w:r w:rsidR="007F4404" w:rsidRPr="001E612D">
        <w:rPr>
          <w:szCs w:val="22"/>
        </w:rPr>
        <w:t>jak prezenční, tak distanční formou výuky, při ní v míře odpovídající okolnostem,</w:t>
      </w:r>
    </w:p>
    <w:p w14:paraId="72FB5FAC" w14:textId="499C9DDA" w:rsidR="004E1A53" w:rsidRPr="001E612D" w:rsidRDefault="004E1A53" w:rsidP="00C771C4">
      <w:pPr>
        <w:pStyle w:val="Odstavecseseznamem"/>
        <w:numPr>
          <w:ilvl w:val="0"/>
          <w:numId w:val="3"/>
        </w:numPr>
        <w:jc w:val="both"/>
        <w:rPr>
          <w:szCs w:val="22"/>
        </w:rPr>
      </w:pPr>
      <w:r w:rsidRPr="001E612D">
        <w:rPr>
          <w:szCs w:val="22"/>
        </w:rPr>
        <w:t xml:space="preserve">účastnit se výuky a rovněž mimoškolních aktivit organizovaných ZŠ </w:t>
      </w:r>
      <w:r w:rsidR="00DE3B9F" w:rsidRPr="001E612D">
        <w:rPr>
          <w:szCs w:val="22"/>
        </w:rPr>
        <w:t>Prameny</w:t>
      </w:r>
      <w:r w:rsidRPr="001E612D">
        <w:rPr>
          <w:szCs w:val="22"/>
        </w:rPr>
        <w:t>, jestliže se k nim se souhlasem zákonných zástupců přihlásil;</w:t>
      </w:r>
    </w:p>
    <w:p w14:paraId="30924F28" w14:textId="06B540B2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  <w:rPr>
          <w:szCs w:val="22"/>
        </w:rPr>
      </w:pPr>
      <w:r w:rsidRPr="001E612D">
        <w:rPr>
          <w:szCs w:val="22"/>
        </w:rPr>
        <w:t>dodržovat pravidla chování, se kterými je seznámen, a všechny takové pokyny vyučujících, jež nejsou v rozporu s právním řádem České republiky;</w:t>
      </w:r>
      <w:r w:rsidR="00912660" w:rsidRPr="001E612D">
        <w:rPr>
          <w:szCs w:val="22"/>
        </w:rPr>
        <w:t xml:space="preserve"> chovat se ke všem zaměstnancům školy slušně, zvláště hrubé slovní a úmyslné fyzické útoky žáka vůči pracovníkům školy se vždy považují za závažné zaviněné porušení povinnosti žáka stanovené školským zákonem.</w:t>
      </w:r>
    </w:p>
    <w:p w14:paraId="77F38D2A" w14:textId="6B39AB2A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  <w:rPr>
          <w:szCs w:val="22"/>
        </w:rPr>
      </w:pPr>
      <w:r w:rsidRPr="001E612D">
        <w:rPr>
          <w:szCs w:val="22"/>
        </w:rPr>
        <w:t>respektovat práva druhého;</w:t>
      </w:r>
      <w:r w:rsidR="00CA4456" w:rsidRPr="001E612D">
        <w:rPr>
          <w:szCs w:val="22"/>
        </w:rPr>
        <w:t xml:space="preserve"> žák nesmí nikomu ubližovat, ohrožovat nebo zastrašovat jiné žáky,</w:t>
      </w:r>
      <w:r w:rsidRPr="001E612D">
        <w:rPr>
          <w:szCs w:val="22"/>
        </w:rPr>
        <w:t xml:space="preserve"> zejména je zcela nepřípustná diskriminace a šikana jakéhokoli druhu;</w:t>
      </w:r>
    </w:p>
    <w:p w14:paraId="557B8A14" w14:textId="27FD40D8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  <w:rPr>
          <w:szCs w:val="22"/>
        </w:rPr>
      </w:pPr>
      <w:r w:rsidRPr="001E612D">
        <w:rPr>
          <w:szCs w:val="22"/>
        </w:rPr>
        <w:t xml:space="preserve">respektovat pokyny k ochraně zdraví a bezpečnosti, zejména zákazu přinášení škodlivých návykových látek </w:t>
      </w:r>
      <w:r w:rsidR="0061444E" w:rsidRPr="001E612D">
        <w:rPr>
          <w:szCs w:val="22"/>
        </w:rPr>
        <w:t xml:space="preserve">a látek, které je svým vzhledem, chutí a konzistencí napodobují </w:t>
      </w:r>
      <w:r w:rsidRPr="001E612D">
        <w:rPr>
          <w:szCs w:val="22"/>
        </w:rPr>
        <w:t>do areálu školy a jejich užívání</w:t>
      </w:r>
      <w:r w:rsidR="0061444E" w:rsidRPr="001E612D">
        <w:rPr>
          <w:szCs w:val="22"/>
        </w:rPr>
        <w:t xml:space="preserve"> a distribuování </w:t>
      </w:r>
      <w:r w:rsidRPr="001E612D">
        <w:rPr>
          <w:szCs w:val="22"/>
        </w:rPr>
        <w:t>v něm;</w:t>
      </w:r>
    </w:p>
    <w:p w14:paraId="7F6D0AFC" w14:textId="77777777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  <w:rPr>
          <w:szCs w:val="22"/>
        </w:rPr>
      </w:pPr>
      <w:r w:rsidRPr="001E612D">
        <w:rPr>
          <w:szCs w:val="22"/>
        </w:rPr>
        <w:t>dodržovat během výuky i mimo výuku v prostorách školy a na akcích školy mimo budovu školy zásady bezpečnosti a hygieny; s těmi budou vždy řádně seznámení podle příslušných předpisů;</w:t>
      </w:r>
    </w:p>
    <w:p w14:paraId="154B7111" w14:textId="77777777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  <w:rPr>
          <w:szCs w:val="22"/>
        </w:rPr>
      </w:pPr>
      <w:r w:rsidRPr="001E612D">
        <w:rPr>
          <w:szCs w:val="22"/>
        </w:rPr>
        <w:t>využívat prostory, z</w:t>
      </w:r>
      <w:r w:rsidR="00C771C4" w:rsidRPr="001E612D">
        <w:rPr>
          <w:szCs w:val="22"/>
        </w:rPr>
        <w:t xml:space="preserve">ařízení a učební pomůcky školy </w:t>
      </w:r>
      <w:r w:rsidRPr="001E612D">
        <w:rPr>
          <w:szCs w:val="22"/>
        </w:rPr>
        <w:t>tak, aby nebyly ničeny či poškozovány a aby byly udržovány v pořádku;</w:t>
      </w:r>
    </w:p>
    <w:p w14:paraId="0A3D550C" w14:textId="77777777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  <w:rPr>
          <w:szCs w:val="22"/>
        </w:rPr>
      </w:pPr>
      <w:r w:rsidRPr="001E612D">
        <w:rPr>
          <w:szCs w:val="22"/>
        </w:rPr>
        <w:t>neopouštět budovu či areál školy během vyučovaní bez vědomí učitele;</w:t>
      </w:r>
    </w:p>
    <w:p w14:paraId="6DF465DA" w14:textId="77777777" w:rsidR="004E1A53" w:rsidRPr="001E612D" w:rsidRDefault="004E1A53" w:rsidP="00C771C4">
      <w:pPr>
        <w:pStyle w:val="Odstavecseseznamem"/>
        <w:numPr>
          <w:ilvl w:val="0"/>
          <w:numId w:val="4"/>
        </w:numPr>
        <w:jc w:val="both"/>
      </w:pPr>
      <w:r w:rsidRPr="001E612D">
        <w:rPr>
          <w:szCs w:val="22"/>
        </w:rPr>
        <w:t>nenosit do školy předměty, které mohou ohrozit</w:t>
      </w:r>
      <w:r w:rsidRPr="001E612D">
        <w:t xml:space="preserve"> zdraví či způsobit úraz;</w:t>
      </w:r>
    </w:p>
    <w:p w14:paraId="5D2618C4" w14:textId="492D14E9" w:rsidR="00912660" w:rsidRPr="001E612D" w:rsidRDefault="00912660" w:rsidP="00C771C4">
      <w:pPr>
        <w:pStyle w:val="Odstavecseseznamem"/>
        <w:numPr>
          <w:ilvl w:val="0"/>
          <w:numId w:val="4"/>
        </w:numPr>
        <w:jc w:val="both"/>
      </w:pPr>
      <w:r w:rsidRPr="001E612D">
        <w:t>nenosit do školy literaturu a jiné nosiče s tématikou podporující rasismus, násilí, nacismus, fašismus a pornografii,</w:t>
      </w:r>
    </w:p>
    <w:p w14:paraId="53F45AC0" w14:textId="77777777" w:rsidR="004E1A53" w:rsidRPr="00765ABD" w:rsidRDefault="004E1A53" w:rsidP="00C771C4">
      <w:pPr>
        <w:pStyle w:val="Odstavecseseznamem"/>
        <w:numPr>
          <w:ilvl w:val="0"/>
          <w:numId w:val="4"/>
        </w:numPr>
        <w:jc w:val="both"/>
      </w:pPr>
      <w:r w:rsidRPr="00765ABD">
        <w:t>nahlásit neprodleně pedagogickému pracovníkovi ohrožení či zranění své nebo jin</w:t>
      </w:r>
      <w:r w:rsidR="000F1F38">
        <w:t xml:space="preserve">é </w:t>
      </w:r>
      <w:r w:rsidR="008F3A9E">
        <w:rPr>
          <w:lang w:val="en-US"/>
        </w:rPr>
        <w:t>osoby;</w:t>
      </w:r>
    </w:p>
    <w:p w14:paraId="604A49A5" w14:textId="77777777" w:rsidR="004E1A53" w:rsidRPr="00765ABD" w:rsidRDefault="004E1A53" w:rsidP="00C771C4">
      <w:pPr>
        <w:pStyle w:val="Odstavecseseznamem"/>
        <w:numPr>
          <w:ilvl w:val="0"/>
          <w:numId w:val="4"/>
        </w:numPr>
        <w:jc w:val="both"/>
      </w:pPr>
      <w:r w:rsidRPr="00765ABD">
        <w:t>informovat vyučujícího o ztrátě či poškození osobního majetku v areálu školy;</w:t>
      </w:r>
    </w:p>
    <w:p w14:paraId="1CF82D3D" w14:textId="2E466787" w:rsidR="004E1A53" w:rsidRDefault="004E1A53" w:rsidP="00C771C4">
      <w:pPr>
        <w:pStyle w:val="Odstavecseseznamem"/>
        <w:numPr>
          <w:ilvl w:val="0"/>
          <w:numId w:val="4"/>
        </w:numPr>
        <w:jc w:val="both"/>
      </w:pPr>
      <w:r w:rsidRPr="00765ABD">
        <w:t>poskytnout pomoc spolužákům v rámci svých možností a neprodleně oslovit pedagogické pracovníky školy, aby potřebnou pomoc zajistili</w:t>
      </w:r>
      <w:r w:rsidR="003954D1">
        <w:rPr>
          <w:lang w:val="en-US"/>
        </w:rPr>
        <w:t>;</w:t>
      </w:r>
    </w:p>
    <w:p w14:paraId="0A37169B" w14:textId="6B472EF7" w:rsidR="003954D1" w:rsidRPr="00CA4456" w:rsidRDefault="003954D1" w:rsidP="00C771C4">
      <w:pPr>
        <w:pStyle w:val="Odstavecseseznamem"/>
        <w:numPr>
          <w:ilvl w:val="0"/>
          <w:numId w:val="4"/>
        </w:numPr>
        <w:jc w:val="both"/>
      </w:pPr>
      <w:r w:rsidRPr="00FB1D1D">
        <w:rPr>
          <w:rFonts w:cs="Calibri"/>
          <w:color w:val="000000"/>
          <w:szCs w:val="22"/>
          <w:lang w:eastAsia="cs-CZ"/>
        </w:rPr>
        <w:t>účastnit se dvakrát do roka přezkoušení z odpovídající úrovně vzdělávání, pokud se vzdělávají v domácím prostředí.</w:t>
      </w:r>
    </w:p>
    <w:p w14:paraId="2557A9AC" w14:textId="77777777" w:rsidR="003954D1" w:rsidRPr="00765ABD" w:rsidRDefault="003954D1" w:rsidP="00FB1D1D">
      <w:pPr>
        <w:pStyle w:val="Odstavecseseznamem"/>
        <w:jc w:val="both"/>
      </w:pPr>
    </w:p>
    <w:p w14:paraId="3BB28378" w14:textId="38443BAE" w:rsidR="004E1A53" w:rsidRPr="00765ABD" w:rsidRDefault="00250489" w:rsidP="00C771C4">
      <w:pPr>
        <w:pStyle w:val="Nadpis2"/>
        <w:jc w:val="both"/>
      </w:pPr>
      <w:bookmarkStart w:id="3" w:name="_Toc47893820"/>
      <w:r w:rsidRPr="00765ABD">
        <w:t>Zákla</w:t>
      </w:r>
      <w:r w:rsidR="003954D1">
        <w:t>d</w:t>
      </w:r>
      <w:r w:rsidRPr="00765ABD">
        <w:t xml:space="preserve">ní </w:t>
      </w:r>
      <w:r w:rsidR="004E1A53" w:rsidRPr="00765ABD">
        <w:t>Práva a povinnosti zákonných zástupců žáků</w:t>
      </w:r>
      <w:bookmarkEnd w:id="3"/>
    </w:p>
    <w:p w14:paraId="4A6A59C6" w14:textId="77777777" w:rsidR="004E1A53" w:rsidRPr="00765ABD" w:rsidRDefault="004E1A53" w:rsidP="00C771C4">
      <w:pPr>
        <w:jc w:val="both"/>
        <w:rPr>
          <w:lang w:eastAsia="cs-CZ"/>
        </w:rPr>
      </w:pPr>
      <w:r w:rsidRPr="00765ABD">
        <w:rPr>
          <w:lang w:eastAsia="cs-CZ"/>
        </w:rPr>
        <w:t>Zákonní zástupci žáků mají právo:</w:t>
      </w:r>
    </w:p>
    <w:p w14:paraId="6D02F032" w14:textId="5BB6FBD8" w:rsidR="004E1A53" w:rsidRPr="00765ABD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t>na informace o průběhu a výsledcích vzdělávání dítěte;</w:t>
      </w:r>
    </w:p>
    <w:p w14:paraId="24C5A441" w14:textId="77777777" w:rsidR="004E1A53" w:rsidRPr="00765ABD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t>vyjadřovat se ke všem rozhodnutím týkajícím se záležitostí vzdělávání jejich dětí ve škole;</w:t>
      </w:r>
    </w:p>
    <w:p w14:paraId="4D3B0F47" w14:textId="0C3920CD" w:rsidR="004E1A53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t>na konzultaci s pedagogy, výchovným poradcem</w:t>
      </w:r>
      <w:r w:rsidR="00370903">
        <w:t xml:space="preserve"> a vedením školy včetně ředitelky</w:t>
      </w:r>
      <w:r w:rsidRPr="00765ABD">
        <w:t>, zejména osobním projednáním záležitosti; ředitel</w:t>
      </w:r>
      <w:r w:rsidR="00370903">
        <w:t>ka</w:t>
      </w:r>
      <w:r w:rsidRPr="00765ABD">
        <w:t xml:space="preserve"> školy jimi může být požádán</w:t>
      </w:r>
      <w:r w:rsidR="003954D1">
        <w:t>a</w:t>
      </w:r>
      <w:r w:rsidRPr="00765ABD">
        <w:t xml:space="preserve"> o projednání záležitosti přímo, aniž by nejprve informovali učitele, třídního učitele či výchovného poradce;</w:t>
      </w:r>
    </w:p>
    <w:p w14:paraId="06AC1099" w14:textId="3A44A058" w:rsidR="003954D1" w:rsidRPr="00765ABD" w:rsidRDefault="003954D1" w:rsidP="00C771C4">
      <w:pPr>
        <w:pStyle w:val="Odstavecseseznamem"/>
        <w:numPr>
          <w:ilvl w:val="0"/>
          <w:numId w:val="5"/>
        </w:numPr>
        <w:jc w:val="both"/>
      </w:pPr>
      <w:r w:rsidRPr="003954D1">
        <w:rPr>
          <w:rFonts w:cs="Calibri"/>
          <w:color w:val="000000"/>
          <w:szCs w:val="22"/>
          <w:lang w:eastAsia="cs-CZ"/>
        </w:rPr>
        <w:t>u dětí se speciálními vzdělávacími potřebami na vzdělávání, jehož obsah, formy a metody odpovídají jejich vzdělávacím potřebám a možnostem dětí, na vytvoření nezbytných podmínek, které toto vzdělávání umožní, a na poradenskou pomoc školy a školského poradenského zařízení</w:t>
      </w:r>
      <w:r w:rsidRPr="00765ABD">
        <w:t>;</w:t>
      </w:r>
    </w:p>
    <w:p w14:paraId="6DC60370" w14:textId="77777777" w:rsidR="004E1A53" w:rsidRPr="00765ABD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t xml:space="preserve">na přítomnost ve vyučování po oznámení tohoto zájmu </w:t>
      </w:r>
      <w:r w:rsidR="00250489" w:rsidRPr="00765ABD">
        <w:t xml:space="preserve">třídnímu učiteli </w:t>
      </w:r>
      <w:r w:rsidRPr="00765ABD">
        <w:t>a dohodnutí organizačních náležitostí;</w:t>
      </w:r>
    </w:p>
    <w:p w14:paraId="607EC810" w14:textId="77777777" w:rsidR="004E1A53" w:rsidRPr="00765ABD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lastRenderedPageBreak/>
        <w:t>omluvit uvolnění žáka z výuky (ředitel</w:t>
      </w:r>
      <w:r w:rsidR="00370903">
        <w:t>ka</w:t>
      </w:r>
      <w:r w:rsidRPr="00765ABD">
        <w:t xml:space="preserve"> školy má přitom naopak právo žádat po rodičích doložení delší než třídenní souvislé absence či opakované absence krátkodo</w:t>
      </w:r>
      <w:r w:rsidR="00250489" w:rsidRPr="00765ABD">
        <w:t>bější příslušným potvrzením);</w:t>
      </w:r>
    </w:p>
    <w:p w14:paraId="7ACDE8B2" w14:textId="77777777" w:rsidR="004E1A53" w:rsidRPr="00765ABD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t>vznášet podněty a připomínky k práci školy pedagogickým pracovníkům a vedení školy;</w:t>
      </w:r>
    </w:p>
    <w:p w14:paraId="48650187" w14:textId="77777777" w:rsidR="004E1A53" w:rsidRDefault="004E1A53" w:rsidP="00C771C4">
      <w:pPr>
        <w:pStyle w:val="Odstavecseseznamem"/>
        <w:numPr>
          <w:ilvl w:val="0"/>
          <w:numId w:val="5"/>
        </w:numPr>
        <w:jc w:val="both"/>
      </w:pPr>
      <w:r w:rsidRPr="00765ABD">
        <w:t>v případě pochybností o správnosti hodnocení na konci které</w:t>
      </w:r>
      <w:r w:rsidR="00370903">
        <w:t>hokoli pololetí požádat ředitelku</w:t>
      </w:r>
      <w:r w:rsidRPr="00765ABD">
        <w:t xml:space="preserve"> školy o komisionální přezkoušení žáka (do 3 pracovních dnů ode dne, kdy se o hodnocení prokazatelně dozvěděl, nejpozději však do 3 pracovních dnů od vydání vysvědčení); komisionální přezkoušení se koná zpravidla nejpozději do 14 dnů od doručení žádosti </w:t>
      </w:r>
      <w:r w:rsidR="0028580C">
        <w:t>(viz vyhláška č.48/2005 Sb.);</w:t>
      </w:r>
    </w:p>
    <w:p w14:paraId="65F88476" w14:textId="21B81807" w:rsidR="0028580C" w:rsidRDefault="0028580C" w:rsidP="0028580C">
      <w:pPr>
        <w:pStyle w:val="Odstavecseseznamem"/>
        <w:numPr>
          <w:ilvl w:val="0"/>
          <w:numId w:val="5"/>
        </w:numPr>
        <w:jc w:val="both"/>
      </w:pPr>
      <w:r>
        <w:t>volit a být voleni do školské rady.</w:t>
      </w:r>
    </w:p>
    <w:p w14:paraId="3C3A8842" w14:textId="77777777" w:rsidR="003954D1" w:rsidRDefault="003954D1" w:rsidP="00C771C4">
      <w:pPr>
        <w:jc w:val="both"/>
        <w:rPr>
          <w:rFonts w:cs="Calibri"/>
          <w:color w:val="000000"/>
          <w:sz w:val="24"/>
          <w:lang w:eastAsia="cs-CZ"/>
        </w:rPr>
      </w:pPr>
    </w:p>
    <w:p w14:paraId="09FE9CB4" w14:textId="31C3B66F" w:rsidR="004E1A53" w:rsidRPr="00765ABD" w:rsidRDefault="003954D1" w:rsidP="00C771C4">
      <w:pPr>
        <w:jc w:val="both"/>
        <w:rPr>
          <w:lang w:eastAsia="cs-CZ"/>
        </w:rPr>
      </w:pPr>
      <w:r>
        <w:rPr>
          <w:lang w:eastAsia="cs-CZ"/>
        </w:rPr>
        <w:t>Z</w:t>
      </w:r>
      <w:r w:rsidR="004E1A53" w:rsidRPr="00765ABD">
        <w:rPr>
          <w:lang w:eastAsia="cs-CZ"/>
        </w:rPr>
        <w:t>ákonní zástupci žáků mají povinnost:</w:t>
      </w:r>
    </w:p>
    <w:p w14:paraId="07CE6635" w14:textId="77777777" w:rsidR="004E1A53" w:rsidRPr="00765ABD" w:rsidRDefault="004E1A53" w:rsidP="00C771C4">
      <w:pPr>
        <w:pStyle w:val="Odstavecseseznamem"/>
        <w:numPr>
          <w:ilvl w:val="0"/>
          <w:numId w:val="6"/>
        </w:numPr>
        <w:jc w:val="both"/>
      </w:pPr>
      <w:r w:rsidRPr="00765ABD">
        <w:t>zajistit účast žáka na vyučování, nebrání-li jí překážky předvídané a uznávané právními předpisy;</w:t>
      </w:r>
    </w:p>
    <w:p w14:paraId="1433B74E" w14:textId="57BD4F4D" w:rsidR="004E1A53" w:rsidRDefault="00370903" w:rsidP="00C771C4">
      <w:pPr>
        <w:pStyle w:val="Odstavecseseznamem"/>
        <w:numPr>
          <w:ilvl w:val="0"/>
          <w:numId w:val="6"/>
        </w:numPr>
        <w:jc w:val="both"/>
      </w:pPr>
      <w:r>
        <w:t>na vyzvání ředitelky</w:t>
      </w:r>
      <w:r w:rsidR="004E1A53" w:rsidRPr="00765ABD">
        <w:t xml:space="preserve"> školy projednávat se školou závažné otázky týkající se vzdělávání a chování žáka;</w:t>
      </w:r>
    </w:p>
    <w:p w14:paraId="1498214E" w14:textId="194B87BD" w:rsidR="0011760E" w:rsidRPr="00765ABD" w:rsidRDefault="0011760E" w:rsidP="00C771C4">
      <w:pPr>
        <w:pStyle w:val="Odstavecseseznamem"/>
        <w:numPr>
          <w:ilvl w:val="0"/>
          <w:numId w:val="6"/>
        </w:numPr>
        <w:jc w:val="both"/>
      </w:pPr>
      <w:r w:rsidRPr="0011760E">
        <w:rPr>
          <w:rFonts w:cs="Calibri"/>
          <w:color w:val="000000"/>
          <w:szCs w:val="22"/>
          <w:lang w:eastAsia="cs-CZ"/>
        </w:rPr>
        <w:t>informovat školu o změně zdravotní způsobilosti, zdravotních obtížích žáka nebo jiných závažných skutečnostech, které by mohly mít vliv na průběh vzdělávání (zdravotní postižení + druh postižení, zdravotní znevýhodnění)</w:t>
      </w:r>
      <w:r w:rsidRPr="0011760E">
        <w:t xml:space="preserve"> </w:t>
      </w:r>
      <w:r w:rsidRPr="00765ABD">
        <w:t>;</w:t>
      </w:r>
    </w:p>
    <w:p w14:paraId="1F0BD9B8" w14:textId="33312AAA" w:rsidR="004E1A53" w:rsidRDefault="004E1A53" w:rsidP="00C771C4">
      <w:pPr>
        <w:pStyle w:val="Odstavecseseznamem"/>
        <w:numPr>
          <w:ilvl w:val="0"/>
          <w:numId w:val="6"/>
        </w:numPr>
        <w:jc w:val="both"/>
      </w:pPr>
      <w:r w:rsidRPr="00765ABD">
        <w:t>informovat školu o nepřítomnosti žáka ve vyučování a jejích důvodech do tří kalendářních dnů od počátku nepřítomnosti žáka, a to prostřednictvím e-mailu, telefonu či osobně</w:t>
      </w:r>
      <w:r w:rsidR="001A27BC" w:rsidRPr="00765ABD">
        <w:t>;</w:t>
      </w:r>
    </w:p>
    <w:p w14:paraId="7B82E1F2" w14:textId="48A1B211" w:rsidR="0011760E" w:rsidRPr="0011760E" w:rsidRDefault="0011760E" w:rsidP="0011760E">
      <w:pPr>
        <w:numPr>
          <w:ilvl w:val="0"/>
          <w:numId w:val="6"/>
        </w:numPr>
        <w:autoSpaceDE w:val="0"/>
        <w:autoSpaceDN w:val="0"/>
        <w:adjustRightInd w:val="0"/>
        <w:spacing w:before="0" w:after="58"/>
        <w:rPr>
          <w:rFonts w:cs="Calibri"/>
          <w:color w:val="000000"/>
          <w:szCs w:val="22"/>
          <w:lang w:eastAsia="cs-CZ"/>
        </w:rPr>
      </w:pPr>
      <w:r w:rsidRPr="0011760E">
        <w:rPr>
          <w:rFonts w:cs="Calibri"/>
          <w:color w:val="000000"/>
          <w:szCs w:val="22"/>
          <w:lang w:eastAsia="cs-CZ"/>
        </w:rPr>
        <w:t>oznamovat škole údaje nezbytné pro školní matriku (§ 28 odst. 2 a 3 školského zákona, v platném znění) a další údaje, které jsou podstatné pro průběh vzdělávání nebo bezpečnost žáka, a změny v těchto údajích</w:t>
      </w:r>
      <w:r w:rsidRPr="00765ABD">
        <w:t>;</w:t>
      </w:r>
    </w:p>
    <w:p w14:paraId="003E8E2F" w14:textId="5E9BB3E2" w:rsidR="0011760E" w:rsidRPr="0011760E" w:rsidRDefault="0011760E" w:rsidP="00C771C4">
      <w:pPr>
        <w:pStyle w:val="Odstavecseseznamem"/>
        <w:numPr>
          <w:ilvl w:val="0"/>
          <w:numId w:val="6"/>
        </w:numPr>
        <w:jc w:val="both"/>
      </w:pPr>
      <w:r w:rsidRPr="0011760E">
        <w:rPr>
          <w:rFonts w:cs="Calibri"/>
          <w:color w:val="000000"/>
          <w:szCs w:val="22"/>
          <w:lang w:eastAsia="cs-CZ"/>
        </w:rPr>
        <w:t>zajistit, aby se žáci zúčastňovali vzdělávání v takovém zdravotním stavu, který neohrožuje zdraví ostatních žáků a zaměstnanců</w:t>
      </w:r>
      <w:r w:rsidRPr="00765ABD">
        <w:t>;</w:t>
      </w:r>
    </w:p>
    <w:p w14:paraId="6D2258CA" w14:textId="4F473D49" w:rsidR="0011760E" w:rsidRDefault="0011760E" w:rsidP="0011760E">
      <w:pPr>
        <w:pStyle w:val="Odstavecseseznamem"/>
        <w:numPr>
          <w:ilvl w:val="0"/>
          <w:numId w:val="6"/>
        </w:numPr>
        <w:jc w:val="both"/>
      </w:pPr>
      <w:r w:rsidRPr="0011760E">
        <w:rPr>
          <w:rFonts w:cs="Calibri"/>
          <w:color w:val="000000"/>
          <w:szCs w:val="22"/>
          <w:lang w:eastAsia="cs-CZ"/>
        </w:rPr>
        <w:t>pokud své děti vzdělávají v domácím prostředí, komunikovat s koordinátorem domácího vzdělávání a plnit úkoly dle jeho pokynů směrujících k zajištění kvalitní přípravu žáka na zvládnutí pololetního přezkoušení</w:t>
      </w:r>
      <w:r>
        <w:rPr>
          <w:rFonts w:cs="Calibri"/>
          <w:color w:val="000000"/>
          <w:szCs w:val="22"/>
          <w:lang w:eastAsia="cs-CZ"/>
        </w:rPr>
        <w:t>.</w:t>
      </w:r>
    </w:p>
    <w:p w14:paraId="6EDD79BB" w14:textId="77777777" w:rsidR="004E1A53" w:rsidRPr="00765ABD" w:rsidRDefault="004E1A53" w:rsidP="00E21168">
      <w:pPr>
        <w:pStyle w:val="Nadpis2"/>
        <w:jc w:val="both"/>
      </w:pPr>
      <w:bookmarkStart w:id="4" w:name="_Toc47893821"/>
      <w:r w:rsidRPr="00765ABD">
        <w:t>Práva a povinnosti pedagogických pracovníků školy</w:t>
      </w:r>
      <w:bookmarkEnd w:id="4"/>
    </w:p>
    <w:p w14:paraId="60B251F4" w14:textId="2BCB8CF7" w:rsidR="006F3319" w:rsidRPr="002D7F0E" w:rsidRDefault="004E1A53" w:rsidP="002D7F0E">
      <w:pPr>
        <w:keepNext/>
        <w:jc w:val="both"/>
      </w:pPr>
      <w:r w:rsidRPr="00765ABD">
        <w:t xml:space="preserve">Pedagogičtí pracovníci školy mají </w:t>
      </w:r>
      <w:r w:rsidR="00117236" w:rsidRPr="00765ABD">
        <w:t>právo</w:t>
      </w:r>
      <w:r w:rsidRPr="00765ABD">
        <w:t>:</w:t>
      </w:r>
    </w:p>
    <w:p w14:paraId="33FED71B" w14:textId="22748262" w:rsidR="006F3319" w:rsidRPr="006F3319" w:rsidRDefault="006F3319" w:rsidP="00B23A15">
      <w:pPr>
        <w:numPr>
          <w:ilvl w:val="0"/>
          <w:numId w:val="6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>na zajištění podmínek potřebných pro výkon jejich pedagogické činnosti, zejména na ochranu před fyzickým násilím nebo psychickým nátlakem ze strany dětí, žáků, studentů nebo zákonných zástupců dětí a žáků a dalších osob, které jsou v přímém kontaktu s pedagogickým pracovníkem ve škole</w:t>
      </w:r>
      <w:r w:rsidR="0011760E" w:rsidRPr="00765ABD">
        <w:t>;</w:t>
      </w:r>
    </w:p>
    <w:p w14:paraId="528EFC00" w14:textId="794446CE" w:rsidR="006F3319" w:rsidRPr="006F3319" w:rsidRDefault="006F3319" w:rsidP="00B23A15">
      <w:pPr>
        <w:numPr>
          <w:ilvl w:val="0"/>
          <w:numId w:val="6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>aby nebylo do jejich přímé pedagogické činnosti zasahováno v rozporu s právními předpisy</w:t>
      </w:r>
      <w:r w:rsidR="0011760E" w:rsidRPr="00765ABD">
        <w:t>;</w:t>
      </w:r>
    </w:p>
    <w:p w14:paraId="4062F7FD" w14:textId="68A68242" w:rsidR="006F3319" w:rsidRPr="006F3319" w:rsidRDefault="006F3319" w:rsidP="00B23A15">
      <w:pPr>
        <w:numPr>
          <w:ilvl w:val="0"/>
          <w:numId w:val="6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>volit a být voleni do školské rady</w:t>
      </w:r>
      <w:r w:rsidR="0011760E" w:rsidRPr="00765ABD">
        <w:t>;</w:t>
      </w:r>
    </w:p>
    <w:p w14:paraId="08D7FDFF" w14:textId="35944731" w:rsidR="002320E4" w:rsidRPr="009018AC" w:rsidRDefault="006F3319" w:rsidP="00B23A15">
      <w:pPr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>na objektivní hodnocení své pedagogické činnosti</w:t>
      </w:r>
      <w:r w:rsidR="009018AC">
        <w:t>.</w:t>
      </w:r>
      <w:r w:rsidR="002320E4">
        <w:t xml:space="preserve"> </w:t>
      </w:r>
    </w:p>
    <w:p w14:paraId="72A97252" w14:textId="77777777" w:rsidR="0011760E" w:rsidRDefault="0011760E" w:rsidP="00B23A15">
      <w:pPr>
        <w:jc w:val="both"/>
        <w:rPr>
          <w:rFonts w:cs="Calibri"/>
          <w:color w:val="000000"/>
          <w:sz w:val="24"/>
          <w:lang w:eastAsia="cs-CZ"/>
        </w:rPr>
      </w:pPr>
    </w:p>
    <w:p w14:paraId="3B886EE1" w14:textId="1E511DAB" w:rsidR="006F3319" w:rsidRPr="002320E4" w:rsidRDefault="004E1A53" w:rsidP="00B23A15">
      <w:pPr>
        <w:jc w:val="both"/>
        <w:rPr>
          <w:lang w:eastAsia="cs-CZ"/>
        </w:rPr>
      </w:pPr>
      <w:r w:rsidRPr="00765ABD">
        <w:rPr>
          <w:lang w:eastAsia="cs-CZ"/>
        </w:rPr>
        <w:t>Pedagogičtí pracovníci školy mají povinnost:</w:t>
      </w:r>
    </w:p>
    <w:p w14:paraId="27F7CF81" w14:textId="506FF9BA" w:rsidR="0011760E" w:rsidRPr="00765ABD" w:rsidRDefault="006F3319" w:rsidP="00B23A15">
      <w:pPr>
        <w:pStyle w:val="Odstavecseseznamem"/>
        <w:numPr>
          <w:ilvl w:val="0"/>
          <w:numId w:val="7"/>
        </w:numPr>
        <w:jc w:val="both"/>
      </w:pPr>
      <w:r w:rsidRPr="006F3319">
        <w:rPr>
          <w:rFonts w:cs="Calibri"/>
          <w:color w:val="000000"/>
          <w:szCs w:val="22"/>
        </w:rPr>
        <w:t>vykonávat pedagogickou činnost v souladu se zásadami a cíli vzdělávání</w:t>
      </w:r>
      <w:r w:rsidR="002320E4">
        <w:t>,</w:t>
      </w:r>
      <w:r w:rsidR="0011760E" w:rsidRPr="0011760E">
        <w:t xml:space="preserve"> </w:t>
      </w:r>
      <w:r w:rsidR="0011760E" w:rsidRPr="00765ABD">
        <w:t>dodržovat principy vzdělávání podle ŠVP, usilovat o co nejvyšší kvalitu své práce;</w:t>
      </w:r>
    </w:p>
    <w:p w14:paraId="7C1293CA" w14:textId="6BB7154F" w:rsidR="006F3319" w:rsidRPr="0011760E" w:rsidRDefault="0011760E" w:rsidP="00B23A15">
      <w:pPr>
        <w:pStyle w:val="Odstavecseseznamem"/>
        <w:numPr>
          <w:ilvl w:val="0"/>
          <w:numId w:val="7"/>
        </w:numPr>
        <w:jc w:val="both"/>
      </w:pPr>
      <w:r w:rsidRPr="00765ABD">
        <w:t>usilovat o své další vlastní vzdělávání;</w:t>
      </w:r>
    </w:p>
    <w:p w14:paraId="6FBC955B" w14:textId="7675B57D" w:rsidR="006F3319" w:rsidRPr="006F3319" w:rsidRDefault="006F3319" w:rsidP="00B23A15">
      <w:pPr>
        <w:numPr>
          <w:ilvl w:val="0"/>
          <w:numId w:val="7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>chránit a respektovat práva dítěte, žáka nebo studenta</w:t>
      </w:r>
      <w:r w:rsidR="0011760E" w:rsidRPr="00765ABD">
        <w:t>;</w:t>
      </w:r>
    </w:p>
    <w:p w14:paraId="30BAB055" w14:textId="18145A36" w:rsidR="006F3319" w:rsidRPr="002320E4" w:rsidRDefault="006F3319" w:rsidP="00B23A15">
      <w:pPr>
        <w:numPr>
          <w:ilvl w:val="0"/>
          <w:numId w:val="7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lastRenderedPageBreak/>
        <w:t>chránit bezpečí a zdraví dítěte, žáka a studenta a předcházet všem formám rizikového chování ve školách a školských zařízeních</w:t>
      </w:r>
      <w:r w:rsidR="0011760E" w:rsidRPr="00765ABD">
        <w:t>;</w:t>
      </w:r>
    </w:p>
    <w:p w14:paraId="5FD5772C" w14:textId="78205FDC" w:rsidR="002320E4" w:rsidRPr="002320E4" w:rsidRDefault="002320E4" w:rsidP="00B23A15">
      <w:pPr>
        <w:pStyle w:val="Odstavecseseznamem"/>
        <w:numPr>
          <w:ilvl w:val="0"/>
          <w:numId w:val="7"/>
        </w:numPr>
        <w:jc w:val="both"/>
      </w:pPr>
      <w:r w:rsidRPr="00765ABD">
        <w:t>poskytovat žákům nezbytné informace k zajištění bezpečnosti a ochrany zdraví, přihlížet během vyučovacího procesu k základním fyziologickým potřebám žáků;</w:t>
      </w:r>
    </w:p>
    <w:p w14:paraId="6ECE9DA2" w14:textId="3266BE5A" w:rsidR="002320E4" w:rsidRPr="002320E4" w:rsidRDefault="006F3319" w:rsidP="00B23A15">
      <w:pPr>
        <w:numPr>
          <w:ilvl w:val="0"/>
          <w:numId w:val="7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>svým přístupem k výchově a vzdělávání vytvářet pozitivní a bezpečné klima ve školním prostředí a podporovat jeho rozvoj</w:t>
      </w:r>
      <w:r w:rsidR="002320E4">
        <w:t xml:space="preserve">, </w:t>
      </w:r>
      <w:r w:rsidR="002320E4" w:rsidRPr="00765ABD">
        <w:t>aktivně podporovat pozitivní vzájemné vztahy mezi žáky, využívat pedagogické metody rozvíjející sociál</w:t>
      </w:r>
      <w:r w:rsidR="002320E4" w:rsidRPr="007D4913">
        <w:t>ní dovednosti žáků, pomáhat při řešení konfliktů, v případě potřeby spolupracovat při řešení problémů s výchovným poradcem školy</w:t>
      </w:r>
      <w:r w:rsidR="002320E4" w:rsidRPr="0011760E">
        <w:rPr>
          <w:szCs w:val="22"/>
        </w:rPr>
        <w:t>;</w:t>
      </w:r>
    </w:p>
    <w:p w14:paraId="2333F570" w14:textId="5E8504A7" w:rsidR="006F3319" w:rsidRPr="0011760E" w:rsidRDefault="006F3319" w:rsidP="00B23A15">
      <w:pPr>
        <w:numPr>
          <w:ilvl w:val="0"/>
          <w:numId w:val="7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6F3319">
        <w:rPr>
          <w:rFonts w:cs="Calibri"/>
          <w:color w:val="000000"/>
          <w:szCs w:val="22"/>
        </w:rPr>
        <w:t xml:space="preserve">ve smyslu evropského nařízení ke GDPR zachovávat mlčenlivost a chránit před zneužitím data, údaje a osobní údaje a zaměstnanců školy, citlivé osobní údaje, informace o zdravotním stavu dětí, žáků a studentů a výsledky poradenské pomoci školského </w:t>
      </w:r>
      <w:r w:rsidRPr="0011760E">
        <w:rPr>
          <w:rFonts w:cs="Calibri"/>
          <w:color w:val="000000"/>
          <w:szCs w:val="22"/>
        </w:rPr>
        <w:t>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</w:t>
      </w:r>
      <w:r w:rsidR="0011760E" w:rsidRPr="0011760E">
        <w:rPr>
          <w:szCs w:val="22"/>
        </w:rPr>
        <w:t>;</w:t>
      </w:r>
    </w:p>
    <w:p w14:paraId="4D35109B" w14:textId="3CC31A76" w:rsidR="002320E4" w:rsidRPr="009018AC" w:rsidRDefault="006F3319" w:rsidP="00B23A15">
      <w:pPr>
        <w:numPr>
          <w:ilvl w:val="0"/>
          <w:numId w:val="7"/>
        </w:num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</w:rPr>
      </w:pPr>
      <w:r w:rsidRPr="0011760E">
        <w:rPr>
          <w:rFonts w:cs="Calibri"/>
          <w:color w:val="000000"/>
          <w:szCs w:val="22"/>
        </w:rPr>
        <w:t>poskytovat dítěti, žáku, studentovi nebo zákonnému zástupci nezletilého dítěte nebo žáka informace spojené s výchovou a vzděláváním</w:t>
      </w:r>
      <w:r w:rsidR="0011760E" w:rsidRPr="0011760E">
        <w:rPr>
          <w:szCs w:val="22"/>
        </w:rPr>
        <w:t xml:space="preserve">, toto </w:t>
      </w:r>
      <w:r w:rsidRPr="0011760E">
        <w:rPr>
          <w:rFonts w:cs="Calibri"/>
          <w:color w:val="000000"/>
          <w:szCs w:val="22"/>
        </w:rPr>
        <w:t>je realizován</w:t>
      </w:r>
      <w:r w:rsidR="0011760E" w:rsidRPr="0011760E">
        <w:rPr>
          <w:rFonts w:cs="Calibri"/>
          <w:color w:val="000000"/>
          <w:szCs w:val="22"/>
        </w:rPr>
        <w:t>o</w:t>
      </w:r>
      <w:r w:rsidRPr="0011760E">
        <w:rPr>
          <w:rFonts w:cs="Calibri"/>
          <w:color w:val="000000"/>
          <w:szCs w:val="22"/>
        </w:rPr>
        <w:t xml:space="preserve"> osobními konzultacemi (třídní schůzk</w:t>
      </w:r>
      <w:r w:rsidR="0011760E" w:rsidRPr="0011760E">
        <w:rPr>
          <w:rFonts w:cs="Calibri"/>
          <w:color w:val="000000"/>
          <w:szCs w:val="22"/>
        </w:rPr>
        <w:t>ami</w:t>
      </w:r>
      <w:r w:rsidRPr="0011760E">
        <w:rPr>
          <w:rFonts w:cs="Calibri"/>
          <w:color w:val="000000"/>
          <w:szCs w:val="22"/>
        </w:rPr>
        <w:t xml:space="preserve">, </w:t>
      </w:r>
      <w:r w:rsidR="0011760E" w:rsidRPr="0011760E">
        <w:rPr>
          <w:rFonts w:cs="Calibri"/>
          <w:color w:val="000000"/>
          <w:szCs w:val="22"/>
        </w:rPr>
        <w:t>tripartitami</w:t>
      </w:r>
      <w:r w:rsidRPr="0011760E">
        <w:rPr>
          <w:rFonts w:cs="Calibri"/>
          <w:color w:val="000000"/>
          <w:szCs w:val="22"/>
        </w:rPr>
        <w:t>)</w:t>
      </w:r>
      <w:r w:rsidR="0011760E" w:rsidRPr="0011760E">
        <w:rPr>
          <w:rFonts w:cs="Calibri"/>
          <w:color w:val="000000"/>
          <w:szCs w:val="22"/>
        </w:rPr>
        <w:t xml:space="preserve">, </w:t>
      </w:r>
      <w:r w:rsidR="0011760E" w:rsidRPr="0011760E">
        <w:rPr>
          <w:szCs w:val="22"/>
        </w:rPr>
        <w:t>emailem, telefonicky či jiným vhodným a odpovídajícím způsobem</w:t>
      </w:r>
      <w:r w:rsidR="0011760E">
        <w:t xml:space="preserve">. </w:t>
      </w:r>
    </w:p>
    <w:p w14:paraId="02CFECCB" w14:textId="4D52AF9C" w:rsidR="002320E4" w:rsidRPr="00765ABD" w:rsidRDefault="002320E4" w:rsidP="00B23A15">
      <w:pPr>
        <w:pStyle w:val="Nadpis2"/>
        <w:jc w:val="both"/>
      </w:pPr>
      <w:bookmarkStart w:id="5" w:name="_Toc47893822"/>
      <w:r>
        <w:t>vzájemné vztahy žáků a zákonných zástupců se zaměstnanci</w:t>
      </w:r>
      <w:r w:rsidRPr="00765ABD">
        <w:t xml:space="preserve"> školy</w:t>
      </w:r>
      <w:bookmarkEnd w:id="5"/>
    </w:p>
    <w:p w14:paraId="1E1B0872" w14:textId="7009315E" w:rsidR="002320E4" w:rsidRDefault="002320E4" w:rsidP="00BE4C87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>
        <w:rPr>
          <w:rFonts w:cs="Calibri"/>
          <w:color w:val="000000"/>
          <w:szCs w:val="22"/>
          <w:lang w:eastAsia="cs-CZ"/>
        </w:rPr>
        <w:t>Z</w:t>
      </w:r>
      <w:r w:rsidRPr="002320E4">
        <w:rPr>
          <w:rFonts w:cs="Calibri"/>
          <w:color w:val="000000"/>
          <w:szCs w:val="22"/>
          <w:lang w:eastAsia="cs-CZ"/>
        </w:rPr>
        <w:t xml:space="preserve">aměstnanci školy budou žáky chránit před všemi formami špatného zacházení, sexuálním násilím a jiným zneužíváním. Budou dbát, aby nepřicházeli do styku s materiály a informacemi pro ně nevhodnými. Nebudou se vměšovat do jejich soukromí a jejich korespondence. Budou žáky chránit před nezákonnými útoky na jejich pověst. Zjistí-li, že dítě je týráno, krutě trestáno nebo je s ním jinak špatně zacházeno, spojí se se všemi orgány na pomoc dítěti. Speciální pozornost budou věnovat ochraně před návykovými látkami. </w:t>
      </w:r>
    </w:p>
    <w:p w14:paraId="7B373E9B" w14:textId="79CC164B" w:rsidR="009018AC" w:rsidRDefault="009018AC" w:rsidP="00BE4C87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Vyzve-li ředitel</w:t>
      </w:r>
      <w:r w:rsidR="000231AC">
        <w:rPr>
          <w:rFonts w:cs="Calibri"/>
          <w:color w:val="000000"/>
          <w:szCs w:val="22"/>
          <w:lang w:eastAsia="cs-CZ"/>
        </w:rPr>
        <w:t xml:space="preserve">ka </w:t>
      </w:r>
      <w:r w:rsidRPr="009018AC">
        <w:rPr>
          <w:rFonts w:cs="Calibri"/>
          <w:color w:val="000000"/>
          <w:szCs w:val="22"/>
          <w:lang w:eastAsia="cs-CZ"/>
        </w:rPr>
        <w:t xml:space="preserve">školy nebo jiný pedagogický pracovník zákonného zástupce k osobnímu projednání závažných otázek týkajících se vzdělávání žáka, konzultuje termín schůzky se zákonným zástupcem žáka. </w:t>
      </w:r>
    </w:p>
    <w:p w14:paraId="30D69ADC" w14:textId="77777777" w:rsidR="009018AC" w:rsidRDefault="009018AC" w:rsidP="00BE4C87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Všichni pedagogičtí pracovníci se povinně zúčastňují třídních schůzek a konzultačních dnů, na kterých informují zákonné zástupce žáků o výsledcích výchovy a vzdělávání. V případě omluvené nepřítomnosti pedagogického pracovníka zajistí, aby zákonní zástupci byli informováni jiným způsobem. </w:t>
      </w:r>
    </w:p>
    <w:p w14:paraId="7841D797" w14:textId="7A48D9AD" w:rsidR="009018AC" w:rsidRDefault="009018AC" w:rsidP="00BE4C87">
      <w:pPr>
        <w:numPr>
          <w:ilvl w:val="0"/>
          <w:numId w:val="9"/>
        </w:num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Při jednání zaměstnanci školy s rodiči jsou obě strany povinny jednat slušným způsobem. </w:t>
      </w:r>
    </w:p>
    <w:p w14:paraId="3CB8EEE1" w14:textId="30968950" w:rsidR="009018AC" w:rsidRDefault="009018AC" w:rsidP="00B23A15">
      <w:p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</w:p>
    <w:p w14:paraId="19366962" w14:textId="75018614" w:rsidR="009018AC" w:rsidRPr="009018AC" w:rsidRDefault="009018AC" w:rsidP="00B23A15">
      <w:pPr>
        <w:pStyle w:val="Nadpis2"/>
        <w:jc w:val="both"/>
      </w:pPr>
      <w:bookmarkStart w:id="6" w:name="_Toc47893823"/>
      <w:r>
        <w:t>školné za poskytování vzdělávání žáků</w:t>
      </w:r>
      <w:bookmarkEnd w:id="6"/>
    </w:p>
    <w:p w14:paraId="57759CC2" w14:textId="30F8E27F" w:rsidR="009018AC" w:rsidRPr="009018AC" w:rsidRDefault="009018AC" w:rsidP="002D7F0E">
      <w:pPr>
        <w:numPr>
          <w:ilvl w:val="0"/>
          <w:numId w:val="10"/>
        </w:numPr>
        <w:autoSpaceDE w:val="0"/>
        <w:autoSpaceDN w:val="0"/>
        <w:adjustRightInd w:val="0"/>
        <w:spacing w:before="0" w:after="18"/>
        <w:ind w:left="709" w:hanging="283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Vzdělávání žáka v naší škole je spojeno s úhradou nákladů spojených se vzděláváním</w:t>
      </w:r>
      <w:r w:rsidRPr="0011760E">
        <w:rPr>
          <w:szCs w:val="22"/>
        </w:rPr>
        <w:t>;</w:t>
      </w:r>
    </w:p>
    <w:p w14:paraId="560B953E" w14:textId="365C2A8B" w:rsidR="009018AC" w:rsidRPr="009018AC" w:rsidRDefault="009018AC" w:rsidP="002D7F0E">
      <w:pPr>
        <w:numPr>
          <w:ilvl w:val="0"/>
          <w:numId w:val="10"/>
        </w:numPr>
        <w:autoSpaceDE w:val="0"/>
        <w:autoSpaceDN w:val="0"/>
        <w:adjustRightInd w:val="0"/>
        <w:spacing w:before="0" w:after="18"/>
        <w:ind w:left="709" w:hanging="283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rodiče se zavazují hradit náklady spojené s výukou žáka (dále jen „Školné“)</w:t>
      </w:r>
      <w:r w:rsidRPr="0011760E">
        <w:rPr>
          <w:szCs w:val="22"/>
        </w:rPr>
        <w:t>;</w:t>
      </w:r>
      <w:r w:rsidRPr="009018AC">
        <w:rPr>
          <w:rFonts w:cs="Calibri"/>
          <w:color w:val="000000"/>
          <w:szCs w:val="22"/>
          <w:lang w:eastAsia="cs-CZ"/>
        </w:rPr>
        <w:t xml:space="preserve"> </w:t>
      </w:r>
    </w:p>
    <w:p w14:paraId="27CD4025" w14:textId="122F9AEC" w:rsidR="002320E4" w:rsidRDefault="009018AC" w:rsidP="002D7F0E">
      <w:pPr>
        <w:numPr>
          <w:ilvl w:val="0"/>
          <w:numId w:val="10"/>
        </w:numPr>
        <w:autoSpaceDE w:val="0"/>
        <w:autoSpaceDN w:val="0"/>
        <w:adjustRightInd w:val="0"/>
        <w:spacing w:before="0" w:after="0"/>
        <w:ind w:left="709" w:hanging="283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výše školného je stanoven</w:t>
      </w:r>
      <w:r>
        <w:rPr>
          <w:rFonts w:cs="Calibri"/>
          <w:color w:val="000000"/>
          <w:szCs w:val="22"/>
          <w:lang w:eastAsia="cs-CZ"/>
        </w:rPr>
        <w:t>a</w:t>
      </w:r>
      <w:r w:rsidRPr="009018AC">
        <w:rPr>
          <w:rFonts w:cs="Calibri"/>
          <w:color w:val="000000"/>
          <w:szCs w:val="22"/>
          <w:lang w:eastAsia="cs-CZ"/>
        </w:rPr>
        <w:t xml:space="preserve"> </w:t>
      </w:r>
      <w:r>
        <w:rPr>
          <w:rFonts w:cs="Calibri"/>
          <w:color w:val="000000"/>
          <w:szCs w:val="22"/>
          <w:lang w:eastAsia="cs-CZ"/>
        </w:rPr>
        <w:t>smlouvou se zákonnými zástupci.</w:t>
      </w:r>
    </w:p>
    <w:p w14:paraId="47571112" w14:textId="77777777" w:rsidR="009018AC" w:rsidRPr="009018AC" w:rsidRDefault="009018AC" w:rsidP="002D7F0E">
      <w:pPr>
        <w:autoSpaceDE w:val="0"/>
        <w:autoSpaceDN w:val="0"/>
        <w:adjustRightInd w:val="0"/>
        <w:spacing w:before="0" w:after="0"/>
        <w:ind w:left="709" w:hanging="283"/>
        <w:rPr>
          <w:rFonts w:cs="Calibri"/>
          <w:color w:val="000000"/>
          <w:szCs w:val="22"/>
          <w:lang w:eastAsia="cs-CZ"/>
        </w:rPr>
      </w:pPr>
    </w:p>
    <w:p w14:paraId="4A27DB6F" w14:textId="1C0A4BFA" w:rsidR="004B7855" w:rsidRDefault="0052326F" w:rsidP="0048628E">
      <w:pPr>
        <w:pStyle w:val="Nadpis1"/>
      </w:pPr>
      <w:bookmarkStart w:id="7" w:name="_Toc47893824"/>
      <w:r>
        <w:lastRenderedPageBreak/>
        <w:t>Provoz a vnitřní režim školy</w:t>
      </w:r>
      <w:bookmarkEnd w:id="7"/>
    </w:p>
    <w:p w14:paraId="1CF25DC0" w14:textId="5A76CDD5" w:rsidR="009018AC" w:rsidRDefault="009018AC" w:rsidP="009018AC">
      <w:pPr>
        <w:pStyle w:val="Nadpis2"/>
        <w:jc w:val="both"/>
      </w:pPr>
      <w:bookmarkStart w:id="8" w:name="_Toc47893825"/>
      <w:r>
        <w:t>docházka do školy</w:t>
      </w:r>
      <w:bookmarkEnd w:id="8"/>
    </w:p>
    <w:p w14:paraId="6B88992E" w14:textId="1CF71F52" w:rsidR="009018AC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Žá</w:t>
      </w:r>
      <w:r>
        <w:rPr>
          <w:rFonts w:cs="Calibri"/>
          <w:color w:val="000000"/>
          <w:szCs w:val="22"/>
          <w:lang w:eastAsia="cs-CZ"/>
        </w:rPr>
        <w:t>ci</w:t>
      </w:r>
      <w:r w:rsidRPr="009018AC">
        <w:rPr>
          <w:rFonts w:cs="Calibri"/>
          <w:color w:val="000000"/>
          <w:szCs w:val="22"/>
          <w:lang w:eastAsia="cs-CZ"/>
        </w:rPr>
        <w:t xml:space="preserve"> chodí do školy pravidelně a včas podle rozvrhu hodin</w:t>
      </w:r>
      <w:r>
        <w:rPr>
          <w:rFonts w:cs="Calibri"/>
          <w:color w:val="000000"/>
          <w:szCs w:val="22"/>
          <w:lang w:eastAsia="cs-CZ"/>
        </w:rPr>
        <w:t>, p</w:t>
      </w:r>
      <w:r w:rsidRPr="009018AC">
        <w:rPr>
          <w:rFonts w:cs="Calibri"/>
          <w:color w:val="000000"/>
          <w:szCs w:val="22"/>
          <w:lang w:eastAsia="cs-CZ"/>
        </w:rPr>
        <w:t>okud nemají povolené vzdělávání v</w:t>
      </w:r>
      <w:r>
        <w:rPr>
          <w:rFonts w:cs="Calibri"/>
          <w:color w:val="000000"/>
          <w:szCs w:val="22"/>
          <w:lang w:eastAsia="cs-CZ"/>
        </w:rPr>
        <w:t> individuálním režimu</w:t>
      </w:r>
      <w:r w:rsidRPr="009018AC">
        <w:rPr>
          <w:rFonts w:cs="Calibri"/>
          <w:color w:val="000000"/>
          <w:szCs w:val="22"/>
          <w:lang w:eastAsia="cs-CZ"/>
        </w:rPr>
        <w:t>, na základě rozhodnutí ředitel</w:t>
      </w:r>
      <w:r w:rsidR="00732FAF">
        <w:rPr>
          <w:rFonts w:cs="Calibri"/>
          <w:color w:val="000000"/>
          <w:szCs w:val="22"/>
          <w:lang w:eastAsia="cs-CZ"/>
        </w:rPr>
        <w:t>ky</w:t>
      </w:r>
      <w:r w:rsidRPr="009018AC">
        <w:rPr>
          <w:rFonts w:cs="Calibri"/>
          <w:color w:val="000000"/>
          <w:szCs w:val="22"/>
          <w:lang w:eastAsia="cs-CZ"/>
        </w:rPr>
        <w:t xml:space="preserve"> školy. </w:t>
      </w:r>
    </w:p>
    <w:p w14:paraId="03F49123" w14:textId="68500F59" w:rsidR="009018AC" w:rsidRPr="009018AC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Nepřítomnost žáka ve škole je třeba omlouvat vždy písemně, prostřednictvím emailu či do </w:t>
      </w:r>
      <w:r>
        <w:rPr>
          <w:rFonts w:cs="Calibri"/>
          <w:color w:val="000000"/>
          <w:szCs w:val="22"/>
          <w:lang w:eastAsia="cs-CZ"/>
        </w:rPr>
        <w:t xml:space="preserve">notýsku </w:t>
      </w:r>
      <w:r w:rsidRPr="009018AC">
        <w:rPr>
          <w:rFonts w:cs="Calibri"/>
          <w:color w:val="000000"/>
          <w:szCs w:val="22"/>
          <w:lang w:eastAsia="cs-CZ"/>
        </w:rPr>
        <w:t>žáka</w:t>
      </w:r>
      <w:r>
        <w:rPr>
          <w:rFonts w:cs="Calibri"/>
          <w:color w:val="000000"/>
          <w:szCs w:val="22"/>
          <w:lang w:eastAsia="cs-CZ"/>
        </w:rPr>
        <w:t xml:space="preserve"> „Omluvenky“.</w:t>
      </w:r>
    </w:p>
    <w:p w14:paraId="457C7F04" w14:textId="77777777" w:rsidR="009018AC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Při absenci žáka je nutno neprodleně informovat třídního učitele osobně, písemně nebo telefonicky a sdělit mu příčinu absence žáka, nejpozději však do 3 kalendářních dnů od počátku nepřítomnosti žáka. </w:t>
      </w:r>
    </w:p>
    <w:p w14:paraId="78A7682A" w14:textId="3119BDEA" w:rsidR="009018AC" w:rsidRPr="009018AC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Pokud nedojde k omluvení absence žáka do 3 kalendářních dnů, považuje škola tuto absenci za neomluvenou. Při opakovaní této skutečnosti musí škola postupovat v souladu se zákonem č. 359/1999 Sb., o sociálně-právní ochraně dětí, tuto skutečnost pak hlásí příslušnému orgánu. Pokud žák odchází ze školy v průběhu vyučování, oznámí tuto skutečnost třídnímu učiteli, případně vyučujícímu další hodiny, přičemž si zákonní zástupci žáka vyzvedávají ve škole nebo předloží písemnou žádost o uvolnění z vyučování. </w:t>
      </w:r>
    </w:p>
    <w:p w14:paraId="49540A9E" w14:textId="13414F00" w:rsidR="009018AC" w:rsidRPr="009018AC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Třídní učitel může ve výjimečných případech a po projednání s ředitelkou školy požadovat omlouvání nepřítomnosti žáka lékařem (např. požadavek OSPOD). </w:t>
      </w:r>
    </w:p>
    <w:p w14:paraId="4F7E8272" w14:textId="77777777" w:rsidR="00732FAF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 xml:space="preserve">Ředitelka školy může ze zdravotních nebo jiných závažných důvodů uvolnit žáka na žádost jeho zákonného zástupce zcela nebo zčásti z vyučování některého předmětu (některých předmětů); zároveň určí náhradní způsob vzdělávání žáka v době vyučování tohoto předmětu. V předmětu tělesná výchova ředitelka školy uvolní žáka z vyučování na písemné doporučení registrujícího praktického lékaře pro děti a dorost nebo odborného lékaře. Na první nebo poslední vyučovací hodinu (vyučovací hodiny) může být žák uvolněn se souhlasem zákonného zástupce bez náhrady (např. v případě doporučení lékaře, PPP, SPC). </w:t>
      </w:r>
    </w:p>
    <w:p w14:paraId="79CE034B" w14:textId="45A4DDD3" w:rsidR="009018AC" w:rsidRPr="009018AC" w:rsidRDefault="009018AC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Žákovi, který se nemůže pro svůj zdravotní stav po dobu delší než dva měsíce účastnit vyučování, nebo na základě žádosti zákonného zástupce žáka, která splňuje zákonné požadavky, stanoví ředitel</w:t>
      </w:r>
      <w:r w:rsidR="000231AC">
        <w:rPr>
          <w:rFonts w:cs="Calibri"/>
          <w:color w:val="000000"/>
          <w:szCs w:val="22"/>
          <w:lang w:eastAsia="cs-CZ"/>
        </w:rPr>
        <w:t>ka</w:t>
      </w:r>
      <w:r w:rsidRPr="009018AC">
        <w:rPr>
          <w:rFonts w:cs="Calibri"/>
          <w:color w:val="000000"/>
          <w:szCs w:val="22"/>
          <w:lang w:eastAsia="cs-CZ"/>
        </w:rPr>
        <w:t xml:space="preserve"> školy takový způsob vzdělávání, který odpovídá možnostem žáka</w:t>
      </w:r>
      <w:r w:rsidR="00B23A15">
        <w:rPr>
          <w:rFonts w:cs="Calibri"/>
          <w:color w:val="000000"/>
          <w:szCs w:val="22"/>
          <w:lang w:eastAsia="cs-CZ"/>
        </w:rPr>
        <w:t xml:space="preserve"> </w:t>
      </w:r>
      <w:r w:rsidRPr="009018AC">
        <w:rPr>
          <w:rFonts w:cs="Calibri"/>
          <w:color w:val="000000"/>
          <w:szCs w:val="22"/>
          <w:lang w:eastAsia="cs-CZ"/>
        </w:rPr>
        <w:t xml:space="preserve">nebo mu může povolit vzdělávání podle individuálního vzdělávacího plánu. Zákonný zástupce žáka je povinen vytvořit pro stanovené vzdělávání podmínky. </w:t>
      </w:r>
    </w:p>
    <w:p w14:paraId="6F613EDE" w14:textId="361C07BB" w:rsidR="009018AC" w:rsidRPr="009018AC" w:rsidRDefault="009018AC" w:rsidP="00B23A15">
      <w:p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9018AC">
        <w:rPr>
          <w:rFonts w:cs="Calibri"/>
          <w:color w:val="000000"/>
          <w:szCs w:val="22"/>
          <w:lang w:eastAsia="cs-CZ"/>
        </w:rPr>
        <w:t>Při nepřítomnosti větší než 50 % výuky za dané pololetí za jednotlivý předmět dochází k</w:t>
      </w:r>
      <w:r w:rsidR="00B23A15">
        <w:rPr>
          <w:rFonts w:cs="Calibri"/>
          <w:color w:val="000000"/>
          <w:szCs w:val="22"/>
          <w:lang w:eastAsia="cs-CZ"/>
        </w:rPr>
        <w:t xml:space="preserve"> </w:t>
      </w:r>
      <w:r w:rsidRPr="009018AC">
        <w:rPr>
          <w:rFonts w:cs="Calibri"/>
          <w:color w:val="000000"/>
          <w:szCs w:val="22"/>
          <w:lang w:eastAsia="cs-CZ"/>
        </w:rPr>
        <w:t xml:space="preserve">přezkoušení žáka a k ověření jeho znalostí a dovedností odpovídající jeho úrovni v daném předmětu. </w:t>
      </w:r>
    </w:p>
    <w:p w14:paraId="7619FE59" w14:textId="174CEDBE" w:rsidR="007D4913" w:rsidRPr="007D4913" w:rsidRDefault="007D4913" w:rsidP="00B23A15">
      <w:pPr>
        <w:pStyle w:val="Nadpis2"/>
        <w:jc w:val="both"/>
      </w:pPr>
      <w:bookmarkStart w:id="9" w:name="_Toc47893826"/>
      <w:r>
        <w:t>Školní rok</w:t>
      </w:r>
      <w:bookmarkEnd w:id="9"/>
    </w:p>
    <w:p w14:paraId="5E3F920B" w14:textId="77777777" w:rsidR="004B7855" w:rsidRPr="000A06BF" w:rsidRDefault="004B7855" w:rsidP="00B23A15">
      <w:pPr>
        <w:jc w:val="both"/>
      </w:pPr>
      <w:r w:rsidRPr="008F3A9E">
        <w:t xml:space="preserve">Vyučování ve škole </w:t>
      </w:r>
      <w:r w:rsidRPr="000A06BF">
        <w:t>v průběhu celého školního roku je dáno organizací příslušného školního roku včetně období školního vyučování, vedlejších a hlavních prázdnin</w:t>
      </w:r>
      <w:r w:rsidR="009A0668" w:rsidRPr="000A06BF">
        <w:t>.</w:t>
      </w:r>
    </w:p>
    <w:p w14:paraId="47D2979F" w14:textId="77777777" w:rsidR="008F3A9E" w:rsidRDefault="002C2F5B" w:rsidP="00B23A15">
      <w:pPr>
        <w:jc w:val="both"/>
      </w:pPr>
      <w:r w:rsidRPr="000A06BF">
        <w:t>V období školního vy</w:t>
      </w:r>
      <w:r w:rsidRPr="008F3A9E">
        <w:t>učování může ředitel</w:t>
      </w:r>
      <w:r w:rsidR="00370903">
        <w:t>ka</w:t>
      </w:r>
      <w:r w:rsidRPr="008F3A9E">
        <w:t xml:space="preserve"> školy ze závažných důvodů, zejména organizačních a technických, vyhlásit pro žáky nejvýše 5 volných dnů ve školním roce. </w:t>
      </w:r>
    </w:p>
    <w:p w14:paraId="750F909D" w14:textId="77777777" w:rsidR="007D4913" w:rsidRPr="00E04CEE" w:rsidRDefault="00E04CEE" w:rsidP="00C771C4">
      <w:pPr>
        <w:pStyle w:val="Nadpis2"/>
        <w:jc w:val="both"/>
        <w:rPr>
          <w:lang w:val="cs-CZ"/>
        </w:rPr>
      </w:pPr>
      <w:bookmarkStart w:id="10" w:name="_Toc47893827"/>
      <w:r>
        <w:t>Organizace výuky</w:t>
      </w:r>
      <w:bookmarkEnd w:id="10"/>
    </w:p>
    <w:p w14:paraId="0FCB324A" w14:textId="7B17D1BE" w:rsidR="005F0A50" w:rsidRDefault="005F0A50" w:rsidP="005F0A50">
      <w:pPr>
        <w:jc w:val="both"/>
        <w:rPr>
          <w:rFonts w:cs="Calibri"/>
          <w:color w:val="000000"/>
          <w:szCs w:val="22"/>
          <w:lang w:eastAsia="cs-CZ"/>
        </w:rPr>
      </w:pPr>
      <w:r w:rsidRPr="005F0A50">
        <w:rPr>
          <w:rFonts w:cs="Calibri"/>
          <w:color w:val="000000"/>
          <w:szCs w:val="22"/>
          <w:lang w:eastAsia="cs-CZ"/>
        </w:rPr>
        <w:t xml:space="preserve">Vyučování probíhá podle časového rozvržení vyučovacích hodin a přestávek. Vyučovací hodina zpravidla trvá 45 minut. Rámcový vzdělávací program školy může pro žáky se speciálními vzdělávacími potřebami stanovit odlišnou délku vyučovací hodiny. Vyučovací hodiny jsou často spojovány a propojovány do vyučovacích celků. Přestávky mezi vyučovacími celky si řídí vyučující. </w:t>
      </w:r>
    </w:p>
    <w:p w14:paraId="5BD66F37" w14:textId="25AAF8B8" w:rsidR="005A1A86" w:rsidRPr="005F0A50" w:rsidRDefault="005A1A86" w:rsidP="005F0A50">
      <w:pPr>
        <w:jc w:val="both"/>
      </w:pPr>
      <w:r>
        <w:rPr>
          <w:rFonts w:cs="Calibri"/>
          <w:color w:val="000000"/>
          <w:szCs w:val="22"/>
          <w:lang w:eastAsia="cs-CZ"/>
        </w:rPr>
        <w:t xml:space="preserve">Délka polední přestávky může být vzhledem k velkému množství dojíždějících žáků a návaznosti spojů zkrácena na 30 minut. </w:t>
      </w:r>
    </w:p>
    <w:p w14:paraId="3B34C22A" w14:textId="40B7495F" w:rsidR="007D4913" w:rsidRPr="000F361B" w:rsidRDefault="007D4913" w:rsidP="00C771C4">
      <w:pPr>
        <w:jc w:val="both"/>
      </w:pPr>
      <w:r w:rsidRPr="000F361B">
        <w:lastRenderedPageBreak/>
        <w:t>Vzdělávání může probíhat</w:t>
      </w:r>
      <w:r w:rsidR="005F0A50">
        <w:t xml:space="preserve"> také</w:t>
      </w:r>
      <w:r w:rsidRPr="000F361B">
        <w:t xml:space="preserve"> formou projektů (tzv. projektové dny), kdy je standardní rozvrh hodin suspendován a podřízen aktuálnímu projektu. </w:t>
      </w:r>
    </w:p>
    <w:p w14:paraId="72099C3F" w14:textId="7F7A0E86" w:rsidR="00E04CEE" w:rsidRPr="000F361B" w:rsidRDefault="00C771C4" w:rsidP="00C771C4">
      <w:pPr>
        <w:jc w:val="both"/>
      </w:pPr>
      <w:r>
        <w:t>Jeden den v týdnu</w:t>
      </w:r>
      <w:r w:rsidR="00E04CEE" w:rsidRPr="000F361B">
        <w:t xml:space="preserve"> probíhá</w:t>
      </w:r>
      <w:r w:rsidR="00B23A15">
        <w:t xml:space="preserve"> </w:t>
      </w:r>
      <w:r w:rsidR="00E04CEE" w:rsidRPr="000F361B">
        <w:t xml:space="preserve">výuka mimo zařízení školy (výuka a přímé poznávání v přírodě, spojená s tělesnou výchovou, návštěva kulturních a společenských programů – muzea, kina, galerie, divadelní a koncertní představení, atp.). Podrobnosti o </w:t>
      </w:r>
      <w:r w:rsidR="00B23A15">
        <w:t>této</w:t>
      </w:r>
      <w:r w:rsidR="00E04CEE" w:rsidRPr="000F361B">
        <w:t xml:space="preserve"> výuce pedagog sdělí v předstihu, nejméně dva pracovní dny předem, zákonným zástupcům. S průběhem terénní výuky a jejími podmínkami zákonní zástupci vysloví souhlas konkludentně tím, že se žák k výuce dostaví, jinak žáka z terénní výuky omluví.      </w:t>
      </w:r>
    </w:p>
    <w:p w14:paraId="75BC18AA" w14:textId="6E1F05B3" w:rsidR="008F3A9E" w:rsidRPr="000F361B" w:rsidRDefault="00F34029" w:rsidP="00C771C4">
      <w:pPr>
        <w:jc w:val="both"/>
      </w:pPr>
      <w:r w:rsidRPr="000F361B">
        <w:t>Při organizaci výuky jinak než ve vyučovacích hodinách</w:t>
      </w:r>
      <w:r w:rsidR="00E04CEE" w:rsidRPr="000F361B">
        <w:t xml:space="preserve"> a</w:t>
      </w:r>
      <w:r w:rsidRPr="000F361B">
        <w:t xml:space="preserve"> při akcích souvisejících s výchovně vzdělávací činností školy se počet, délka a zařazení přestávek stanoví podle charakteru činnosti s přihlédnutím k základ</w:t>
      </w:r>
      <w:r w:rsidR="008F3A9E" w:rsidRPr="000F361B">
        <w:t>ním fyziologickým potřebám žáků.</w:t>
      </w:r>
    </w:p>
    <w:p w14:paraId="4C0B34A8" w14:textId="77777777" w:rsidR="009C1877" w:rsidRDefault="009C1877" w:rsidP="00C771C4">
      <w:pPr>
        <w:jc w:val="both"/>
      </w:pPr>
      <w:r w:rsidRPr="000F361B">
        <w:t>Při výuce mohou být třídy děleny na skupiny, vytvářeny skupiny žáků ze ste</w:t>
      </w:r>
      <w:r w:rsidR="008F3A9E" w:rsidRPr="000F361B">
        <w:t>jných nebo různých ročníků</w:t>
      </w:r>
      <w:r w:rsidR="00E04CEE" w:rsidRPr="000F361B">
        <w:t xml:space="preserve"> a tříd</w:t>
      </w:r>
      <w:r w:rsidR="008F3A9E" w:rsidRPr="000F361B">
        <w:t>.</w:t>
      </w:r>
      <w:r w:rsidRPr="000F361B">
        <w:t xml:space="preserve"> Počet skupin a počet žáků ve skupině určují vyučující podle charakteru výuky, s ohledem na prostorové a personální podmínky školy, didaktickou a metodickou náročnost předmětu a v souladu s požadavky na bezpečnost a ochranu zdr</w:t>
      </w:r>
      <w:r w:rsidRPr="008F3A9E">
        <w:t>aví žáků</w:t>
      </w:r>
      <w:r w:rsidR="008F3A9E">
        <w:t>.</w:t>
      </w:r>
    </w:p>
    <w:p w14:paraId="6858796F" w14:textId="4DF0D081" w:rsidR="00147DCE" w:rsidRPr="008F3A9E" w:rsidRDefault="00147DCE" w:rsidP="00C771C4">
      <w:pPr>
        <w:jc w:val="both"/>
      </w:pPr>
      <w:r>
        <w:t>Na druhém stupni probíhají jednou měsíčně třídnické hodiny před nebo po vyučování. Rodiče jsou s jejich významem a časem seznámeni.</w:t>
      </w:r>
    </w:p>
    <w:p w14:paraId="64EFF775" w14:textId="06DF265E" w:rsidR="00E04CEE" w:rsidRDefault="00E04CEE" w:rsidP="00C771C4">
      <w:pPr>
        <w:pStyle w:val="Nadpis2"/>
        <w:jc w:val="both"/>
      </w:pPr>
      <w:bookmarkStart w:id="11" w:name="_Toc47893828"/>
      <w:r w:rsidRPr="007D4913">
        <w:t>Režim činnosti ve škole</w:t>
      </w:r>
      <w:bookmarkEnd w:id="11"/>
    </w:p>
    <w:p w14:paraId="64F528F4" w14:textId="76EA2605" w:rsidR="0048628E" w:rsidRDefault="00D662F0" w:rsidP="00B23A15">
      <w:pPr>
        <w:jc w:val="both"/>
      </w:pPr>
      <w:r w:rsidRPr="00D5792A">
        <w:t>Provoz školy p</w:t>
      </w:r>
      <w:r w:rsidR="009C1877" w:rsidRPr="00D5792A">
        <w:t>robíhá ve všedních dnech, od</w:t>
      </w:r>
      <w:r w:rsidR="009C1877" w:rsidRPr="000F361B">
        <w:t xml:space="preserve"> </w:t>
      </w:r>
      <w:r w:rsidR="00D25270">
        <w:t>7</w:t>
      </w:r>
      <w:r w:rsidR="009C1877" w:rsidRPr="000F361B">
        <w:t>.</w:t>
      </w:r>
      <w:r w:rsidR="00D25270">
        <w:t>3</w:t>
      </w:r>
      <w:r w:rsidR="009C1877" w:rsidRPr="000F361B">
        <w:t xml:space="preserve">0 </w:t>
      </w:r>
      <w:r w:rsidR="009C1877" w:rsidRPr="0048628E">
        <w:t>d</w:t>
      </w:r>
      <w:r w:rsidR="00B342A5" w:rsidRPr="0048628E">
        <w:t>o</w:t>
      </w:r>
      <w:r w:rsidR="00D5792A" w:rsidRPr="0048628E">
        <w:t xml:space="preserve"> </w:t>
      </w:r>
      <w:r w:rsidR="00823EC8" w:rsidRPr="0048628E">
        <w:t>16</w:t>
      </w:r>
      <w:r w:rsidR="00B342A5" w:rsidRPr="0048628E">
        <w:t>.</w:t>
      </w:r>
      <w:r w:rsidR="00E04CEE" w:rsidRPr="0048628E">
        <w:t>0</w:t>
      </w:r>
      <w:r w:rsidR="00B342A5" w:rsidRPr="0048628E">
        <w:t xml:space="preserve">0 </w:t>
      </w:r>
      <w:r w:rsidR="00D5792A" w:rsidRPr="0048628E">
        <w:t>hodin</w:t>
      </w:r>
      <w:r w:rsidR="00E04CEE" w:rsidRPr="000F361B">
        <w:t>.</w:t>
      </w:r>
      <w:r w:rsidR="0048628E">
        <w:t xml:space="preserve"> Výuka končí dle rozvrhu, </w:t>
      </w:r>
      <w:r w:rsidR="00B23A15">
        <w:t xml:space="preserve">předtím a </w:t>
      </w:r>
      <w:r w:rsidR="0048628E">
        <w:t xml:space="preserve">poté začíná provoz školní družiny. </w:t>
      </w:r>
    </w:p>
    <w:p w14:paraId="723CAC05" w14:textId="2E7CA6FB" w:rsidR="004B7855" w:rsidRPr="000F361B" w:rsidRDefault="009C746F" w:rsidP="00B23A15">
      <w:pPr>
        <w:jc w:val="both"/>
      </w:pPr>
      <w:r w:rsidRPr="000F361B">
        <w:t xml:space="preserve">Žáci </w:t>
      </w:r>
      <w:r w:rsidR="00D25270">
        <w:t>přichází do ranní družiny od</w:t>
      </w:r>
      <w:r w:rsidRPr="000F361B">
        <w:t xml:space="preserve"> </w:t>
      </w:r>
      <w:r w:rsidR="00D25270">
        <w:t>7</w:t>
      </w:r>
      <w:r w:rsidR="00CC566B" w:rsidRPr="000F361B">
        <w:t>:</w:t>
      </w:r>
      <w:r w:rsidR="00D25270">
        <w:t>3</w:t>
      </w:r>
      <w:r w:rsidR="00CC566B" w:rsidRPr="000F361B">
        <w:t>0</w:t>
      </w:r>
      <w:r w:rsidR="00D25270">
        <w:t xml:space="preserve"> hodin</w:t>
      </w:r>
      <w:r w:rsidRPr="000F361B">
        <w:t>.</w:t>
      </w:r>
      <w:r w:rsidR="005F0A50" w:rsidRPr="005F0A50">
        <w:rPr>
          <w:rFonts w:cs="Calibri"/>
          <w:color w:val="000000"/>
          <w:szCs w:val="22"/>
          <w:lang w:eastAsia="cs-CZ"/>
        </w:rPr>
        <w:t xml:space="preserve"> Žáci vstupují do školy nejpozději 15 min. před začátkem vyučování, tj. v 8:15 hod.</w:t>
      </w:r>
    </w:p>
    <w:p w14:paraId="1CA01DC0" w14:textId="133F9299" w:rsidR="004B7855" w:rsidRPr="000F361B" w:rsidRDefault="005F0A50" w:rsidP="00B23A15">
      <w:pPr>
        <w:jc w:val="both"/>
      </w:pPr>
      <w:r>
        <w:rPr>
          <w:rFonts w:cs="Calibri"/>
          <w:color w:val="000000"/>
          <w:szCs w:val="22"/>
          <w:lang w:eastAsia="cs-CZ"/>
        </w:rPr>
        <w:t xml:space="preserve">Žáci </w:t>
      </w:r>
      <w:r w:rsidRPr="005F0A50">
        <w:rPr>
          <w:rFonts w:cs="Calibri"/>
          <w:color w:val="000000"/>
          <w:szCs w:val="22"/>
          <w:lang w:eastAsia="cs-CZ"/>
        </w:rPr>
        <w:t>vstupují do školy ukázněně</w:t>
      </w:r>
      <w:r>
        <w:rPr>
          <w:rFonts w:cs="Calibri"/>
          <w:color w:val="000000"/>
          <w:szCs w:val="22"/>
          <w:lang w:eastAsia="cs-CZ"/>
        </w:rPr>
        <w:t>, p</w:t>
      </w:r>
      <w:r w:rsidR="004B7855" w:rsidRPr="000F361B">
        <w:t>o příchodu do budovy školy si odkládají obuv, svršky a</w:t>
      </w:r>
      <w:r w:rsidR="009C746F" w:rsidRPr="000F361B">
        <w:t xml:space="preserve"> jiné věci do šatny, poté </w:t>
      </w:r>
      <w:r w:rsidR="004B7855" w:rsidRPr="000F361B">
        <w:t>odcházejí do tříd</w:t>
      </w:r>
      <w:r w:rsidR="00CC566B" w:rsidRPr="000F361B">
        <w:t>y</w:t>
      </w:r>
      <w:r w:rsidR="004B7855" w:rsidRPr="000F361B">
        <w:t>. V průběhu vyučování je žákům vstup do šaten povolen pouze se svolením vyučujícího</w:t>
      </w:r>
      <w:r w:rsidR="00C771C4">
        <w:t xml:space="preserve">. </w:t>
      </w:r>
    </w:p>
    <w:p w14:paraId="45A211D0" w14:textId="35995438" w:rsidR="00B766B7" w:rsidRPr="000F361B" w:rsidRDefault="00B766B7" w:rsidP="00B23A15">
      <w:pPr>
        <w:jc w:val="both"/>
      </w:pPr>
      <w:r w:rsidRPr="000F361B">
        <w:t>Dohled nad žáky je zajištěn po celou dobu jejich pobytu ve školní budově</w:t>
      </w:r>
      <w:r w:rsidR="00E04CEE" w:rsidRPr="000F361B">
        <w:t>.</w:t>
      </w:r>
    </w:p>
    <w:p w14:paraId="759221D7" w14:textId="77777777" w:rsidR="00E04CEE" w:rsidRPr="000F361B" w:rsidRDefault="00E04CEE" w:rsidP="00B23A15">
      <w:pPr>
        <w:jc w:val="both"/>
      </w:pPr>
      <w:r w:rsidRPr="000F361B">
        <w:t xml:space="preserve">Vyučování začíná v 8:30. </w:t>
      </w:r>
    </w:p>
    <w:p w14:paraId="022927AD" w14:textId="28C6683D" w:rsidR="004023F0" w:rsidRDefault="00D662F0" w:rsidP="00B23A15">
      <w:pPr>
        <w:jc w:val="both"/>
      </w:pPr>
      <w:r w:rsidRPr="000F361B">
        <w:t xml:space="preserve">Při </w:t>
      </w:r>
      <w:r w:rsidR="004023F0" w:rsidRPr="000F361B">
        <w:t>všech přestávkách mají žáci volnost pohybu, mimo třídu se však mohou pohybovat pouze s vědomím pedagoga a v prostorách, kde je zajištěn pedagogický dohled.</w:t>
      </w:r>
    </w:p>
    <w:p w14:paraId="6FD26518" w14:textId="3C3A9CAB" w:rsidR="005F0A50" w:rsidRDefault="005F0A50" w:rsidP="00B23A15">
      <w:pPr>
        <w:autoSpaceDE w:val="0"/>
        <w:autoSpaceDN w:val="0"/>
        <w:adjustRightInd w:val="0"/>
        <w:spacing w:before="0" w:after="30"/>
        <w:jc w:val="both"/>
        <w:rPr>
          <w:rFonts w:cs="Calibri"/>
          <w:color w:val="000000"/>
          <w:szCs w:val="22"/>
          <w:lang w:eastAsia="cs-CZ"/>
        </w:rPr>
      </w:pPr>
      <w:r>
        <w:rPr>
          <w:rFonts w:cs="Calibri"/>
          <w:color w:val="000000"/>
          <w:sz w:val="24"/>
          <w:lang w:eastAsia="cs-CZ"/>
        </w:rPr>
        <w:t>V</w:t>
      </w:r>
      <w:r w:rsidRPr="005F0A50">
        <w:rPr>
          <w:rFonts w:cs="Calibri"/>
          <w:color w:val="000000"/>
          <w:szCs w:val="22"/>
          <w:lang w:eastAsia="cs-CZ"/>
        </w:rPr>
        <w:t xml:space="preserve"> době od poslední vyučovací hodiny do začátku odpoledních aktivit (</w:t>
      </w:r>
      <w:r>
        <w:rPr>
          <w:rFonts w:cs="Calibri"/>
          <w:color w:val="000000"/>
          <w:szCs w:val="22"/>
          <w:lang w:eastAsia="cs-CZ"/>
        </w:rPr>
        <w:t xml:space="preserve">školní družina, </w:t>
      </w:r>
      <w:r w:rsidRPr="005F0A50">
        <w:rPr>
          <w:rFonts w:cs="Calibri"/>
          <w:color w:val="000000"/>
          <w:szCs w:val="22"/>
          <w:lang w:eastAsia="cs-CZ"/>
        </w:rPr>
        <w:t xml:space="preserve">doučování, pedagogická intervence, kroužek) mohou žáci budovu opustit </w:t>
      </w:r>
      <w:r w:rsidR="00B23A15">
        <w:rPr>
          <w:rFonts w:cs="Calibri"/>
          <w:color w:val="000000"/>
          <w:szCs w:val="22"/>
          <w:lang w:eastAsia="cs-CZ"/>
        </w:rPr>
        <w:t xml:space="preserve">pouze, pokud </w:t>
      </w:r>
      <w:r w:rsidRPr="005F0A50">
        <w:rPr>
          <w:rFonts w:cs="Calibri"/>
          <w:color w:val="000000"/>
          <w:szCs w:val="22"/>
          <w:lang w:eastAsia="cs-CZ"/>
        </w:rPr>
        <w:t>zákonný zástupce písemně stvrdí souhlas s opuštěním budovy a přebere za žáka plnou zodpovědnost</w:t>
      </w:r>
      <w:r w:rsidR="00CD6DFA">
        <w:rPr>
          <w:rFonts w:cs="Calibri"/>
          <w:color w:val="000000"/>
          <w:szCs w:val="22"/>
          <w:lang w:eastAsia="cs-CZ"/>
        </w:rPr>
        <w:t>.</w:t>
      </w:r>
    </w:p>
    <w:p w14:paraId="19B6BBBA" w14:textId="31903CCE" w:rsidR="005F0A50" w:rsidRPr="005F0A50" w:rsidRDefault="00CD6DFA" w:rsidP="00B23A15">
      <w:pPr>
        <w:autoSpaceDE w:val="0"/>
        <w:autoSpaceDN w:val="0"/>
        <w:adjustRightInd w:val="0"/>
        <w:spacing w:before="0" w:after="30"/>
        <w:jc w:val="both"/>
        <w:rPr>
          <w:rFonts w:cs="Calibri"/>
          <w:color w:val="000000"/>
          <w:szCs w:val="22"/>
          <w:lang w:eastAsia="cs-CZ"/>
        </w:rPr>
      </w:pPr>
      <w:r>
        <w:rPr>
          <w:rFonts w:cs="Calibri"/>
          <w:color w:val="000000"/>
          <w:szCs w:val="22"/>
          <w:lang w:eastAsia="cs-CZ"/>
        </w:rPr>
        <w:t>Ž</w:t>
      </w:r>
      <w:r w:rsidR="005F0A50" w:rsidRPr="005F0A50">
        <w:rPr>
          <w:rFonts w:cs="Calibri"/>
          <w:color w:val="000000"/>
          <w:szCs w:val="22"/>
          <w:lang w:eastAsia="cs-CZ"/>
        </w:rPr>
        <w:t>ák se dostaví do učebny nebo na jiné domluvené místo 5 minut před začátkem odpolední aktivity</w:t>
      </w:r>
      <w:r w:rsidR="005F0A50">
        <w:rPr>
          <w:rFonts w:cs="Calibri"/>
          <w:color w:val="000000"/>
          <w:szCs w:val="22"/>
          <w:lang w:eastAsia="cs-CZ"/>
        </w:rPr>
        <w:t>.</w:t>
      </w:r>
    </w:p>
    <w:p w14:paraId="7D4CAB1F" w14:textId="77777777" w:rsidR="00CD6DFA" w:rsidRDefault="00CD6DFA" w:rsidP="00B23A15">
      <w:pPr>
        <w:autoSpaceDE w:val="0"/>
        <w:autoSpaceDN w:val="0"/>
        <w:adjustRightInd w:val="0"/>
        <w:spacing w:before="0" w:after="34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Pokud žáci o polední přestávce zůstávají ve škole, setrvávají ve třídě, ve které se bude konat odpolední vyučování. Ve třídě se chovají tiše a klidně, neruší probíhající výuku v jiných třídách. </w:t>
      </w:r>
    </w:p>
    <w:p w14:paraId="0C6DB8AC" w14:textId="5AEB4A22" w:rsidR="00CD6DFA" w:rsidRDefault="00CD6DFA" w:rsidP="00B23A15">
      <w:pPr>
        <w:autoSpaceDE w:val="0"/>
        <w:autoSpaceDN w:val="0"/>
        <w:adjustRightInd w:val="0"/>
        <w:spacing w:before="0" w:after="34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Žák, kterému je nevolno, jde domů nebo k lékaři pouze v doprovodu zákonných zástupců nebo jiné pověřené osoby. Nevolnost hlásí svému vyučujícímu, v případě nutnosti se obrátí na kteréhokoliv zaměstnance školy. </w:t>
      </w:r>
    </w:p>
    <w:p w14:paraId="333BF1C3" w14:textId="67AA7CAB" w:rsidR="00CD6DFA" w:rsidRDefault="00AC2C6F" w:rsidP="00AC2C6F">
      <w:p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t xml:space="preserve">Každý žák odpovídá za čistotu a pořádek svého pracovního místa a nejbližšího okolí, před odchodem ze třídy uklidí své pracovní místo a jeho okolí. </w:t>
      </w:r>
      <w:r w:rsidR="00CD6DFA" w:rsidRPr="00CD6DFA">
        <w:rPr>
          <w:rFonts w:cs="Calibri"/>
          <w:color w:val="000000"/>
          <w:szCs w:val="22"/>
          <w:lang w:eastAsia="cs-CZ"/>
        </w:rPr>
        <w:t xml:space="preserve">Služba týdne dbá na čistotu a pořádek ve třídě, umývá a stírá tabuli v průběhu vyučování. </w:t>
      </w:r>
    </w:p>
    <w:p w14:paraId="37D48AEA" w14:textId="4E1EC551" w:rsidR="00CD6DFA" w:rsidRPr="00CD6DFA" w:rsidRDefault="00CD6DFA" w:rsidP="00B23A15">
      <w:pPr>
        <w:autoSpaceDE w:val="0"/>
        <w:autoSpaceDN w:val="0"/>
        <w:adjustRightInd w:val="0"/>
        <w:spacing w:before="0" w:after="34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>Žáci nenosí do školy nepotřebné či drahé věci, neboť škola za jejich ztrátu či poškození nenese odpovědnost</w:t>
      </w:r>
      <w:r w:rsidR="00B23A15">
        <w:rPr>
          <w:rFonts w:cs="Calibri"/>
          <w:color w:val="000000"/>
          <w:szCs w:val="22"/>
          <w:lang w:eastAsia="cs-CZ"/>
        </w:rPr>
        <w:t>. P</w:t>
      </w:r>
      <w:r w:rsidRPr="00CD6DFA">
        <w:rPr>
          <w:rFonts w:cs="Calibri"/>
          <w:color w:val="000000"/>
          <w:szCs w:val="22"/>
          <w:lang w:eastAsia="cs-CZ"/>
        </w:rPr>
        <w:t xml:space="preserve">okud je nosí, tak na vlastní zodpovědnost. </w:t>
      </w:r>
    </w:p>
    <w:p w14:paraId="363CA4A5" w14:textId="05C042AF" w:rsidR="00CD6DFA" w:rsidRPr="00CD6DFA" w:rsidRDefault="00CD6DFA" w:rsidP="00B23A15">
      <w:pPr>
        <w:autoSpaceDE w:val="0"/>
        <w:autoSpaceDN w:val="0"/>
        <w:adjustRightInd w:val="0"/>
        <w:spacing w:before="0" w:after="29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Nalezené věci se odevzdávají do ředitelny školy. </w:t>
      </w:r>
    </w:p>
    <w:p w14:paraId="0DDE1A89" w14:textId="77777777" w:rsidR="00CD6DFA" w:rsidRDefault="00CD6DFA" w:rsidP="00B23A15">
      <w:pPr>
        <w:autoSpaceDE w:val="0"/>
        <w:autoSpaceDN w:val="0"/>
        <w:adjustRightInd w:val="0"/>
        <w:spacing w:before="0" w:after="29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lastRenderedPageBreak/>
        <w:t xml:space="preserve">Žáci nepoužívají hrubých a vulgárních slov. Jsou ohleduplní k mladším a slabším spolužákům, zvláště dbají, aby neohrozili jejich zdraví, případně životy. </w:t>
      </w:r>
    </w:p>
    <w:p w14:paraId="43062D4F" w14:textId="73F4B559" w:rsidR="00CD6DFA" w:rsidRPr="00CD6DFA" w:rsidRDefault="00CD6DFA" w:rsidP="00B23A15">
      <w:pPr>
        <w:autoSpaceDE w:val="0"/>
        <w:autoSpaceDN w:val="0"/>
        <w:adjustRightInd w:val="0"/>
        <w:spacing w:before="0" w:after="29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Žák zachovává čistotu v budově školy i v jejím okolí. Mimo školu se žák chová v souladu s pravidly slušného chování tak, aby nepoškozoval pověst školy. </w:t>
      </w:r>
    </w:p>
    <w:p w14:paraId="0F388B94" w14:textId="77777777" w:rsidR="00CD6DFA" w:rsidRDefault="00CD6DFA" w:rsidP="00B23A15">
      <w:p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Jestliže se žák chová při vyučování způsobem, který znemožňuje nebo narušuje vzdělávání ostatních žáků, může učitel nevhodně se chovajícího žáka vyloučit z vyučovací hodiny do doby, než se žák ukázní s tím, že se bude pod dohledem dále vzdělávat. </w:t>
      </w:r>
    </w:p>
    <w:p w14:paraId="13DC234B" w14:textId="77777777" w:rsidR="00CD6DFA" w:rsidRDefault="00CD6DFA" w:rsidP="00B23A15">
      <w:p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Při společných akcích (mimo pravidelný rozvrh) pedagogů, dětí a jejich rodičů za děti zodpovídají rodiče. </w:t>
      </w:r>
    </w:p>
    <w:p w14:paraId="0B56C397" w14:textId="5D84558C" w:rsidR="00CD6DFA" w:rsidRPr="00CD6DFA" w:rsidRDefault="00CD6DFA" w:rsidP="00B23A15">
      <w:pPr>
        <w:autoSpaceDE w:val="0"/>
        <w:autoSpaceDN w:val="0"/>
        <w:adjustRightInd w:val="0"/>
        <w:spacing w:before="0" w:after="0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O přestávkách mohou žáci po domluvě s pedagogickým pracovníkem a za jeho přítomnosti využít k relaxaci venkovní hřiště případně </w:t>
      </w:r>
      <w:r>
        <w:rPr>
          <w:rFonts w:cs="Calibri"/>
          <w:color w:val="000000"/>
          <w:szCs w:val="22"/>
          <w:lang w:eastAsia="cs-CZ"/>
        </w:rPr>
        <w:t>zahradu</w:t>
      </w:r>
      <w:r w:rsidRPr="00CD6DFA">
        <w:rPr>
          <w:rFonts w:cs="Calibri"/>
          <w:color w:val="000000"/>
          <w:szCs w:val="22"/>
          <w:lang w:eastAsia="cs-CZ"/>
        </w:rPr>
        <w:t xml:space="preserve">. </w:t>
      </w:r>
    </w:p>
    <w:p w14:paraId="53191FB2" w14:textId="269918BD" w:rsidR="00CD6DFA" w:rsidRDefault="004023F0" w:rsidP="00B23A15">
      <w:pPr>
        <w:jc w:val="both"/>
      </w:pPr>
      <w:r w:rsidRPr="000F361B">
        <w:t xml:space="preserve">Po skončeném vyučování </w:t>
      </w:r>
      <w:r w:rsidR="00D662F0" w:rsidRPr="000F361B">
        <w:t xml:space="preserve">si žáci </w:t>
      </w:r>
      <w:r w:rsidR="0066334C">
        <w:t>vezmou</w:t>
      </w:r>
      <w:r w:rsidRPr="000F361B">
        <w:t xml:space="preserve"> potřebné v</w:t>
      </w:r>
      <w:r w:rsidR="00D662F0" w:rsidRPr="000F361B">
        <w:t xml:space="preserve">ěci </w:t>
      </w:r>
      <w:r w:rsidR="00E04CEE" w:rsidRPr="000F361B">
        <w:t>ze</w:t>
      </w:r>
      <w:r w:rsidR="00D662F0" w:rsidRPr="000F361B">
        <w:t xml:space="preserve"> šatny a odcházejí ze školy</w:t>
      </w:r>
      <w:r w:rsidRPr="000F361B">
        <w:t>.</w:t>
      </w:r>
    </w:p>
    <w:p w14:paraId="5A56D7D6" w14:textId="77777777" w:rsidR="002D7F0E" w:rsidRDefault="002D7F0E" w:rsidP="00B23A15">
      <w:pPr>
        <w:jc w:val="both"/>
      </w:pPr>
    </w:p>
    <w:p w14:paraId="0D980E6B" w14:textId="161CE25A" w:rsidR="009B0452" w:rsidRDefault="002D7F0E" w:rsidP="00B23A15">
      <w:pPr>
        <w:jc w:val="both"/>
      </w:pPr>
      <w:r>
        <w:t xml:space="preserve">- </w:t>
      </w:r>
      <w:r w:rsidR="009B0452" w:rsidRPr="002D7F0E">
        <w:t>Úřední hodiny jsou stanoveny ředitelkou školy a vyznačeny na nástěnce pro rodiče.</w:t>
      </w:r>
    </w:p>
    <w:p w14:paraId="45E6FD52" w14:textId="252E9AC2" w:rsidR="00CD6DFA" w:rsidRDefault="00CD6DFA" w:rsidP="00CD6DFA">
      <w:pPr>
        <w:pStyle w:val="Nadpis2"/>
        <w:jc w:val="both"/>
      </w:pPr>
      <w:bookmarkStart w:id="12" w:name="_Toc47893829"/>
      <w:r>
        <w:t>Pravidla používání vlastních mobilních zařízení žáků ve škole a školním zařízení</w:t>
      </w:r>
      <w:bookmarkEnd w:id="12"/>
    </w:p>
    <w:p w14:paraId="07811CEE" w14:textId="77777777" w:rsidR="00CD6DFA" w:rsidRP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Za mobilní telefon, tablet, notebook a jiná MZ (mobilní zařízení) prioritně neurčená pro výuku, zodpovídá každý žák sám. Škola nepřebírá za tato zařízení odpovědnost. </w:t>
      </w:r>
    </w:p>
    <w:p w14:paraId="7F3F8570" w14:textId="6D7A5F9C" w:rsidR="00CD6DFA" w:rsidRP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V době vyučování, školní družiny, zájmového kroužku a v době konání jakýchkoli školních či mimoškolních akcí organizovaných školou (vzdělávací pořady, přednášky, divadlo, prezentační akce ad.) je žák povinen mít MZ vypnuté a uložené v aktovce či jiné tašce. </w:t>
      </w:r>
    </w:p>
    <w:p w14:paraId="691D3905" w14:textId="286A681B" w:rsidR="00CD6DFA" w:rsidRP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MZ lze užívat pouze o přestávkách, a to výhradně za účelem telefonování a posílání SMS, a to pouze po informování dohlížejícího učitele (nebo jiného pedagoga). </w:t>
      </w:r>
    </w:p>
    <w:p w14:paraId="212160DD" w14:textId="289F9DF5" w:rsidR="00CD6DFA" w:rsidRP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Ve škole, v celém jejím areálu a na mimoškolních akcích platí zákaz používání MZ pro fotografování, filmování, pořizování jakýchkoli nahrávek a záznamů (pokud přímo nesouvisí s výukou). </w:t>
      </w:r>
    </w:p>
    <w:p w14:paraId="188DD548" w14:textId="5432960D" w:rsidR="00CD6DFA" w:rsidRP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Výjimky v užívání MZ schvaluje ředitelka školy na základě žádosti rodičů, a to pouze z opodstatněných zdravotních důvodů žáka. </w:t>
      </w:r>
    </w:p>
    <w:p w14:paraId="5E1C7BB6" w14:textId="787C6034" w:rsid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V případech, kdy je to vhodné a účelné (akce pořádané školou, exkurze, výlety) může použití MZ dovolit vedoucí akce. </w:t>
      </w:r>
    </w:p>
    <w:p w14:paraId="56839D28" w14:textId="30B223AB" w:rsidR="00CD6DFA" w:rsidRDefault="00CD6DFA" w:rsidP="00B23A15">
      <w:pPr>
        <w:autoSpaceDE w:val="0"/>
        <w:autoSpaceDN w:val="0"/>
        <w:adjustRightInd w:val="0"/>
        <w:spacing w:before="0" w:after="17"/>
        <w:jc w:val="both"/>
        <w:rPr>
          <w:rFonts w:cs="Calibri"/>
          <w:color w:val="000000"/>
          <w:szCs w:val="22"/>
          <w:lang w:eastAsia="cs-CZ"/>
        </w:rPr>
      </w:pPr>
    </w:p>
    <w:p w14:paraId="15A2A0FB" w14:textId="7FE53EBB" w:rsidR="009B0452" w:rsidRPr="009B0452" w:rsidRDefault="009B0452" w:rsidP="009B0452">
      <w:pPr>
        <w:jc w:val="both"/>
        <w:rPr>
          <w:u w:val="single"/>
        </w:rPr>
      </w:pPr>
      <w:r w:rsidRPr="009B0452">
        <w:rPr>
          <w:u w:val="single"/>
        </w:rPr>
        <w:t>Při ztrátě věci postupuje žák následovně:</w:t>
      </w:r>
    </w:p>
    <w:p w14:paraId="1B067289" w14:textId="77777777" w:rsidR="009B0452" w:rsidRPr="00CD6DFA" w:rsidRDefault="009B0452" w:rsidP="00BE4C87">
      <w:pPr>
        <w:numPr>
          <w:ilvl w:val="0"/>
          <w:numId w:val="11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Žák musí ztrátu věci neprodleně oznámit třídnímu učiteli (anebo, tehdy, kdy se o ztrátě dozví). Nejdříve se musí sám pokusit o dohledání věci. </w:t>
      </w:r>
    </w:p>
    <w:p w14:paraId="3D0F1AA2" w14:textId="7456538D" w:rsidR="009B0452" w:rsidRDefault="009B0452" w:rsidP="00BE4C87">
      <w:pPr>
        <w:numPr>
          <w:ilvl w:val="0"/>
          <w:numId w:val="11"/>
        </w:numPr>
        <w:autoSpaceDE w:val="0"/>
        <w:autoSpaceDN w:val="0"/>
        <w:adjustRightInd w:val="0"/>
        <w:spacing w:before="0" w:after="0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D6DFA">
        <w:rPr>
          <w:rFonts w:cs="Calibri"/>
          <w:color w:val="000000"/>
          <w:szCs w:val="22"/>
          <w:lang w:eastAsia="cs-CZ"/>
        </w:rPr>
        <w:t xml:space="preserve">Žák si vyzvedne tiskopis hlášení pojistné události a čestné prohlášení v ředitelně školy: hlášení pojistné události je vyplněné za žáka, čestné prohlášení za zákonného zástupce žáka, oba vyplněné tiskopisy odevzdá v ředitelně, ředitelka zkontroluje úplnost, kopii založí, originál zašle na pojišťovnu, vyrozumění o likvidaci škodné události po obdržení ředitelka založí. </w:t>
      </w:r>
    </w:p>
    <w:p w14:paraId="2ED030D3" w14:textId="77777777" w:rsidR="009B0452" w:rsidRPr="009B0452" w:rsidRDefault="009B0452" w:rsidP="009B0452">
      <w:pPr>
        <w:autoSpaceDE w:val="0"/>
        <w:autoSpaceDN w:val="0"/>
        <w:adjustRightInd w:val="0"/>
        <w:spacing w:before="0" w:after="0"/>
        <w:ind w:left="720"/>
        <w:rPr>
          <w:rFonts w:cs="Calibri"/>
          <w:color w:val="000000"/>
          <w:szCs w:val="22"/>
          <w:lang w:eastAsia="cs-CZ"/>
        </w:rPr>
      </w:pPr>
    </w:p>
    <w:p w14:paraId="5F6F52AC" w14:textId="77777777" w:rsidR="004B7855" w:rsidRPr="000A06BF" w:rsidRDefault="004B7855" w:rsidP="0048628E">
      <w:pPr>
        <w:pStyle w:val="Nadpis1"/>
      </w:pPr>
      <w:bookmarkStart w:id="13" w:name="_Toc47893830"/>
      <w:r w:rsidRPr="000A06BF">
        <w:t>Zacházení s učebnicemi, školními potřebami a majetkem</w:t>
      </w:r>
      <w:bookmarkEnd w:id="13"/>
    </w:p>
    <w:p w14:paraId="2CEF921B" w14:textId="77777777" w:rsidR="009B0452" w:rsidRPr="009B0452" w:rsidRDefault="009B0452" w:rsidP="009B0452">
      <w:pPr>
        <w:autoSpaceDE w:val="0"/>
        <w:autoSpaceDN w:val="0"/>
        <w:adjustRightInd w:val="0"/>
        <w:spacing w:before="0" w:after="0"/>
        <w:rPr>
          <w:rFonts w:cs="Calibri"/>
          <w:color w:val="000000"/>
          <w:sz w:val="24"/>
          <w:lang w:eastAsia="cs-CZ"/>
        </w:rPr>
      </w:pPr>
    </w:p>
    <w:p w14:paraId="7DC4DAD0" w14:textId="77777777" w:rsidR="009B0452" w:rsidRPr="009B0452" w:rsidRDefault="009B0452" w:rsidP="00AC2C6F">
      <w:p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t xml:space="preserve">Žák šetrně zachází se svěřenými učebnicemi, školními potřebami a školním majetkem. Každé svévolné poškození nebo zničení majetku školy, žáků, učitelů či jiných osob, hradí v plném rozsahu zákonní zástupci žáka, který poškození způsobil. Při závažnější škodě nebo nemožnosti vyřešit náhradu škody se zákonnými zástupci je vznik škody hlášen Policii ČR, případně orgánům sociální péče. </w:t>
      </w:r>
    </w:p>
    <w:p w14:paraId="040B68EF" w14:textId="77CE2432" w:rsidR="009B0452" w:rsidRPr="009B0452" w:rsidRDefault="009B0452" w:rsidP="00AC2C6F">
      <w:p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t xml:space="preserve">Každé poškození nebo závadu v učebně či na jiném místě školy hlásí žák vyučujícímu, třídnímu učiteli nebo ředitelce školy. </w:t>
      </w:r>
    </w:p>
    <w:p w14:paraId="44C5469B" w14:textId="102DD285" w:rsidR="009B0452" w:rsidRPr="009B0452" w:rsidRDefault="009B0452" w:rsidP="00AC2C6F">
      <w:p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lastRenderedPageBreak/>
        <w:t>Požaduje-li škola náhradu školy po žákovi, musí poškození věci vždy třídní učitel prošetřit</w:t>
      </w:r>
      <w:r>
        <w:rPr>
          <w:rFonts w:cs="Calibri"/>
          <w:color w:val="000000"/>
          <w:szCs w:val="22"/>
          <w:lang w:eastAsia="cs-CZ"/>
        </w:rPr>
        <w:t xml:space="preserve"> a </w:t>
      </w:r>
      <w:r w:rsidRPr="009B0452">
        <w:rPr>
          <w:rFonts w:cs="Calibri"/>
          <w:color w:val="000000"/>
          <w:szCs w:val="22"/>
          <w:lang w:eastAsia="cs-CZ"/>
        </w:rPr>
        <w:t xml:space="preserve">zvážit i pedagogicko-výchovné dopady. </w:t>
      </w:r>
    </w:p>
    <w:p w14:paraId="567311B1" w14:textId="252E8A71" w:rsidR="009B0452" w:rsidRPr="009B0452" w:rsidRDefault="009B0452" w:rsidP="00AC2C6F">
      <w:p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t xml:space="preserve">Žáci a zaměstnanci školy odkládají osobní majetek pouze na místa k tomu určená. </w:t>
      </w:r>
    </w:p>
    <w:p w14:paraId="1383DC92" w14:textId="0AB202D3" w:rsidR="009B0452" w:rsidRPr="009B0452" w:rsidRDefault="009B0452" w:rsidP="00AA46C2">
      <w:pPr>
        <w:autoSpaceDE w:val="0"/>
        <w:autoSpaceDN w:val="0"/>
        <w:adjustRightInd w:val="0"/>
        <w:spacing w:before="0" w:after="18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t xml:space="preserve">Žákům základních škol jsou bezplatně poskytovány učebnice a učební texty uvedené podle školského zákona. Žáci prvního ročníku učebnice a učební texty nevracejí, žáci ostatních ročníků jsou povinni učebnice a učební texty vrátit nejpozději do konce příslušného školního roku. </w:t>
      </w:r>
    </w:p>
    <w:p w14:paraId="24B7F2B1" w14:textId="4AB1DD4B" w:rsidR="00E8285C" w:rsidRDefault="00B52665" w:rsidP="0048628E">
      <w:pPr>
        <w:pStyle w:val="Nadpis1"/>
      </w:pPr>
      <w:bookmarkStart w:id="14" w:name="_Toc47893831"/>
      <w:r w:rsidRPr="00765ABD">
        <w:t>Pravidla pro hodnocení výsledků vzdělávání žáků</w:t>
      </w:r>
      <w:bookmarkEnd w:id="14"/>
    </w:p>
    <w:p w14:paraId="43A22957" w14:textId="1BD30000" w:rsidR="00665759" w:rsidRDefault="00665759" w:rsidP="00665759">
      <w:pPr>
        <w:rPr>
          <w:szCs w:val="22"/>
        </w:rPr>
      </w:pPr>
      <w:r w:rsidRPr="00AC2C6F">
        <w:rPr>
          <w:szCs w:val="22"/>
        </w:rPr>
        <w:t xml:space="preserve">Tato pravidla jsou pro svoji rozsáhlost uvedena v samostatném dokumentu, který je přílohou číslo </w:t>
      </w:r>
      <w:r w:rsidR="00AC2C6F" w:rsidRPr="00AC2C6F">
        <w:rPr>
          <w:szCs w:val="22"/>
        </w:rPr>
        <w:t>1</w:t>
      </w:r>
      <w:r w:rsidRPr="00AC2C6F">
        <w:rPr>
          <w:szCs w:val="22"/>
        </w:rPr>
        <w:t>. školního řádu – „</w:t>
      </w:r>
      <w:bookmarkStart w:id="15" w:name="_Hlk47891193"/>
      <w:r w:rsidRPr="00AC2C6F">
        <w:rPr>
          <w:szCs w:val="22"/>
        </w:rPr>
        <w:t>Pravidla pro hodnocení výsledků vzdělávání žáků</w:t>
      </w:r>
      <w:bookmarkEnd w:id="15"/>
      <w:r w:rsidRPr="00AC2C6F">
        <w:rPr>
          <w:szCs w:val="22"/>
        </w:rPr>
        <w:t>".</w:t>
      </w:r>
    </w:p>
    <w:p w14:paraId="08B3B368" w14:textId="5116EE5D" w:rsidR="001C3537" w:rsidRDefault="001C3537" w:rsidP="00665759">
      <w:pPr>
        <w:rPr>
          <w:lang w:eastAsia="cs-CZ"/>
        </w:rPr>
      </w:pPr>
    </w:p>
    <w:p w14:paraId="77C34850" w14:textId="4EAD22F5" w:rsidR="00FC6A57" w:rsidRDefault="00FC6A57" w:rsidP="00665759">
      <w:pPr>
        <w:rPr>
          <w:lang w:eastAsia="cs-CZ"/>
        </w:rPr>
      </w:pPr>
    </w:p>
    <w:p w14:paraId="6322DEDA" w14:textId="77777777" w:rsidR="00FC6A57" w:rsidRPr="00665759" w:rsidRDefault="00FC6A57" w:rsidP="00665759">
      <w:pPr>
        <w:rPr>
          <w:lang w:eastAsia="cs-CZ"/>
        </w:rPr>
      </w:pPr>
    </w:p>
    <w:p w14:paraId="0BA5D0A4" w14:textId="1C03132F" w:rsidR="003D4EEE" w:rsidRDefault="003D4EEE" w:rsidP="00AC2C6F">
      <w:pPr>
        <w:pStyle w:val="Nadpis1"/>
      </w:pPr>
      <w:bookmarkStart w:id="16" w:name="_Toc47893832"/>
      <w:r w:rsidRPr="003D4EEE">
        <w:t>Podmínky zajištění bezpečnosti a ochrany zdraví žáků a jejich ochrany před rizikovými jevy a před projevy diskriminace, nepřátelství nebo násilí</w:t>
      </w:r>
      <w:bookmarkEnd w:id="16"/>
    </w:p>
    <w:p w14:paraId="47EAD3EF" w14:textId="5E81614B" w:rsidR="00195917" w:rsidRPr="00195917" w:rsidRDefault="003D4EEE" w:rsidP="001C3537">
      <w:pPr>
        <w:pStyle w:val="Nadpis2"/>
        <w:jc w:val="both"/>
      </w:pPr>
      <w:bookmarkStart w:id="17" w:name="_Toc47893833"/>
      <w:r>
        <w:t>bezpečnost</w:t>
      </w:r>
      <w:r w:rsidR="002F48C9">
        <w:t xml:space="preserve"> a </w:t>
      </w:r>
      <w:r>
        <w:t>o</w:t>
      </w:r>
      <w:r w:rsidR="002F48C9">
        <w:t>c</w:t>
      </w:r>
      <w:r>
        <w:t>hrana zdraví žáků</w:t>
      </w:r>
      <w:bookmarkEnd w:id="17"/>
    </w:p>
    <w:p w14:paraId="64799E4C" w14:textId="77777777" w:rsidR="003D4EEE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Žáci jsou povinni dbát na hygienu zvlášť před jídlem a po použití WC. </w:t>
      </w:r>
    </w:p>
    <w:p w14:paraId="58BC91A4" w14:textId="77777777" w:rsidR="003D4EEE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>Žáci se chovají při pobytu ve škole a na akcích organizovaných školou tak, aby neohrozili zdraví svoje ani svých spolužáků či jiných osob.</w:t>
      </w:r>
    </w:p>
    <w:p w14:paraId="26A81C14" w14:textId="77777777" w:rsidR="003D4EEE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Žákům je zakázáno nosit a konzumovat ve škole energetické nápoje. </w:t>
      </w:r>
    </w:p>
    <w:p w14:paraId="5AB66BD7" w14:textId="77777777" w:rsidR="003D4EEE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Žákům není v době mimo vyučování zdržovat se v prostorách školy, pokud nad nimi není vykonáván dohled způsobilou osobou. </w:t>
      </w:r>
    </w:p>
    <w:p w14:paraId="4F075927" w14:textId="504D1384" w:rsidR="003D4EEE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bookmarkStart w:id="18" w:name="_Hlk142291542"/>
      <w:r w:rsidRPr="003D4EEE">
        <w:rPr>
          <w:rFonts w:cs="Calibri"/>
          <w:color w:val="000000"/>
          <w:szCs w:val="22"/>
          <w:lang w:eastAsia="cs-CZ"/>
        </w:rPr>
        <w:t xml:space="preserve">Žákům je zakázáno manipulovat s elektrickými spotřebiči, vypínači a elektrickým vedením bez dohledu učitele. </w:t>
      </w:r>
    </w:p>
    <w:p w14:paraId="37F29A07" w14:textId="6BEF1991" w:rsidR="00AA46C2" w:rsidRPr="00AA46C2" w:rsidRDefault="00AA46C2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0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B0452">
        <w:rPr>
          <w:rFonts w:cs="Calibri"/>
          <w:color w:val="000000"/>
          <w:szCs w:val="22"/>
          <w:lang w:eastAsia="cs-CZ"/>
        </w:rPr>
        <w:t xml:space="preserve">Z bezpečnostních důvodů se žákům zakazuje otevírání oken a sezení na okenních parapetech. </w:t>
      </w:r>
    </w:p>
    <w:bookmarkEnd w:id="18"/>
    <w:p w14:paraId="2B12F68E" w14:textId="77777777" w:rsidR="001E612D" w:rsidRDefault="003D4EEE" w:rsidP="001E612D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C15C2">
        <w:rPr>
          <w:rFonts w:cs="Calibri"/>
          <w:color w:val="000000"/>
          <w:szCs w:val="22"/>
          <w:lang w:eastAsia="cs-CZ"/>
        </w:rPr>
        <w:t>Každý úraz, poranění či nehodu, k níž dojde během vyučování ve třídě, na chodbě, tělocvičně nebo hřišti jsou žáci povinni hlásit ihned svému třídnímu učiteli nebo někomu z vyučujících</w:t>
      </w:r>
      <w:r w:rsidRPr="003C15C2">
        <w:rPr>
          <w:rFonts w:cs="Calibri"/>
          <w:i/>
          <w:iCs/>
          <w:color w:val="000000"/>
          <w:szCs w:val="22"/>
          <w:lang w:eastAsia="cs-CZ"/>
        </w:rPr>
        <w:t xml:space="preserve">. </w:t>
      </w:r>
    </w:p>
    <w:p w14:paraId="1DA32355" w14:textId="1C4F58EB" w:rsidR="003C15C2" w:rsidRPr="001E612D" w:rsidRDefault="003C15C2" w:rsidP="001E612D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E612D">
        <w:rPr>
          <w:rFonts w:cs="Calibri"/>
          <w:color w:val="000000"/>
          <w:szCs w:val="22"/>
          <w:lang w:eastAsia="cs-CZ"/>
        </w:rPr>
        <w:t xml:space="preserve">Ve výuce tělesné výchovy nebo při jiných pohybových činnostech žák nesmí nosit oblečení, obuv, šperky ani jiné předměty, které mohou být příčinou úrazu. </w:t>
      </w:r>
    </w:p>
    <w:p w14:paraId="0FC88AC4" w14:textId="77777777" w:rsidR="003D4EEE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Všichni zaměstnanci školy jsou při vzdělávání a během souvisejícího provozu školy povinni přihlížet k základním fyziologickým potřebám žáků a vytvářet podmínky pro jejich zdravý vývoj a pro předcházení vzniku rizikových jevů, poskytovat žákům nezbytné informace k zajištění bezpečnosti a ochrany zdraví. </w:t>
      </w:r>
    </w:p>
    <w:p w14:paraId="729F420D" w14:textId="77777777" w:rsidR="002D7F0E" w:rsidRPr="001C3537" w:rsidRDefault="003D4EEE" w:rsidP="002D7F0E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</w:t>
      </w:r>
      <w:r w:rsidRPr="001C3537">
        <w:rPr>
          <w:rFonts w:cs="Calibri"/>
          <w:color w:val="000000"/>
          <w:szCs w:val="22"/>
          <w:lang w:eastAsia="cs-CZ"/>
        </w:rPr>
        <w:t xml:space="preserve">žáka informují bez zbytečných průtahů vedení školy a zákonné zástupce postiženého žáka. Nemocný žák může být odeslán k lékařskému vyšetření či ošetření jen v doprovodu dospělé osoby. </w:t>
      </w:r>
    </w:p>
    <w:p w14:paraId="7B9E5AF1" w14:textId="7D871529" w:rsidR="002D7F0E" w:rsidRPr="001C3537" w:rsidRDefault="002D7F0E" w:rsidP="002D7F0E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C3537">
        <w:t>Zaměstnance, který není pedagogickým pracovníkem, může ředitelka školy k zajištění bezpečnosti a ochrany zdraví žáků určit pouze, pokud je zletilý a způsobilý k právním úkonům.</w:t>
      </w:r>
    </w:p>
    <w:p w14:paraId="59352EEB" w14:textId="3261F45C" w:rsidR="003D4EEE" w:rsidRPr="001C3537" w:rsidRDefault="003D4EEE" w:rsidP="001C353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C3537">
        <w:rPr>
          <w:rFonts w:cs="Calibri"/>
          <w:color w:val="000000"/>
          <w:szCs w:val="22"/>
          <w:lang w:eastAsia="cs-CZ"/>
        </w:rPr>
        <w:t xml:space="preserve"> Každý ze zaměstnanců má povinnost zajistit oddělení dítěte nebo mladistvého, který vykazuje známky akutního onemocnění, od ostatních dětí a mladistvých, zajistit nad ním dohled zletilé </w:t>
      </w:r>
      <w:r w:rsidRPr="001C3537">
        <w:rPr>
          <w:rFonts w:cs="Calibri"/>
          <w:color w:val="000000"/>
          <w:szCs w:val="22"/>
          <w:lang w:eastAsia="cs-CZ"/>
        </w:rPr>
        <w:lastRenderedPageBreak/>
        <w:t xml:space="preserve">fyzické osoby a neprodleně oznámit tuto skutečnost nadřízeným vedoucím zaměstnancům. 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</w:t>
      </w:r>
    </w:p>
    <w:p w14:paraId="46469BB9" w14:textId="77777777" w:rsidR="003D4EEE" w:rsidRPr="001C3537" w:rsidRDefault="003D4EEE" w:rsidP="00BE4C8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C3537">
        <w:rPr>
          <w:rFonts w:cs="Calibri"/>
          <w:color w:val="000000"/>
          <w:szCs w:val="22"/>
          <w:lang w:eastAsia="cs-CZ"/>
        </w:rPr>
        <w:t xml:space="preserve">Pedagogičtí a provozní pracovníci školy nesmí žáky v době dané rozvrhem bez dohledu dospělé osoby uvolňovat k činnostem mimo budovu, nesmí je samotné posílat k lékaři atd. Škola odpovídá za žáky v době dané rozvrhem výuky žáka, včetně nepovinných předmětů, přestávek. </w:t>
      </w:r>
    </w:p>
    <w:p w14:paraId="72930B83" w14:textId="77777777" w:rsidR="001C3537" w:rsidRPr="001C3537" w:rsidRDefault="003D4EEE" w:rsidP="001C353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C3537">
        <w:rPr>
          <w:rFonts w:cs="Calibri"/>
          <w:color w:val="000000"/>
          <w:szCs w:val="22"/>
          <w:lang w:eastAsia="cs-CZ"/>
        </w:rPr>
        <w:t xml:space="preserve">Poučení žáků o bezpečnosti se provádí v souladu s přílohou školního řádu číslo </w:t>
      </w:r>
      <w:r w:rsidR="00F80C98" w:rsidRPr="001C3537">
        <w:rPr>
          <w:rFonts w:cs="Calibri"/>
          <w:color w:val="000000"/>
          <w:szCs w:val="22"/>
          <w:lang w:eastAsia="cs-CZ"/>
        </w:rPr>
        <w:t>2</w:t>
      </w:r>
      <w:r w:rsidRPr="001C3537">
        <w:rPr>
          <w:rFonts w:cs="Calibri"/>
          <w:color w:val="000000"/>
          <w:szCs w:val="22"/>
          <w:lang w:eastAsia="cs-CZ"/>
        </w:rPr>
        <w:t xml:space="preserve">. – „Poučení žáků o bezpečnosti ve škole“. </w:t>
      </w:r>
    </w:p>
    <w:p w14:paraId="28D40B5E" w14:textId="75950FFB" w:rsidR="001C3537" w:rsidRPr="001C3537" w:rsidRDefault="001C3537" w:rsidP="001C353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C3537">
        <w:t>Ve škole není povolena reklama a prodej výrobků ohrožujících zdraví, psychický nebo morální vývoj dětí.</w:t>
      </w:r>
    </w:p>
    <w:p w14:paraId="762DC4C8" w14:textId="69C4CCBE" w:rsidR="001C3537" w:rsidRPr="001C3537" w:rsidRDefault="001C3537" w:rsidP="001C3537">
      <w:pPr>
        <w:numPr>
          <w:ilvl w:val="0"/>
          <w:numId w:val="12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1C3537">
        <w:t>Ve škole není povolena činnost politických stran a politických hnutí ani jejich propagace</w:t>
      </w:r>
    </w:p>
    <w:p w14:paraId="227EA0C2" w14:textId="1F14C890" w:rsidR="003D4EEE" w:rsidRPr="00955B72" w:rsidRDefault="0052326F" w:rsidP="00955B72">
      <w:pPr>
        <w:pStyle w:val="Nadpis2"/>
        <w:jc w:val="both"/>
        <w:rPr>
          <w:bdr w:val="none" w:sz="0" w:space="0" w:color="auto" w:frame="1"/>
        </w:rPr>
      </w:pPr>
      <w:bookmarkStart w:id="19" w:name="_Toc47893834"/>
      <w:r w:rsidRPr="000D7A62">
        <w:rPr>
          <w:bdr w:val="none" w:sz="0" w:space="0" w:color="auto" w:frame="1"/>
        </w:rPr>
        <w:t>Evidence úrazů</w:t>
      </w:r>
      <w:bookmarkEnd w:id="19"/>
    </w:p>
    <w:p w14:paraId="73748CE5" w14:textId="24927AD2" w:rsidR="003D4EEE" w:rsidRPr="003D4EEE" w:rsidRDefault="003D4EEE" w:rsidP="003D4EEE">
      <w:pPr>
        <w:autoSpaceDE w:val="0"/>
        <w:autoSpaceDN w:val="0"/>
        <w:adjustRightInd w:val="0"/>
        <w:spacing w:before="0" w:after="17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O každém úrazu je informována ředitelka školy. </w:t>
      </w:r>
    </w:p>
    <w:p w14:paraId="6FBB30BB" w14:textId="613FA70F" w:rsidR="0052326F" w:rsidRPr="000D3359" w:rsidRDefault="0052326F" w:rsidP="00C771C4">
      <w:pPr>
        <w:jc w:val="both"/>
      </w:pPr>
      <w:r w:rsidRPr="00955B72">
        <w:rPr>
          <w:szCs w:val="22"/>
        </w:rPr>
        <w:t>V knize úrazů se evidují všechny úrazy žáků (dále jen „úraz“), ke kterým došlo při vzdělávání a s ním přímo souvisejících činnostech</w:t>
      </w:r>
      <w:r w:rsidR="00195917">
        <w:rPr>
          <w:szCs w:val="22"/>
        </w:rPr>
        <w:t>,</w:t>
      </w:r>
      <w:r w:rsidRPr="00955B72">
        <w:rPr>
          <w:szCs w:val="22"/>
        </w:rPr>
        <w:t xml:space="preserve"> a to nejpozději</w:t>
      </w:r>
      <w:r w:rsidRPr="000D3359">
        <w:t xml:space="preserve"> do 24 hodin od okamžiku, kdy se škola (školské zařízení) o úrazu dozví. O každém (i drobném) poranění provede vyučující pedagogický pracovník záznam do knihy úrazů. Pokud byl úraz ohlášen dodatečně žákem nebo jeho zákonnými zástupci, záznam provádí opět </w:t>
      </w:r>
      <w:r w:rsidR="007D4913" w:rsidRPr="000D3359">
        <w:t>pracovník</w:t>
      </w:r>
      <w:r w:rsidRPr="000D3359">
        <w:t>, během jehož dohledu k úraz údajně došlo, nebo třídní učitel.</w:t>
      </w:r>
    </w:p>
    <w:p w14:paraId="7B49619B" w14:textId="77777777" w:rsidR="0052326F" w:rsidRPr="000D3359" w:rsidRDefault="0052326F" w:rsidP="00C771C4">
      <w:pPr>
        <w:jc w:val="both"/>
      </w:pPr>
      <w:r w:rsidRPr="000D3359">
        <w:t>Z důvodu zajištění kvalifikované první pomoci absolvují všichni zaměstnanci školy školení v poskytování první pomoci.</w:t>
      </w:r>
    </w:p>
    <w:p w14:paraId="49325F89" w14:textId="77777777" w:rsidR="0052326F" w:rsidRPr="00955B72" w:rsidRDefault="0052326F" w:rsidP="00C771C4">
      <w:pPr>
        <w:jc w:val="both"/>
        <w:rPr>
          <w:u w:val="single"/>
          <w:lang w:eastAsia="cs-CZ"/>
        </w:rPr>
      </w:pPr>
      <w:r w:rsidRPr="00955B72">
        <w:rPr>
          <w:u w:val="single"/>
          <w:lang w:eastAsia="cs-CZ"/>
        </w:rPr>
        <w:t> </w:t>
      </w:r>
      <w:r w:rsidRPr="00955B72">
        <w:rPr>
          <w:u w:val="single"/>
          <w:bdr w:val="none" w:sz="0" w:space="0" w:color="auto" w:frame="1"/>
          <w:lang w:eastAsia="cs-CZ"/>
        </w:rPr>
        <w:t>V případě úrazu dítěte bude postupováno takto:</w:t>
      </w:r>
    </w:p>
    <w:p w14:paraId="2C87D7B9" w14:textId="7900C72C" w:rsidR="0052326F" w:rsidRPr="000D7A62" w:rsidRDefault="0052326F" w:rsidP="00BE4C87">
      <w:pPr>
        <w:pStyle w:val="Odstavecseseznamem"/>
        <w:numPr>
          <w:ilvl w:val="0"/>
          <w:numId w:val="8"/>
        </w:numPr>
        <w:shd w:val="clear" w:color="auto" w:fill="FFFFFF"/>
        <w:spacing w:before="0" w:after="0" w:line="315" w:lineRule="atLeast"/>
        <w:ind w:left="426" w:hanging="426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0D7A62">
        <w:rPr>
          <w:rFonts w:eastAsia="Times New Roman" w:cs="Arial"/>
          <w:szCs w:val="22"/>
          <w:lang w:eastAsia="cs-CZ"/>
        </w:rPr>
        <w:t>Pedagogický pracovník zajistí neprodlené poskytnutí první pomoci (ošetření drobných poranění, např. oděrky apod.</w:t>
      </w:r>
      <w:r w:rsidR="00F80C98">
        <w:rPr>
          <w:rFonts w:eastAsia="Times New Roman" w:cs="Arial"/>
          <w:szCs w:val="22"/>
          <w:lang w:eastAsia="cs-CZ"/>
        </w:rPr>
        <w:t>)</w:t>
      </w:r>
    </w:p>
    <w:p w14:paraId="726B9C96" w14:textId="77777777" w:rsidR="0052326F" w:rsidRPr="000D7A62" w:rsidRDefault="0052326F" w:rsidP="00BE4C87">
      <w:pPr>
        <w:pStyle w:val="Odstavecseseznamem"/>
        <w:numPr>
          <w:ilvl w:val="0"/>
          <w:numId w:val="8"/>
        </w:numPr>
        <w:shd w:val="clear" w:color="auto" w:fill="FFFFFF"/>
        <w:spacing w:before="0" w:after="0" w:line="315" w:lineRule="atLeast"/>
        <w:ind w:left="426" w:hanging="426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0D7A62">
        <w:rPr>
          <w:rFonts w:eastAsia="Times New Roman" w:cs="Arial"/>
          <w:szCs w:val="22"/>
          <w:lang w:eastAsia="cs-CZ"/>
        </w:rPr>
        <w:t>U úrazů, kdy bylo zaznamenáno bezvědomí, u úrazů, kdy dojde ke zranění hlavy, hrudníku nebo břicha zajistí základní životní funkce zraněného a vždy přivolá lékaře pro posouzení zdravotního stavu dítěte, který pak rozhodne o dalším postupu.</w:t>
      </w:r>
    </w:p>
    <w:p w14:paraId="2563122B" w14:textId="77777777" w:rsidR="0052326F" w:rsidRPr="000D7A62" w:rsidRDefault="00E46AD8" w:rsidP="00BE4C87">
      <w:pPr>
        <w:pStyle w:val="Odstavecseseznamem"/>
        <w:numPr>
          <w:ilvl w:val="0"/>
          <w:numId w:val="8"/>
        </w:numPr>
        <w:shd w:val="clear" w:color="auto" w:fill="FFFFFF"/>
        <w:spacing w:before="0" w:after="0" w:line="315" w:lineRule="atLeast"/>
        <w:ind w:left="426" w:hanging="426"/>
        <w:jc w:val="both"/>
        <w:textAlignment w:val="baseline"/>
        <w:rPr>
          <w:rFonts w:eastAsia="Times New Roman" w:cs="Arial"/>
          <w:szCs w:val="22"/>
          <w:lang w:eastAsia="cs-CZ"/>
        </w:rPr>
      </w:pPr>
      <w:r>
        <w:rPr>
          <w:rFonts w:eastAsia="Times New Roman" w:cs="Arial"/>
          <w:szCs w:val="22"/>
          <w:lang w:eastAsia="cs-CZ"/>
        </w:rPr>
        <w:t xml:space="preserve">U ostatních úrazů </w:t>
      </w:r>
      <w:r w:rsidR="0052326F" w:rsidRPr="000D7A62">
        <w:rPr>
          <w:rFonts w:eastAsia="Times New Roman" w:cs="Arial"/>
          <w:szCs w:val="22"/>
          <w:lang w:eastAsia="cs-CZ"/>
        </w:rPr>
        <w:t>rozhoduje o nutnosti přivolání lékaře vždy osoba poskytující první pomoc.</w:t>
      </w:r>
    </w:p>
    <w:p w14:paraId="64BCAFD8" w14:textId="77777777" w:rsidR="0052326F" w:rsidRPr="000D7A62" w:rsidRDefault="0052326F" w:rsidP="00BE4C87">
      <w:pPr>
        <w:pStyle w:val="Odstavecseseznamem"/>
        <w:numPr>
          <w:ilvl w:val="0"/>
          <w:numId w:val="8"/>
        </w:numPr>
        <w:shd w:val="clear" w:color="auto" w:fill="FFFFFF"/>
        <w:spacing w:before="0" w:after="0" w:line="315" w:lineRule="atLeast"/>
        <w:ind w:left="426" w:hanging="426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0D7A62">
        <w:rPr>
          <w:rFonts w:eastAsia="Times New Roman" w:cs="Arial"/>
          <w:szCs w:val="22"/>
          <w:lang w:eastAsia="cs-CZ"/>
        </w:rPr>
        <w:t xml:space="preserve">V případě nutnosti předá dohled nad dětmi dalšímu oprávněnému </w:t>
      </w:r>
      <w:r w:rsidR="007D4913">
        <w:rPr>
          <w:rFonts w:eastAsia="Times New Roman" w:cs="Arial"/>
          <w:szCs w:val="22"/>
          <w:lang w:eastAsia="cs-CZ"/>
        </w:rPr>
        <w:t>pracovníku</w:t>
      </w:r>
      <w:r w:rsidRPr="000D7A62">
        <w:rPr>
          <w:rFonts w:eastAsia="Times New Roman" w:cs="Arial"/>
          <w:szCs w:val="22"/>
          <w:lang w:eastAsia="cs-CZ"/>
        </w:rPr>
        <w:t xml:space="preserve"> školy a doprovodí žáka na ošetření (např. při převozu sanitou do nemocnice</w:t>
      </w:r>
      <w:r w:rsidR="000D3359">
        <w:rPr>
          <w:rFonts w:eastAsia="Times New Roman" w:cs="Arial"/>
          <w:szCs w:val="22"/>
          <w:lang w:eastAsia="cs-CZ"/>
        </w:rPr>
        <w:t>)</w:t>
      </w:r>
      <w:r w:rsidRPr="000D7A62">
        <w:rPr>
          <w:rFonts w:eastAsia="Times New Roman" w:cs="Arial"/>
          <w:szCs w:val="22"/>
          <w:lang w:eastAsia="cs-CZ"/>
        </w:rPr>
        <w:t>.</w:t>
      </w:r>
    </w:p>
    <w:p w14:paraId="35B2E276" w14:textId="14980602" w:rsidR="0048628E" w:rsidRDefault="0052326F" w:rsidP="00BE4C87">
      <w:pPr>
        <w:pStyle w:val="Odstavecseseznamem"/>
        <w:numPr>
          <w:ilvl w:val="0"/>
          <w:numId w:val="8"/>
        </w:numPr>
        <w:shd w:val="clear" w:color="auto" w:fill="FFFFFF"/>
        <w:spacing w:before="0" w:after="0" w:line="315" w:lineRule="atLeast"/>
        <w:ind w:left="426" w:hanging="426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0D7A62">
        <w:rPr>
          <w:rFonts w:eastAsia="Times New Roman" w:cs="Arial"/>
          <w:szCs w:val="22"/>
          <w:lang w:eastAsia="cs-CZ"/>
        </w:rPr>
        <w:t>Pokud jsou zajištěny veškeré výše uvedené úkony a nehrozí nebezpečí z prodlení, informuje o úrazu bez dalšího zbytečného odkladu zákonného zástupce dítěte.</w:t>
      </w:r>
    </w:p>
    <w:p w14:paraId="21DD32E2" w14:textId="77777777" w:rsidR="00955B72" w:rsidRDefault="00955B72" w:rsidP="00BE4C87">
      <w:pPr>
        <w:numPr>
          <w:ilvl w:val="0"/>
          <w:numId w:val="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 xml:space="preserve">Nasvědčují-li zjištěné skutečnosti tomu, že v souvislosti s úrazem byl spáchán trestný čin nebo přestupek, nebo jedná-li se o smrtelný úraz, podá ředitelka školy bez zbytečného odkladu hlášení místně příslušnému útvaru Policie České republiky. </w:t>
      </w:r>
    </w:p>
    <w:p w14:paraId="272B4A27" w14:textId="6F7528B6" w:rsidR="00955B72" w:rsidRPr="00955B72" w:rsidRDefault="00955B72" w:rsidP="00BE4C87">
      <w:pPr>
        <w:pStyle w:val="Odstavecseseznamem"/>
        <w:numPr>
          <w:ilvl w:val="0"/>
          <w:numId w:val="8"/>
        </w:numPr>
        <w:shd w:val="clear" w:color="auto" w:fill="FFFFFF"/>
        <w:spacing w:before="0" w:after="0" w:line="315" w:lineRule="atLeast"/>
        <w:ind w:left="426" w:hanging="426"/>
        <w:jc w:val="both"/>
        <w:textAlignment w:val="baseline"/>
        <w:rPr>
          <w:rFonts w:eastAsia="Times New Roman" w:cs="Arial"/>
          <w:szCs w:val="22"/>
          <w:lang w:eastAsia="cs-CZ"/>
        </w:rPr>
      </w:pPr>
      <w:r w:rsidRPr="003D4EEE">
        <w:rPr>
          <w:rFonts w:cs="Calibri"/>
          <w:color w:val="000000"/>
          <w:szCs w:val="22"/>
          <w:lang w:eastAsia="cs-CZ"/>
        </w:rPr>
        <w:t>O úrazu podá ředitelka školy bez zbytečného odkladu hlášení pojišťovně, u které je škola pojištěna, pro případ své odpovědnosti za škodu vzniklou na životě a zdraví žáků</w:t>
      </w:r>
    </w:p>
    <w:p w14:paraId="2BBFC5C2" w14:textId="6D6E6C52" w:rsidR="00955B72" w:rsidRDefault="00955B72" w:rsidP="00955B72">
      <w:pPr>
        <w:pStyle w:val="Nadpis2"/>
        <w:jc w:val="both"/>
        <w:rPr>
          <w:bdr w:val="none" w:sz="0" w:space="0" w:color="auto" w:frame="1"/>
        </w:rPr>
      </w:pPr>
      <w:bookmarkStart w:id="20" w:name="_Toc47893835"/>
      <w:r>
        <w:rPr>
          <w:bdr w:val="none" w:sz="0" w:space="0" w:color="auto" w:frame="1"/>
        </w:rPr>
        <w:t>Režim při akcích mimo školu</w:t>
      </w:r>
      <w:bookmarkEnd w:id="20"/>
    </w:p>
    <w:p w14:paraId="7813810E" w14:textId="77777777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 xml:space="preserve">Bezpečnost a ochranu zdraví žáků při akcích a vzdělávání mimo místo, kde se uskutečňuje vzdělávání, zajišťuje škola vždy nejméně jedním pedagogickým pracovníkem. Společně s ním může akci zajišťovat i zaměstnanec, který není pedagogickým pracovníkem, pokud je zletilý a způsobilý k právním úkonům. </w:t>
      </w:r>
    </w:p>
    <w:p w14:paraId="697E7C5D" w14:textId="77777777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lastRenderedPageBreak/>
        <w:t xml:space="preserve">Zařazení a délku přestávek stanoví pedagog pověřeným vedením akce, podle charakteru činnosti a s přihlédnutím k základním fyziologickým potřebám žáků. </w:t>
      </w:r>
    </w:p>
    <w:p w14:paraId="0E29C3E8" w14:textId="325B4139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>Na jednu osobu zajišťující bezpečnost a ochranu zdraví žáků nesmí připadnout více než 25 žáků. Výjimku z tohoto počtu může stanovit s ohledem na náročnost zajištění bezpečnosti a ochrany zdraví žáků ředitel</w:t>
      </w:r>
      <w:r w:rsidR="000231AC" w:rsidRPr="00C15158">
        <w:rPr>
          <w:rFonts w:cs="Calibri"/>
          <w:color w:val="000000"/>
          <w:szCs w:val="22"/>
          <w:lang w:eastAsia="cs-CZ"/>
        </w:rPr>
        <w:t>ka</w:t>
      </w:r>
      <w:r w:rsidRPr="00C15158">
        <w:rPr>
          <w:rFonts w:cs="Calibri"/>
          <w:color w:val="000000"/>
          <w:szCs w:val="22"/>
          <w:lang w:eastAsia="cs-CZ"/>
        </w:rPr>
        <w:t xml:space="preserve"> školy. </w:t>
      </w:r>
    </w:p>
    <w:p w14:paraId="6AA04A9D" w14:textId="77777777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 xml:space="preserve">Organizující pedagog zajišťuje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nejméně 2 dny předem zákonným zástupcům žáků, a to emailem nebo jinou vhodnou písemnou formou. </w:t>
      </w:r>
    </w:p>
    <w:p w14:paraId="4FD80F4C" w14:textId="77777777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 xml:space="preserve">Při přecházení žáků na místa vyučování či jiných akcí mimo budovu školy se žáci řídí pravidly silničního provozu a pokyny doprovázejících osob. Před takovýmito akcemi doprovázející učitel žáky prokazatelně poučí o bezpečnosti. Pro společné zájezdy tříd, lyžařské kursy, školy v přírodě platí zvláštní bezpečnostní předpisy, se kterými jsou žáci předem seznámeni. Při pobytu v ubytovacích zařízeních se účastníci akce řídí vnitřním řádem tohoto zařízení. </w:t>
      </w:r>
    </w:p>
    <w:p w14:paraId="12E20B5D" w14:textId="42376D18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 xml:space="preserve">Žáci </w:t>
      </w:r>
      <w:r w:rsidR="00F80C98">
        <w:rPr>
          <w:rFonts w:cs="Calibri"/>
          <w:color w:val="000000"/>
          <w:szCs w:val="22"/>
          <w:lang w:eastAsia="cs-CZ"/>
        </w:rPr>
        <w:t xml:space="preserve">se </w:t>
      </w:r>
      <w:r w:rsidRPr="00C15158">
        <w:rPr>
          <w:rFonts w:cs="Calibri"/>
          <w:color w:val="000000"/>
          <w:szCs w:val="22"/>
          <w:lang w:eastAsia="cs-CZ"/>
        </w:rPr>
        <w:t>účastní povinné plavecké výuky, uskutečňuje se v rozsahu nejméně 40 vyučovacích hodin celkem během prvního stupně. Do výuky mohou být zařazeny také další aktivity jako bruslení, školy v přírodě atd. Těchto aktivit se mohou účastnit pouze žáci zdravotně způsobilí, jejichž zákonní zástupci o tom dodají škole písemné lékařské potvrzení.</w:t>
      </w:r>
    </w:p>
    <w:p w14:paraId="093D1B53" w14:textId="77777777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 xml:space="preserve">Chování žáka na mimoškolních akcích je součástí celkového hodnocení žáka včetně hodnocení na vysvědčení. </w:t>
      </w:r>
    </w:p>
    <w:p w14:paraId="34881402" w14:textId="69367B10" w:rsidR="00955B72" w:rsidRPr="00C15158" w:rsidRDefault="00955B72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 xml:space="preserve">Při zapojení školy do soutěží bezpečnost a ochranu zdraví žáků po dobu dopravy na soutěže a ze soutěží zajišťuje vysílající škola, pokud se zákonným zástupcem žáka nedohodne jinak. V průběhu soutěže zajišťuje bezpečnost a ochranu zdraví žáků organizátor. </w:t>
      </w:r>
    </w:p>
    <w:p w14:paraId="6A1BFCA9" w14:textId="2630010F" w:rsidR="00C15158" w:rsidRPr="00C15158" w:rsidRDefault="00C15158" w:rsidP="00BE4C87">
      <w:pPr>
        <w:numPr>
          <w:ilvl w:val="0"/>
          <w:numId w:val="13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15158">
        <w:rPr>
          <w:rFonts w:cs="Calibri"/>
          <w:color w:val="000000"/>
          <w:szCs w:val="22"/>
          <w:lang w:eastAsia="cs-CZ"/>
        </w:rPr>
        <w:t>Součástí školního řádu je také</w:t>
      </w:r>
      <w:r w:rsidR="00772F28">
        <w:rPr>
          <w:rFonts w:cs="Calibri"/>
          <w:color w:val="000000"/>
          <w:szCs w:val="22"/>
          <w:lang w:eastAsia="cs-CZ"/>
        </w:rPr>
        <w:t xml:space="preserve"> Příloha č.3 </w:t>
      </w:r>
      <w:r w:rsidR="001C3537">
        <w:rPr>
          <w:rFonts w:cs="Calibri"/>
          <w:color w:val="000000"/>
          <w:sz w:val="20"/>
          <w:szCs w:val="20"/>
          <w:lang w:eastAsia="cs-CZ"/>
        </w:rPr>
        <w:t>„</w:t>
      </w:r>
      <w:r w:rsidR="00772F28">
        <w:rPr>
          <w:rFonts w:cs="Calibri"/>
          <w:color w:val="000000"/>
          <w:szCs w:val="22"/>
          <w:lang w:eastAsia="cs-CZ"/>
        </w:rPr>
        <w:t>E</w:t>
      </w:r>
      <w:r w:rsidRPr="00C15158">
        <w:rPr>
          <w:rFonts w:cs="Calibri"/>
          <w:color w:val="000000"/>
          <w:szCs w:val="22"/>
          <w:lang w:eastAsia="cs-CZ"/>
        </w:rPr>
        <w:t>xpediční a projektové dny</w:t>
      </w:r>
      <w:r w:rsidR="001C3537">
        <w:rPr>
          <w:rFonts w:cs="Calibri"/>
          <w:color w:val="000000"/>
          <w:szCs w:val="22"/>
          <w:lang w:eastAsia="cs-CZ"/>
        </w:rPr>
        <w:t>“</w:t>
      </w:r>
      <w:r w:rsidRPr="00C15158">
        <w:rPr>
          <w:rFonts w:cs="Calibri"/>
          <w:color w:val="000000"/>
          <w:szCs w:val="22"/>
          <w:lang w:eastAsia="cs-CZ"/>
        </w:rPr>
        <w:t xml:space="preserve">. </w:t>
      </w:r>
    </w:p>
    <w:p w14:paraId="13CFE8DB" w14:textId="0281C6F9" w:rsidR="00955B72" w:rsidRDefault="00955B72" w:rsidP="00955B72">
      <w:pPr>
        <w:autoSpaceDE w:val="0"/>
        <w:autoSpaceDN w:val="0"/>
        <w:adjustRightInd w:val="0"/>
        <w:spacing w:before="0" w:after="17"/>
        <w:rPr>
          <w:rFonts w:cs="Calibri"/>
          <w:color w:val="000000"/>
          <w:szCs w:val="22"/>
          <w:lang w:eastAsia="cs-CZ"/>
        </w:rPr>
      </w:pPr>
    </w:p>
    <w:p w14:paraId="04735918" w14:textId="592C841D" w:rsidR="00957D68" w:rsidRDefault="00957D68" w:rsidP="00957D68">
      <w:pPr>
        <w:pStyle w:val="Nadpis2"/>
        <w:jc w:val="both"/>
        <w:rPr>
          <w:bdr w:val="none" w:sz="0" w:space="0" w:color="auto" w:frame="1"/>
        </w:rPr>
      </w:pPr>
      <w:bookmarkStart w:id="21" w:name="_Toc47893836"/>
      <w:r w:rsidRPr="00CD30D3">
        <w:rPr>
          <w:bdr w:val="none" w:sz="0" w:space="0" w:color="auto" w:frame="1"/>
        </w:rPr>
        <w:t>ochr</w:t>
      </w:r>
      <w:r w:rsidR="00345B22" w:rsidRPr="00CD30D3">
        <w:rPr>
          <w:bdr w:val="none" w:sz="0" w:space="0" w:color="auto" w:frame="1"/>
        </w:rPr>
        <w:t>A</w:t>
      </w:r>
      <w:r w:rsidRPr="00CD30D3">
        <w:rPr>
          <w:bdr w:val="none" w:sz="0" w:space="0" w:color="auto" w:frame="1"/>
        </w:rPr>
        <w:t>na před rizikovými jevy</w:t>
      </w:r>
      <w:bookmarkEnd w:id="21"/>
    </w:p>
    <w:p w14:paraId="4182A19B" w14:textId="77777777" w:rsidR="00957D68" w:rsidRDefault="00955B72" w:rsidP="00BE4C87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5B72">
        <w:rPr>
          <w:rFonts w:cs="Calibri"/>
          <w:color w:val="000000"/>
          <w:szCs w:val="22"/>
          <w:lang w:eastAsia="cs-CZ"/>
        </w:rPr>
        <w:t xml:space="preserve">Všichni pedagogičtí pracovníci, zejména školní metodik prevence, průběžně sledují konkrétní podmínky a situaci ve škole z hlediska výskytu rizikových jevů, uplatňují různé formy a metody umožňující včasné zachycení ohrožených žáků. </w:t>
      </w:r>
    </w:p>
    <w:p w14:paraId="2C1D8EC9" w14:textId="40BF3C85" w:rsidR="00CD30D3" w:rsidRDefault="00955B72" w:rsidP="00D323B6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CD30D3">
        <w:rPr>
          <w:rFonts w:cs="Calibri"/>
          <w:color w:val="000000"/>
          <w:szCs w:val="22"/>
          <w:lang w:eastAsia="cs-CZ"/>
        </w:rPr>
        <w:t xml:space="preserve">Školní metodik prevence zajišťuje spolupráci se zákonnými zástupci v oblasti prevence, informuje je o preventivním programu školy a dalších aktivitách. Školní metodik prevence spolupracuje na základě pověření ředitelkou školy s dalšími institucemi sociálně právní ochrany dětí a mládeže. </w:t>
      </w:r>
    </w:p>
    <w:p w14:paraId="03819A74" w14:textId="400F4EDA" w:rsidR="00CD30D3" w:rsidRDefault="00CD30D3" w:rsidP="00D323B6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>
        <w:rPr>
          <w:rFonts w:cs="Calibri"/>
          <w:color w:val="000000"/>
          <w:szCs w:val="22"/>
          <w:lang w:eastAsia="cs-CZ"/>
        </w:rPr>
        <w:t>Žákům a studentům je zakázáno do školy vnášet a ve škole držet, užívat a distribuovat návykové látky a jedy a takové látky, které je svým vzhledem, chutí a konzistencí napodobují.</w:t>
      </w:r>
    </w:p>
    <w:p w14:paraId="73C4FFE2" w14:textId="01542B07" w:rsidR="00957D68" w:rsidRPr="00CD30D3" w:rsidRDefault="00955B72" w:rsidP="00CD30D3">
      <w:pPr>
        <w:autoSpaceDE w:val="0"/>
        <w:autoSpaceDN w:val="0"/>
        <w:adjustRightInd w:val="0"/>
        <w:spacing w:before="0" w:after="17"/>
        <w:ind w:left="426"/>
        <w:jc w:val="both"/>
        <w:rPr>
          <w:rFonts w:cs="Calibri"/>
          <w:color w:val="000000"/>
          <w:szCs w:val="22"/>
          <w:lang w:eastAsia="cs-CZ"/>
        </w:rPr>
      </w:pPr>
      <w:r w:rsidRPr="00CD30D3">
        <w:rPr>
          <w:rFonts w:cs="Calibri"/>
          <w:color w:val="000000"/>
          <w:szCs w:val="22"/>
          <w:lang w:eastAsia="cs-CZ"/>
        </w:rPr>
        <w:t xml:space="preserve">Porušení tohoto zákazu se bere jako hrubé porušení školního řádu. Ředitelka školy využije všech možností daných mu příslušným zákonem včetně možnosti dát podnět k zahájení trestního stíhání osob, které se na porušení tohoto zákazu podílely. Ředitelka školy nebo jí pověřený pracovník bude informovat zákonné zástupce žáků, u nichž bylo zjištěno porušení tohoto zákazu, o svých zjištěních, a zároveň je seznámí s možností odborné pomoci. </w:t>
      </w:r>
    </w:p>
    <w:p w14:paraId="159AB495" w14:textId="77777777" w:rsidR="00957D68" w:rsidRDefault="00955B72" w:rsidP="00BE4C87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5B72">
        <w:rPr>
          <w:rFonts w:cs="Calibri"/>
          <w:color w:val="000000"/>
          <w:szCs w:val="22"/>
          <w:lang w:eastAsia="cs-CZ"/>
        </w:rPr>
        <w:t xml:space="preserve">Projevy šikanování mezi žáky, tj. násilí, omezování osobní svobody, ponižování apod., kterých by se dopouštěli jednotliví žáci nebo skupiny žáků vůči jiným žákům nebo skupinám (zejména v situacích, kdy jsou takto postiženi žáci mladší a slabší), jsou v prostorách školy a při školních akcích přísně zakázány a jsou považovány za hrubý přestupek proti řádu školy. Podle okolností ředitelka školy uváží možnost dalšího postihu žáků, kteří tento zákaz přestoupí, a bude o svých zjištěních informovat jejich zákonné zástupce. </w:t>
      </w:r>
    </w:p>
    <w:p w14:paraId="7C2E85B0" w14:textId="77777777" w:rsidR="00957D68" w:rsidRDefault="00955B72" w:rsidP="00BE4C87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5B72">
        <w:rPr>
          <w:rFonts w:cs="Calibri"/>
          <w:color w:val="000000"/>
          <w:szCs w:val="22"/>
          <w:lang w:eastAsia="cs-CZ"/>
        </w:rPr>
        <w:t xml:space="preserve">Metodik prevence žákům a zákonným zástupcům věcně a pravdivě poskytuje informace o návykových látkách formou, která je přiměřená jejich rozumovému a osobnostnímu vývoji. </w:t>
      </w:r>
    </w:p>
    <w:p w14:paraId="1655080F" w14:textId="77777777" w:rsidR="00957D68" w:rsidRDefault="00955B72" w:rsidP="00BE4C87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5B72">
        <w:rPr>
          <w:rFonts w:cs="Calibri"/>
          <w:color w:val="000000"/>
          <w:szCs w:val="22"/>
          <w:lang w:eastAsia="cs-CZ"/>
        </w:rPr>
        <w:lastRenderedPageBreak/>
        <w:t xml:space="preserve">Žákům, kteří mají s užíváním návykových látek problémy, jakož i jejich zákonným zástupcům, poskytujeme informace o pomáhajících institucích a možnostech řešení situace. </w:t>
      </w:r>
    </w:p>
    <w:p w14:paraId="4B8EAEC5" w14:textId="48ACD13D" w:rsidR="00957D68" w:rsidRDefault="00955B72" w:rsidP="00BE4C87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5B72">
        <w:rPr>
          <w:rFonts w:cs="Calibri"/>
          <w:color w:val="000000"/>
          <w:szCs w:val="22"/>
          <w:lang w:eastAsia="cs-CZ"/>
        </w:rPr>
        <w:t xml:space="preserve">Při řešení případů souvisejících s užíváním návykových látek nebo distribucí </w:t>
      </w:r>
      <w:r w:rsidR="00DB7D40" w:rsidRPr="00957D68">
        <w:rPr>
          <w:rFonts w:cs="Calibri"/>
          <w:color w:val="000000"/>
          <w:szCs w:val="22"/>
          <w:lang w:eastAsia="cs-CZ"/>
        </w:rPr>
        <w:t>omamných a psychotropních látek (</w:t>
      </w:r>
      <w:r w:rsidR="00DB7D40">
        <w:rPr>
          <w:rFonts w:cs="Calibri"/>
          <w:color w:val="000000"/>
          <w:szCs w:val="22"/>
          <w:lang w:eastAsia="cs-CZ"/>
        </w:rPr>
        <w:t xml:space="preserve">dále jen </w:t>
      </w:r>
      <w:r w:rsidRPr="00955B72">
        <w:rPr>
          <w:rFonts w:cs="Calibri"/>
          <w:color w:val="000000"/>
          <w:szCs w:val="22"/>
          <w:lang w:eastAsia="cs-CZ"/>
        </w:rPr>
        <w:t>OPL</w:t>
      </w:r>
      <w:r w:rsidR="00DB7D40">
        <w:rPr>
          <w:rFonts w:cs="Calibri"/>
          <w:color w:val="000000"/>
          <w:szCs w:val="22"/>
          <w:lang w:eastAsia="cs-CZ"/>
        </w:rPr>
        <w:t>)</w:t>
      </w:r>
      <w:r w:rsidRPr="00955B72">
        <w:rPr>
          <w:rFonts w:cs="Calibri"/>
          <w:color w:val="000000"/>
          <w:szCs w:val="22"/>
          <w:lang w:eastAsia="cs-CZ"/>
        </w:rPr>
        <w:t xml:space="preserve"> škola spolupracuje s dalšími zainteresovanými institucemi – Policie ČR, orgány sociálně-právní ochrany dětí, školská poradenská zařízení apod. </w:t>
      </w:r>
    </w:p>
    <w:p w14:paraId="5F551973" w14:textId="59A7E2CA" w:rsidR="00957D68" w:rsidRDefault="00955B72" w:rsidP="00BE4C87">
      <w:pPr>
        <w:numPr>
          <w:ilvl w:val="0"/>
          <w:numId w:val="14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5B72">
        <w:rPr>
          <w:rFonts w:cs="Calibri"/>
          <w:color w:val="000000"/>
          <w:szCs w:val="22"/>
          <w:lang w:eastAsia="cs-CZ"/>
        </w:rPr>
        <w:t xml:space="preserve">V případech, které stanoví zákon, plníme ohlašovací povinnost směrem k orgánům činným v trestním řízení, orgánům sociálně-právní ochrany obce s rozšířenou působností a zákonným zástupcům žáka. </w:t>
      </w:r>
    </w:p>
    <w:p w14:paraId="0FA0AF50" w14:textId="77777777" w:rsidR="00957D68" w:rsidRPr="00957D68" w:rsidRDefault="00957D68" w:rsidP="00957D68">
      <w:pPr>
        <w:autoSpaceDE w:val="0"/>
        <w:autoSpaceDN w:val="0"/>
        <w:adjustRightInd w:val="0"/>
        <w:spacing w:before="0" w:after="17"/>
        <w:rPr>
          <w:rFonts w:cs="Calibri"/>
          <w:color w:val="000000"/>
          <w:szCs w:val="22"/>
          <w:lang w:eastAsia="cs-CZ"/>
        </w:rPr>
      </w:pPr>
    </w:p>
    <w:p w14:paraId="75B716DC" w14:textId="48781EBD" w:rsidR="00957D68" w:rsidRPr="00955B72" w:rsidRDefault="00957D68" w:rsidP="00957D68">
      <w:pPr>
        <w:autoSpaceDE w:val="0"/>
        <w:autoSpaceDN w:val="0"/>
        <w:adjustRightInd w:val="0"/>
        <w:spacing w:before="0" w:after="17"/>
        <w:rPr>
          <w:rFonts w:cs="Calibri"/>
          <w:color w:val="000000"/>
          <w:szCs w:val="22"/>
          <w:u w:val="single"/>
          <w:lang w:eastAsia="cs-CZ"/>
        </w:rPr>
      </w:pPr>
      <w:r w:rsidRPr="00957D68">
        <w:rPr>
          <w:szCs w:val="22"/>
          <w:u w:val="single"/>
        </w:rPr>
        <w:t>Zásady při výskytu podezřelé látky a při podezření na užití omamné látky žákem</w:t>
      </w:r>
    </w:p>
    <w:p w14:paraId="13FBF8F9" w14:textId="77777777" w:rsidR="00957D68" w:rsidRDefault="00957D68" w:rsidP="00957D68">
      <w:pPr>
        <w:autoSpaceDE w:val="0"/>
        <w:autoSpaceDN w:val="0"/>
        <w:adjustRightInd w:val="0"/>
        <w:spacing w:before="0" w:after="18"/>
        <w:rPr>
          <w:rFonts w:cs="Calibri"/>
          <w:color w:val="000000"/>
          <w:szCs w:val="22"/>
          <w:lang w:eastAsia="cs-CZ"/>
        </w:rPr>
      </w:pPr>
    </w:p>
    <w:p w14:paraId="2261CBE5" w14:textId="1B078797" w:rsidR="00957D68" w:rsidRDefault="00957D68" w:rsidP="00BE4C87">
      <w:pPr>
        <w:numPr>
          <w:ilvl w:val="0"/>
          <w:numId w:val="15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7D68">
        <w:rPr>
          <w:rFonts w:cs="Calibri"/>
          <w:color w:val="000000"/>
          <w:szCs w:val="22"/>
          <w:lang w:eastAsia="cs-CZ"/>
        </w:rPr>
        <w:t>Ve vnitřních i vnějších prostorách školy je zakázáno kouřit (užívat či držet tabákové</w:t>
      </w:r>
      <w:r w:rsidR="008E3C79">
        <w:rPr>
          <w:rFonts w:cs="Calibri"/>
          <w:color w:val="000000"/>
          <w:szCs w:val="22"/>
          <w:lang w:eastAsia="cs-CZ"/>
        </w:rPr>
        <w:t xml:space="preserve"> </w:t>
      </w:r>
      <w:r w:rsidRPr="00957D68">
        <w:rPr>
          <w:rFonts w:cs="Calibri"/>
          <w:color w:val="000000"/>
          <w:szCs w:val="22"/>
          <w:lang w:eastAsia="cs-CZ"/>
        </w:rPr>
        <w:t>v jakékoliv jejich formě</w:t>
      </w:r>
      <w:r w:rsidR="008E3C79">
        <w:rPr>
          <w:rFonts w:cs="Calibri"/>
          <w:color w:val="000000"/>
          <w:szCs w:val="22"/>
          <w:lang w:eastAsia="cs-CZ"/>
        </w:rPr>
        <w:t xml:space="preserve"> a jiné výrobky s obsahem nikotinu</w:t>
      </w:r>
      <w:r w:rsidRPr="00957D68">
        <w:rPr>
          <w:rFonts w:cs="Calibri"/>
          <w:color w:val="000000"/>
          <w:szCs w:val="22"/>
          <w:lang w:eastAsia="cs-CZ"/>
        </w:rPr>
        <w:t xml:space="preserve">). Kouřit zde nesmějí žádné osoby a není možné ani zřizovat kuřárny nebo místa pro kouření vyhrazená. </w:t>
      </w:r>
      <w:r w:rsidRPr="00957D68">
        <w:rPr>
          <w:rFonts w:cs="Calibri"/>
          <w:b/>
          <w:bCs/>
          <w:color w:val="000000"/>
          <w:szCs w:val="22"/>
          <w:lang w:eastAsia="cs-CZ"/>
        </w:rPr>
        <w:t>Užití či držení tabákového</w:t>
      </w:r>
      <w:r w:rsidR="008E3C79">
        <w:rPr>
          <w:rFonts w:cs="Calibri"/>
          <w:b/>
          <w:bCs/>
          <w:color w:val="000000"/>
          <w:szCs w:val="22"/>
          <w:lang w:eastAsia="cs-CZ"/>
        </w:rPr>
        <w:t xml:space="preserve"> či jiného</w:t>
      </w:r>
      <w:r w:rsidRPr="00957D68">
        <w:rPr>
          <w:rFonts w:cs="Calibri"/>
          <w:b/>
          <w:bCs/>
          <w:color w:val="000000"/>
          <w:szCs w:val="22"/>
          <w:lang w:eastAsia="cs-CZ"/>
        </w:rPr>
        <w:t xml:space="preserve"> výrobku</w:t>
      </w:r>
      <w:r w:rsidR="008E3C79">
        <w:rPr>
          <w:rFonts w:cs="Calibri"/>
          <w:b/>
          <w:bCs/>
          <w:color w:val="000000"/>
          <w:szCs w:val="22"/>
          <w:lang w:eastAsia="cs-CZ"/>
        </w:rPr>
        <w:t xml:space="preserve"> s obsahem nikotinu</w:t>
      </w:r>
      <w:r w:rsidRPr="00957D68">
        <w:rPr>
          <w:rFonts w:cs="Calibri"/>
          <w:b/>
          <w:bCs/>
          <w:color w:val="000000"/>
          <w:szCs w:val="22"/>
          <w:lang w:eastAsia="cs-CZ"/>
        </w:rPr>
        <w:t xml:space="preserve"> je závažným porušením školního řádu</w:t>
      </w:r>
      <w:r>
        <w:rPr>
          <w:rFonts w:cs="Calibri"/>
          <w:b/>
          <w:bCs/>
          <w:color w:val="000000"/>
          <w:szCs w:val="22"/>
          <w:lang w:eastAsia="cs-CZ"/>
        </w:rPr>
        <w:t>.</w:t>
      </w:r>
    </w:p>
    <w:p w14:paraId="530FF894" w14:textId="71C43822" w:rsidR="00957D68" w:rsidRDefault="00957D68" w:rsidP="00BE4C87">
      <w:pPr>
        <w:numPr>
          <w:ilvl w:val="0"/>
          <w:numId w:val="15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7D68">
        <w:rPr>
          <w:rFonts w:cs="Calibri"/>
          <w:color w:val="000000"/>
          <w:szCs w:val="22"/>
          <w:lang w:eastAsia="cs-CZ"/>
        </w:rPr>
        <w:t>Škola stanoví zákaz užívání či držení alkoholu a OP</w:t>
      </w:r>
      <w:r w:rsidR="00DB7D40">
        <w:rPr>
          <w:rFonts w:cs="Calibri"/>
          <w:color w:val="000000"/>
          <w:szCs w:val="22"/>
          <w:lang w:eastAsia="cs-CZ"/>
        </w:rPr>
        <w:t xml:space="preserve">L </w:t>
      </w:r>
      <w:r w:rsidRPr="00957D68">
        <w:rPr>
          <w:rFonts w:cs="Calibri"/>
          <w:color w:val="000000"/>
          <w:szCs w:val="22"/>
          <w:lang w:eastAsia="cs-CZ"/>
        </w:rPr>
        <w:t xml:space="preserve">v době školního vyučování v budově školy i mimo ni. </w:t>
      </w:r>
    </w:p>
    <w:p w14:paraId="0132E78F" w14:textId="6DC8C42F" w:rsidR="00957D68" w:rsidRDefault="00957D68" w:rsidP="00BE4C87">
      <w:pPr>
        <w:numPr>
          <w:ilvl w:val="0"/>
          <w:numId w:val="15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7D68">
        <w:rPr>
          <w:rFonts w:cs="Calibri"/>
          <w:color w:val="000000"/>
          <w:szCs w:val="22"/>
          <w:lang w:eastAsia="cs-CZ"/>
        </w:rPr>
        <w:t xml:space="preserve">V případě, kdy je žák přistižen při konzumaci nebo držení alkoholu či OPL v prostorách školy nebo v době školního vyučování, či v rámci akcí školou pořádaných. </w:t>
      </w:r>
      <w:r w:rsidRPr="00957D68">
        <w:rPr>
          <w:rFonts w:cs="Calibri"/>
          <w:b/>
          <w:bCs/>
          <w:color w:val="000000"/>
          <w:szCs w:val="22"/>
          <w:lang w:eastAsia="cs-CZ"/>
        </w:rPr>
        <w:t>Užití či držení alkoholu či OPL je závažným porušením školního řá</w:t>
      </w:r>
      <w:r>
        <w:rPr>
          <w:rFonts w:cs="Calibri"/>
          <w:b/>
          <w:bCs/>
          <w:color w:val="000000"/>
          <w:szCs w:val="22"/>
          <w:lang w:eastAsia="cs-CZ"/>
        </w:rPr>
        <w:t>du.</w:t>
      </w:r>
    </w:p>
    <w:p w14:paraId="3591D79E" w14:textId="77777777" w:rsidR="00957D68" w:rsidRDefault="00957D68" w:rsidP="00BE4C87">
      <w:pPr>
        <w:numPr>
          <w:ilvl w:val="0"/>
          <w:numId w:val="15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7D68">
        <w:rPr>
          <w:rFonts w:cs="Calibri"/>
          <w:color w:val="000000"/>
          <w:szCs w:val="22"/>
          <w:lang w:eastAsia="cs-CZ"/>
        </w:rPr>
        <w:t>Škola o užití návykových či omamných látek informuje bezodkladně zákonného zástupce, a v případě, podezření na spáchání přestupku či trestného činu i příslušné správní orgány (OSPOD, PČR apod.).</w:t>
      </w:r>
    </w:p>
    <w:p w14:paraId="10DF1C8F" w14:textId="7B2D34E5" w:rsidR="00957D68" w:rsidRDefault="00957D68" w:rsidP="00BE4C87">
      <w:pPr>
        <w:numPr>
          <w:ilvl w:val="0"/>
          <w:numId w:val="15"/>
        </w:numPr>
        <w:autoSpaceDE w:val="0"/>
        <w:autoSpaceDN w:val="0"/>
        <w:adjustRightInd w:val="0"/>
        <w:spacing w:before="0" w:after="18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957D68">
        <w:rPr>
          <w:rFonts w:cs="Calibri"/>
          <w:color w:val="000000"/>
          <w:szCs w:val="22"/>
          <w:lang w:eastAsia="cs-CZ"/>
        </w:rPr>
        <w:t xml:space="preserve">Za nebezpečné a protiprávní jednání je rovněž považováno navádění jiných žáků k užívání alkoholických nápojů. </w:t>
      </w:r>
    </w:p>
    <w:p w14:paraId="105325BD" w14:textId="7DC8F5FD" w:rsidR="00957D68" w:rsidRDefault="00957D68" w:rsidP="00957D68">
      <w:pPr>
        <w:autoSpaceDE w:val="0"/>
        <w:autoSpaceDN w:val="0"/>
        <w:adjustRightInd w:val="0"/>
        <w:spacing w:before="0" w:after="18"/>
        <w:ind w:left="720"/>
        <w:rPr>
          <w:rFonts w:cs="Calibri"/>
          <w:color w:val="000000"/>
          <w:szCs w:val="22"/>
          <w:lang w:eastAsia="cs-CZ"/>
        </w:rPr>
      </w:pPr>
    </w:p>
    <w:p w14:paraId="1AD3BA1E" w14:textId="5A2C6BCA" w:rsidR="00957D68" w:rsidRDefault="00957D68" w:rsidP="00957D68">
      <w:pPr>
        <w:pStyle w:val="Nadpis2"/>
        <w:jc w:val="both"/>
        <w:rPr>
          <w:bdr w:val="none" w:sz="0" w:space="0" w:color="auto" w:frame="1"/>
        </w:rPr>
      </w:pPr>
      <w:bookmarkStart w:id="22" w:name="_Toc47893837"/>
      <w:r>
        <w:rPr>
          <w:bdr w:val="none" w:sz="0" w:space="0" w:color="auto" w:frame="1"/>
        </w:rPr>
        <w:t>krádeže, vandalismus</w:t>
      </w:r>
      <w:bookmarkEnd w:id="22"/>
    </w:p>
    <w:p w14:paraId="17C27882" w14:textId="77777777" w:rsidR="00957D68" w:rsidRDefault="00957D68" w:rsidP="00BE4C87">
      <w:pPr>
        <w:numPr>
          <w:ilvl w:val="0"/>
          <w:numId w:val="16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szCs w:val="22"/>
          <w:lang w:eastAsia="cs-CZ"/>
        </w:rPr>
      </w:pPr>
      <w:r w:rsidRPr="00957D68">
        <w:rPr>
          <w:rFonts w:cs="Calibri"/>
          <w:szCs w:val="22"/>
          <w:lang w:eastAsia="cs-CZ"/>
        </w:rPr>
        <w:t>Krádeže jsou protiprávním jednáním, a jakmile se škola o takovém jednání dozví, bude tuto skutečnost hlásit orgánům činným v trestním řízení, nebo doporučí poškozenému (jeho zákonnému zástupci), aby se na tyto orgány obrátil.</w:t>
      </w:r>
    </w:p>
    <w:p w14:paraId="3428ACB6" w14:textId="77777777" w:rsidR="00957D68" w:rsidRDefault="00957D68" w:rsidP="00BE4C87">
      <w:pPr>
        <w:numPr>
          <w:ilvl w:val="0"/>
          <w:numId w:val="16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szCs w:val="22"/>
          <w:lang w:eastAsia="cs-CZ"/>
        </w:rPr>
      </w:pPr>
      <w:r w:rsidRPr="00957D68">
        <w:rPr>
          <w:rFonts w:cs="Calibri"/>
          <w:szCs w:val="22"/>
          <w:lang w:eastAsia="cs-CZ"/>
        </w:rPr>
        <w:t xml:space="preserve">Nošení cenných věcí (zejména věcí malých rozměrů) do školy je rizikové chování, které může vést k jejich odcizení. Škola žákům nedoporučuje cenné věci, které nesouvisí s vyučováním a vzděláváním do školy nebo školského zařízení nosit. </w:t>
      </w:r>
    </w:p>
    <w:p w14:paraId="3B9CC368" w14:textId="77777777" w:rsidR="00957D68" w:rsidRDefault="00957D68" w:rsidP="00BE4C87">
      <w:pPr>
        <w:numPr>
          <w:ilvl w:val="0"/>
          <w:numId w:val="16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szCs w:val="22"/>
          <w:lang w:eastAsia="cs-CZ"/>
        </w:rPr>
      </w:pPr>
      <w:r w:rsidRPr="00957D68">
        <w:rPr>
          <w:rFonts w:cs="Calibri"/>
          <w:szCs w:val="22"/>
          <w:lang w:eastAsia="cs-CZ"/>
        </w:rPr>
        <w:t xml:space="preserve">Pedagogové vedou žáky k tomu, aby dokázali protiprávní jednání rozpoznat, byli všímaví vůči svému okolí a v případě, kdy budou svědky takového jednání, ohlásili věc pedagogickému pracovníkovi školy. </w:t>
      </w:r>
    </w:p>
    <w:p w14:paraId="051A028A" w14:textId="77777777" w:rsidR="00957D68" w:rsidRDefault="00957D68" w:rsidP="00BE4C87">
      <w:pPr>
        <w:numPr>
          <w:ilvl w:val="0"/>
          <w:numId w:val="16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szCs w:val="22"/>
          <w:lang w:eastAsia="cs-CZ"/>
        </w:rPr>
      </w:pPr>
      <w:r w:rsidRPr="00957D68">
        <w:rPr>
          <w:rFonts w:cs="Calibri"/>
          <w:szCs w:val="22"/>
          <w:lang w:eastAsia="cs-CZ"/>
        </w:rPr>
        <w:t xml:space="preserve">Při nahlášení krádeže žákem je třeba pořídit záznam na základě výpovědi poškozeného. Věc předat orgánům činným v trestním řízení (ohlásit na místní nebo obvodní oddělení Policie ČR), nebo poučit poškozeného žáka (jeho zákonného zástupce), že má tuto možnost. V případě, že je znám pachatel, je třeba nahlásit věc orgánu sociálně-právní ochrany (byl-li pachatel mladší 18 let) a současně věc předat orgánům činným v trestním řízení. </w:t>
      </w:r>
    </w:p>
    <w:p w14:paraId="1474A4E9" w14:textId="77777777" w:rsidR="00957D68" w:rsidRDefault="00957D68" w:rsidP="00BE4C87">
      <w:pPr>
        <w:numPr>
          <w:ilvl w:val="0"/>
          <w:numId w:val="16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szCs w:val="22"/>
          <w:lang w:eastAsia="cs-CZ"/>
        </w:rPr>
      </w:pPr>
      <w:r w:rsidRPr="00957D68">
        <w:rPr>
          <w:rFonts w:cs="Calibri"/>
          <w:szCs w:val="22"/>
          <w:lang w:eastAsia="cs-CZ"/>
        </w:rPr>
        <w:t xml:space="preserve">Každý je odpovědný za škody, které svým jednáním způsobil, a proto po něm bude škola požadovat náhradu, jestliže škodu způsobil úmyslně nebo z nedbalosti. </w:t>
      </w:r>
    </w:p>
    <w:p w14:paraId="393C5FE3" w14:textId="0B1A8BDF" w:rsidR="00957D68" w:rsidRPr="00957D68" w:rsidRDefault="00957D68" w:rsidP="00BE4C87">
      <w:pPr>
        <w:numPr>
          <w:ilvl w:val="0"/>
          <w:numId w:val="16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szCs w:val="22"/>
          <w:lang w:eastAsia="cs-CZ"/>
        </w:rPr>
      </w:pPr>
      <w:r w:rsidRPr="00957D68">
        <w:rPr>
          <w:rFonts w:cs="Calibri"/>
          <w:szCs w:val="22"/>
          <w:lang w:eastAsia="cs-CZ"/>
        </w:rPr>
        <w:t xml:space="preserve">Jakmile vznikne škoda na školním majetku, je třeba o celé záležitosti vyhotovit záznam a pokusit se odhalit viníka. V případě, že viníka škola zná, může na něm (jeho zákonném zástupci) vymáhat náhradu škody. V případě, že nedojde mezi zákonnými zástupci nezletilého dítěte a školou k dohodě o náhradu škody, může škola vymáhat náhradu soudní cestou. </w:t>
      </w:r>
    </w:p>
    <w:p w14:paraId="1539EFE9" w14:textId="525C2C3F" w:rsidR="00957D68" w:rsidRPr="003E3809" w:rsidRDefault="00957D68" w:rsidP="003E3809">
      <w:pPr>
        <w:pStyle w:val="Nadpis2"/>
        <w:jc w:val="both"/>
        <w:rPr>
          <w:bdr w:val="none" w:sz="0" w:space="0" w:color="auto" w:frame="1"/>
        </w:rPr>
      </w:pPr>
      <w:bookmarkStart w:id="23" w:name="_Toc47893838"/>
      <w:r>
        <w:rPr>
          <w:bdr w:val="none" w:sz="0" w:space="0" w:color="auto" w:frame="1"/>
        </w:rPr>
        <w:lastRenderedPageBreak/>
        <w:t>prostorová a organizačně- technická opatření</w:t>
      </w:r>
      <w:bookmarkEnd w:id="23"/>
    </w:p>
    <w:p w14:paraId="441D1F67" w14:textId="659081E7" w:rsidR="00957D68" w:rsidRPr="003E3809" w:rsidRDefault="00957D68" w:rsidP="00BE4C87">
      <w:pPr>
        <w:numPr>
          <w:ilvl w:val="0"/>
          <w:numId w:val="17"/>
        </w:numPr>
        <w:autoSpaceDE w:val="0"/>
        <w:autoSpaceDN w:val="0"/>
        <w:adjustRightInd w:val="0"/>
        <w:spacing w:before="0" w:after="121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Pro děti, žáky, studenty a veřejnost je stanoven a využíván pouze jeden vchod, který je uzamčený a vstupy do něj jsou kontrolovány (technicky), ostatní možné vstupy do budov jsou uzamčeny a užívají se buď jako únikový východ, anebo pouze pro vstup zaměstnanců školy. </w:t>
      </w:r>
    </w:p>
    <w:p w14:paraId="1AB114CA" w14:textId="2118CD5B" w:rsidR="00957D68" w:rsidRPr="003E3809" w:rsidRDefault="00957D68" w:rsidP="00BE4C87">
      <w:pPr>
        <w:numPr>
          <w:ilvl w:val="0"/>
          <w:numId w:val="17"/>
        </w:numPr>
        <w:autoSpaceDE w:val="0"/>
        <w:autoSpaceDN w:val="0"/>
        <w:adjustRightInd w:val="0"/>
        <w:spacing w:before="0" w:after="121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>Vpuštění cizích osob do prostor školy až po jejich identifikaci a ověření účelu vstupu do budovy (doprovod dítěte, návštěva pedagoga či ředite</w:t>
      </w:r>
      <w:r w:rsidR="000231AC" w:rsidRPr="003E3809">
        <w:rPr>
          <w:rFonts w:cs="Calibri"/>
          <w:color w:val="000000"/>
          <w:szCs w:val="22"/>
          <w:lang w:eastAsia="cs-CZ"/>
        </w:rPr>
        <w:t>lky</w:t>
      </w:r>
      <w:r w:rsidRPr="003E3809">
        <w:rPr>
          <w:rFonts w:cs="Calibri"/>
          <w:color w:val="000000"/>
          <w:szCs w:val="22"/>
          <w:lang w:eastAsia="cs-CZ"/>
        </w:rPr>
        <w:t xml:space="preserve"> školy apod.) je zajištěno.</w:t>
      </w:r>
    </w:p>
    <w:p w14:paraId="419B4FB7" w14:textId="77777777" w:rsidR="00957D68" w:rsidRPr="003E3809" w:rsidRDefault="00957D68" w:rsidP="00BE4C87">
      <w:pPr>
        <w:numPr>
          <w:ilvl w:val="0"/>
          <w:numId w:val="17"/>
        </w:numPr>
        <w:autoSpaceDE w:val="0"/>
        <w:autoSpaceDN w:val="0"/>
        <w:adjustRightInd w:val="0"/>
        <w:spacing w:before="0" w:after="121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Nekontrolovanému vstupu osob do budovy školy, které nejsou zaměstnanci školy ani účastníky vzdělávání, je zakázáno. </w:t>
      </w:r>
    </w:p>
    <w:p w14:paraId="0F8A04BB" w14:textId="44D38585" w:rsidR="00957D68" w:rsidRPr="003E3809" w:rsidRDefault="00957D68" w:rsidP="00BE4C87">
      <w:pPr>
        <w:numPr>
          <w:ilvl w:val="0"/>
          <w:numId w:val="17"/>
        </w:numPr>
        <w:autoSpaceDE w:val="0"/>
        <w:autoSpaceDN w:val="0"/>
        <w:adjustRightInd w:val="0"/>
        <w:spacing w:before="0" w:after="121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Prostor pro bezpečné uložení osobních věcí účastníků vzdělávání je zajištěn v šatnách či osobních boxech. </w:t>
      </w:r>
    </w:p>
    <w:p w14:paraId="734E736C" w14:textId="5647E351" w:rsidR="00957D68" w:rsidRDefault="00957D68" w:rsidP="00957D68">
      <w:pPr>
        <w:pStyle w:val="Nadpis2"/>
        <w:jc w:val="both"/>
        <w:rPr>
          <w:bdr w:val="none" w:sz="0" w:space="0" w:color="auto" w:frame="1"/>
        </w:rPr>
      </w:pPr>
      <w:bookmarkStart w:id="24" w:name="_Toc47893839"/>
      <w:r>
        <w:rPr>
          <w:bdr w:val="none" w:sz="0" w:space="0" w:color="auto" w:frame="1"/>
        </w:rPr>
        <w:t>pravidelné seznamování žáků s principy bezpečného školního prostředí</w:t>
      </w:r>
      <w:bookmarkEnd w:id="24"/>
    </w:p>
    <w:p w14:paraId="138EB61C" w14:textId="77777777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jednání při vstupu do školy a opouštění školy, </w:t>
      </w:r>
    </w:p>
    <w:p w14:paraId="685199A8" w14:textId="77777777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>hlášení cizí osoby, která se pohybuje ve škole bez doprovodu známé dospělé osoby,</w:t>
      </w:r>
    </w:p>
    <w:p w14:paraId="3563FC9E" w14:textId="77777777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hlášení podezřelého chování i ze strany spolužáků (držení zbraní, násilí, výhrůžky a jiné podezřelé aktivity), </w:t>
      </w:r>
    </w:p>
    <w:p w14:paraId="4A32B77D" w14:textId="77777777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jednání v krizové situaci, nácvik úniku ze školy (1x ročně), </w:t>
      </w:r>
    </w:p>
    <w:p w14:paraId="40876005" w14:textId="34D55942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>poučení dětí o zákazu nošení zbraní do školy, informace o sankcích a apelace na svědky, kteří vědí nebo si všimli, že někdo zbraň ve škole má, aby tuto skutečnost hlásili</w:t>
      </w:r>
      <w:r w:rsidR="003E3809">
        <w:rPr>
          <w:rFonts w:cs="Calibri"/>
          <w:color w:val="000000"/>
          <w:szCs w:val="22"/>
          <w:lang w:eastAsia="cs-CZ"/>
        </w:rPr>
        <w:t>,</w:t>
      </w:r>
    </w:p>
    <w:p w14:paraId="6738455A" w14:textId="77777777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 xml:space="preserve">každý takový případ projednat výchovnou komisí za účasti žáka a jeho rodičů, ale i zástupců orgánu sociálně-právní ochrany, případně zřizovatele – z projednávání musí být zřejmé, že situace je vážná, </w:t>
      </w:r>
    </w:p>
    <w:p w14:paraId="0911061C" w14:textId="77777777" w:rsidR="00665759" w:rsidRPr="003E3809" w:rsidRDefault="00957D68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>po každém takovém zjištění znovu poučit všechny žáky na zákaz takového počínání a znovu s nimi rozebírat fatální následky, které nošení zbraní do školy pro ně může mít,</w:t>
      </w:r>
    </w:p>
    <w:p w14:paraId="6C48384D" w14:textId="035C5AB8" w:rsidR="00665759" w:rsidRPr="00665759" w:rsidRDefault="00665759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17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 xml:space="preserve">každou situaci, kdy zbraň žák do školy přinesl, ohlásit orgánu sociálně-právní ochrany a obci, ve které je žák trvalým bydlištěm, </w:t>
      </w:r>
    </w:p>
    <w:p w14:paraId="26413AE9" w14:textId="4ACC5B5D" w:rsidR="00665759" w:rsidRPr="003E3809" w:rsidRDefault="00665759" w:rsidP="00BE4C87">
      <w:pPr>
        <w:numPr>
          <w:ilvl w:val="0"/>
          <w:numId w:val="18"/>
        </w:numPr>
        <w:autoSpaceDE w:val="0"/>
        <w:autoSpaceDN w:val="0"/>
        <w:adjustRightInd w:val="0"/>
        <w:spacing w:before="0" w:after="0"/>
        <w:ind w:left="426" w:hanging="426"/>
        <w:jc w:val="both"/>
        <w:rPr>
          <w:rFonts w:cs="Calibri"/>
          <w:color w:val="000000"/>
          <w:szCs w:val="22"/>
          <w:lang w:eastAsia="cs-CZ"/>
        </w:rPr>
      </w:pPr>
      <w:r w:rsidRPr="003E3809">
        <w:rPr>
          <w:rFonts w:cs="Calibri"/>
          <w:color w:val="000000"/>
          <w:szCs w:val="22"/>
          <w:lang w:eastAsia="cs-CZ"/>
        </w:rPr>
        <w:t>j</w:t>
      </w:r>
      <w:r w:rsidRPr="00665759">
        <w:rPr>
          <w:rFonts w:cs="Calibri"/>
          <w:color w:val="000000"/>
          <w:szCs w:val="22"/>
          <w:lang w:eastAsia="cs-CZ"/>
        </w:rPr>
        <w:t xml:space="preserve">edná-li se střelnou zbraň nebo bodnou a sečnou zbraň s dlouhou čepelí nebo výbušninu, vyrozumíváme ihned Policii ČR, která zbraň zajistí a zahájí šetření. </w:t>
      </w:r>
    </w:p>
    <w:p w14:paraId="0059DDED" w14:textId="75D378F8" w:rsidR="00665759" w:rsidRDefault="00665759" w:rsidP="00665759">
      <w:pPr>
        <w:pStyle w:val="Nadpis2"/>
        <w:jc w:val="both"/>
        <w:rPr>
          <w:bdr w:val="none" w:sz="0" w:space="0" w:color="auto" w:frame="1"/>
        </w:rPr>
      </w:pPr>
      <w:bookmarkStart w:id="25" w:name="_Toc47893840"/>
      <w:r>
        <w:rPr>
          <w:bdr w:val="none" w:sz="0" w:space="0" w:color="auto" w:frame="1"/>
        </w:rPr>
        <w:t>pravidelné seznamování zaměstnanců školy s principy bezpečného školního prostředí</w:t>
      </w:r>
      <w:bookmarkEnd w:id="25"/>
    </w:p>
    <w:p w14:paraId="36FE8045" w14:textId="63FACC1F" w:rsidR="00665759" w:rsidRPr="003E3809" w:rsidRDefault="00665759" w:rsidP="00BE4C87">
      <w:pPr>
        <w:numPr>
          <w:ilvl w:val="0"/>
          <w:numId w:val="19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>seznámit zaměstnance školy s evakuačním plánem, nacvičit únik (1x za rok)</w:t>
      </w:r>
      <w:r w:rsidR="003E3809">
        <w:rPr>
          <w:rFonts w:cs="Calibri"/>
          <w:color w:val="000000"/>
          <w:szCs w:val="22"/>
          <w:lang w:eastAsia="cs-CZ"/>
        </w:rPr>
        <w:t>,</w:t>
      </w:r>
    </w:p>
    <w:p w14:paraId="138C3E80" w14:textId="54A57161" w:rsidR="00665759" w:rsidRPr="003E3809" w:rsidRDefault="00665759" w:rsidP="00BE4C87">
      <w:pPr>
        <w:numPr>
          <w:ilvl w:val="0"/>
          <w:numId w:val="19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>poučit zaměstnance o možných strategiích, které vedou k přerušení útoku nebo k minimalizaci následků</w:t>
      </w:r>
      <w:r w:rsidR="003E3809">
        <w:rPr>
          <w:rFonts w:cs="Calibri"/>
          <w:color w:val="000000"/>
          <w:szCs w:val="22"/>
          <w:lang w:eastAsia="cs-CZ"/>
        </w:rPr>
        <w:t>,</w:t>
      </w:r>
    </w:p>
    <w:p w14:paraId="2ED7ECF7" w14:textId="0617579A" w:rsidR="00665759" w:rsidRPr="003E3809" w:rsidRDefault="00665759" w:rsidP="00BE4C87">
      <w:pPr>
        <w:numPr>
          <w:ilvl w:val="0"/>
          <w:numId w:val="19"/>
        </w:numPr>
        <w:autoSpaceDE w:val="0"/>
        <w:autoSpaceDN w:val="0"/>
        <w:adjustRightInd w:val="0"/>
        <w:spacing w:before="0" w:after="0"/>
        <w:ind w:left="426" w:hanging="426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>informace o sankcích a apelace na svědky, kteří vědí nebo si všimli, že někdo zbraň ve škole má, aby tuto skutečnost hlásili</w:t>
      </w:r>
    </w:p>
    <w:p w14:paraId="021EB849" w14:textId="50B47157" w:rsidR="00665759" w:rsidRPr="00665759" w:rsidRDefault="00665759" w:rsidP="00665759">
      <w:pPr>
        <w:pStyle w:val="Nadpis2"/>
        <w:jc w:val="both"/>
        <w:rPr>
          <w:bdr w:val="none" w:sz="0" w:space="0" w:color="auto" w:frame="1"/>
        </w:rPr>
      </w:pPr>
      <w:bookmarkStart w:id="26" w:name="_Toc47893841"/>
      <w:r>
        <w:rPr>
          <w:bdr w:val="none" w:sz="0" w:space="0" w:color="auto" w:frame="1"/>
        </w:rPr>
        <w:t>Informování rodičovské veřejnosti a zřizovatele o způsobu zajištění bezpečnosti v organizaci</w:t>
      </w:r>
      <w:bookmarkEnd w:id="26"/>
    </w:p>
    <w:p w14:paraId="31E45A6B" w14:textId="77777777" w:rsidR="003E3809" w:rsidRDefault="00665759" w:rsidP="00BE4C87">
      <w:pPr>
        <w:numPr>
          <w:ilvl w:val="0"/>
          <w:numId w:val="20"/>
        </w:numPr>
        <w:autoSpaceDE w:val="0"/>
        <w:autoSpaceDN w:val="0"/>
        <w:adjustRightInd w:val="0"/>
        <w:spacing w:before="0" w:after="17"/>
        <w:ind w:left="426" w:hanging="426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 xml:space="preserve">na webových stránkách školy – školní řád </w:t>
      </w:r>
    </w:p>
    <w:p w14:paraId="37040787" w14:textId="77777777" w:rsidR="003E3809" w:rsidRDefault="00665759" w:rsidP="00BE4C87">
      <w:pPr>
        <w:numPr>
          <w:ilvl w:val="0"/>
          <w:numId w:val="20"/>
        </w:numPr>
        <w:autoSpaceDE w:val="0"/>
        <w:autoSpaceDN w:val="0"/>
        <w:adjustRightInd w:val="0"/>
        <w:spacing w:before="0" w:after="17"/>
        <w:ind w:left="426" w:hanging="426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 xml:space="preserve">nástěnka školy– školní řád  </w:t>
      </w:r>
    </w:p>
    <w:p w14:paraId="7CA7BA76" w14:textId="4F66D4F1" w:rsidR="00955B72" w:rsidRPr="003E3809" w:rsidRDefault="00665759" w:rsidP="00BE4C87">
      <w:pPr>
        <w:numPr>
          <w:ilvl w:val="0"/>
          <w:numId w:val="20"/>
        </w:numPr>
        <w:autoSpaceDE w:val="0"/>
        <w:autoSpaceDN w:val="0"/>
        <w:adjustRightInd w:val="0"/>
        <w:spacing w:before="0" w:after="17"/>
        <w:ind w:left="426" w:hanging="426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 xml:space="preserve">na třídních schůzkách </w:t>
      </w:r>
    </w:p>
    <w:p w14:paraId="2AA69F69" w14:textId="5FBE4346" w:rsidR="00117236" w:rsidRDefault="00117236" w:rsidP="0048628E">
      <w:pPr>
        <w:pStyle w:val="Nadpis1"/>
        <w:rPr>
          <w:bdr w:val="none" w:sz="0" w:space="0" w:color="auto" w:frame="1"/>
        </w:rPr>
      </w:pPr>
      <w:bookmarkStart w:id="27" w:name="_Toc47893842"/>
      <w:r w:rsidRPr="00765ABD">
        <w:rPr>
          <w:bdr w:val="none" w:sz="0" w:space="0" w:color="auto" w:frame="1"/>
        </w:rPr>
        <w:t>Závěrečná ustanovení</w:t>
      </w:r>
      <w:bookmarkEnd w:id="27"/>
    </w:p>
    <w:p w14:paraId="6105AE27" w14:textId="00FE647C" w:rsidR="00665759" w:rsidRPr="00665759" w:rsidRDefault="00665759" w:rsidP="00665759">
      <w:pPr>
        <w:autoSpaceDE w:val="0"/>
        <w:autoSpaceDN w:val="0"/>
        <w:adjustRightInd w:val="0"/>
        <w:spacing w:before="0" w:after="22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t>Kontrol</w:t>
      </w:r>
      <w:r w:rsidR="00D82153">
        <w:rPr>
          <w:rFonts w:cs="Calibri"/>
          <w:color w:val="000000"/>
          <w:szCs w:val="22"/>
          <w:lang w:eastAsia="cs-CZ"/>
        </w:rPr>
        <w:t>o</w:t>
      </w:r>
      <w:r w:rsidRPr="00665759">
        <w:rPr>
          <w:rFonts w:cs="Calibri"/>
          <w:color w:val="000000"/>
          <w:szCs w:val="22"/>
          <w:lang w:eastAsia="cs-CZ"/>
        </w:rPr>
        <w:t xml:space="preserve">u provádění ustanovení této směrnice je pověřena ředitelka školy. </w:t>
      </w:r>
    </w:p>
    <w:p w14:paraId="6EE4B93C" w14:textId="6B1C40E2" w:rsidR="00665759" w:rsidRDefault="00665759" w:rsidP="00665759">
      <w:pPr>
        <w:autoSpaceDE w:val="0"/>
        <w:autoSpaceDN w:val="0"/>
        <w:adjustRightInd w:val="0"/>
        <w:spacing w:before="0" w:after="22"/>
        <w:rPr>
          <w:rFonts w:cs="Calibri"/>
          <w:color w:val="000000"/>
          <w:szCs w:val="22"/>
          <w:lang w:eastAsia="cs-CZ"/>
        </w:rPr>
      </w:pPr>
      <w:r w:rsidRPr="00665759">
        <w:rPr>
          <w:rFonts w:cs="Calibri"/>
          <w:color w:val="000000"/>
          <w:szCs w:val="22"/>
          <w:lang w:eastAsia="cs-CZ"/>
        </w:rPr>
        <w:lastRenderedPageBreak/>
        <w:t>Podle § 30 školského zákona č. 561/2004 Sb., v platném znění zveřejňuje ředitelka školy tento řád následujícím způsobem: vyvěšením</w:t>
      </w:r>
      <w:r>
        <w:rPr>
          <w:rFonts w:cs="Calibri"/>
          <w:color w:val="000000"/>
          <w:szCs w:val="22"/>
          <w:lang w:eastAsia="cs-CZ"/>
        </w:rPr>
        <w:t xml:space="preserve"> na nástěnce</w:t>
      </w:r>
      <w:r w:rsidRPr="00665759">
        <w:rPr>
          <w:rFonts w:cs="Calibri"/>
          <w:color w:val="000000"/>
          <w:szCs w:val="22"/>
          <w:lang w:eastAsia="cs-CZ"/>
        </w:rPr>
        <w:t xml:space="preserve"> školy a na webových stránkách školy: </w:t>
      </w:r>
      <w:hyperlink r:id="rId8" w:history="1">
        <w:r w:rsidRPr="00AF7A9E">
          <w:rPr>
            <w:rStyle w:val="Hypertextovodkaz"/>
            <w:rFonts w:cs="Calibri"/>
            <w:color w:val="000000" w:themeColor="text1"/>
            <w:szCs w:val="22"/>
            <w:lang w:eastAsia="cs-CZ"/>
          </w:rPr>
          <w:t>www.zsprameny.cz</w:t>
        </w:r>
      </w:hyperlink>
      <w:r w:rsidRPr="00AF7A9E">
        <w:rPr>
          <w:rFonts w:cs="Calibri"/>
          <w:color w:val="000000" w:themeColor="text1"/>
          <w:szCs w:val="22"/>
          <w:lang w:eastAsia="cs-CZ"/>
        </w:rPr>
        <w:t xml:space="preserve">. </w:t>
      </w:r>
    </w:p>
    <w:p w14:paraId="44AD95CF" w14:textId="6B94D311" w:rsidR="00665759" w:rsidRPr="00665759" w:rsidRDefault="00665759" w:rsidP="00665759">
      <w:pPr>
        <w:autoSpaceDE w:val="0"/>
        <w:autoSpaceDN w:val="0"/>
        <w:adjustRightInd w:val="0"/>
        <w:spacing w:before="0" w:after="22"/>
        <w:rPr>
          <w:rFonts w:cs="Calibri"/>
          <w:color w:val="000000"/>
          <w:szCs w:val="22"/>
          <w:lang w:eastAsia="cs-CZ"/>
        </w:rPr>
      </w:pPr>
      <w:r w:rsidRPr="00765ABD">
        <w:t>Seznámení se školním řádem tvoří součást vstupního a periodického školení zaměstnanců školy.</w:t>
      </w:r>
      <w:r w:rsidRPr="00765ABD">
        <w:br/>
        <w:t>Žáci jsou seznámeni se školním řádem vždy na počátku školního roku</w:t>
      </w:r>
      <w:r>
        <w:t xml:space="preserve"> </w:t>
      </w:r>
      <w:r w:rsidRPr="00665759">
        <w:rPr>
          <w:rFonts w:cs="Calibri"/>
          <w:color w:val="000000"/>
          <w:szCs w:val="22"/>
          <w:lang w:eastAsia="cs-CZ"/>
        </w:rPr>
        <w:t xml:space="preserve">(v případě nepřítomnosti ihned po nástupu žáka do školy), seznámení je zaznamenáno v třídních knihách. </w:t>
      </w:r>
    </w:p>
    <w:p w14:paraId="110369FC" w14:textId="6728A1C6" w:rsidR="00665759" w:rsidRPr="00765ABD" w:rsidRDefault="00665759" w:rsidP="00665759">
      <w:pPr>
        <w:jc w:val="both"/>
      </w:pPr>
      <w:r w:rsidRPr="00765ABD">
        <w:t xml:space="preserve">Zákonní zástupci jsou povinni seznámit se se školním řádem před zahájením vzdělávání žáka v Základní škole </w:t>
      </w:r>
      <w:r>
        <w:t>Prameny, se školním řádem jsou seznámeni každý rok</w:t>
      </w:r>
      <w:r w:rsidRPr="00665759">
        <w:rPr>
          <w:rFonts w:cs="Calibri"/>
          <w:color w:val="000000"/>
          <w:szCs w:val="22"/>
          <w:lang w:eastAsia="cs-CZ"/>
        </w:rPr>
        <w:t xml:space="preserve"> na</w:t>
      </w:r>
      <w:r>
        <w:rPr>
          <w:rFonts w:cs="Calibri"/>
          <w:color w:val="000000"/>
          <w:szCs w:val="22"/>
          <w:lang w:eastAsia="cs-CZ"/>
        </w:rPr>
        <w:t xml:space="preserve"> prvních</w:t>
      </w:r>
      <w:r w:rsidRPr="00665759">
        <w:rPr>
          <w:rFonts w:cs="Calibri"/>
          <w:color w:val="000000"/>
          <w:szCs w:val="22"/>
          <w:lang w:eastAsia="cs-CZ"/>
        </w:rPr>
        <w:t xml:space="preserve"> třídních schůzkách, řád je pro ně zpřístupněn </w:t>
      </w:r>
      <w:r>
        <w:rPr>
          <w:rFonts w:cs="Calibri"/>
          <w:color w:val="000000"/>
          <w:szCs w:val="22"/>
          <w:lang w:eastAsia="cs-CZ"/>
        </w:rPr>
        <w:t>na nástěnce</w:t>
      </w:r>
      <w:r w:rsidRPr="00665759">
        <w:rPr>
          <w:rFonts w:cs="Calibri"/>
          <w:color w:val="000000"/>
          <w:szCs w:val="22"/>
          <w:lang w:eastAsia="cs-CZ"/>
        </w:rPr>
        <w:t xml:space="preserve"> školy a na webových stránkách školy.</w:t>
      </w:r>
    </w:p>
    <w:p w14:paraId="609D0836" w14:textId="02993030" w:rsidR="00117236" w:rsidRDefault="00117236" w:rsidP="00C771C4">
      <w:pPr>
        <w:jc w:val="both"/>
      </w:pPr>
    </w:p>
    <w:p w14:paraId="49DA451A" w14:textId="1781559E" w:rsidR="00FC6A57" w:rsidRDefault="00FC6A57" w:rsidP="00C771C4">
      <w:pPr>
        <w:jc w:val="both"/>
      </w:pPr>
    </w:p>
    <w:p w14:paraId="57BE5D39" w14:textId="12C3FAFD" w:rsidR="00FC6A57" w:rsidRDefault="00FC6A57" w:rsidP="00C771C4">
      <w:pPr>
        <w:jc w:val="both"/>
      </w:pPr>
    </w:p>
    <w:p w14:paraId="0380808C" w14:textId="7A36C64B" w:rsidR="00FC6A57" w:rsidRDefault="00FC6A57" w:rsidP="00C771C4">
      <w:pPr>
        <w:jc w:val="both"/>
      </w:pPr>
    </w:p>
    <w:p w14:paraId="2262119A" w14:textId="0447BC32" w:rsidR="00FC6A57" w:rsidRDefault="00FC6A57" w:rsidP="00C771C4">
      <w:pPr>
        <w:jc w:val="both"/>
      </w:pPr>
    </w:p>
    <w:p w14:paraId="4F0B7206" w14:textId="77777777" w:rsidR="00FC6A57" w:rsidRDefault="00FC6A57" w:rsidP="00C771C4">
      <w:pPr>
        <w:jc w:val="both"/>
      </w:pPr>
    </w:p>
    <w:p w14:paraId="0350F33C" w14:textId="47484DEF" w:rsidR="00DD41F3" w:rsidRDefault="00DD41F3" w:rsidP="00C85403">
      <w:r w:rsidRPr="00117236">
        <w:t xml:space="preserve">V Rousínově </w:t>
      </w:r>
      <w:r w:rsidRPr="0048628E">
        <w:t xml:space="preserve">dne </w:t>
      </w:r>
      <w:r w:rsidR="00016778">
        <w:t>1. 9. 2022</w:t>
      </w:r>
    </w:p>
    <w:p w14:paraId="539002B0" w14:textId="77777777" w:rsidR="000A06BF" w:rsidRPr="00765ABD" w:rsidRDefault="000A06BF" w:rsidP="00C85403"/>
    <w:p w14:paraId="56C3F520" w14:textId="77777777" w:rsidR="00DD41F3" w:rsidRPr="00765ABD" w:rsidRDefault="00DD41F3" w:rsidP="00C85403"/>
    <w:tbl>
      <w:tblPr>
        <w:tblW w:w="4394" w:type="dxa"/>
        <w:tblInd w:w="534" w:type="dxa"/>
        <w:tblLook w:val="01E0" w:firstRow="1" w:lastRow="1" w:firstColumn="1" w:lastColumn="1" w:noHBand="0" w:noVBand="0"/>
      </w:tblPr>
      <w:tblGrid>
        <w:gridCol w:w="3827"/>
        <w:gridCol w:w="567"/>
      </w:tblGrid>
      <w:tr w:rsidR="00DD41F3" w:rsidRPr="006F3319" w14:paraId="59481692" w14:textId="77777777" w:rsidTr="00E13B45">
        <w:trPr>
          <w:trHeight w:val="312"/>
        </w:trPr>
        <w:tc>
          <w:tcPr>
            <w:tcW w:w="3827" w:type="dxa"/>
            <w:tcBorders>
              <w:top w:val="single" w:sz="4" w:space="0" w:color="auto"/>
            </w:tcBorders>
          </w:tcPr>
          <w:p w14:paraId="369FBFA4" w14:textId="77777777" w:rsidR="00DD41F3" w:rsidRPr="006F3319" w:rsidRDefault="00DD41F3" w:rsidP="00C85403">
            <w:r w:rsidRPr="006F3319">
              <w:tab/>
              <w:t>Mgr. Martina Zitová, Ph.D.</w:t>
            </w:r>
            <w:r w:rsidRPr="006F3319">
              <w:br/>
            </w:r>
            <w:r w:rsidRPr="006F3319">
              <w:tab/>
              <w:t>ředitelka školy</w:t>
            </w:r>
          </w:p>
        </w:tc>
        <w:tc>
          <w:tcPr>
            <w:tcW w:w="567" w:type="dxa"/>
          </w:tcPr>
          <w:p w14:paraId="2987C973" w14:textId="77777777" w:rsidR="00DD41F3" w:rsidRPr="006F3319" w:rsidRDefault="00DD41F3" w:rsidP="00C85403"/>
        </w:tc>
      </w:tr>
    </w:tbl>
    <w:p w14:paraId="3D96B80E" w14:textId="77777777" w:rsidR="000178CD" w:rsidRDefault="000178CD" w:rsidP="000178CD">
      <w:pPr>
        <w:rPr>
          <w:rFonts w:ascii="Arial Narrow" w:hAnsi="Arial Narrow"/>
        </w:rPr>
      </w:pPr>
    </w:p>
    <w:p w14:paraId="52A9E4E9" w14:textId="7A38FA8E" w:rsidR="000B7B85" w:rsidRDefault="000B7B85">
      <w:pPr>
        <w:spacing w:before="0" w:after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6F10BB3" w14:textId="77777777" w:rsidR="000B7B85" w:rsidRDefault="000B7B85" w:rsidP="000178CD">
      <w:pPr>
        <w:rPr>
          <w:rFonts w:ascii="Arial Narrow" w:hAnsi="Arial Narrow"/>
        </w:rPr>
      </w:pPr>
    </w:p>
    <w:p w14:paraId="5A1FC2D5" w14:textId="77777777" w:rsidR="000D3359" w:rsidRDefault="000D3359" w:rsidP="000A06BF">
      <w:pPr>
        <w:pStyle w:val="Nadpis1"/>
        <w:numPr>
          <w:ilvl w:val="0"/>
          <w:numId w:val="0"/>
        </w:numPr>
        <w:jc w:val="left"/>
      </w:pPr>
    </w:p>
    <w:p w14:paraId="0F8245BD" w14:textId="77777777" w:rsidR="0048628E" w:rsidRPr="0048628E" w:rsidRDefault="0048628E" w:rsidP="0048628E">
      <w:pPr>
        <w:rPr>
          <w:lang w:eastAsia="cs-CZ"/>
        </w:rPr>
        <w:sectPr w:rsidR="0048628E" w:rsidRPr="0048628E" w:rsidSect="00910B19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426" w:right="1410" w:bottom="1418" w:left="1800" w:header="426" w:footer="0" w:gutter="0"/>
          <w:cols w:space="708"/>
          <w:titlePg/>
          <w:docGrid w:linePitch="360"/>
        </w:sectPr>
      </w:pPr>
    </w:p>
    <w:p w14:paraId="5522D655" w14:textId="77777777" w:rsidR="00DD41F3" w:rsidRDefault="00DD41F3" w:rsidP="000B7B85">
      <w:pPr>
        <w:pStyle w:val="Nadpis1"/>
        <w:numPr>
          <w:ilvl w:val="0"/>
          <w:numId w:val="0"/>
        </w:numPr>
      </w:pPr>
    </w:p>
    <w:p w14:paraId="5E696EAB" w14:textId="77777777" w:rsidR="000B7B85" w:rsidRDefault="000B7B85" w:rsidP="000B7B85">
      <w:pPr>
        <w:rPr>
          <w:lang w:eastAsia="cs-CZ"/>
        </w:rPr>
      </w:pPr>
    </w:p>
    <w:p w14:paraId="27FE2C2A" w14:textId="77777777" w:rsidR="000B7B85" w:rsidRPr="000B7B85" w:rsidRDefault="000B7B85" w:rsidP="000B7B85">
      <w:pPr>
        <w:rPr>
          <w:lang w:eastAsia="cs-CZ"/>
        </w:rPr>
      </w:pPr>
    </w:p>
    <w:sectPr w:rsidR="000B7B85" w:rsidRPr="000B7B85" w:rsidSect="000D3359">
      <w:pgSz w:w="11900" w:h="16840"/>
      <w:pgMar w:top="1702" w:right="1410" w:bottom="1276" w:left="1800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03A9" w14:textId="77777777" w:rsidR="007E626E" w:rsidRDefault="007E626E" w:rsidP="00C85403">
      <w:r>
        <w:separator/>
      </w:r>
    </w:p>
  </w:endnote>
  <w:endnote w:type="continuationSeparator" w:id="0">
    <w:p w14:paraId="110F34AC" w14:textId="77777777" w:rsidR="007E626E" w:rsidRDefault="007E626E" w:rsidP="00C8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5980" w14:textId="2AB3ADD8" w:rsidR="00957D68" w:rsidRPr="00EF6F7B" w:rsidRDefault="008E3C79" w:rsidP="00C85403">
    <w:pPr>
      <w:pStyle w:val="Zkladnodstavec"/>
    </w:pPr>
    <w:r>
      <w:rPr>
        <w:rFonts w:ascii="Gotham Rounded Bold" w:hAnsi="Gotham Rounded Bold" w:cs="Gotham Rounded Bold"/>
        <w:b/>
        <w:noProof/>
        <w:color w:val="6F7072"/>
        <w:spacing w:val="-1"/>
        <w:sz w:val="18"/>
        <w:szCs w:val="18"/>
      </w:rPr>
      <w:drawing>
        <wp:inline distT="0" distB="0" distL="0" distR="0" wp14:anchorId="51281E4D" wp14:editId="58EA2C55">
          <wp:extent cx="5372100" cy="388620"/>
          <wp:effectExtent l="0" t="0" r="0" b="0"/>
          <wp:docPr id="1" name="obrázek 1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269B3" w14:textId="77777777" w:rsidR="00957D68" w:rsidRDefault="00957D68" w:rsidP="00C854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BD81" w14:textId="3D4ECD55" w:rsidR="00957D68" w:rsidRPr="00EF6F7B" w:rsidRDefault="008E3C79" w:rsidP="00C85403">
    <w:pPr>
      <w:pStyle w:val="Zkladnodstavec"/>
    </w:pPr>
    <w:r>
      <w:rPr>
        <w:rFonts w:ascii="Gotham Rounded Bold" w:hAnsi="Gotham Rounded Bold" w:cs="Gotham Rounded Bold"/>
        <w:b/>
        <w:noProof/>
        <w:color w:val="6F7072"/>
        <w:spacing w:val="-1"/>
        <w:sz w:val="18"/>
        <w:szCs w:val="18"/>
      </w:rPr>
      <w:drawing>
        <wp:inline distT="0" distB="0" distL="0" distR="0" wp14:anchorId="3F68AB38" wp14:editId="2A4BE9A3">
          <wp:extent cx="5372100" cy="388620"/>
          <wp:effectExtent l="0" t="0" r="0" b="0"/>
          <wp:docPr id="3" name="obrázek 3" descr="hl papir_p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 papir_pat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FB263" w14:textId="77777777" w:rsidR="00957D68" w:rsidRPr="00193717" w:rsidRDefault="00957D68" w:rsidP="00C854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CF54" w14:textId="77777777" w:rsidR="007E626E" w:rsidRDefault="007E626E" w:rsidP="00C85403">
      <w:r>
        <w:separator/>
      </w:r>
    </w:p>
  </w:footnote>
  <w:footnote w:type="continuationSeparator" w:id="0">
    <w:p w14:paraId="0C16992B" w14:textId="77777777" w:rsidR="007E626E" w:rsidRDefault="007E626E" w:rsidP="00C8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E2F7" w14:textId="599D5123" w:rsidR="00957D68" w:rsidRDefault="00957D68" w:rsidP="000D3359">
    <w:pPr>
      <w:pBdr>
        <w:bottom w:val="single" w:sz="4" w:space="1" w:color="auto"/>
      </w:pBdr>
      <w:tabs>
        <w:tab w:val="right" w:pos="8647"/>
      </w:tabs>
      <w:spacing w:after="0"/>
      <w:rPr>
        <w:sz w:val="20"/>
        <w:szCs w:val="20"/>
      </w:rPr>
    </w:pPr>
    <w:r w:rsidRPr="0048628E">
      <w:rPr>
        <w:sz w:val="20"/>
        <w:szCs w:val="20"/>
      </w:rPr>
      <w:fldChar w:fldCharType="begin"/>
    </w:r>
    <w:r w:rsidRPr="0048628E">
      <w:rPr>
        <w:sz w:val="20"/>
        <w:szCs w:val="20"/>
      </w:rPr>
      <w:instrText xml:space="preserve"> TITLE   \* MERGEFORMAT </w:instrText>
    </w:r>
    <w:r w:rsidRPr="0048628E">
      <w:rPr>
        <w:sz w:val="20"/>
        <w:szCs w:val="20"/>
      </w:rPr>
      <w:fldChar w:fldCharType="separate"/>
    </w:r>
    <w:r w:rsidR="00134548">
      <w:rPr>
        <w:sz w:val="20"/>
        <w:szCs w:val="20"/>
      </w:rPr>
      <w:t>Školní řád</w:t>
    </w:r>
    <w:r w:rsidRPr="0048628E">
      <w:rPr>
        <w:sz w:val="20"/>
        <w:szCs w:val="20"/>
      </w:rPr>
      <w:fldChar w:fldCharType="end"/>
    </w:r>
    <w:r w:rsidRPr="0048628E">
      <w:rPr>
        <w:sz w:val="20"/>
        <w:szCs w:val="20"/>
      </w:rPr>
      <w:tab/>
      <w:t xml:space="preserve">strana </w:t>
    </w:r>
    <w:r w:rsidRPr="0048628E">
      <w:rPr>
        <w:sz w:val="20"/>
        <w:szCs w:val="20"/>
      </w:rPr>
      <w:fldChar w:fldCharType="begin"/>
    </w:r>
    <w:r w:rsidRPr="0048628E">
      <w:rPr>
        <w:sz w:val="20"/>
        <w:szCs w:val="20"/>
      </w:rPr>
      <w:instrText xml:space="preserve"> PAGE   \* MERGEFORMAT </w:instrText>
    </w:r>
    <w:r w:rsidRPr="0048628E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48628E">
      <w:rPr>
        <w:sz w:val="20"/>
        <w:szCs w:val="20"/>
      </w:rPr>
      <w:fldChar w:fldCharType="end"/>
    </w:r>
    <w:r w:rsidRPr="0048628E">
      <w:rPr>
        <w:sz w:val="20"/>
        <w:szCs w:val="20"/>
      </w:rPr>
      <w:t xml:space="preserve"> / </w:t>
    </w:r>
    <w:r w:rsidRPr="0048628E">
      <w:rPr>
        <w:sz w:val="20"/>
        <w:szCs w:val="20"/>
      </w:rPr>
      <w:fldChar w:fldCharType="begin"/>
    </w:r>
    <w:r w:rsidRPr="0048628E">
      <w:rPr>
        <w:sz w:val="20"/>
        <w:szCs w:val="20"/>
      </w:rPr>
      <w:instrText xml:space="preserve"> SECTIONPAGES   \* MERGEFORMAT </w:instrText>
    </w:r>
    <w:r w:rsidRPr="0048628E">
      <w:rPr>
        <w:sz w:val="20"/>
        <w:szCs w:val="20"/>
      </w:rPr>
      <w:fldChar w:fldCharType="separate"/>
    </w:r>
    <w:r w:rsidR="00147DCE">
      <w:rPr>
        <w:noProof/>
        <w:sz w:val="20"/>
        <w:szCs w:val="20"/>
      </w:rPr>
      <w:t>15</w:t>
    </w:r>
    <w:r w:rsidRPr="0048628E">
      <w:rPr>
        <w:sz w:val="20"/>
        <w:szCs w:val="20"/>
      </w:rPr>
      <w:fldChar w:fldCharType="end"/>
    </w:r>
  </w:p>
  <w:p w14:paraId="7ECA1A7C" w14:textId="77777777" w:rsidR="00957D68" w:rsidRPr="004771C9" w:rsidRDefault="00957D68" w:rsidP="00C854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5138" w14:textId="20839E54" w:rsidR="00957D68" w:rsidRDefault="008E3C79" w:rsidP="00C85403">
    <w:r>
      <w:rPr>
        <w:noProof/>
      </w:rPr>
      <w:drawing>
        <wp:inline distT="0" distB="0" distL="0" distR="0" wp14:anchorId="28F16E7B" wp14:editId="29E3BAD7">
          <wp:extent cx="2057400" cy="594360"/>
          <wp:effectExtent l="0" t="0" r="0" b="0"/>
          <wp:docPr id="2" name="obrázek 2" descr="hl papi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 papi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DD2B1E"/>
    <w:multiLevelType w:val="hybridMultilevel"/>
    <w:tmpl w:val="1D406F7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37997"/>
    <w:multiLevelType w:val="hybridMultilevel"/>
    <w:tmpl w:val="B2002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5C71"/>
    <w:multiLevelType w:val="hybridMultilevel"/>
    <w:tmpl w:val="228E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C7A2A">
      <w:start w:val="5"/>
      <w:numFmt w:val="bullet"/>
      <w:lvlText w:val="-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007"/>
    <w:multiLevelType w:val="hybridMultilevel"/>
    <w:tmpl w:val="4EA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07D3"/>
    <w:multiLevelType w:val="hybridMultilevel"/>
    <w:tmpl w:val="AA587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8E"/>
    <w:multiLevelType w:val="hybridMultilevel"/>
    <w:tmpl w:val="B2CA8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E8F"/>
    <w:multiLevelType w:val="hybridMultilevel"/>
    <w:tmpl w:val="B4FE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35A2B"/>
    <w:multiLevelType w:val="hybridMultilevel"/>
    <w:tmpl w:val="E972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2EB2A">
      <w:start w:val="1"/>
      <w:numFmt w:val="bullet"/>
      <w:lvlText w:val="–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502"/>
    <w:multiLevelType w:val="hybridMultilevel"/>
    <w:tmpl w:val="0046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C75"/>
    <w:multiLevelType w:val="hybridMultilevel"/>
    <w:tmpl w:val="1A10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A4503"/>
    <w:multiLevelType w:val="hybridMultilevel"/>
    <w:tmpl w:val="A41C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C8E"/>
    <w:multiLevelType w:val="hybridMultilevel"/>
    <w:tmpl w:val="73F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B4CC3"/>
    <w:multiLevelType w:val="hybridMultilevel"/>
    <w:tmpl w:val="4222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A1C13"/>
    <w:multiLevelType w:val="hybridMultilevel"/>
    <w:tmpl w:val="82E2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73F39"/>
    <w:multiLevelType w:val="hybridMultilevel"/>
    <w:tmpl w:val="6AB8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7077B"/>
    <w:multiLevelType w:val="multilevel"/>
    <w:tmpl w:val="EE2257FA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 %2."/>
      <w:lvlJc w:val="center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5D803DF4"/>
    <w:multiLevelType w:val="hybridMultilevel"/>
    <w:tmpl w:val="1880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D380F"/>
    <w:multiLevelType w:val="hybridMultilevel"/>
    <w:tmpl w:val="AF44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C6732"/>
    <w:multiLevelType w:val="hybridMultilevel"/>
    <w:tmpl w:val="6078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D6333"/>
    <w:multiLevelType w:val="hybridMultilevel"/>
    <w:tmpl w:val="B0E26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16907">
    <w:abstractNumId w:val="15"/>
  </w:num>
  <w:num w:numId="2" w16cid:durableId="648678052">
    <w:abstractNumId w:val="7"/>
  </w:num>
  <w:num w:numId="3" w16cid:durableId="1588608604">
    <w:abstractNumId w:val="9"/>
  </w:num>
  <w:num w:numId="4" w16cid:durableId="1430809707">
    <w:abstractNumId w:val="12"/>
  </w:num>
  <w:num w:numId="5" w16cid:durableId="759450151">
    <w:abstractNumId w:val="3"/>
  </w:num>
  <w:num w:numId="6" w16cid:durableId="1676491682">
    <w:abstractNumId w:val="1"/>
  </w:num>
  <w:num w:numId="7" w16cid:durableId="600796846">
    <w:abstractNumId w:val="2"/>
  </w:num>
  <w:num w:numId="8" w16cid:durableId="1563563296">
    <w:abstractNumId w:val="5"/>
  </w:num>
  <w:num w:numId="9" w16cid:durableId="1830052806">
    <w:abstractNumId w:val="16"/>
  </w:num>
  <w:num w:numId="10" w16cid:durableId="2139298693">
    <w:abstractNumId w:val="0"/>
  </w:num>
  <w:num w:numId="11" w16cid:durableId="806356952">
    <w:abstractNumId w:val="4"/>
  </w:num>
  <w:num w:numId="12" w16cid:durableId="153109293">
    <w:abstractNumId w:val="19"/>
  </w:num>
  <w:num w:numId="13" w16cid:durableId="1851064601">
    <w:abstractNumId w:val="14"/>
  </w:num>
  <w:num w:numId="14" w16cid:durableId="654377259">
    <w:abstractNumId w:val="11"/>
  </w:num>
  <w:num w:numId="15" w16cid:durableId="827863178">
    <w:abstractNumId w:val="10"/>
  </w:num>
  <w:num w:numId="16" w16cid:durableId="439646435">
    <w:abstractNumId w:val="18"/>
  </w:num>
  <w:num w:numId="17" w16cid:durableId="1591424272">
    <w:abstractNumId w:val="17"/>
  </w:num>
  <w:num w:numId="18" w16cid:durableId="1378161751">
    <w:abstractNumId w:val="6"/>
  </w:num>
  <w:num w:numId="19" w16cid:durableId="1262252566">
    <w:abstractNumId w:val="13"/>
  </w:num>
  <w:num w:numId="20" w16cid:durableId="1013193224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D1"/>
    <w:rsid w:val="00016778"/>
    <w:rsid w:val="000178CD"/>
    <w:rsid w:val="000231AC"/>
    <w:rsid w:val="0006434C"/>
    <w:rsid w:val="000946C2"/>
    <w:rsid w:val="00094802"/>
    <w:rsid w:val="000A06BF"/>
    <w:rsid w:val="000A1343"/>
    <w:rsid w:val="000B7B85"/>
    <w:rsid w:val="000B7F3F"/>
    <w:rsid w:val="000D3359"/>
    <w:rsid w:val="000D7A62"/>
    <w:rsid w:val="000F1F38"/>
    <w:rsid w:val="000F361B"/>
    <w:rsid w:val="000F6820"/>
    <w:rsid w:val="00110AFA"/>
    <w:rsid w:val="00117236"/>
    <w:rsid w:val="0011760E"/>
    <w:rsid w:val="00122050"/>
    <w:rsid w:val="001259A7"/>
    <w:rsid w:val="00134548"/>
    <w:rsid w:val="00147DCE"/>
    <w:rsid w:val="001555EC"/>
    <w:rsid w:val="00167C3D"/>
    <w:rsid w:val="001752C2"/>
    <w:rsid w:val="00181D64"/>
    <w:rsid w:val="00184BFC"/>
    <w:rsid w:val="00193717"/>
    <w:rsid w:val="0019453C"/>
    <w:rsid w:val="00195917"/>
    <w:rsid w:val="001A09BD"/>
    <w:rsid w:val="001A27BC"/>
    <w:rsid w:val="001A7854"/>
    <w:rsid w:val="001B0588"/>
    <w:rsid w:val="001B6AA9"/>
    <w:rsid w:val="001C3537"/>
    <w:rsid w:val="001C5E29"/>
    <w:rsid w:val="001D5825"/>
    <w:rsid w:val="001D6966"/>
    <w:rsid w:val="001E612D"/>
    <w:rsid w:val="001F7CB4"/>
    <w:rsid w:val="001F7D92"/>
    <w:rsid w:val="00207627"/>
    <w:rsid w:val="002320E4"/>
    <w:rsid w:val="00232D5F"/>
    <w:rsid w:val="00237D80"/>
    <w:rsid w:val="00250489"/>
    <w:rsid w:val="00250811"/>
    <w:rsid w:val="00280B35"/>
    <w:rsid w:val="0028304F"/>
    <w:rsid w:val="0028580C"/>
    <w:rsid w:val="00286A7D"/>
    <w:rsid w:val="002877CF"/>
    <w:rsid w:val="00290CD5"/>
    <w:rsid w:val="00294878"/>
    <w:rsid w:val="00295367"/>
    <w:rsid w:val="002B0FAC"/>
    <w:rsid w:val="002B79B3"/>
    <w:rsid w:val="002C2F5B"/>
    <w:rsid w:val="002D4F8C"/>
    <w:rsid w:val="002D7F0E"/>
    <w:rsid w:val="002F271C"/>
    <w:rsid w:val="002F48C9"/>
    <w:rsid w:val="003210DB"/>
    <w:rsid w:val="0034286F"/>
    <w:rsid w:val="00342EE5"/>
    <w:rsid w:val="00345B22"/>
    <w:rsid w:val="00370903"/>
    <w:rsid w:val="003731DA"/>
    <w:rsid w:val="00385E06"/>
    <w:rsid w:val="003912A4"/>
    <w:rsid w:val="003954D1"/>
    <w:rsid w:val="003B0014"/>
    <w:rsid w:val="003C15C2"/>
    <w:rsid w:val="003C6179"/>
    <w:rsid w:val="003C68AC"/>
    <w:rsid w:val="003D1E72"/>
    <w:rsid w:val="003D31DA"/>
    <w:rsid w:val="003D4EEE"/>
    <w:rsid w:val="003D535E"/>
    <w:rsid w:val="003D7A6D"/>
    <w:rsid w:val="003E2BD6"/>
    <w:rsid w:val="003E340F"/>
    <w:rsid w:val="003E3809"/>
    <w:rsid w:val="003F2B23"/>
    <w:rsid w:val="004023F0"/>
    <w:rsid w:val="004044DE"/>
    <w:rsid w:val="00411A03"/>
    <w:rsid w:val="0042748E"/>
    <w:rsid w:val="00434DE1"/>
    <w:rsid w:val="004453D5"/>
    <w:rsid w:val="004469E7"/>
    <w:rsid w:val="00463720"/>
    <w:rsid w:val="004771C9"/>
    <w:rsid w:val="00483837"/>
    <w:rsid w:val="004851D0"/>
    <w:rsid w:val="0048628E"/>
    <w:rsid w:val="004A7D4B"/>
    <w:rsid w:val="004B7855"/>
    <w:rsid w:val="004B7984"/>
    <w:rsid w:val="004E112A"/>
    <w:rsid w:val="004E1A53"/>
    <w:rsid w:val="004F3C21"/>
    <w:rsid w:val="00500C96"/>
    <w:rsid w:val="0051068B"/>
    <w:rsid w:val="005124C9"/>
    <w:rsid w:val="005137BF"/>
    <w:rsid w:val="005154A6"/>
    <w:rsid w:val="0052326F"/>
    <w:rsid w:val="00535B7D"/>
    <w:rsid w:val="00536C8D"/>
    <w:rsid w:val="0053740D"/>
    <w:rsid w:val="0054300C"/>
    <w:rsid w:val="005465D3"/>
    <w:rsid w:val="005516E1"/>
    <w:rsid w:val="005649A6"/>
    <w:rsid w:val="005745C2"/>
    <w:rsid w:val="0059559E"/>
    <w:rsid w:val="005A1A86"/>
    <w:rsid w:val="005B7634"/>
    <w:rsid w:val="005F0A50"/>
    <w:rsid w:val="00600CD6"/>
    <w:rsid w:val="00604A52"/>
    <w:rsid w:val="0060736E"/>
    <w:rsid w:val="0061444E"/>
    <w:rsid w:val="006325CB"/>
    <w:rsid w:val="00634B3D"/>
    <w:rsid w:val="0063702B"/>
    <w:rsid w:val="0066334C"/>
    <w:rsid w:val="00665759"/>
    <w:rsid w:val="00671B02"/>
    <w:rsid w:val="0067254A"/>
    <w:rsid w:val="00693EEB"/>
    <w:rsid w:val="006D6B6A"/>
    <w:rsid w:val="006E12B8"/>
    <w:rsid w:val="006F3319"/>
    <w:rsid w:val="0071047D"/>
    <w:rsid w:val="007175DD"/>
    <w:rsid w:val="007243E5"/>
    <w:rsid w:val="00732FAF"/>
    <w:rsid w:val="007335AB"/>
    <w:rsid w:val="00746B35"/>
    <w:rsid w:val="007516E3"/>
    <w:rsid w:val="00765ABD"/>
    <w:rsid w:val="00772F28"/>
    <w:rsid w:val="007815CD"/>
    <w:rsid w:val="00781947"/>
    <w:rsid w:val="00781CAF"/>
    <w:rsid w:val="007B2969"/>
    <w:rsid w:val="007D4913"/>
    <w:rsid w:val="007E626E"/>
    <w:rsid w:val="007F4404"/>
    <w:rsid w:val="00803F6E"/>
    <w:rsid w:val="00806181"/>
    <w:rsid w:val="008072D4"/>
    <w:rsid w:val="00815059"/>
    <w:rsid w:val="0082064E"/>
    <w:rsid w:val="00823360"/>
    <w:rsid w:val="00823EC8"/>
    <w:rsid w:val="00833B0B"/>
    <w:rsid w:val="00847981"/>
    <w:rsid w:val="008841A3"/>
    <w:rsid w:val="008871FF"/>
    <w:rsid w:val="00893133"/>
    <w:rsid w:val="00894EAC"/>
    <w:rsid w:val="00894FCB"/>
    <w:rsid w:val="008B131E"/>
    <w:rsid w:val="008B2EE5"/>
    <w:rsid w:val="008D2D7C"/>
    <w:rsid w:val="008E0279"/>
    <w:rsid w:val="008E3C79"/>
    <w:rsid w:val="008E61EA"/>
    <w:rsid w:val="008F3A9E"/>
    <w:rsid w:val="008F61F3"/>
    <w:rsid w:val="009018AC"/>
    <w:rsid w:val="00910B19"/>
    <w:rsid w:val="00910B85"/>
    <w:rsid w:val="00912660"/>
    <w:rsid w:val="009327EA"/>
    <w:rsid w:val="009373A5"/>
    <w:rsid w:val="00940616"/>
    <w:rsid w:val="0095077A"/>
    <w:rsid w:val="00955B72"/>
    <w:rsid w:val="00955FE7"/>
    <w:rsid w:val="00957D68"/>
    <w:rsid w:val="00976203"/>
    <w:rsid w:val="009A0668"/>
    <w:rsid w:val="009B0452"/>
    <w:rsid w:val="009B15CA"/>
    <w:rsid w:val="009B493D"/>
    <w:rsid w:val="009C1877"/>
    <w:rsid w:val="009C746F"/>
    <w:rsid w:val="009D52F9"/>
    <w:rsid w:val="009E31A3"/>
    <w:rsid w:val="00A17721"/>
    <w:rsid w:val="00A22C34"/>
    <w:rsid w:val="00A32B8E"/>
    <w:rsid w:val="00A35885"/>
    <w:rsid w:val="00A42261"/>
    <w:rsid w:val="00A50F52"/>
    <w:rsid w:val="00A668B2"/>
    <w:rsid w:val="00A80942"/>
    <w:rsid w:val="00AA46C2"/>
    <w:rsid w:val="00AC0458"/>
    <w:rsid w:val="00AC2C6F"/>
    <w:rsid w:val="00AF46DD"/>
    <w:rsid w:val="00AF7A9E"/>
    <w:rsid w:val="00B016D5"/>
    <w:rsid w:val="00B06C2E"/>
    <w:rsid w:val="00B07F7C"/>
    <w:rsid w:val="00B149C6"/>
    <w:rsid w:val="00B23A15"/>
    <w:rsid w:val="00B342A5"/>
    <w:rsid w:val="00B45A6D"/>
    <w:rsid w:val="00B52665"/>
    <w:rsid w:val="00B562CD"/>
    <w:rsid w:val="00B701AF"/>
    <w:rsid w:val="00B766B7"/>
    <w:rsid w:val="00B97D8B"/>
    <w:rsid w:val="00BA0ACC"/>
    <w:rsid w:val="00BA56FB"/>
    <w:rsid w:val="00BB223C"/>
    <w:rsid w:val="00BE1CA9"/>
    <w:rsid w:val="00BE4C87"/>
    <w:rsid w:val="00BE7CBC"/>
    <w:rsid w:val="00C02FE8"/>
    <w:rsid w:val="00C15158"/>
    <w:rsid w:val="00C171FB"/>
    <w:rsid w:val="00C1729E"/>
    <w:rsid w:val="00C336A2"/>
    <w:rsid w:val="00C50D1F"/>
    <w:rsid w:val="00C70B1E"/>
    <w:rsid w:val="00C73206"/>
    <w:rsid w:val="00C771C4"/>
    <w:rsid w:val="00C85403"/>
    <w:rsid w:val="00C93013"/>
    <w:rsid w:val="00C9793A"/>
    <w:rsid w:val="00CA4456"/>
    <w:rsid w:val="00CB1083"/>
    <w:rsid w:val="00CC566B"/>
    <w:rsid w:val="00CC568B"/>
    <w:rsid w:val="00CD30D3"/>
    <w:rsid w:val="00CD6DFA"/>
    <w:rsid w:val="00D25270"/>
    <w:rsid w:val="00D34DCD"/>
    <w:rsid w:val="00D5792A"/>
    <w:rsid w:val="00D662F0"/>
    <w:rsid w:val="00D70E53"/>
    <w:rsid w:val="00D82153"/>
    <w:rsid w:val="00DA1255"/>
    <w:rsid w:val="00DB7D40"/>
    <w:rsid w:val="00DC5DA7"/>
    <w:rsid w:val="00DD11BE"/>
    <w:rsid w:val="00DD41F3"/>
    <w:rsid w:val="00DE3B9F"/>
    <w:rsid w:val="00E04CEE"/>
    <w:rsid w:val="00E12B38"/>
    <w:rsid w:val="00E13B45"/>
    <w:rsid w:val="00E21168"/>
    <w:rsid w:val="00E41D9B"/>
    <w:rsid w:val="00E46AD8"/>
    <w:rsid w:val="00E5539F"/>
    <w:rsid w:val="00E745C2"/>
    <w:rsid w:val="00E8285C"/>
    <w:rsid w:val="00E866E4"/>
    <w:rsid w:val="00EB0BE4"/>
    <w:rsid w:val="00EB57C6"/>
    <w:rsid w:val="00EB5DD8"/>
    <w:rsid w:val="00EC129F"/>
    <w:rsid w:val="00EE0DE7"/>
    <w:rsid w:val="00EE5795"/>
    <w:rsid w:val="00EF3617"/>
    <w:rsid w:val="00EF6F7B"/>
    <w:rsid w:val="00F064B3"/>
    <w:rsid w:val="00F07421"/>
    <w:rsid w:val="00F1441A"/>
    <w:rsid w:val="00F34029"/>
    <w:rsid w:val="00F43F7A"/>
    <w:rsid w:val="00F60FA9"/>
    <w:rsid w:val="00F73F45"/>
    <w:rsid w:val="00F80C98"/>
    <w:rsid w:val="00F877E2"/>
    <w:rsid w:val="00FA443A"/>
    <w:rsid w:val="00FB1D1D"/>
    <w:rsid w:val="00FC6A57"/>
    <w:rsid w:val="00FD6E73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9DEE5"/>
  <w15:docId w15:val="{ABB375C3-A78C-4420-AF4D-7B625459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ABD"/>
    <w:pPr>
      <w:spacing w:before="120" w:after="60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A06BF"/>
    <w:pPr>
      <w:keepNext/>
      <w:widowControl w:val="0"/>
      <w:numPr>
        <w:numId w:val="1"/>
      </w:numPr>
      <w:autoSpaceDE w:val="0"/>
      <w:autoSpaceDN w:val="0"/>
      <w:adjustRightInd w:val="0"/>
      <w:spacing w:before="360" w:after="120"/>
      <w:jc w:val="center"/>
      <w:outlineLvl w:val="0"/>
    </w:pPr>
    <w:rPr>
      <w:rFonts w:eastAsia="Times New Roman" w:cs="Arial"/>
      <w:b/>
      <w:bCs/>
      <w:caps/>
      <w:sz w:val="24"/>
      <w:szCs w:val="2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5ABD"/>
    <w:pPr>
      <w:numPr>
        <w:numId w:val="0"/>
      </w:numPr>
      <w:jc w:val="left"/>
      <w:outlineLvl w:val="1"/>
    </w:pPr>
    <w:rPr>
      <w:bCs w:val="0"/>
      <w:iCs/>
      <w:sz w:val="22"/>
      <w:szCs w:val="22"/>
      <w:lang w:val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32D5F"/>
    <w:pPr>
      <w:outlineLvl w:val="2"/>
    </w:pPr>
    <w:rPr>
      <w:b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232D5F"/>
    <w:pPr>
      <w:outlineLvl w:val="3"/>
    </w:pPr>
    <w:rPr>
      <w:bCs w:val="0"/>
      <w:sz w:val="24"/>
      <w:szCs w:val="28"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232D5F"/>
    <w:pPr>
      <w:outlineLvl w:val="4"/>
    </w:pPr>
    <w:rPr>
      <w:bCs/>
      <w:i/>
      <w:i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5B7D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B7D"/>
  </w:style>
  <w:style w:type="paragraph" w:styleId="Zpat">
    <w:name w:val="footer"/>
    <w:basedOn w:val="Normln"/>
    <w:link w:val="ZpatChar"/>
    <w:uiPriority w:val="99"/>
    <w:unhideWhenUsed/>
    <w:rsid w:val="00535B7D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B7D"/>
  </w:style>
  <w:style w:type="paragraph" w:styleId="Textbubliny">
    <w:name w:val="Balloon Text"/>
    <w:basedOn w:val="Normln"/>
    <w:link w:val="TextbublinyChar"/>
    <w:uiPriority w:val="99"/>
    <w:semiHidden/>
    <w:unhideWhenUsed/>
    <w:rsid w:val="00535B7D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5B7D"/>
    <w:rPr>
      <w:rFonts w:ascii="Lucida Grande" w:hAnsi="Lucida Grande" w:cs="Lucida Grande"/>
      <w:sz w:val="18"/>
      <w:szCs w:val="18"/>
    </w:rPr>
  </w:style>
  <w:style w:type="paragraph" w:customStyle="1" w:styleId="Zakladnitext">
    <w:name w:val="Zakladni text"/>
    <w:basedOn w:val="Normln"/>
    <w:qFormat/>
    <w:rsid w:val="0028304F"/>
  </w:style>
  <w:style w:type="paragraph" w:customStyle="1" w:styleId="Podpis1">
    <w:name w:val="Podpis1"/>
    <w:basedOn w:val="Zakladnitext"/>
    <w:rsid w:val="00D70E53"/>
  </w:style>
  <w:style w:type="paragraph" w:styleId="Odstavecseseznamem">
    <w:name w:val="List Paragraph"/>
    <w:basedOn w:val="Normln"/>
    <w:uiPriority w:val="34"/>
    <w:qFormat/>
    <w:rsid w:val="00A80942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752C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1752C2"/>
    <w:rPr>
      <w:rFonts w:ascii="Tahoma" w:eastAsia="MS Mincho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19371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character" w:customStyle="1" w:styleId="Nadpis1Char">
    <w:name w:val="Nadpis 1 Char"/>
    <w:link w:val="Nadpis1"/>
    <w:rsid w:val="000A06BF"/>
    <w:rPr>
      <w:rFonts w:ascii="Calibri" w:eastAsia="Times New Roman" w:hAnsi="Calibri" w:cs="Arial"/>
      <w:b/>
      <w:bCs/>
      <w:caps/>
      <w:sz w:val="24"/>
    </w:rPr>
  </w:style>
  <w:style w:type="character" w:customStyle="1" w:styleId="Nadpis2Char">
    <w:name w:val="Nadpis 2 Char"/>
    <w:link w:val="Nadpis2"/>
    <w:uiPriority w:val="9"/>
    <w:rsid w:val="00765ABD"/>
    <w:rPr>
      <w:rFonts w:ascii="Calibri" w:eastAsia="Times New Roman" w:hAnsi="Calibri" w:cs="Arial"/>
      <w:b/>
      <w:iCs/>
      <w: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232D5F"/>
    <w:rPr>
      <w:rFonts w:ascii="Calibri" w:eastAsia="Times New Roman" w:hAnsi="Calibri" w:cs="Arial"/>
      <w:b/>
      <w:bCs/>
      <w:i/>
      <w:iCs/>
      <w:caps/>
      <w:sz w:val="26"/>
      <w:szCs w:val="26"/>
      <w:lang w:val="cs-CZ" w:eastAsia="cs-CZ"/>
    </w:rPr>
  </w:style>
  <w:style w:type="character" w:customStyle="1" w:styleId="Nadpis4Char">
    <w:name w:val="Nadpis 4 Char"/>
    <w:link w:val="Nadpis4"/>
    <w:uiPriority w:val="9"/>
    <w:rsid w:val="00232D5F"/>
    <w:rPr>
      <w:rFonts w:ascii="Calibri" w:eastAsia="Times New Roman" w:hAnsi="Calibri" w:cs="Arial"/>
      <w:b/>
      <w:i/>
      <w:iCs/>
      <w:caps/>
      <w:sz w:val="24"/>
      <w:szCs w:val="28"/>
      <w:lang w:val="cs-CZ" w:eastAsia="cs-CZ"/>
    </w:rPr>
  </w:style>
  <w:style w:type="character" w:customStyle="1" w:styleId="Nadpis5Char">
    <w:name w:val="Nadpis 5 Char"/>
    <w:link w:val="Nadpis5"/>
    <w:uiPriority w:val="9"/>
    <w:rsid w:val="00232D5F"/>
    <w:rPr>
      <w:rFonts w:ascii="Calibri" w:eastAsia="Times New Roman" w:hAnsi="Calibri" w:cs="Arial"/>
      <w:b/>
      <w:bCs/>
      <w:caps/>
      <w:sz w:val="22"/>
      <w:szCs w:val="26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771C9"/>
    <w:pPr>
      <w:spacing w:before="2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4771C9"/>
    <w:rPr>
      <w:rFonts w:ascii="Cambria" w:eastAsia="Times New Roman" w:hAnsi="Cambria" w:cs="Times New Roman"/>
      <w:b/>
      <w:bCs/>
      <w:kern w:val="28"/>
      <w:sz w:val="32"/>
      <w:szCs w:val="32"/>
      <w:lang w:val="cs-CZ"/>
    </w:rPr>
  </w:style>
  <w:style w:type="character" w:styleId="Zstupntext">
    <w:name w:val="Placeholder Text"/>
    <w:uiPriority w:val="99"/>
    <w:semiHidden/>
    <w:rsid w:val="00E745C2"/>
    <w:rPr>
      <w:color w:val="808080"/>
    </w:rPr>
  </w:style>
  <w:style w:type="paragraph" w:styleId="Podnadpis">
    <w:name w:val="Subtitle"/>
    <w:basedOn w:val="Normln"/>
    <w:link w:val="PodnadpisChar"/>
    <w:qFormat/>
    <w:rsid w:val="00DD41F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PodnadpisChar">
    <w:name w:val="Podnadpis Char"/>
    <w:link w:val="Podnadpis"/>
    <w:rsid w:val="00DD41F3"/>
    <w:rPr>
      <w:rFonts w:ascii="Times New Roman" w:eastAsia="Times New Roman" w:hAnsi="Times New Roman"/>
      <w:b/>
      <w:bCs/>
      <w:lang w:val="cs-CZ" w:eastAsia="cs-CZ"/>
    </w:rPr>
  </w:style>
  <w:style w:type="paragraph" w:styleId="Normlnweb">
    <w:name w:val="Normal (Web)"/>
    <w:basedOn w:val="Normln"/>
    <w:uiPriority w:val="99"/>
    <w:rsid w:val="004B785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">
    <w:name w:val="Odstavec"/>
    <w:basedOn w:val="Normln"/>
    <w:rsid w:val="004B7855"/>
    <w:pPr>
      <w:spacing w:after="120"/>
      <w:ind w:firstLine="709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Zdraznn">
    <w:name w:val="Emphasis"/>
    <w:qFormat/>
    <w:rsid w:val="004B7855"/>
    <w:rPr>
      <w:i/>
      <w:iCs/>
    </w:rPr>
  </w:style>
  <w:style w:type="paragraph" w:customStyle="1" w:styleId="BodyText21">
    <w:name w:val="Body Text 21"/>
    <w:basedOn w:val="Normln"/>
    <w:rsid w:val="009A066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b/>
      <w:color w:val="0000FF"/>
      <w:sz w:val="24"/>
      <w:szCs w:val="20"/>
      <w:lang w:eastAsia="cs-CZ"/>
    </w:rPr>
  </w:style>
  <w:style w:type="paragraph" w:customStyle="1" w:styleId="PlainText1">
    <w:name w:val="Plain Text1"/>
    <w:basedOn w:val="Normln"/>
    <w:rsid w:val="009A0668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color w:val="000000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76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6B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766B7"/>
    <w:rPr>
      <w:rFonts w:ascii="Calibri" w:hAnsi="Calibri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6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66B7"/>
    <w:rPr>
      <w:rFonts w:ascii="Calibri" w:hAnsi="Calibri"/>
      <w:b/>
      <w:bCs/>
      <w:lang w:val="cs-CZ"/>
    </w:rPr>
  </w:style>
  <w:style w:type="paragraph" w:customStyle="1" w:styleId="Default">
    <w:name w:val="Default"/>
    <w:rsid w:val="002C2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Siln">
    <w:name w:val="Strong"/>
    <w:uiPriority w:val="22"/>
    <w:qFormat/>
    <w:rsid w:val="00E8285C"/>
    <w:rPr>
      <w:b/>
      <w:bCs/>
    </w:rPr>
  </w:style>
  <w:style w:type="paragraph" w:customStyle="1" w:styleId="NormalWeb1">
    <w:name w:val="Normal (Web)1"/>
    <w:basedOn w:val="Normln"/>
    <w:rsid w:val="00FE2E3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dstavecaut">
    <w:name w:val="Odstavec aut"/>
    <w:basedOn w:val="Normln"/>
    <w:rsid w:val="00F07421"/>
    <w:pPr>
      <w:tabs>
        <w:tab w:val="num" w:pos="360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52326F"/>
  </w:style>
  <w:style w:type="paragraph" w:styleId="Bezmezer">
    <w:name w:val="No Spacing"/>
    <w:uiPriority w:val="1"/>
    <w:qFormat/>
    <w:rsid w:val="005124C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0A06BF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0A06BF"/>
    <w:pPr>
      <w:spacing w:after="100"/>
    </w:pPr>
  </w:style>
  <w:style w:type="character" w:styleId="Hypertextovodkaz">
    <w:name w:val="Hyperlink"/>
    <w:uiPriority w:val="99"/>
    <w:unhideWhenUsed/>
    <w:rsid w:val="000A06BF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665759"/>
    <w:rPr>
      <w:color w:val="605E5C"/>
      <w:shd w:val="clear" w:color="auto" w:fill="E1DFDD"/>
    </w:rPr>
  </w:style>
  <w:style w:type="character" w:customStyle="1" w:styleId="xcontentpasted0">
    <w:name w:val="x_contentpasted0"/>
    <w:basedOn w:val="Standardnpsmoodstavce"/>
    <w:rsid w:val="00CD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ramen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ov\OneDrive%20-%20Z&#225;kladn&#237;%20&#353;kola%20Prameny\@2020-21\Sm&#283;rnice%202020\&#352;koln&#237;%20&#345;&#225;d\2_&#352;koln&#237;%20&#345;&#225;d_2020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87AA-451A-43F3-B92B-D2947580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2_Školní řád_2020.dot</Template>
  <TotalTime>100</TotalTime>
  <Pages>16</Pages>
  <Words>5932</Words>
  <Characters>35005</Characters>
  <Application>Microsoft Office Word</Application>
  <DocSecurity>0</DocSecurity>
  <Lines>291</Lines>
  <Paragraphs>81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Školní řád</vt:lpstr>
      <vt:lpstr>Školní řád</vt:lpstr>
    </vt:vector>
  </TitlesOfParts>
  <Company>HP</Company>
  <LinksUpToDate>false</LinksUpToDate>
  <CharactersWithSpaces>40856</CharactersWithSpaces>
  <SharedDoc>false</SharedDoc>
  <HLinks>
    <vt:vector size="120" baseType="variant"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http://www.heagl.cz/zakon-057-2010-Sb-Vyhlaska-kterou-se-meni-vyhlaska-c-64-2005-Sb--o-evidenci-urazu-deti-zaku-a-studentu-SB2010057-1/?sb=57/2010%20Sb.</vt:lpwstr>
      </vt:variant>
      <vt:variant>
        <vt:lpwstr/>
      </vt:variant>
      <vt:variant>
        <vt:i4>1310777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_Toc462175817</vt:lpwstr>
      </vt:variant>
      <vt:variant>
        <vt:i4>1310777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_Toc462175816</vt:lpwstr>
      </vt:variant>
      <vt:variant>
        <vt:i4>1310777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_Toc462175815</vt:lpwstr>
      </vt:variant>
      <vt:variant>
        <vt:i4>1310777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_Toc462175814</vt:lpwstr>
      </vt:variant>
      <vt:variant>
        <vt:i4>1310777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_Toc462175813</vt:lpwstr>
      </vt:variant>
      <vt:variant>
        <vt:i4>1310777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_Toc462175812</vt:lpwstr>
      </vt:variant>
      <vt:variant>
        <vt:i4>1310777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_Toc462175811</vt:lpwstr>
      </vt:variant>
      <vt:variant>
        <vt:i4>1310777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_Toc462175810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_Toc462175809</vt:lpwstr>
      </vt:variant>
      <vt:variant>
        <vt:i4>1376313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_Toc462175808</vt:lpwstr>
      </vt:variant>
      <vt:variant>
        <vt:i4>1376313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_Toc462175807</vt:lpwstr>
      </vt:variant>
      <vt:variant>
        <vt:i4>1376313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_Toc462175806</vt:lpwstr>
      </vt:variant>
      <vt:variant>
        <vt:i4>1376313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_Toc462175805</vt:lpwstr>
      </vt:variant>
      <vt:variant>
        <vt:i4>1376313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_Toc462175804</vt:lpwstr>
      </vt:variant>
      <vt:variant>
        <vt:i4>1376313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_Toc462175803</vt:lpwstr>
      </vt:variant>
      <vt:variant>
        <vt:i4>1376313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_Toc462175802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_Toc462175801</vt:lpwstr>
      </vt:variant>
      <vt:variant>
        <vt:i4>1376313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_Toc462175800</vt:lpwstr>
      </vt:variant>
      <vt:variant>
        <vt:i4>1835062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_Toc462175799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subject/>
  <dc:creator>Martina Zitova</dc:creator>
  <cp:keywords/>
  <cp:lastModifiedBy>Dana Tvrďochová</cp:lastModifiedBy>
  <cp:revision>18</cp:revision>
  <cp:lastPrinted>2020-09-10T09:41:00Z</cp:lastPrinted>
  <dcterms:created xsi:type="dcterms:W3CDTF">2022-11-07T19:47:00Z</dcterms:created>
  <dcterms:modified xsi:type="dcterms:W3CDTF">2023-09-07T09:18:00Z</dcterms:modified>
</cp:coreProperties>
</file>