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C6F0" w14:textId="77777777" w:rsidR="006212F7" w:rsidRDefault="006212F7" w:rsidP="006212F7">
      <w:pPr>
        <w:pBdr>
          <w:bottom w:val="single" w:sz="12" w:space="1" w:color="auto"/>
        </w:pBdr>
        <w:tabs>
          <w:tab w:val="left" w:pos="1080"/>
        </w:tabs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Základní škola a Mateřská škola Tmaň, okres Beroun</w:t>
      </w:r>
    </w:p>
    <w:p w14:paraId="7B649E5B" w14:textId="77777777" w:rsidR="006212F7" w:rsidRDefault="006212F7" w:rsidP="006212F7">
      <w:pPr>
        <w:tabs>
          <w:tab w:val="left" w:pos="1080"/>
        </w:tabs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Č.j.:</w:t>
      </w:r>
      <w:r w:rsidR="007B2E64">
        <w:rPr>
          <w:rFonts w:ascii="Times New Roman" w:hAnsi="Times New Roman"/>
        </w:rPr>
        <w:t xml:space="preserve"> 788</w:t>
      </w:r>
      <w:r>
        <w:rPr>
          <w:rFonts w:ascii="Times New Roman" w:hAnsi="Times New Roman"/>
        </w:rPr>
        <w:t>/2</w:t>
      </w:r>
      <w:r w:rsidR="0026180A">
        <w:rPr>
          <w:rFonts w:ascii="Times New Roman" w:hAnsi="Times New Roman"/>
        </w:rPr>
        <w:t>3</w:t>
      </w:r>
    </w:p>
    <w:p w14:paraId="5E1BF999" w14:textId="77777777" w:rsidR="006212F7" w:rsidRDefault="006212F7" w:rsidP="006212F7">
      <w:pPr>
        <w:tabs>
          <w:tab w:val="left" w:pos="1080"/>
        </w:tabs>
        <w:spacing w:after="360" w:line="240" w:lineRule="auto"/>
        <w:jc w:val="center"/>
        <w:rPr>
          <w:rFonts w:ascii="Times New Roman" w:hAnsi="Times New Roman"/>
          <w:b/>
          <w:color w:val="800080"/>
          <w:u w:val="single"/>
        </w:rPr>
      </w:pPr>
      <w:r>
        <w:rPr>
          <w:rFonts w:ascii="Times New Roman" w:hAnsi="Times New Roman"/>
          <w:b/>
          <w:color w:val="800080"/>
          <w:u w:val="single"/>
        </w:rPr>
        <w:t xml:space="preserve">VÝROČNÍ ZPRÁVA O ČINNOSTI ZÁKLADNÍ </w:t>
      </w:r>
      <w:proofErr w:type="gramStart"/>
      <w:r>
        <w:rPr>
          <w:rFonts w:ascii="Times New Roman" w:hAnsi="Times New Roman"/>
          <w:b/>
          <w:color w:val="800080"/>
          <w:u w:val="single"/>
        </w:rPr>
        <w:t>ŠKOLY - ŠKOLNÍ</w:t>
      </w:r>
      <w:proofErr w:type="gramEnd"/>
      <w:r>
        <w:rPr>
          <w:rFonts w:ascii="Times New Roman" w:hAnsi="Times New Roman"/>
          <w:b/>
          <w:color w:val="800080"/>
          <w:u w:val="single"/>
        </w:rPr>
        <w:t xml:space="preserve"> ROK 202</w:t>
      </w:r>
      <w:r w:rsidR="007B0BFA">
        <w:rPr>
          <w:rFonts w:ascii="Times New Roman" w:hAnsi="Times New Roman"/>
          <w:b/>
          <w:color w:val="800080"/>
          <w:u w:val="single"/>
        </w:rPr>
        <w:t>2</w:t>
      </w:r>
      <w:r>
        <w:rPr>
          <w:rFonts w:ascii="Times New Roman" w:hAnsi="Times New Roman"/>
          <w:b/>
          <w:color w:val="800080"/>
          <w:u w:val="single"/>
        </w:rPr>
        <w:t>/202</w:t>
      </w:r>
      <w:r w:rsidR="007B0BFA">
        <w:rPr>
          <w:rFonts w:ascii="Times New Roman" w:hAnsi="Times New Roman"/>
          <w:b/>
          <w:color w:val="800080"/>
          <w:u w:val="single"/>
        </w:rPr>
        <w:t>3</w:t>
      </w:r>
    </w:p>
    <w:p w14:paraId="72435C30" w14:textId="77777777" w:rsidR="006212F7" w:rsidRDefault="006212F7" w:rsidP="006212F7">
      <w:pPr>
        <w:numPr>
          <w:ilvl w:val="0"/>
          <w:numId w:val="1"/>
        </w:numPr>
        <w:tabs>
          <w:tab w:val="num" w:pos="426"/>
          <w:tab w:val="left" w:pos="2340"/>
        </w:tabs>
        <w:spacing w:line="240" w:lineRule="auto"/>
        <w:ind w:left="357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Základní údaje</w:t>
      </w:r>
    </w:p>
    <w:p w14:paraId="1D349613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Název</w:t>
      </w:r>
      <w:r>
        <w:rPr>
          <w:rFonts w:ascii="Times New Roman" w:hAnsi="Times New Roman"/>
          <w:color w:val="000000"/>
        </w:rPr>
        <w:tab/>
        <w:t>Základní škola a Mateřská škola Tmaň, okres Beroun</w:t>
      </w:r>
      <w:r>
        <w:rPr>
          <w:rFonts w:ascii="Times New Roman" w:hAnsi="Times New Roman"/>
          <w:color w:val="000000"/>
        </w:rPr>
        <w:tab/>
      </w:r>
    </w:p>
    <w:p w14:paraId="056E1B77" w14:textId="77777777" w:rsidR="006212F7" w:rsidRDefault="006212F7" w:rsidP="006212F7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Adresa</w:t>
      </w:r>
      <w:r>
        <w:rPr>
          <w:rFonts w:ascii="Times New Roman" w:hAnsi="Times New Roman"/>
          <w:color w:val="000000"/>
        </w:rPr>
        <w:tab/>
        <w:t xml:space="preserve">   K Sídlišti 80, 267 21 Tmaň</w:t>
      </w:r>
      <w:r>
        <w:rPr>
          <w:rFonts w:ascii="Times New Roman" w:hAnsi="Times New Roman"/>
          <w:color w:val="000000"/>
        </w:rPr>
        <w:tab/>
      </w:r>
    </w:p>
    <w:p w14:paraId="6C205F6C" w14:textId="77777777" w:rsidR="006212F7" w:rsidRPr="007C6C5F" w:rsidRDefault="006212F7" w:rsidP="007C6C5F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Zřizovatel</w:t>
      </w:r>
      <w:r>
        <w:rPr>
          <w:rFonts w:ascii="Times New Roman" w:hAnsi="Times New Roman"/>
          <w:color w:val="000000"/>
        </w:rPr>
        <w:tab/>
        <w:t>Obec Tmaň, Sídliště 50, 267 21 Tmaň, telefon 311 689</w:t>
      </w:r>
      <w:r w:rsidR="007C6C5F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884</w:t>
      </w:r>
      <w:r w:rsidR="007C6C5F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7C6C5F" w:rsidRPr="007C6C5F">
        <w:rPr>
          <w:rFonts w:ascii="Times New Roman" w:hAnsi="Times New Roman"/>
          <w:b/>
          <w:color w:val="000000"/>
        </w:rPr>
        <w:t>Školská rada</w:t>
      </w:r>
      <w:r w:rsidR="007C6C5F">
        <w:rPr>
          <w:rFonts w:ascii="Times New Roman" w:hAnsi="Times New Roman"/>
          <w:b/>
          <w:color w:val="000000"/>
        </w:rPr>
        <w:t xml:space="preserve"> </w:t>
      </w:r>
      <w:r w:rsidR="007C6C5F">
        <w:rPr>
          <w:rFonts w:ascii="Times New Roman" w:hAnsi="Times New Roman"/>
          <w:b/>
          <w:color w:val="000000"/>
        </w:rPr>
        <w:tab/>
      </w:r>
      <w:r w:rsidR="007C6C5F" w:rsidRPr="007C6C5F">
        <w:rPr>
          <w:rFonts w:ascii="Times New Roman" w:hAnsi="Times New Roman"/>
          <w:color w:val="000000"/>
        </w:rPr>
        <w:t xml:space="preserve">předseda ŠR – Josef </w:t>
      </w:r>
      <w:proofErr w:type="spellStart"/>
      <w:r w:rsidR="007C6C5F" w:rsidRPr="007C6C5F">
        <w:rPr>
          <w:rFonts w:ascii="Times New Roman" w:hAnsi="Times New Roman"/>
          <w:color w:val="000000"/>
        </w:rPr>
        <w:t>Sakáč</w:t>
      </w:r>
      <w:proofErr w:type="spellEnd"/>
      <w:r w:rsidR="007C6C5F" w:rsidRPr="007C6C5F">
        <w:rPr>
          <w:rFonts w:ascii="Times New Roman" w:hAnsi="Times New Roman"/>
          <w:color w:val="000000"/>
        </w:rPr>
        <w:t>, počet členů 6</w:t>
      </w:r>
    </w:p>
    <w:p w14:paraId="30F99F1B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REDIZO, IČO, ID</w:t>
      </w:r>
      <w:r>
        <w:rPr>
          <w:rFonts w:ascii="Times New Roman" w:hAnsi="Times New Roman"/>
          <w:color w:val="000000"/>
        </w:rPr>
        <w:tab/>
        <w:t>650 014 </w:t>
      </w:r>
      <w:proofErr w:type="gramStart"/>
      <w:r>
        <w:rPr>
          <w:rFonts w:ascii="Times New Roman" w:hAnsi="Times New Roman"/>
          <w:color w:val="000000"/>
        </w:rPr>
        <w:t>499,  750</w:t>
      </w:r>
      <w:proofErr w:type="gramEnd"/>
      <w:r>
        <w:rPr>
          <w:rFonts w:ascii="Times New Roman" w:hAnsi="Times New Roman"/>
          <w:color w:val="000000"/>
        </w:rPr>
        <w:t xml:space="preserve"> 30 683,  dc5mihu</w:t>
      </w:r>
    </w:p>
    <w:p w14:paraId="7359A5CC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Charakteristika </w:t>
      </w:r>
      <w:r>
        <w:rPr>
          <w:rFonts w:ascii="Times New Roman" w:hAnsi="Times New Roman"/>
          <w:color w:val="000000"/>
        </w:rPr>
        <w:tab/>
        <w:t>základní škola s 1. – 5. ročníkem</w:t>
      </w:r>
    </w:p>
    <w:p w14:paraId="513A7EE4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Právní forma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příspěvková organizace </w:t>
      </w:r>
    </w:p>
    <w:p w14:paraId="4C22CD5D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Telefon</w:t>
      </w:r>
      <w:r>
        <w:rPr>
          <w:rFonts w:ascii="Times New Roman" w:hAnsi="Times New Roman"/>
          <w:color w:val="000000"/>
        </w:rPr>
        <w:tab/>
        <w:t>311 689 889, 774 373 810 (ZŠ), 728 955 017 (ŠD)</w:t>
      </w:r>
    </w:p>
    <w:p w14:paraId="6E2D4F22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E-mail</w:t>
      </w:r>
      <w:r>
        <w:rPr>
          <w:rFonts w:ascii="Times New Roman" w:hAnsi="Times New Roman"/>
          <w:color w:val="000000"/>
        </w:rPr>
        <w:tab/>
      </w:r>
      <w:hyperlink r:id="rId7" w:history="1">
        <w:r>
          <w:rPr>
            <w:rStyle w:val="Hypertextovodkaz"/>
            <w:rFonts w:ascii="Times New Roman" w:hAnsi="Times New Roman"/>
          </w:rPr>
          <w:t>zstman@seznam.cz</w:t>
        </w:r>
      </w:hyperlink>
      <w:r>
        <w:rPr>
          <w:rFonts w:ascii="Times New Roman" w:hAnsi="Times New Roman"/>
          <w:color w:val="000000"/>
        </w:rPr>
        <w:t xml:space="preserve"> , </w:t>
      </w:r>
      <w:hyperlink r:id="rId8" w:history="1">
        <w:r>
          <w:rPr>
            <w:rStyle w:val="Hypertextovodkaz"/>
            <w:rFonts w:ascii="Times New Roman" w:hAnsi="Times New Roman"/>
          </w:rPr>
          <w:t>zstman@quick.cz</w:t>
        </w:r>
      </w:hyperlink>
      <w:r>
        <w:rPr>
          <w:rFonts w:ascii="Times New Roman" w:hAnsi="Times New Roman"/>
          <w:color w:val="000000"/>
        </w:rPr>
        <w:t xml:space="preserve"> </w:t>
      </w:r>
    </w:p>
    <w:p w14:paraId="5B41D033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Webové stránky</w:t>
      </w:r>
      <w:r>
        <w:rPr>
          <w:rFonts w:ascii="Times New Roman" w:hAnsi="Times New Roman"/>
          <w:color w:val="000000"/>
        </w:rPr>
        <w:tab/>
      </w:r>
      <w:hyperlink r:id="rId9" w:history="1">
        <w:r>
          <w:rPr>
            <w:rStyle w:val="Hypertextovodkaz"/>
          </w:rPr>
          <w:t>https://skola-tman.cz</w:t>
        </w:r>
      </w:hyperlink>
      <w:r>
        <w:t xml:space="preserve"> </w:t>
      </w:r>
    </w:p>
    <w:p w14:paraId="06DD1051" w14:textId="77777777" w:rsidR="006212F7" w:rsidRDefault="006212F7" w:rsidP="006212F7">
      <w:pPr>
        <w:tabs>
          <w:tab w:val="left" w:pos="2340"/>
          <w:tab w:val="left" w:pos="4253"/>
          <w:tab w:val="left" w:pos="4962"/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Součásti</w:t>
      </w:r>
      <w:r>
        <w:rPr>
          <w:rFonts w:ascii="Times New Roman" w:hAnsi="Times New Roman"/>
          <w:color w:val="000000"/>
        </w:rPr>
        <w:tab/>
        <w:t>Mateřská škola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IZO:   </w:t>
      </w:r>
      <w:proofErr w:type="gramEnd"/>
      <w:r>
        <w:rPr>
          <w:rFonts w:ascii="Times New Roman" w:hAnsi="Times New Roman"/>
          <w:color w:val="000000"/>
        </w:rPr>
        <w:tab/>
        <w:t>150 014 511</w:t>
      </w:r>
      <w:r>
        <w:rPr>
          <w:rFonts w:ascii="Times New Roman" w:hAnsi="Times New Roman"/>
          <w:color w:val="000000"/>
        </w:rPr>
        <w:tab/>
        <w:t>kapacita:   55</w:t>
      </w:r>
    </w:p>
    <w:p w14:paraId="69C7BA75" w14:textId="77777777" w:rsidR="006212F7" w:rsidRDefault="006212F7" w:rsidP="006212F7">
      <w:pPr>
        <w:tabs>
          <w:tab w:val="left" w:pos="2340"/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Základní škola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IZO:   </w:t>
      </w:r>
      <w:proofErr w:type="gramEnd"/>
      <w:r>
        <w:rPr>
          <w:rFonts w:ascii="Times New Roman" w:hAnsi="Times New Roman"/>
          <w:color w:val="000000"/>
        </w:rPr>
        <w:tab/>
        <w:t>150 014 503</w:t>
      </w:r>
      <w:r>
        <w:rPr>
          <w:rFonts w:ascii="Times New Roman" w:hAnsi="Times New Roman"/>
          <w:color w:val="000000"/>
        </w:rPr>
        <w:tab/>
        <w:t>kapacita: 130</w:t>
      </w:r>
      <w:r>
        <w:rPr>
          <w:rFonts w:ascii="Times New Roman" w:hAnsi="Times New Roman"/>
          <w:color w:val="000000"/>
        </w:rPr>
        <w:tab/>
      </w:r>
    </w:p>
    <w:p w14:paraId="2E48FBD6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ab/>
        <w:t>Školní družina</w:t>
      </w:r>
      <w:r>
        <w:rPr>
          <w:rFonts w:ascii="Times New Roman" w:hAnsi="Times New Roman"/>
          <w:color w:val="000000"/>
        </w:rPr>
        <w:tab/>
        <w:t>IZO:</w:t>
      </w:r>
      <w:r>
        <w:rPr>
          <w:rFonts w:ascii="Times New Roman" w:hAnsi="Times New Roman"/>
          <w:color w:val="000000"/>
        </w:rPr>
        <w:tab/>
        <w:t>150 014 520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kapacita:   </w:t>
      </w:r>
      <w:proofErr w:type="gramEnd"/>
      <w:r>
        <w:rPr>
          <w:rFonts w:ascii="Times New Roman" w:hAnsi="Times New Roman"/>
          <w:color w:val="000000"/>
        </w:rPr>
        <w:t>80</w:t>
      </w:r>
    </w:p>
    <w:p w14:paraId="40F218B5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Školní jídelna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 xml:space="preserve">IZO:   </w:t>
      </w:r>
      <w:proofErr w:type="gramEnd"/>
      <w:r>
        <w:rPr>
          <w:rFonts w:ascii="Times New Roman" w:hAnsi="Times New Roman"/>
          <w:color w:val="000000"/>
        </w:rPr>
        <w:tab/>
        <w:t>150 014 538</w:t>
      </w:r>
      <w:r>
        <w:rPr>
          <w:rFonts w:ascii="Times New Roman" w:hAnsi="Times New Roman"/>
          <w:color w:val="000000"/>
        </w:rPr>
        <w:tab/>
        <w:t>kapacita: 200</w:t>
      </w:r>
    </w:p>
    <w:p w14:paraId="22AABB09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Ředitelka</w:t>
      </w:r>
      <w:r>
        <w:rPr>
          <w:rFonts w:ascii="Times New Roman" w:hAnsi="Times New Roman"/>
          <w:color w:val="000000"/>
        </w:rPr>
        <w:tab/>
        <w:t>Mgr. Růžena Kybikásová</w:t>
      </w:r>
    </w:p>
    <w:p w14:paraId="0AD61599" w14:textId="77777777" w:rsidR="006212F7" w:rsidRDefault="006212F7" w:rsidP="006212F7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Doplňková činnost</w:t>
      </w:r>
      <w:r>
        <w:rPr>
          <w:rFonts w:ascii="Times New Roman" w:hAnsi="Times New Roman"/>
          <w:color w:val="000000"/>
        </w:rPr>
        <w:tab/>
        <w:t>1. Vaření obědů pro veřejnost</w:t>
      </w:r>
    </w:p>
    <w:p w14:paraId="52075371" w14:textId="77777777" w:rsidR="006212F7" w:rsidRDefault="006212F7" w:rsidP="006212F7">
      <w:pPr>
        <w:tabs>
          <w:tab w:val="left" w:pos="2340"/>
        </w:tabs>
        <w:spacing w:after="3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</w:t>
      </w:r>
      <w:r>
        <w:rPr>
          <w:rFonts w:ascii="Times New Roman" w:hAnsi="Times New Roman"/>
          <w:color w:val="000000"/>
        </w:rPr>
        <w:tab/>
        <w:t xml:space="preserve">2. Pronájem tělocvičny a školního hřiště </w:t>
      </w:r>
    </w:p>
    <w:p w14:paraId="7E18ED1D" w14:textId="77777777" w:rsidR="006212F7" w:rsidRDefault="006212F7" w:rsidP="006212F7">
      <w:pPr>
        <w:tabs>
          <w:tab w:val="left" w:pos="426"/>
          <w:tab w:val="left" w:pos="1080"/>
        </w:tabs>
        <w:spacing w:line="240" w:lineRule="auto"/>
        <w:ind w:left="426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2. </w:t>
      </w:r>
      <w:r>
        <w:rPr>
          <w:rFonts w:ascii="Times New Roman" w:hAnsi="Times New Roman"/>
          <w:b/>
          <w:color w:val="000000"/>
        </w:rPr>
        <w:tab/>
        <w:t>Vzdělávací program základního vzdělávání</w:t>
      </w:r>
    </w:p>
    <w:p w14:paraId="1D4D744A" w14:textId="77777777" w:rsidR="007C6C5F" w:rsidRPr="006A01C3" w:rsidRDefault="007C6C5F" w:rsidP="000761EC">
      <w:pPr>
        <w:tabs>
          <w:tab w:val="left" w:pos="1080"/>
        </w:tabs>
        <w:spacing w:after="120" w:line="240" w:lineRule="auto"/>
        <w:rPr>
          <w:rFonts w:ascii="Times New Roman" w:hAnsi="Times New Roman"/>
        </w:rPr>
      </w:pPr>
      <w:r w:rsidRPr="006A01C3">
        <w:rPr>
          <w:rFonts w:ascii="Times New Roman" w:hAnsi="Times New Roman"/>
        </w:rPr>
        <w:t xml:space="preserve">Základní škola vyučuje v souladu se zápisem ve školském rejstříku: </w:t>
      </w:r>
      <w:proofErr w:type="gramStart"/>
      <w:r w:rsidRPr="006A01C3">
        <w:rPr>
          <w:rFonts w:ascii="Times New Roman" w:hAnsi="Times New Roman"/>
        </w:rPr>
        <w:t>79 – 01</w:t>
      </w:r>
      <w:proofErr w:type="gramEnd"/>
      <w:r w:rsidRPr="006A01C3">
        <w:rPr>
          <w:rFonts w:ascii="Times New Roman" w:hAnsi="Times New Roman"/>
        </w:rPr>
        <w:t xml:space="preserve"> – C01 Základní škola. </w:t>
      </w:r>
    </w:p>
    <w:p w14:paraId="3F72ED03" w14:textId="77777777" w:rsidR="00A075B7" w:rsidRPr="00A52606" w:rsidRDefault="00A075B7" w:rsidP="000761EC">
      <w:pPr>
        <w:tabs>
          <w:tab w:val="left" w:pos="1080"/>
        </w:tabs>
        <w:spacing w:after="120" w:line="240" w:lineRule="auto"/>
        <w:rPr>
          <w:rFonts w:ascii="Times New Roman" w:hAnsi="Times New Roman"/>
        </w:rPr>
      </w:pPr>
      <w:r w:rsidRPr="006A01C3">
        <w:rPr>
          <w:rFonts w:ascii="Times New Roman" w:hAnsi="Times New Roman"/>
        </w:rPr>
        <w:t xml:space="preserve">Školní vzdělávací program pro základní vzdělávání </w:t>
      </w:r>
      <w:r w:rsidR="009040FD">
        <w:rPr>
          <w:rFonts w:ascii="Times New Roman" w:hAnsi="Times New Roman"/>
        </w:rPr>
        <w:t>vychází z</w:t>
      </w:r>
      <w:r w:rsidRPr="006A01C3">
        <w:rPr>
          <w:rFonts w:ascii="Times New Roman" w:hAnsi="Times New Roman"/>
        </w:rPr>
        <w:t> Rámcov</w:t>
      </w:r>
      <w:r w:rsidR="009040FD">
        <w:rPr>
          <w:rFonts w:ascii="Times New Roman" w:hAnsi="Times New Roman"/>
        </w:rPr>
        <w:t>ého</w:t>
      </w:r>
      <w:r w:rsidRPr="006A01C3">
        <w:rPr>
          <w:rFonts w:ascii="Times New Roman" w:hAnsi="Times New Roman"/>
        </w:rPr>
        <w:t xml:space="preserve"> vzdělávací</w:t>
      </w:r>
      <w:r w:rsidR="009040FD">
        <w:rPr>
          <w:rFonts w:ascii="Times New Roman" w:hAnsi="Times New Roman"/>
        </w:rPr>
        <w:t>ho</w:t>
      </w:r>
      <w:r w:rsidRPr="006A01C3">
        <w:rPr>
          <w:rFonts w:ascii="Times New Roman" w:hAnsi="Times New Roman"/>
        </w:rPr>
        <w:t xml:space="preserve"> program</w:t>
      </w:r>
      <w:r w:rsidR="009040FD">
        <w:rPr>
          <w:rFonts w:ascii="Times New Roman" w:hAnsi="Times New Roman"/>
        </w:rPr>
        <w:t>u</w:t>
      </w:r>
      <w:r w:rsidRPr="006A01C3">
        <w:rPr>
          <w:rFonts w:ascii="Times New Roman" w:hAnsi="Times New Roman"/>
        </w:rPr>
        <w:t xml:space="preserve"> pro základní vzdělávání</w:t>
      </w:r>
      <w:r w:rsidR="0026180A" w:rsidRPr="006A01C3">
        <w:rPr>
          <w:rFonts w:ascii="Times New Roman" w:hAnsi="Times New Roman"/>
        </w:rPr>
        <w:t xml:space="preserve">, </w:t>
      </w:r>
      <w:r w:rsidR="00AC0504" w:rsidRPr="006A01C3">
        <w:rPr>
          <w:rFonts w:ascii="Times New Roman" w:hAnsi="Times New Roman"/>
        </w:rPr>
        <w:t>revidovaného na základě tzv. ICT revize (č. j.: MSMT-40117/2020-4)</w:t>
      </w:r>
      <w:r w:rsidR="006A01C3">
        <w:rPr>
          <w:rFonts w:ascii="Times New Roman" w:hAnsi="Times New Roman"/>
        </w:rPr>
        <w:t>,</w:t>
      </w:r>
      <w:r w:rsidR="00AC0504" w:rsidRPr="006A01C3">
        <w:rPr>
          <w:rFonts w:ascii="Times New Roman" w:hAnsi="Times New Roman"/>
        </w:rPr>
        <w:t xml:space="preserve"> </w:t>
      </w:r>
      <w:r w:rsidR="0026180A" w:rsidRPr="006A01C3">
        <w:rPr>
          <w:rFonts w:ascii="Times New Roman" w:hAnsi="Times New Roman"/>
        </w:rPr>
        <w:t>který byl k 1.</w:t>
      </w:r>
      <w:r w:rsidR="00F8505F" w:rsidRPr="006A01C3">
        <w:rPr>
          <w:rFonts w:ascii="Times New Roman" w:hAnsi="Times New Roman"/>
        </w:rPr>
        <w:t xml:space="preserve"> </w:t>
      </w:r>
      <w:r w:rsidR="0026180A" w:rsidRPr="006A01C3">
        <w:rPr>
          <w:rFonts w:ascii="Times New Roman" w:hAnsi="Times New Roman"/>
        </w:rPr>
        <w:t>9.</w:t>
      </w:r>
      <w:r w:rsidR="00F8505F" w:rsidRPr="006A01C3">
        <w:rPr>
          <w:rFonts w:ascii="Times New Roman" w:hAnsi="Times New Roman"/>
        </w:rPr>
        <w:t xml:space="preserve"> </w:t>
      </w:r>
      <w:r w:rsidR="0026180A" w:rsidRPr="006A01C3">
        <w:rPr>
          <w:rFonts w:ascii="Times New Roman" w:hAnsi="Times New Roman"/>
        </w:rPr>
        <w:t>2023 revidován v</w:t>
      </w:r>
      <w:r w:rsidR="00F8505F" w:rsidRPr="006A01C3">
        <w:rPr>
          <w:rFonts w:ascii="Times New Roman" w:hAnsi="Times New Roman"/>
        </w:rPr>
        <w:t>e vzdělávací oblasti Jazyk a jazyková komunikace</w:t>
      </w:r>
      <w:r w:rsidR="007B59D2">
        <w:rPr>
          <w:rFonts w:ascii="Times New Roman" w:hAnsi="Times New Roman"/>
        </w:rPr>
        <w:t xml:space="preserve"> - </w:t>
      </w:r>
      <w:r w:rsidR="007B59D2" w:rsidRPr="007B59D2">
        <w:rPr>
          <w:rFonts w:ascii="Times New Roman" w:hAnsi="Times New Roman"/>
        </w:rPr>
        <w:t xml:space="preserve">vzdělávání žáků-cizinců a žáků s odlišným mateřským jazykem se realizuje podle zvláštních ustanovení: </w:t>
      </w:r>
      <w:r w:rsidR="007B59D2">
        <w:rPr>
          <w:rFonts w:ascii="Times New Roman" w:hAnsi="Times New Roman"/>
        </w:rPr>
        <w:t>r</w:t>
      </w:r>
      <w:r w:rsidR="007B59D2" w:rsidRPr="007B59D2">
        <w:rPr>
          <w:rFonts w:ascii="Times New Roman" w:hAnsi="Times New Roman"/>
        </w:rPr>
        <w:t>ozsah, obsah a organizaci takového vzdělávání upravuje § 11 vyhlášky č. 48/2005 Sb., o základním vzdělávání a některých náležitostech plnění povinné školní docházky, ve znění pozdějších předpisů</w:t>
      </w:r>
      <w:r w:rsidR="007B59D2">
        <w:rPr>
          <w:rFonts w:ascii="Times New Roman" w:hAnsi="Times New Roman"/>
        </w:rPr>
        <w:t xml:space="preserve">; </w:t>
      </w:r>
      <w:r w:rsidR="00F8505F" w:rsidRPr="006A01C3">
        <w:rPr>
          <w:rFonts w:ascii="Times New Roman" w:hAnsi="Times New Roman"/>
        </w:rPr>
        <w:t xml:space="preserve">ve vzdělávací oblasti </w:t>
      </w:r>
      <w:r w:rsidR="00AC0504" w:rsidRPr="006A01C3">
        <w:rPr>
          <w:rFonts w:ascii="Times New Roman" w:hAnsi="Times New Roman"/>
        </w:rPr>
        <w:t>Informatika</w:t>
      </w:r>
      <w:r w:rsidR="007B59D2">
        <w:rPr>
          <w:rFonts w:ascii="Times New Roman" w:hAnsi="Times New Roman"/>
        </w:rPr>
        <w:t xml:space="preserve"> </w:t>
      </w:r>
      <w:r w:rsidR="00A52606" w:rsidRPr="00A52606">
        <w:rPr>
          <w:rFonts w:ascii="Times New Roman" w:hAnsi="Times New Roman"/>
        </w:rPr>
        <w:t>–</w:t>
      </w:r>
      <w:r w:rsidR="007B59D2" w:rsidRPr="00A52606">
        <w:rPr>
          <w:rFonts w:ascii="Times New Roman" w:hAnsi="Times New Roman"/>
        </w:rPr>
        <w:t xml:space="preserve"> </w:t>
      </w:r>
      <w:r w:rsidR="00A52606" w:rsidRPr="00A52606">
        <w:rPr>
          <w:rFonts w:ascii="Times New Roman" w:hAnsi="Times New Roman"/>
        </w:rPr>
        <w:t xml:space="preserve">vyučovací předmět této </w:t>
      </w:r>
      <w:r w:rsidR="009040FD">
        <w:rPr>
          <w:rFonts w:ascii="Times New Roman" w:hAnsi="Times New Roman"/>
        </w:rPr>
        <w:t xml:space="preserve">vzdělávací </w:t>
      </w:r>
      <w:r w:rsidR="00A52606" w:rsidRPr="00A52606">
        <w:rPr>
          <w:rFonts w:ascii="Times New Roman" w:hAnsi="Times New Roman"/>
        </w:rPr>
        <w:t xml:space="preserve">oblasti je zařazen </w:t>
      </w:r>
      <w:r w:rsidR="009040FD">
        <w:rPr>
          <w:rFonts w:ascii="Times New Roman" w:hAnsi="Times New Roman"/>
        </w:rPr>
        <w:t>do</w:t>
      </w:r>
      <w:r w:rsidR="00A52606" w:rsidRPr="00A52606">
        <w:rPr>
          <w:rFonts w:ascii="Times New Roman" w:hAnsi="Times New Roman"/>
        </w:rPr>
        <w:t xml:space="preserve"> 4. a v 5. ročníku a obsah učiva vychází z teze, že každý žák má základní znalosti a potřebné kompetence používání a ovládání PC z ostatních předmětů již od 1. ročníku</w:t>
      </w:r>
      <w:r w:rsidR="00F8505F" w:rsidRPr="00A52606">
        <w:rPr>
          <w:rFonts w:ascii="Times New Roman" w:hAnsi="Times New Roman"/>
        </w:rPr>
        <w:t>.</w:t>
      </w:r>
      <w:r w:rsidR="0097628F">
        <w:rPr>
          <w:rFonts w:ascii="Times New Roman" w:hAnsi="Times New Roman"/>
        </w:rPr>
        <w:t xml:space="preserve"> Škola zahájila výuku podle revidovaného ŠVP ZV od 1.9.2023</w:t>
      </w:r>
      <w:r w:rsidR="00435994">
        <w:rPr>
          <w:rFonts w:ascii="Times New Roman" w:hAnsi="Times New Roman"/>
        </w:rPr>
        <w:t>, v roce 2022-2023 byla výuka informatiky pouze v 5. ročníku.</w:t>
      </w:r>
    </w:p>
    <w:p w14:paraId="36FB536C" w14:textId="77777777" w:rsidR="006212F7" w:rsidRDefault="006212F7" w:rsidP="000761EC">
      <w:pPr>
        <w:tabs>
          <w:tab w:val="left" w:pos="1080"/>
        </w:tabs>
        <w:spacing w:after="120" w:line="240" w:lineRule="auto"/>
        <w:rPr>
          <w:rFonts w:ascii="Times New Roman" w:hAnsi="Times New Roman"/>
          <w:color w:val="202122"/>
          <w:shd w:val="clear" w:color="auto" w:fill="FFFFFF"/>
        </w:rPr>
      </w:pPr>
      <w:r>
        <w:rPr>
          <w:rFonts w:ascii="Times New Roman" w:hAnsi="Times New Roman"/>
          <w:color w:val="000000"/>
        </w:rPr>
        <w:t>Školní rok 202</w:t>
      </w:r>
      <w:r w:rsidR="00AC0504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/202</w:t>
      </w:r>
      <w:r w:rsidR="00AC0504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byl poznamenán</w:t>
      </w:r>
      <w:r w:rsidR="00AC0504">
        <w:rPr>
          <w:rFonts w:ascii="Times New Roman" w:hAnsi="Times New Roman"/>
          <w:color w:val="000000"/>
        </w:rPr>
        <w:t xml:space="preserve"> celospolečenskými negativními jevy </w:t>
      </w:r>
      <w:r w:rsidR="00093AE7">
        <w:rPr>
          <w:rFonts w:ascii="Times New Roman" w:hAnsi="Times New Roman"/>
          <w:color w:val="000000"/>
        </w:rPr>
        <w:t>–</w:t>
      </w:r>
      <w:r w:rsidR="00AC0504">
        <w:rPr>
          <w:rFonts w:ascii="Times New Roman" w:hAnsi="Times New Roman"/>
          <w:color w:val="000000"/>
        </w:rPr>
        <w:t xml:space="preserve"> </w:t>
      </w:r>
      <w:r w:rsidR="00093AE7">
        <w:rPr>
          <w:rFonts w:ascii="Times New Roman" w:hAnsi="Times New Roman"/>
          <w:color w:val="000000"/>
        </w:rPr>
        <w:t xml:space="preserve">pandemie </w:t>
      </w:r>
      <w:r>
        <w:rPr>
          <w:rFonts w:ascii="Times New Roman" w:hAnsi="Times New Roman"/>
          <w:color w:val="202122"/>
          <w:shd w:val="clear" w:color="auto" w:fill="FFFFFF"/>
        </w:rPr>
        <w:t>covidov</w:t>
      </w:r>
      <w:r w:rsidR="00093AE7">
        <w:rPr>
          <w:rFonts w:ascii="Times New Roman" w:hAnsi="Times New Roman"/>
          <w:color w:val="202122"/>
          <w:shd w:val="clear" w:color="auto" w:fill="FFFFFF"/>
        </w:rPr>
        <w:t>ého</w:t>
      </w:r>
      <w:r>
        <w:rPr>
          <w:rFonts w:ascii="Times New Roman" w:hAnsi="Times New Roman"/>
          <w:color w:val="202122"/>
          <w:shd w:val="clear" w:color="auto" w:fill="FFFFFF"/>
        </w:rPr>
        <w:t xml:space="preserve"> onemocnění</w:t>
      </w:r>
      <w:r w:rsidR="00AC0504">
        <w:rPr>
          <w:rFonts w:ascii="Times New Roman" w:hAnsi="Times New Roman"/>
          <w:color w:val="202122"/>
          <w:shd w:val="clear" w:color="auto" w:fill="FFFFFF"/>
        </w:rPr>
        <w:t>, válka na Ukrajině</w:t>
      </w:r>
      <w:r>
        <w:rPr>
          <w:rFonts w:ascii="Times New Roman" w:hAnsi="Times New Roman"/>
          <w:color w:val="202122"/>
          <w:shd w:val="clear" w:color="auto" w:fill="FFFFFF"/>
        </w:rPr>
        <w:t>.</w:t>
      </w:r>
      <w:r w:rsidR="00AC0504">
        <w:rPr>
          <w:rFonts w:ascii="Times New Roman" w:hAnsi="Times New Roman"/>
          <w:color w:val="202122"/>
          <w:shd w:val="clear" w:color="auto" w:fill="FFFFFF"/>
        </w:rPr>
        <w:t xml:space="preserve"> </w:t>
      </w:r>
      <w:r w:rsidR="006A01C3">
        <w:rPr>
          <w:rFonts w:ascii="Times New Roman" w:hAnsi="Times New Roman"/>
          <w:color w:val="202122"/>
          <w:shd w:val="clear" w:color="auto" w:fill="FFFFFF"/>
        </w:rPr>
        <w:t>Proto š</w:t>
      </w:r>
      <w:r w:rsidR="00AC0504">
        <w:rPr>
          <w:rFonts w:ascii="Times New Roman" w:hAnsi="Times New Roman"/>
          <w:color w:val="202122"/>
          <w:shd w:val="clear" w:color="auto" w:fill="FFFFFF"/>
        </w:rPr>
        <w:t xml:space="preserve">kola využila </w:t>
      </w:r>
      <w:r>
        <w:rPr>
          <w:rFonts w:ascii="Times New Roman" w:hAnsi="Times New Roman"/>
          <w:color w:val="202122"/>
          <w:shd w:val="clear" w:color="auto" w:fill="FFFFFF"/>
        </w:rPr>
        <w:t>nabídk</w:t>
      </w:r>
      <w:r w:rsidR="0037463C">
        <w:rPr>
          <w:rFonts w:ascii="Times New Roman" w:hAnsi="Times New Roman"/>
          <w:color w:val="202122"/>
          <w:shd w:val="clear" w:color="auto" w:fill="FFFFFF"/>
        </w:rPr>
        <w:t>y</w:t>
      </w:r>
      <w:r w:rsidR="00AC0504">
        <w:rPr>
          <w:rFonts w:ascii="Times New Roman" w:hAnsi="Times New Roman"/>
          <w:color w:val="202122"/>
          <w:shd w:val="clear" w:color="auto" w:fill="FFFFFF"/>
        </w:rPr>
        <w:t xml:space="preserve"> z </w:t>
      </w:r>
      <w:r>
        <w:rPr>
          <w:rFonts w:ascii="Times New Roman" w:hAnsi="Times New Roman"/>
          <w:color w:val="202122"/>
          <w:shd w:val="clear" w:color="auto" w:fill="FFFFFF"/>
        </w:rPr>
        <w:t>Národního plánu obnovy</w:t>
      </w:r>
      <w:r w:rsidR="00AC0504">
        <w:rPr>
          <w:rFonts w:ascii="Times New Roman" w:hAnsi="Times New Roman"/>
          <w:color w:val="202122"/>
          <w:shd w:val="clear" w:color="auto" w:fill="FFFFFF"/>
        </w:rPr>
        <w:t xml:space="preserve"> – </w:t>
      </w:r>
      <w:r w:rsidR="0037463C">
        <w:rPr>
          <w:rFonts w:ascii="Times New Roman" w:hAnsi="Times New Roman"/>
          <w:color w:val="202122"/>
          <w:shd w:val="clear" w:color="auto" w:fill="FFFFFF"/>
        </w:rPr>
        <w:t xml:space="preserve">a) </w:t>
      </w:r>
      <w:r w:rsidR="00AC0504" w:rsidRPr="006A01C3">
        <w:rPr>
          <w:rFonts w:ascii="Times New Roman" w:hAnsi="Times New Roman"/>
        </w:rPr>
        <w:t>podpor</w:t>
      </w:r>
      <w:r w:rsidR="0037463C">
        <w:rPr>
          <w:rFonts w:ascii="Times New Roman" w:hAnsi="Times New Roman"/>
        </w:rPr>
        <w:t>a</w:t>
      </w:r>
      <w:r w:rsidR="00AC0504" w:rsidRPr="006A01C3">
        <w:rPr>
          <w:rFonts w:ascii="Times New Roman" w:hAnsi="Times New Roman"/>
        </w:rPr>
        <w:t xml:space="preserve"> doučování žáků</w:t>
      </w:r>
      <w:r w:rsidR="00AC0504" w:rsidRPr="006A01C3">
        <w:rPr>
          <w:rFonts w:ascii="Times New Roman" w:hAnsi="Times New Roman"/>
          <w:color w:val="202122"/>
          <w:shd w:val="clear" w:color="auto" w:fill="FFFFFF"/>
        </w:rPr>
        <w:t xml:space="preserve">, </w:t>
      </w:r>
      <w:r w:rsidR="00EE38E6" w:rsidRPr="0037463C">
        <w:rPr>
          <w:rFonts w:ascii="Times New Roman" w:hAnsi="Times New Roman"/>
        </w:rPr>
        <w:t>prevence digitální propast</w:t>
      </w:r>
      <w:r w:rsidR="0037463C" w:rsidRPr="0037463C">
        <w:rPr>
          <w:rFonts w:ascii="Times New Roman" w:hAnsi="Times New Roman"/>
        </w:rPr>
        <w:t xml:space="preserve">i, </w:t>
      </w:r>
      <w:r w:rsidR="0037463C">
        <w:rPr>
          <w:rFonts w:ascii="Times New Roman" w:hAnsi="Times New Roman"/>
        </w:rPr>
        <w:t xml:space="preserve">b) </w:t>
      </w:r>
      <w:r w:rsidR="0037463C" w:rsidRPr="0037463C">
        <w:rPr>
          <w:rFonts w:ascii="Times New Roman" w:hAnsi="Times New Roman"/>
        </w:rPr>
        <w:t>digitální učební pomůcky pro rozvoj informatického myšlení</w:t>
      </w:r>
      <w:r w:rsidR="0037463C">
        <w:rPr>
          <w:rFonts w:ascii="Times New Roman" w:hAnsi="Times New Roman"/>
        </w:rPr>
        <w:t>, c)</w:t>
      </w:r>
      <w:r w:rsidR="0037463C" w:rsidRPr="0037463C">
        <w:rPr>
          <w:rFonts w:ascii="Times New Roman" w:hAnsi="Times New Roman"/>
        </w:rPr>
        <w:t xml:space="preserve"> digitální kompetence.</w:t>
      </w:r>
      <w:r w:rsidR="0037463C">
        <w:rPr>
          <w:rFonts w:ascii="Times New Roman" w:hAnsi="Times New Roman"/>
        </w:rPr>
        <w:t xml:space="preserve"> </w:t>
      </w:r>
      <w:r w:rsidR="0037463C" w:rsidRPr="006A01C3">
        <w:rPr>
          <w:rFonts w:ascii="Times New Roman" w:hAnsi="Times New Roman"/>
          <w:color w:val="202122"/>
          <w:shd w:val="clear" w:color="auto" w:fill="FFFFFF"/>
        </w:rPr>
        <w:t xml:space="preserve"> </w:t>
      </w:r>
    </w:p>
    <w:p w14:paraId="62BC2D13" w14:textId="77777777" w:rsidR="000761EC" w:rsidRDefault="00435994" w:rsidP="000761EC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</w:t>
      </w:r>
      <w:r w:rsidR="006212F7">
        <w:rPr>
          <w:rFonts w:ascii="Times New Roman" w:hAnsi="Times New Roman"/>
          <w:color w:val="000000"/>
        </w:rPr>
        <w:t xml:space="preserve">ond učebnic a učebních textů, jeho základ tvoří učebnice nakladatelství </w:t>
      </w:r>
      <w:proofErr w:type="spellStart"/>
      <w:r w:rsidR="006212F7">
        <w:rPr>
          <w:rFonts w:ascii="Times New Roman" w:hAnsi="Times New Roman"/>
          <w:color w:val="000000"/>
        </w:rPr>
        <w:t>Prodos</w:t>
      </w:r>
      <w:proofErr w:type="spellEnd"/>
      <w:r w:rsidR="006212F7">
        <w:rPr>
          <w:rFonts w:ascii="Times New Roman" w:hAnsi="Times New Roman"/>
          <w:color w:val="000000"/>
        </w:rPr>
        <w:t xml:space="preserve"> a interaktivní učebnice prvouky</w:t>
      </w:r>
      <w:r w:rsidR="00716966">
        <w:rPr>
          <w:rFonts w:ascii="Times New Roman" w:hAnsi="Times New Roman"/>
          <w:color w:val="000000"/>
        </w:rPr>
        <w:t>, vlastivědy a přírodovědy</w:t>
      </w:r>
      <w:r w:rsidR="006212F7">
        <w:rPr>
          <w:rFonts w:ascii="Times New Roman" w:hAnsi="Times New Roman"/>
          <w:color w:val="000000"/>
        </w:rPr>
        <w:t xml:space="preserve"> z vydavatelství Taktik. Všechny využívané učebnice mají udělenou doložku MŠMT. Základní řadu učebnic plně hradí škola. </w:t>
      </w:r>
      <w:r w:rsidR="00716966">
        <w:rPr>
          <w:rFonts w:ascii="Times New Roman" w:hAnsi="Times New Roman"/>
          <w:color w:val="000000"/>
        </w:rPr>
        <w:t>R</w:t>
      </w:r>
      <w:r w:rsidR="006212F7">
        <w:rPr>
          <w:rFonts w:ascii="Times New Roman" w:hAnsi="Times New Roman"/>
          <w:color w:val="000000"/>
        </w:rPr>
        <w:t xml:space="preserve">odiče dohodli dobrovolný finanční příspěvek na vybrané učební texty a některé pracovní sešity, které ve výuce využíváme. Tyto texty a sešity žákům zůstávají, učebnice ze školního fondu na konci školního roku odevzdávají. Žáci 1. ročníku mají všechny učebnice a učební texty zdarma a ponechávají si je. </w:t>
      </w:r>
      <w:r w:rsidR="000761EC">
        <w:rPr>
          <w:rFonts w:ascii="Times New Roman" w:hAnsi="Times New Roman"/>
          <w:color w:val="000000"/>
        </w:rPr>
        <w:t xml:space="preserve">Prvňáčci rovněž získávají prostřednictvím školy od státu školní pomůcky v hodnotě 500Kč na žáka. </w:t>
      </w:r>
      <w:r w:rsidR="006212F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Do fondu učebnic a učebních textů zařazujeme rovněž počítačové programy, které při všech činnostech vzdělávání i výchovy využíváme, mají platnou licenci. Zakoupené programy jsou zejména z nabídky firmy </w:t>
      </w:r>
      <w:proofErr w:type="spellStart"/>
      <w:r w:rsidR="006212F7">
        <w:rPr>
          <w:rFonts w:ascii="Times New Roman" w:hAnsi="Times New Roman"/>
          <w:color w:val="000000"/>
        </w:rPr>
        <w:t>Terasoft</w:t>
      </w:r>
      <w:proofErr w:type="spellEnd"/>
      <w:r w:rsidR="006212F7">
        <w:rPr>
          <w:rFonts w:ascii="Times New Roman" w:hAnsi="Times New Roman"/>
          <w:color w:val="000000"/>
        </w:rPr>
        <w:t xml:space="preserve">, </w:t>
      </w:r>
      <w:proofErr w:type="spellStart"/>
      <w:r w:rsidR="006212F7">
        <w:rPr>
          <w:rFonts w:ascii="Times New Roman" w:hAnsi="Times New Roman"/>
          <w:color w:val="000000"/>
        </w:rPr>
        <w:t>Silcom</w:t>
      </w:r>
      <w:proofErr w:type="spellEnd"/>
      <w:r w:rsidR="006212F7">
        <w:rPr>
          <w:rFonts w:ascii="Times New Roman" w:hAnsi="Times New Roman"/>
          <w:color w:val="000000"/>
        </w:rPr>
        <w:t xml:space="preserve">-Multimedia, Taktik. </w:t>
      </w:r>
    </w:p>
    <w:p w14:paraId="681A1FBF" w14:textId="77777777" w:rsidR="006212F7" w:rsidRDefault="000761EC" w:rsidP="006212F7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Také žákům </w:t>
      </w:r>
      <w:r w:rsidR="006212F7">
        <w:rPr>
          <w:rFonts w:ascii="Times New Roman" w:hAnsi="Times New Roman"/>
          <w:color w:val="000000"/>
        </w:rPr>
        <w:t>se speciálními vzdělávacími potřebami</w:t>
      </w:r>
      <w:r>
        <w:rPr>
          <w:rFonts w:ascii="Times New Roman" w:hAnsi="Times New Roman"/>
          <w:color w:val="000000"/>
        </w:rPr>
        <w:t xml:space="preserve"> jsou poskytnuty učební texty a pomůcky</w:t>
      </w:r>
      <w:r w:rsidR="006212F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které</w:t>
      </w:r>
      <w:r w:rsidR="006212F7">
        <w:rPr>
          <w:rFonts w:ascii="Times New Roman" w:hAnsi="Times New Roman"/>
          <w:color w:val="000000"/>
        </w:rPr>
        <w:t xml:space="preserve"> odpovída</w:t>
      </w:r>
      <w:r>
        <w:rPr>
          <w:rFonts w:ascii="Times New Roman" w:hAnsi="Times New Roman"/>
          <w:color w:val="000000"/>
        </w:rPr>
        <w:t>jí</w:t>
      </w:r>
      <w:r w:rsidR="006212F7">
        <w:rPr>
          <w:rFonts w:ascii="Times New Roman" w:hAnsi="Times New Roman"/>
          <w:color w:val="000000"/>
        </w:rPr>
        <w:t xml:space="preserve"> doporučením školských poradenských zařízení</w:t>
      </w:r>
      <w:r w:rsidR="00AC1933">
        <w:rPr>
          <w:rFonts w:ascii="Times New Roman" w:hAnsi="Times New Roman"/>
          <w:color w:val="000000"/>
        </w:rPr>
        <w:t>. Platí to rovněž pro žáky nadané</w:t>
      </w:r>
      <w:r w:rsidR="009040FD">
        <w:rPr>
          <w:rFonts w:ascii="Times New Roman" w:hAnsi="Times New Roman"/>
          <w:color w:val="000000"/>
        </w:rPr>
        <w:t xml:space="preserve"> a mimořádně nadané</w:t>
      </w:r>
      <w:r w:rsidR="00AC1933">
        <w:rPr>
          <w:rFonts w:ascii="Times New Roman" w:hAnsi="Times New Roman"/>
          <w:color w:val="000000"/>
        </w:rPr>
        <w:t xml:space="preserve">. </w:t>
      </w:r>
    </w:p>
    <w:p w14:paraId="4D40C72A" w14:textId="77777777" w:rsidR="00E0526D" w:rsidRDefault="006212F7" w:rsidP="00E0526D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Naše škola disponuje dostatečným množstvím knižních titulů ve školní knihovně pro společnou četbu i samostatných titulů pro možnost výpůjčky. Texty jsou srozumitelné a odpovídají věku našich žáků. </w:t>
      </w:r>
    </w:p>
    <w:p w14:paraId="49257BDC" w14:textId="77777777" w:rsidR="00AC1933" w:rsidRDefault="00244528" w:rsidP="00AC193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Opět jsme se vrátili k nabídce a realizaci zájmových útvarů, k</w:t>
      </w:r>
      <w:r w:rsidR="006212F7">
        <w:rPr>
          <w:rFonts w:ascii="Times New Roman" w:hAnsi="Times New Roman"/>
          <w:color w:val="000000"/>
        </w:rPr>
        <w:t>ter</w:t>
      </w:r>
      <w:r>
        <w:rPr>
          <w:rFonts w:ascii="Times New Roman" w:hAnsi="Times New Roman"/>
          <w:color w:val="000000"/>
        </w:rPr>
        <w:t>é</w:t>
      </w:r>
      <w:r w:rsidR="006212F7">
        <w:rPr>
          <w:rFonts w:ascii="Times New Roman" w:hAnsi="Times New Roman"/>
          <w:color w:val="000000"/>
        </w:rPr>
        <w:t xml:space="preserve"> jsme v minulých letech žákům </w:t>
      </w:r>
      <w:r w:rsidR="000761EC">
        <w:rPr>
          <w:rFonts w:ascii="Times New Roman" w:hAnsi="Times New Roman"/>
          <w:color w:val="000000"/>
        </w:rPr>
        <w:t>nabízeli</w:t>
      </w:r>
      <w:r>
        <w:rPr>
          <w:rFonts w:ascii="Times New Roman" w:hAnsi="Times New Roman"/>
          <w:color w:val="000000"/>
        </w:rPr>
        <w:t xml:space="preserve">. Nabízené zájmové útvary jsou pro naše žáky zdarma. Odměna pro vyučující </w:t>
      </w:r>
      <w:r w:rsidR="009040FD">
        <w:rPr>
          <w:rFonts w:ascii="Times New Roman" w:hAnsi="Times New Roman"/>
          <w:color w:val="000000"/>
        </w:rPr>
        <w:t xml:space="preserve">za vedení kroužku </w:t>
      </w:r>
      <w:r>
        <w:rPr>
          <w:rFonts w:ascii="Times New Roman" w:hAnsi="Times New Roman"/>
          <w:color w:val="000000"/>
        </w:rPr>
        <w:t xml:space="preserve">je hrazena z rozpočtu zřizovatele. </w:t>
      </w:r>
      <w:r w:rsidR="00E47AED">
        <w:rPr>
          <w:rFonts w:ascii="Times New Roman" w:hAnsi="Times New Roman"/>
          <w:color w:val="000000"/>
        </w:rPr>
        <w:t>Dále jsme rozšířili n</w:t>
      </w:r>
      <w:r>
        <w:rPr>
          <w:rFonts w:ascii="Times New Roman" w:hAnsi="Times New Roman"/>
          <w:color w:val="000000"/>
        </w:rPr>
        <w:t xml:space="preserve">abídku o Doučování, a to díky NPO 3.2.3, </w:t>
      </w:r>
      <w:r w:rsidR="00E47AED">
        <w:rPr>
          <w:rFonts w:ascii="Times New Roman" w:hAnsi="Times New Roman"/>
          <w:color w:val="000000"/>
        </w:rPr>
        <w:t xml:space="preserve">zde </w:t>
      </w:r>
      <w:r w:rsidR="009040FD">
        <w:rPr>
          <w:rFonts w:ascii="Times New Roman" w:hAnsi="Times New Roman"/>
          <w:color w:val="000000"/>
        </w:rPr>
        <w:t>jsou</w:t>
      </w:r>
      <w:r w:rsidR="00E47AED">
        <w:rPr>
          <w:rFonts w:ascii="Times New Roman" w:hAnsi="Times New Roman"/>
          <w:color w:val="000000"/>
        </w:rPr>
        <w:t xml:space="preserve"> f</w:t>
      </w:r>
      <w:r w:rsidR="00AC1933" w:rsidRPr="00AC1933">
        <w:rPr>
          <w:rFonts w:ascii="Times New Roman" w:hAnsi="Times New Roman"/>
        </w:rPr>
        <w:t xml:space="preserve">inančním zdrojem prostředky fondu Evropské unie – </w:t>
      </w:r>
      <w:proofErr w:type="spellStart"/>
      <w:r w:rsidR="00AC1933" w:rsidRPr="00AC1933">
        <w:rPr>
          <w:rFonts w:ascii="Times New Roman" w:hAnsi="Times New Roman"/>
        </w:rPr>
        <w:t>Next</w:t>
      </w:r>
      <w:proofErr w:type="spellEnd"/>
      <w:r w:rsidR="00AC1933" w:rsidRPr="00AC1933">
        <w:rPr>
          <w:rFonts w:ascii="Times New Roman" w:hAnsi="Times New Roman"/>
        </w:rPr>
        <w:t xml:space="preserve"> </w:t>
      </w:r>
      <w:proofErr w:type="spellStart"/>
      <w:r w:rsidR="00AC1933" w:rsidRPr="00AC1933">
        <w:rPr>
          <w:rFonts w:ascii="Times New Roman" w:hAnsi="Times New Roman"/>
        </w:rPr>
        <w:t>Generation</w:t>
      </w:r>
      <w:proofErr w:type="spellEnd"/>
      <w:r w:rsidR="00AC1933" w:rsidRPr="00AC1933">
        <w:rPr>
          <w:rFonts w:ascii="Times New Roman" w:hAnsi="Times New Roman"/>
        </w:rPr>
        <w:t xml:space="preserve"> EU.</w:t>
      </w:r>
    </w:p>
    <w:p w14:paraId="3E0D8C73" w14:textId="77777777" w:rsidR="006212F7" w:rsidRDefault="002B6E6A" w:rsidP="006212F7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 xml:space="preserve">Učební </w:t>
      </w:r>
      <w:r w:rsidR="006212F7">
        <w:rPr>
          <w:rFonts w:ascii="Times New Roman" w:hAnsi="Times New Roman"/>
          <w:color w:val="000000"/>
          <w:u w:val="single"/>
        </w:rPr>
        <w:t>plán školy</w:t>
      </w:r>
      <w:r w:rsidR="00E47AED">
        <w:rPr>
          <w:rFonts w:ascii="Times New Roman" w:hAnsi="Times New Roman"/>
          <w:color w:val="000000"/>
          <w:u w:val="single"/>
        </w:rPr>
        <w:t xml:space="preserve"> v roce 2022/2023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993"/>
        <w:gridCol w:w="708"/>
        <w:gridCol w:w="567"/>
        <w:gridCol w:w="567"/>
        <w:gridCol w:w="567"/>
        <w:gridCol w:w="567"/>
        <w:gridCol w:w="567"/>
        <w:gridCol w:w="993"/>
        <w:gridCol w:w="992"/>
      </w:tblGrid>
      <w:tr w:rsidR="006212F7" w14:paraId="711FCF31" w14:textId="77777777" w:rsidTr="006212F7">
        <w:trPr>
          <w:trHeight w:val="6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657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Vzdělávací oblast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23ED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Vzdělávací obor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F70A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Předmět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2077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 xml:space="preserve">Min. dotace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2EF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2361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A67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4F86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9621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0A5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Cel. dotace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AFEB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proofErr w:type="spellStart"/>
            <w:r>
              <w:rPr>
                <w:rFonts w:ascii="Times New Roman" w:hAnsi="Times New Roman"/>
                <w:b/>
                <w:color w:val="7030A0"/>
              </w:rPr>
              <w:t>Dispon</w:t>
            </w:r>
            <w:proofErr w:type="spellEnd"/>
            <w:r>
              <w:rPr>
                <w:rFonts w:ascii="Times New Roman" w:hAnsi="Times New Roman"/>
                <w:b/>
                <w:color w:val="7030A0"/>
              </w:rPr>
              <w:t>.</w:t>
            </w:r>
          </w:p>
          <w:p w14:paraId="2D56AC61" w14:textId="77777777" w:rsidR="006212F7" w:rsidRDefault="006212F7">
            <w:pPr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hodiny</w:t>
            </w:r>
          </w:p>
        </w:tc>
      </w:tr>
      <w:tr w:rsidR="006212F7" w14:paraId="7CBE7BD2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6F5A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Jazyk a jazyková komunikace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6E8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Český jazyk a literatura</w:t>
            </w:r>
          </w:p>
          <w:p w14:paraId="04638BD3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Cizí jazyk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D373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Čj</w:t>
            </w:r>
            <w:proofErr w:type="spellEnd"/>
          </w:p>
          <w:p w14:paraId="3377CCA7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EF79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33</w:t>
            </w:r>
          </w:p>
          <w:p w14:paraId="23D9AF67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FF7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6+3</w:t>
            </w:r>
          </w:p>
          <w:p w14:paraId="127936DC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60C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7761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14:paraId="39B389D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9DB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5+2</w:t>
            </w:r>
          </w:p>
          <w:p w14:paraId="4638C01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5B3F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6+1</w:t>
            </w:r>
          </w:p>
          <w:p w14:paraId="2F6F436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6CC8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40</w:t>
            </w:r>
          </w:p>
          <w:p w14:paraId="7F4F0E7E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EFD0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7</w:t>
            </w:r>
          </w:p>
          <w:p w14:paraId="745BB1BC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0</w:t>
            </w:r>
          </w:p>
        </w:tc>
      </w:tr>
      <w:tr w:rsidR="006212F7" w14:paraId="6FEB0294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150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Matematika a její aplikace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04CC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 a její aplikace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0509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1EEF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99F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79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C2A0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BDC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ACD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4+1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292E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BA53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4</w:t>
            </w:r>
          </w:p>
        </w:tc>
      </w:tr>
      <w:tr w:rsidR="006212F7" w14:paraId="1809C8E6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CE58" w14:textId="77777777" w:rsidR="006212F7" w:rsidRDefault="006212F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Infor</w:t>
            </w:r>
            <w:proofErr w:type="spellEnd"/>
            <w:r>
              <w:rPr>
                <w:rFonts w:ascii="Times New Roman" w:hAnsi="Times New Roman"/>
                <w:b/>
              </w:rPr>
              <w:t>. a kom. technologie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313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2FDB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C7FE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02D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AF7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D8B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934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958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3D9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25D1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0</w:t>
            </w:r>
          </w:p>
        </w:tc>
      </w:tr>
      <w:tr w:rsidR="006212F7" w14:paraId="6E91D4B6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F0B4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Člověk a jeho svět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F85D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Člověk a jeho svět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F2DB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Prv</w:t>
            </w:r>
            <w:proofErr w:type="spellEnd"/>
          </w:p>
          <w:p w14:paraId="38CFAB0D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Vl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1E1F65B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Př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25D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432B6131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723C729C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B46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6BEC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FF6B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F0A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87EFD13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  <w:p w14:paraId="1ABFB5D2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47AEECB1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D02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4EEEBCE0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1+1</w:t>
            </w:r>
          </w:p>
          <w:p w14:paraId="37D0AB3A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B459F58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38E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0306A73C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314A6890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5E6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4AAC9AE8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5ABF9284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2</w:t>
            </w:r>
          </w:p>
          <w:p w14:paraId="0264C2CD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</w:tc>
      </w:tr>
      <w:tr w:rsidR="006212F7" w14:paraId="2BDC9B2B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4AB2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Umění a kultura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3E5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Hudební výchova</w:t>
            </w:r>
          </w:p>
          <w:p w14:paraId="72DADAF3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Výtvarná 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9669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Hv</w:t>
            </w:r>
            <w:proofErr w:type="spellEnd"/>
          </w:p>
          <w:p w14:paraId="37AD16FB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Vv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70D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647ED55C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7A1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E4DAA31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6486F9A2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1E8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570703E4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432D2E0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11C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6A4DC59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DA61F9E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FB5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31882E64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06891C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B598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14:paraId="611C5F6F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FA6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6A13237A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E6CB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1D56F408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0</w:t>
            </w:r>
          </w:p>
        </w:tc>
      </w:tr>
      <w:tr w:rsidR="006212F7" w14:paraId="6FD70BC6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864E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Člověk a svět práce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554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Člověk a svět práce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CF0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Pč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95D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383E94C6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E6A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1273143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EC5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79010104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469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71FD20A8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5EF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F8250B0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8FD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2F88AEB7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ED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7B30BDA5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312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492D7464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0</w:t>
            </w:r>
          </w:p>
        </w:tc>
      </w:tr>
      <w:tr w:rsidR="006212F7" w14:paraId="7E022CAA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96E7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Člověk a zdraví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EC05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35F6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Tv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F668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347EDE08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21E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060FF7C6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41E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178D7B50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E0A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64A39C7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C11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667F8891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E33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34D8871B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2B5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02DD3A09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D8B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5E625921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3</w:t>
            </w:r>
          </w:p>
        </w:tc>
      </w:tr>
      <w:tr w:rsidR="006212F7" w14:paraId="66794A8C" w14:textId="77777777" w:rsidTr="006212F7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241" w14:textId="77777777" w:rsidR="006212F7" w:rsidRDefault="006212F7">
            <w:pPr>
              <w:rPr>
                <w:rFonts w:ascii="Times New Roman" w:hAnsi="Times New Roman"/>
                <w:b/>
              </w:rPr>
            </w:pPr>
          </w:p>
          <w:p w14:paraId="095E320E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Disponibilní hodiny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C6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414" w14:textId="77777777" w:rsidR="006212F7" w:rsidRDefault="006212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5490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53A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6E89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E04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6D3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F69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520F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4CA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1BDF7431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16</w:t>
            </w:r>
          </w:p>
        </w:tc>
      </w:tr>
      <w:tr w:rsidR="006212F7" w14:paraId="7F2B4052" w14:textId="77777777" w:rsidTr="006212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964" w14:textId="77777777" w:rsidR="006212F7" w:rsidRDefault="006212F7">
            <w:pPr>
              <w:rPr>
                <w:rFonts w:ascii="Times New Roman" w:hAnsi="Times New Roman"/>
                <w:b/>
              </w:rPr>
            </w:pPr>
          </w:p>
          <w:p w14:paraId="37F9A6D2" w14:textId="77777777" w:rsidR="006212F7" w:rsidRDefault="006212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Celkem hodinové dotace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A9CA" w14:textId="77777777" w:rsidR="006212F7" w:rsidRDefault="006212F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B2FB" w14:textId="77777777" w:rsidR="006212F7" w:rsidRDefault="006212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FC1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49796E46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121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503776B0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6C2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44C8E51A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D66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177F92C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EBF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652401ED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D84F" w14:textId="77777777" w:rsidR="006212F7" w:rsidRDefault="006212F7">
            <w:pPr>
              <w:rPr>
                <w:rFonts w:ascii="Times New Roman" w:hAnsi="Times New Roman"/>
              </w:rPr>
            </w:pPr>
          </w:p>
          <w:p w14:paraId="6AF92829" w14:textId="77777777" w:rsidR="006212F7" w:rsidRDefault="006212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A873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0FF931DA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53A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</w:p>
          <w:p w14:paraId="48730247" w14:textId="77777777" w:rsidR="006212F7" w:rsidRDefault="006212F7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color w:val="FF00FF"/>
              </w:rPr>
              <w:t>16</w:t>
            </w:r>
          </w:p>
        </w:tc>
      </w:tr>
    </w:tbl>
    <w:p w14:paraId="394F8486" w14:textId="77777777" w:rsidR="00137422" w:rsidRDefault="00137422" w:rsidP="00137422">
      <w:pPr>
        <w:tabs>
          <w:tab w:val="left" w:pos="1080"/>
        </w:tabs>
        <w:spacing w:line="240" w:lineRule="auto"/>
        <w:ind w:left="1080"/>
        <w:jc w:val="both"/>
        <w:rPr>
          <w:rFonts w:ascii="Times New Roman" w:hAnsi="Times New Roman"/>
          <w:b/>
          <w:color w:val="000000"/>
        </w:rPr>
      </w:pPr>
    </w:p>
    <w:p w14:paraId="3A9BD089" w14:textId="77777777" w:rsidR="006212F7" w:rsidRDefault="006212F7" w:rsidP="006212F7">
      <w:pPr>
        <w:numPr>
          <w:ilvl w:val="0"/>
          <w:numId w:val="2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Pracovníci školy</w:t>
      </w:r>
    </w:p>
    <w:p w14:paraId="069BF908" w14:textId="77777777" w:rsidR="00137422" w:rsidRDefault="00716596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PEDAGOGICKÝ SBOR</w:t>
      </w:r>
    </w:p>
    <w:p w14:paraId="28AD528B" w14:textId="77777777" w:rsidR="00137422" w:rsidRDefault="00137422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Věková skladba pedagogického sboru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137422" w:rsidRPr="00716596" w14:paraId="33B8511E" w14:textId="77777777" w:rsidTr="00137422">
        <w:tc>
          <w:tcPr>
            <w:tcW w:w="1493" w:type="dxa"/>
          </w:tcPr>
          <w:p w14:paraId="1C445F89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POČET</w:t>
            </w:r>
          </w:p>
        </w:tc>
        <w:tc>
          <w:tcPr>
            <w:tcW w:w="1493" w:type="dxa"/>
          </w:tcPr>
          <w:p w14:paraId="0611D7BA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do 30 let</w:t>
            </w:r>
          </w:p>
        </w:tc>
        <w:tc>
          <w:tcPr>
            <w:tcW w:w="1494" w:type="dxa"/>
          </w:tcPr>
          <w:p w14:paraId="758D9C96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16596">
              <w:rPr>
                <w:rFonts w:ascii="Times New Roman" w:hAnsi="Times New Roman"/>
                <w:color w:val="000000"/>
              </w:rPr>
              <w:t>31 – 40</w:t>
            </w:r>
            <w:proofErr w:type="gramEnd"/>
            <w:r w:rsidRPr="00716596">
              <w:rPr>
                <w:rFonts w:ascii="Times New Roman" w:hAnsi="Times New Roman"/>
                <w:color w:val="000000"/>
              </w:rPr>
              <w:t xml:space="preserve"> let</w:t>
            </w:r>
          </w:p>
        </w:tc>
        <w:tc>
          <w:tcPr>
            <w:tcW w:w="1494" w:type="dxa"/>
          </w:tcPr>
          <w:p w14:paraId="54BD122A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16596">
              <w:rPr>
                <w:rFonts w:ascii="Times New Roman" w:hAnsi="Times New Roman"/>
                <w:color w:val="000000"/>
              </w:rPr>
              <w:t>41 – 50</w:t>
            </w:r>
            <w:proofErr w:type="gramEnd"/>
            <w:r w:rsidRPr="00716596">
              <w:rPr>
                <w:rFonts w:ascii="Times New Roman" w:hAnsi="Times New Roman"/>
                <w:color w:val="000000"/>
              </w:rPr>
              <w:t xml:space="preserve"> let</w:t>
            </w:r>
          </w:p>
        </w:tc>
        <w:tc>
          <w:tcPr>
            <w:tcW w:w="1494" w:type="dxa"/>
          </w:tcPr>
          <w:p w14:paraId="746EAFD8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16596">
              <w:rPr>
                <w:rFonts w:ascii="Times New Roman" w:hAnsi="Times New Roman"/>
                <w:color w:val="000000"/>
              </w:rPr>
              <w:t>51 – 60</w:t>
            </w:r>
            <w:proofErr w:type="gramEnd"/>
            <w:r w:rsidRPr="00716596">
              <w:rPr>
                <w:rFonts w:ascii="Times New Roman" w:hAnsi="Times New Roman"/>
                <w:color w:val="000000"/>
              </w:rPr>
              <w:t xml:space="preserve"> let</w:t>
            </w:r>
          </w:p>
        </w:tc>
        <w:tc>
          <w:tcPr>
            <w:tcW w:w="1494" w:type="dxa"/>
          </w:tcPr>
          <w:p w14:paraId="555CE276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  <w:sz w:val="18"/>
              </w:rPr>
              <w:t>důchodový věk</w:t>
            </w:r>
          </w:p>
        </w:tc>
        <w:tc>
          <w:tcPr>
            <w:tcW w:w="1494" w:type="dxa"/>
          </w:tcPr>
          <w:p w14:paraId="67689F68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celkem</w:t>
            </w:r>
          </w:p>
        </w:tc>
      </w:tr>
      <w:tr w:rsidR="00137422" w:rsidRPr="00716596" w14:paraId="75911A22" w14:textId="77777777" w:rsidTr="00137422">
        <w:tc>
          <w:tcPr>
            <w:tcW w:w="1493" w:type="dxa"/>
          </w:tcPr>
          <w:p w14:paraId="410CBACC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Celkem </w:t>
            </w:r>
          </w:p>
        </w:tc>
        <w:tc>
          <w:tcPr>
            <w:tcW w:w="1493" w:type="dxa"/>
          </w:tcPr>
          <w:p w14:paraId="20670837" w14:textId="77777777" w:rsidR="00137422" w:rsidRPr="00716596" w:rsidRDefault="007B0BFA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</w:tcPr>
          <w:p w14:paraId="2BB2F33C" w14:textId="77777777" w:rsidR="00137422" w:rsidRPr="00716596" w:rsidRDefault="007B0BFA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4" w:type="dxa"/>
          </w:tcPr>
          <w:p w14:paraId="0B2A02B1" w14:textId="77777777" w:rsidR="00137422" w:rsidRPr="00716596" w:rsidRDefault="007B2E64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</w:tcPr>
          <w:p w14:paraId="65B5F520" w14:textId="77777777" w:rsidR="00137422" w:rsidRPr="00716596" w:rsidRDefault="007B2E64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</w:tcPr>
          <w:p w14:paraId="1089A8A4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4" w:type="dxa"/>
          </w:tcPr>
          <w:p w14:paraId="0C175128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137422" w:rsidRPr="00716596" w14:paraId="21AC3BDA" w14:textId="77777777" w:rsidTr="00137422">
        <w:tc>
          <w:tcPr>
            <w:tcW w:w="1493" w:type="dxa"/>
          </w:tcPr>
          <w:p w14:paraId="5AA489CE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Z toho ženy</w:t>
            </w:r>
          </w:p>
        </w:tc>
        <w:tc>
          <w:tcPr>
            <w:tcW w:w="1493" w:type="dxa"/>
          </w:tcPr>
          <w:p w14:paraId="75477C9F" w14:textId="77777777" w:rsidR="00137422" w:rsidRPr="00716596" w:rsidRDefault="007B0BFA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</w:tcPr>
          <w:p w14:paraId="5284E954" w14:textId="77777777" w:rsidR="00137422" w:rsidRPr="00716596" w:rsidRDefault="007B0BFA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4" w:type="dxa"/>
          </w:tcPr>
          <w:p w14:paraId="4FF8283C" w14:textId="77777777" w:rsidR="00137422" w:rsidRPr="00716596" w:rsidRDefault="007B2E64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</w:tcPr>
          <w:p w14:paraId="7E2C7523" w14:textId="77777777" w:rsidR="00137422" w:rsidRPr="00716596" w:rsidRDefault="007B2E64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</w:tcPr>
          <w:p w14:paraId="0A96BCC6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4" w:type="dxa"/>
          </w:tcPr>
          <w:p w14:paraId="53D4B18C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13</w:t>
            </w:r>
          </w:p>
        </w:tc>
      </w:tr>
    </w:tbl>
    <w:p w14:paraId="6780D490" w14:textId="77777777" w:rsidR="00137422" w:rsidRDefault="00137422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</w:p>
    <w:p w14:paraId="54678542" w14:textId="77777777" w:rsidR="00716596" w:rsidRDefault="00716596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Aprobovanost pedagogického sboru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16596" w:rsidRPr="00716596" w14:paraId="424CB8A2" w14:textId="77777777" w:rsidTr="00716596">
        <w:tc>
          <w:tcPr>
            <w:tcW w:w="3485" w:type="dxa"/>
          </w:tcPr>
          <w:p w14:paraId="227012DD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Počet hodin týdně</w:t>
            </w:r>
          </w:p>
        </w:tc>
        <w:tc>
          <w:tcPr>
            <w:tcW w:w="3485" w:type="dxa"/>
          </w:tcPr>
          <w:p w14:paraId="4090729D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Odučených aprobovaně</w:t>
            </w:r>
          </w:p>
        </w:tc>
        <w:tc>
          <w:tcPr>
            <w:tcW w:w="3486" w:type="dxa"/>
          </w:tcPr>
          <w:p w14:paraId="0089D212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Odučených neaprobovaně</w:t>
            </w:r>
          </w:p>
        </w:tc>
      </w:tr>
      <w:tr w:rsidR="00716596" w:rsidRPr="00716596" w14:paraId="6097A6AB" w14:textId="77777777" w:rsidTr="00716596">
        <w:tc>
          <w:tcPr>
            <w:tcW w:w="3485" w:type="dxa"/>
          </w:tcPr>
          <w:p w14:paraId="1453EC42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Základní škola </w:t>
            </w:r>
          </w:p>
        </w:tc>
        <w:tc>
          <w:tcPr>
            <w:tcW w:w="3485" w:type="dxa"/>
          </w:tcPr>
          <w:p w14:paraId="729B50E7" w14:textId="77777777" w:rsidR="00716596" w:rsidRPr="00716596" w:rsidRDefault="00E75FAE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486" w:type="dxa"/>
          </w:tcPr>
          <w:p w14:paraId="4B7B9F36" w14:textId="77777777" w:rsidR="00716596" w:rsidRPr="00716596" w:rsidRDefault="00E75FAE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</w:tr>
      <w:tr w:rsidR="00716596" w:rsidRPr="00716596" w14:paraId="034EE954" w14:textId="77777777" w:rsidTr="00716596">
        <w:tc>
          <w:tcPr>
            <w:tcW w:w="3485" w:type="dxa"/>
          </w:tcPr>
          <w:p w14:paraId="34E1D5F9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Školní družina </w:t>
            </w:r>
          </w:p>
        </w:tc>
        <w:tc>
          <w:tcPr>
            <w:tcW w:w="3485" w:type="dxa"/>
          </w:tcPr>
          <w:p w14:paraId="56DA81DB" w14:textId="77777777" w:rsidR="00716596" w:rsidRPr="00716596" w:rsidRDefault="007B2E64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486" w:type="dxa"/>
          </w:tcPr>
          <w:p w14:paraId="17B48494" w14:textId="77777777" w:rsidR="00716596" w:rsidRPr="00716596" w:rsidRDefault="007B2E64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6596" w:rsidRPr="00716596" w14:paraId="160FEB7E" w14:textId="77777777" w:rsidTr="00716596">
        <w:tc>
          <w:tcPr>
            <w:tcW w:w="3485" w:type="dxa"/>
          </w:tcPr>
          <w:p w14:paraId="0559DA8A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Asistenti pedagoga </w:t>
            </w:r>
          </w:p>
        </w:tc>
        <w:tc>
          <w:tcPr>
            <w:tcW w:w="3485" w:type="dxa"/>
          </w:tcPr>
          <w:p w14:paraId="63219B40" w14:textId="77777777" w:rsidR="00716596" w:rsidRPr="00716596" w:rsidRDefault="007B2E64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86" w:type="dxa"/>
          </w:tcPr>
          <w:p w14:paraId="1B4DE326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14:paraId="7BCA0D92" w14:textId="77777777" w:rsidR="00716596" w:rsidRDefault="00716596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</w:p>
    <w:p w14:paraId="1177A136" w14:textId="77777777" w:rsidR="00137422" w:rsidRDefault="00137422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Odborná </w:t>
      </w:r>
      <w:proofErr w:type="gramStart"/>
      <w:r>
        <w:rPr>
          <w:rFonts w:ascii="Times New Roman" w:hAnsi="Times New Roman"/>
          <w:b/>
          <w:color w:val="000000"/>
        </w:rPr>
        <w:t xml:space="preserve">kvalifikace </w:t>
      </w:r>
      <w:r w:rsidR="009040FD">
        <w:rPr>
          <w:rFonts w:ascii="Times New Roman" w:hAnsi="Times New Roman"/>
          <w:b/>
          <w:color w:val="000000"/>
        </w:rPr>
        <w:t>- specializace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37422" w:rsidRPr="00716596" w14:paraId="21366AA2" w14:textId="77777777" w:rsidTr="00137422">
        <w:tc>
          <w:tcPr>
            <w:tcW w:w="3485" w:type="dxa"/>
          </w:tcPr>
          <w:p w14:paraId="3570622B" w14:textId="77777777" w:rsidR="00137422" w:rsidRPr="00716596" w:rsidRDefault="00137422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Poradenské služby</w:t>
            </w:r>
          </w:p>
        </w:tc>
        <w:tc>
          <w:tcPr>
            <w:tcW w:w="3485" w:type="dxa"/>
          </w:tcPr>
          <w:p w14:paraId="3372E563" w14:textId="77777777" w:rsidR="00137422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kvalifikace</w:t>
            </w:r>
          </w:p>
        </w:tc>
        <w:tc>
          <w:tcPr>
            <w:tcW w:w="3486" w:type="dxa"/>
          </w:tcPr>
          <w:p w14:paraId="59D6D1AB" w14:textId="77777777" w:rsidR="00137422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bez kvalifikace</w:t>
            </w:r>
          </w:p>
        </w:tc>
      </w:tr>
      <w:tr w:rsidR="00137422" w:rsidRPr="00716596" w14:paraId="4FB4909D" w14:textId="77777777" w:rsidTr="00137422">
        <w:tc>
          <w:tcPr>
            <w:tcW w:w="3485" w:type="dxa"/>
          </w:tcPr>
          <w:p w14:paraId="3FA596B4" w14:textId="77777777" w:rsidR="00137422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Školní metodik prevence</w:t>
            </w:r>
          </w:p>
        </w:tc>
        <w:tc>
          <w:tcPr>
            <w:tcW w:w="3485" w:type="dxa"/>
          </w:tcPr>
          <w:p w14:paraId="4E9346AA" w14:textId="77777777" w:rsidR="00137422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14:paraId="030AC858" w14:textId="77777777" w:rsidR="00137422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6596" w:rsidRPr="00716596" w14:paraId="35E00DAA" w14:textId="77777777" w:rsidTr="00137422">
        <w:tc>
          <w:tcPr>
            <w:tcW w:w="3485" w:type="dxa"/>
          </w:tcPr>
          <w:p w14:paraId="5D1CBD2A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Výchovný poradce</w:t>
            </w:r>
          </w:p>
        </w:tc>
        <w:tc>
          <w:tcPr>
            <w:tcW w:w="3485" w:type="dxa"/>
          </w:tcPr>
          <w:p w14:paraId="3291D4D7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86" w:type="dxa"/>
          </w:tcPr>
          <w:p w14:paraId="1F9F1B1E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716596" w:rsidRPr="00716596" w14:paraId="57CFE675" w14:textId="77777777" w:rsidTr="00137422">
        <w:tc>
          <w:tcPr>
            <w:tcW w:w="3485" w:type="dxa"/>
          </w:tcPr>
          <w:p w14:paraId="6F78FC56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Ostatní </w:t>
            </w:r>
          </w:p>
        </w:tc>
        <w:tc>
          <w:tcPr>
            <w:tcW w:w="3485" w:type="dxa"/>
          </w:tcPr>
          <w:p w14:paraId="0F755752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86" w:type="dxa"/>
          </w:tcPr>
          <w:p w14:paraId="23A3A3CE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6596" w:rsidRPr="00716596" w14:paraId="4F5E1B8D" w14:textId="77777777" w:rsidTr="00137422">
        <w:tc>
          <w:tcPr>
            <w:tcW w:w="3485" w:type="dxa"/>
          </w:tcPr>
          <w:p w14:paraId="5DC9016D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 xml:space="preserve">Koordinátor ŠVP ZV </w:t>
            </w:r>
          </w:p>
        </w:tc>
        <w:tc>
          <w:tcPr>
            <w:tcW w:w="3485" w:type="dxa"/>
          </w:tcPr>
          <w:p w14:paraId="03489429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14:paraId="1268890B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6596" w:rsidRPr="00716596" w14:paraId="20113D58" w14:textId="77777777" w:rsidTr="00137422">
        <w:tc>
          <w:tcPr>
            <w:tcW w:w="3485" w:type="dxa"/>
          </w:tcPr>
          <w:p w14:paraId="6853D5AC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Koordinátor EVVO</w:t>
            </w:r>
          </w:p>
        </w:tc>
        <w:tc>
          <w:tcPr>
            <w:tcW w:w="3485" w:type="dxa"/>
          </w:tcPr>
          <w:p w14:paraId="73392570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86" w:type="dxa"/>
          </w:tcPr>
          <w:p w14:paraId="725E207D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16596" w:rsidRPr="00716596" w14:paraId="51F4B400" w14:textId="77777777" w:rsidTr="00137422">
        <w:tc>
          <w:tcPr>
            <w:tcW w:w="3485" w:type="dxa"/>
          </w:tcPr>
          <w:p w14:paraId="506B1C07" w14:textId="77777777" w:rsidR="00716596" w:rsidRPr="00716596" w:rsidRDefault="00716596" w:rsidP="0013742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Koordinátor ICT</w:t>
            </w:r>
          </w:p>
        </w:tc>
        <w:tc>
          <w:tcPr>
            <w:tcW w:w="3485" w:type="dxa"/>
          </w:tcPr>
          <w:p w14:paraId="381F2830" w14:textId="77777777" w:rsidR="00716596" w:rsidRPr="00716596" w:rsidRDefault="000C144A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86" w:type="dxa"/>
          </w:tcPr>
          <w:p w14:paraId="1E5585A4" w14:textId="77777777" w:rsidR="00716596" w:rsidRPr="00716596" w:rsidRDefault="00716596" w:rsidP="00716596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16596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14:paraId="33AA5285" w14:textId="77777777" w:rsidR="00137422" w:rsidRDefault="00137422" w:rsidP="00137422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  <w:color w:val="000000"/>
        </w:rPr>
      </w:pPr>
    </w:p>
    <w:p w14:paraId="282C8F16" w14:textId="77777777" w:rsidR="006212F7" w:rsidRDefault="00716596" w:rsidP="0021441A">
      <w:p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NEPEDAGOGIČTÍ PRACOVNÍCI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544"/>
      </w:tblGrid>
      <w:tr w:rsidR="006212F7" w14:paraId="40FA7E11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FF81" w14:textId="77777777" w:rsidR="006212F7" w:rsidRDefault="006212F7">
            <w:pPr>
              <w:spacing w:before="40" w:after="4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pracovní zařazení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E0C3" w14:textId="77777777" w:rsidR="006212F7" w:rsidRDefault="006212F7">
            <w:pPr>
              <w:spacing w:before="40" w:after="4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úvazek</w:t>
            </w:r>
          </w:p>
        </w:tc>
      </w:tr>
      <w:tr w:rsidR="006212F7" w14:paraId="55A971B5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3B4C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účetní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CBE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dohoda o provedení práce</w:t>
            </w:r>
          </w:p>
        </w:tc>
      </w:tr>
      <w:tr w:rsidR="0021441A" w14:paraId="1A93F5A0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210A" w14:textId="77777777" w:rsidR="0021441A" w:rsidRDefault="002144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administrativní práce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93E" w14:textId="77777777" w:rsidR="0021441A" w:rsidRDefault="002144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6212F7" w14:paraId="2D57F1B3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25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uklízečka ZŠ – prostory ŠJ a šatny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20C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6212F7" w14:paraId="0C8C08A8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39D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uklízečka ZŠ – prostory ZŠ</w:t>
            </w:r>
            <w:r w:rsidR="009040F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ŠD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1BB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  <w:r w:rsidR="00E75FAE">
              <w:rPr>
                <w:rFonts w:ascii="Times New Roman" w:hAnsi="Times New Roman"/>
              </w:rPr>
              <w:t>/0,18</w:t>
            </w:r>
          </w:p>
        </w:tc>
      </w:tr>
      <w:tr w:rsidR="006212F7" w14:paraId="18B0F078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C0B6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školník / topič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0259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1,00/0,25</w:t>
            </w:r>
          </w:p>
        </w:tc>
      </w:tr>
      <w:tr w:rsidR="006212F7" w14:paraId="2FE27F7E" w14:textId="77777777" w:rsidTr="006212F7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0CB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uklízečka – prostory tělocvičny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A43D" w14:textId="77777777" w:rsidR="006212F7" w:rsidRDefault="006212F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0,625</w:t>
            </w:r>
          </w:p>
        </w:tc>
      </w:tr>
    </w:tbl>
    <w:p w14:paraId="1F41DB9E" w14:textId="77777777" w:rsidR="0021441A" w:rsidRDefault="0021441A" w:rsidP="0021441A">
      <w:pPr>
        <w:tabs>
          <w:tab w:val="left" w:pos="1080"/>
        </w:tabs>
        <w:spacing w:before="480" w:line="240" w:lineRule="auto"/>
        <w:ind w:left="1080"/>
        <w:jc w:val="both"/>
        <w:rPr>
          <w:rFonts w:ascii="Times New Roman" w:hAnsi="Times New Roman"/>
          <w:b/>
        </w:rPr>
      </w:pPr>
    </w:p>
    <w:p w14:paraId="3C9303E1" w14:textId="77777777" w:rsidR="0021441A" w:rsidRPr="00E0526D" w:rsidRDefault="0021441A" w:rsidP="00E0526D">
      <w:pPr>
        <w:tabs>
          <w:tab w:val="left" w:pos="1080"/>
        </w:tabs>
        <w:spacing w:before="480" w:line="240" w:lineRule="auto"/>
        <w:rPr>
          <w:rFonts w:ascii="Times New Roman" w:hAnsi="Times New Roman"/>
          <w:b/>
        </w:rPr>
      </w:pPr>
    </w:p>
    <w:p w14:paraId="6F08B384" w14:textId="77777777" w:rsidR="006212F7" w:rsidRDefault="006212F7" w:rsidP="006212F7">
      <w:pPr>
        <w:numPr>
          <w:ilvl w:val="0"/>
          <w:numId w:val="2"/>
        </w:numPr>
        <w:tabs>
          <w:tab w:val="left" w:pos="1080"/>
        </w:tabs>
        <w:spacing w:before="480" w:line="240" w:lineRule="auto"/>
        <w:jc w:val="both"/>
        <w:rPr>
          <w:rFonts w:ascii="Times New Roman" w:hAnsi="Times New Roman"/>
          <w:b/>
        </w:rPr>
      </w:pPr>
      <w:r w:rsidRPr="00093AE7">
        <w:rPr>
          <w:rFonts w:ascii="Times New Roman" w:hAnsi="Times New Roman"/>
          <w:b/>
        </w:rPr>
        <w:lastRenderedPageBreak/>
        <w:t>Přijímací řízení</w:t>
      </w:r>
    </w:p>
    <w:p w14:paraId="3BDBB48E" w14:textId="77777777" w:rsidR="00E84E98" w:rsidRPr="00093AE7" w:rsidRDefault="00E84E98" w:rsidP="00E84E98">
      <w:pPr>
        <w:tabs>
          <w:tab w:val="left" w:pos="1080"/>
        </w:tabs>
        <w:spacing w:before="480" w:line="240" w:lineRule="auto"/>
        <w:ind w:left="1080"/>
        <w:jc w:val="both"/>
        <w:rPr>
          <w:rFonts w:ascii="Times New Roman" w:hAnsi="Times New Roman"/>
          <w:b/>
        </w:rPr>
      </w:pPr>
    </w:p>
    <w:p w14:paraId="76AA911C" w14:textId="77777777" w:rsidR="0021441A" w:rsidRPr="00093AE7" w:rsidRDefault="006212F7" w:rsidP="0021441A">
      <w:pPr>
        <w:rPr>
          <w:rFonts w:ascii="Times New Roman" w:hAnsi="Times New Roman"/>
          <w:b/>
        </w:rPr>
      </w:pPr>
      <w:r w:rsidRPr="00093AE7">
        <w:rPr>
          <w:rFonts w:ascii="Times New Roman" w:hAnsi="Times New Roman"/>
        </w:rPr>
        <w:t>Termín zápisu</w:t>
      </w:r>
      <w:r w:rsidR="002B6E6A" w:rsidRPr="00093AE7">
        <w:rPr>
          <w:rFonts w:ascii="Times New Roman" w:hAnsi="Times New Roman"/>
        </w:rPr>
        <w:t xml:space="preserve"> k povinné školní docházce</w:t>
      </w:r>
      <w:r w:rsidR="0026180A" w:rsidRPr="00093AE7">
        <w:rPr>
          <w:rFonts w:ascii="Times New Roman" w:hAnsi="Times New Roman"/>
        </w:rPr>
        <w:t xml:space="preserve"> byl stanoven na </w:t>
      </w:r>
      <w:r w:rsidR="0021441A" w:rsidRPr="00093AE7">
        <w:rPr>
          <w:rFonts w:ascii="Times New Roman" w:hAnsi="Times New Roman"/>
        </w:rPr>
        <w:t>2</w:t>
      </w:r>
      <w:r w:rsidR="0026180A" w:rsidRPr="00093AE7">
        <w:rPr>
          <w:rFonts w:ascii="Times New Roman" w:hAnsi="Times New Roman"/>
        </w:rPr>
        <w:t>5</w:t>
      </w:r>
      <w:r w:rsidR="0021441A" w:rsidRPr="00093AE7">
        <w:rPr>
          <w:rFonts w:ascii="Times New Roman" w:hAnsi="Times New Roman"/>
        </w:rPr>
        <w:t>.</w:t>
      </w:r>
      <w:r w:rsidR="000C144A" w:rsidRPr="00093AE7">
        <w:rPr>
          <w:rFonts w:ascii="Times New Roman" w:hAnsi="Times New Roman"/>
        </w:rPr>
        <w:t xml:space="preserve"> </w:t>
      </w:r>
      <w:r w:rsidR="0026180A" w:rsidRPr="00093AE7">
        <w:rPr>
          <w:rFonts w:ascii="Times New Roman" w:hAnsi="Times New Roman"/>
        </w:rPr>
        <w:t>dubna</w:t>
      </w:r>
      <w:r w:rsidR="000C144A" w:rsidRPr="00093AE7">
        <w:rPr>
          <w:rFonts w:ascii="Times New Roman" w:hAnsi="Times New Roman"/>
        </w:rPr>
        <w:t xml:space="preserve"> </w:t>
      </w:r>
      <w:r w:rsidR="0021441A" w:rsidRPr="00093AE7">
        <w:rPr>
          <w:rFonts w:ascii="Times New Roman" w:hAnsi="Times New Roman"/>
        </w:rPr>
        <w:t>202</w:t>
      </w:r>
      <w:r w:rsidR="0026180A" w:rsidRPr="00093AE7">
        <w:rPr>
          <w:rFonts w:ascii="Times New Roman" w:hAnsi="Times New Roman"/>
        </w:rPr>
        <w:t>3</w:t>
      </w:r>
      <w:r w:rsidR="0021441A" w:rsidRPr="00093AE7">
        <w:rPr>
          <w:rFonts w:ascii="Times New Roman" w:hAnsi="Times New Roman"/>
        </w:rPr>
        <w:t xml:space="preserve">, </w:t>
      </w:r>
      <w:r w:rsidR="0026180A" w:rsidRPr="00093AE7">
        <w:rPr>
          <w:rFonts w:ascii="Times New Roman" w:hAnsi="Times New Roman"/>
        </w:rPr>
        <w:t xml:space="preserve">a to s osobní přítomností dítěte. </w:t>
      </w:r>
      <w:r w:rsidR="00093AE7" w:rsidRPr="00093AE7">
        <w:rPr>
          <w:rFonts w:ascii="Times New Roman" w:hAnsi="Times New Roman"/>
        </w:rPr>
        <w:t>V</w:t>
      </w:r>
      <w:r w:rsidR="0026180A" w:rsidRPr="00093AE7">
        <w:rPr>
          <w:rFonts w:ascii="Times New Roman" w:hAnsi="Times New Roman"/>
        </w:rPr>
        <w:t> tomto termínu se konal rovněž zápis pro děti se statusem válečný uprchlík.</w:t>
      </w:r>
    </w:p>
    <w:p w14:paraId="088DE419" w14:textId="77777777" w:rsidR="006212F7" w:rsidRPr="00093AE7" w:rsidRDefault="0026180A" w:rsidP="0021441A">
      <w:pPr>
        <w:tabs>
          <w:tab w:val="left" w:pos="1080"/>
        </w:tabs>
        <w:spacing w:after="120" w:line="240" w:lineRule="auto"/>
        <w:rPr>
          <w:rFonts w:ascii="Times New Roman" w:hAnsi="Times New Roman"/>
        </w:rPr>
      </w:pPr>
      <w:r w:rsidRPr="00093AE7">
        <w:rPr>
          <w:rFonts w:ascii="Times New Roman" w:hAnsi="Times New Roman"/>
        </w:rPr>
        <w:t>Výsledek zápisu k PŠD: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1985"/>
        <w:gridCol w:w="2071"/>
        <w:gridCol w:w="1843"/>
        <w:gridCol w:w="1843"/>
      </w:tblGrid>
      <w:tr w:rsidR="0026180A" w:rsidRPr="00093AE7" w14:paraId="1D3A120F" w14:textId="77777777" w:rsidTr="006212F7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4F8D" w14:textId="77777777" w:rsidR="006212F7" w:rsidRPr="00093AE7" w:rsidRDefault="006212F7">
            <w:pPr>
              <w:tabs>
                <w:tab w:val="left" w:pos="1080"/>
              </w:tabs>
              <w:spacing w:before="40" w:after="4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93AE7">
              <w:rPr>
                <w:rFonts w:ascii="Times New Roman" w:eastAsia="Times New Roman" w:hAnsi="Times New Roman"/>
                <w:b/>
              </w:rPr>
              <w:t>zapisovaní na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9E19" w14:textId="77777777" w:rsidR="006212F7" w:rsidRPr="00093AE7" w:rsidRDefault="006212F7">
            <w:pPr>
              <w:tabs>
                <w:tab w:val="left" w:pos="1080"/>
              </w:tabs>
              <w:spacing w:before="40" w:after="4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93AE7">
              <w:rPr>
                <w:rFonts w:ascii="Times New Roman" w:eastAsia="Times New Roman" w:hAnsi="Times New Roman"/>
                <w:b/>
              </w:rPr>
              <w:t>zapsaní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2908" w14:textId="77777777" w:rsidR="006212F7" w:rsidRPr="00093AE7" w:rsidRDefault="006212F7">
            <w:pPr>
              <w:tabs>
                <w:tab w:val="left" w:pos="1080"/>
              </w:tabs>
              <w:spacing w:before="40" w:after="4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93AE7">
              <w:rPr>
                <w:rFonts w:ascii="Times New Roman" w:eastAsia="Times New Roman" w:hAnsi="Times New Roman"/>
                <w:b/>
              </w:rPr>
              <w:t>převedení na jinou školu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ECCC" w14:textId="77777777" w:rsidR="006212F7" w:rsidRPr="00093AE7" w:rsidRDefault="006212F7">
            <w:pPr>
              <w:tabs>
                <w:tab w:val="left" w:pos="1080"/>
              </w:tabs>
              <w:spacing w:before="40" w:after="4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93AE7">
              <w:rPr>
                <w:rFonts w:ascii="Times New Roman" w:eastAsia="Times New Roman" w:hAnsi="Times New Roman"/>
                <w:b/>
              </w:rPr>
              <w:t>žádost o odklad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4699" w14:textId="77777777" w:rsidR="006212F7" w:rsidRPr="00093AE7" w:rsidRDefault="006212F7">
            <w:pPr>
              <w:tabs>
                <w:tab w:val="left" w:pos="1080"/>
              </w:tabs>
              <w:spacing w:before="40" w:after="40"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93AE7">
              <w:rPr>
                <w:rFonts w:ascii="Times New Roman" w:eastAsia="Times New Roman" w:hAnsi="Times New Roman"/>
                <w:b/>
              </w:rPr>
              <w:t xml:space="preserve">zápis </w:t>
            </w:r>
            <w:proofErr w:type="gramStart"/>
            <w:r w:rsidRPr="00093AE7">
              <w:rPr>
                <w:rFonts w:ascii="Times New Roman" w:eastAsia="Times New Roman" w:hAnsi="Times New Roman"/>
                <w:b/>
              </w:rPr>
              <w:t>5</w:t>
            </w:r>
            <w:r w:rsidR="002B6E6A" w:rsidRPr="00093AE7">
              <w:rPr>
                <w:rFonts w:ascii="Times New Roman" w:eastAsia="Times New Roman" w:hAnsi="Times New Roman"/>
                <w:b/>
              </w:rPr>
              <w:t>-ti</w:t>
            </w:r>
            <w:r w:rsidRPr="00093AE7">
              <w:rPr>
                <w:rFonts w:ascii="Times New Roman" w:eastAsia="Times New Roman" w:hAnsi="Times New Roman"/>
                <w:b/>
              </w:rPr>
              <w:t xml:space="preserve"> letých</w:t>
            </w:r>
            <w:proofErr w:type="gramEnd"/>
          </w:p>
        </w:tc>
      </w:tr>
      <w:tr w:rsidR="0026180A" w:rsidRPr="00093AE7" w14:paraId="34C3B6E4" w14:textId="77777777" w:rsidTr="006212F7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7EF2" w14:textId="77777777" w:rsidR="006212F7" w:rsidRPr="00093AE7" w:rsidRDefault="007806E9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FE47" w14:textId="77777777" w:rsidR="006212F7" w:rsidRPr="00093AE7" w:rsidRDefault="002B6E6A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093AE7">
              <w:rPr>
                <w:rFonts w:ascii="Times New Roman" w:eastAsia="Times New Roman" w:hAnsi="Times New Roman"/>
              </w:rPr>
              <w:t>2</w:t>
            </w:r>
            <w:r w:rsidR="007806E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C700" w14:textId="77777777" w:rsidR="006212F7" w:rsidRPr="00093AE7" w:rsidRDefault="007806E9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49B4" w14:textId="77777777" w:rsidR="006212F7" w:rsidRPr="00093AE7" w:rsidRDefault="0026180A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093AE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5E26" w14:textId="77777777" w:rsidR="006212F7" w:rsidRPr="00093AE7" w:rsidRDefault="006212F7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093AE7">
              <w:rPr>
                <w:rFonts w:ascii="Times New Roman" w:eastAsia="Times New Roman" w:hAnsi="Times New Roman"/>
              </w:rPr>
              <w:t>0</w:t>
            </w:r>
          </w:p>
        </w:tc>
      </w:tr>
    </w:tbl>
    <w:p w14:paraId="534C0F8F" w14:textId="77777777" w:rsidR="006212F7" w:rsidRDefault="002B6E6A" w:rsidP="006212F7">
      <w:pPr>
        <w:tabs>
          <w:tab w:val="left" w:pos="1080"/>
        </w:tabs>
        <w:spacing w:before="200" w:after="360" w:line="240" w:lineRule="auto"/>
        <w:rPr>
          <w:rFonts w:ascii="Times New Roman" w:hAnsi="Times New Roman"/>
        </w:rPr>
      </w:pPr>
      <w:r w:rsidRPr="00093AE7">
        <w:rPr>
          <w:rFonts w:ascii="Times New Roman" w:hAnsi="Times New Roman"/>
        </w:rPr>
        <w:t>Při</w:t>
      </w:r>
      <w:r w:rsidR="006212F7" w:rsidRPr="00093AE7">
        <w:rPr>
          <w:rFonts w:ascii="Times New Roman" w:hAnsi="Times New Roman"/>
        </w:rPr>
        <w:t xml:space="preserve">jímacího řízení na gymnázium se účastnili </w:t>
      </w:r>
      <w:r w:rsidRPr="00093AE7">
        <w:rPr>
          <w:rFonts w:ascii="Times New Roman" w:hAnsi="Times New Roman"/>
        </w:rPr>
        <w:t>2</w:t>
      </w:r>
      <w:r w:rsidR="006212F7" w:rsidRPr="00093AE7">
        <w:rPr>
          <w:rFonts w:ascii="Times New Roman" w:hAnsi="Times New Roman"/>
        </w:rPr>
        <w:t xml:space="preserve"> žáci</w:t>
      </w:r>
      <w:r w:rsidR="00E73906" w:rsidRPr="00093AE7">
        <w:rPr>
          <w:rFonts w:ascii="Times New Roman" w:hAnsi="Times New Roman"/>
        </w:rPr>
        <w:t xml:space="preserve"> z</w:t>
      </w:r>
      <w:r w:rsidRPr="00093AE7">
        <w:rPr>
          <w:rFonts w:ascii="Times New Roman" w:hAnsi="Times New Roman"/>
        </w:rPr>
        <w:t xml:space="preserve"> 5. ročníku</w:t>
      </w:r>
      <w:r w:rsidR="006212F7" w:rsidRPr="00093AE7">
        <w:rPr>
          <w:rFonts w:ascii="Times New Roman" w:hAnsi="Times New Roman"/>
        </w:rPr>
        <w:t xml:space="preserve">, ke studiu na gymnáziu </w:t>
      </w:r>
      <w:r w:rsidR="0026180A" w:rsidRPr="00093AE7">
        <w:rPr>
          <w:rFonts w:ascii="Times New Roman" w:hAnsi="Times New Roman"/>
        </w:rPr>
        <w:t>byli přijati oba žáci.</w:t>
      </w:r>
    </w:p>
    <w:p w14:paraId="27FDCCC6" w14:textId="77777777" w:rsidR="00E84E98" w:rsidRPr="00093AE7" w:rsidRDefault="00E84E98" w:rsidP="006212F7">
      <w:pPr>
        <w:tabs>
          <w:tab w:val="left" w:pos="1080"/>
        </w:tabs>
        <w:spacing w:before="200" w:after="360" w:line="240" w:lineRule="auto"/>
        <w:rPr>
          <w:rFonts w:ascii="Times New Roman" w:hAnsi="Times New Roman"/>
        </w:rPr>
      </w:pPr>
    </w:p>
    <w:p w14:paraId="4EA58A04" w14:textId="77777777" w:rsidR="006212F7" w:rsidRPr="00E84E98" w:rsidRDefault="006212F7" w:rsidP="00E84E98">
      <w:pPr>
        <w:pStyle w:val="Odstavecseseznamem"/>
        <w:numPr>
          <w:ilvl w:val="0"/>
          <w:numId w:val="2"/>
        </w:numPr>
        <w:tabs>
          <w:tab w:val="left" w:pos="1080"/>
        </w:tabs>
        <w:spacing w:before="200" w:after="360" w:line="240" w:lineRule="auto"/>
        <w:rPr>
          <w:rFonts w:ascii="Times New Roman" w:hAnsi="Times New Roman"/>
          <w:b/>
        </w:rPr>
      </w:pPr>
      <w:r w:rsidRPr="00E84E98">
        <w:rPr>
          <w:rFonts w:ascii="Times New Roman" w:hAnsi="Times New Roman"/>
          <w:b/>
        </w:rPr>
        <w:t xml:space="preserve">Výsledky vzdělávání </w:t>
      </w:r>
      <w:r w:rsidR="001251E9" w:rsidRPr="00E84E98">
        <w:rPr>
          <w:rFonts w:ascii="Times New Roman" w:hAnsi="Times New Roman"/>
          <w:b/>
        </w:rPr>
        <w:t>a naplňování cílů školního vzdělávacího programu</w:t>
      </w:r>
    </w:p>
    <w:p w14:paraId="3FAC9D3C" w14:textId="77777777" w:rsidR="00E84E98" w:rsidRPr="00E84E98" w:rsidRDefault="00E84E98" w:rsidP="00E84E98">
      <w:pPr>
        <w:pStyle w:val="Odstavecseseznamem"/>
        <w:tabs>
          <w:tab w:val="left" w:pos="1080"/>
        </w:tabs>
        <w:spacing w:before="200" w:after="360" w:line="240" w:lineRule="auto"/>
        <w:ind w:left="1080"/>
        <w:rPr>
          <w:rFonts w:ascii="Times New Roman" w:hAnsi="Times New Roman"/>
          <w:b/>
        </w:rPr>
      </w:pPr>
    </w:p>
    <w:p w14:paraId="5C18E235" w14:textId="77777777" w:rsidR="006212F7" w:rsidRDefault="006212F7" w:rsidP="007C6C5F">
      <w:pPr>
        <w:tabs>
          <w:tab w:val="left" w:pos="108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Statistické údaje výsledků vzdělávání jsou </w:t>
      </w:r>
      <w:r w:rsidR="007C6C5F">
        <w:rPr>
          <w:rFonts w:ascii="Times New Roman" w:hAnsi="Times New Roman"/>
        </w:rPr>
        <w:t>údaje</w:t>
      </w:r>
      <w:r>
        <w:rPr>
          <w:rFonts w:ascii="Times New Roman" w:hAnsi="Times New Roman"/>
        </w:rPr>
        <w:t xml:space="preserve"> školní matriky za 2. pololetí školního roku 202</w:t>
      </w:r>
      <w:r w:rsidR="00E75FAE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E75FA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6"/>
        <w:gridCol w:w="1057"/>
        <w:gridCol w:w="517"/>
        <w:gridCol w:w="689"/>
        <w:gridCol w:w="480"/>
        <w:gridCol w:w="881"/>
        <w:gridCol w:w="829"/>
        <w:gridCol w:w="987"/>
        <w:gridCol w:w="1147"/>
        <w:gridCol w:w="1097"/>
        <w:gridCol w:w="1226"/>
      </w:tblGrid>
      <w:tr w:rsidR="00D11C80" w:rsidRPr="00E0526D" w14:paraId="4FB43761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FC2C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</w:t>
            </w:r>
            <w:r w:rsidRPr="00E0526D">
              <w:rPr>
                <w:rFonts w:ascii="Times New Roman" w:hAnsi="Times New Roman"/>
                <w:b/>
                <w:sz w:val="18"/>
              </w:rPr>
              <w:t>očník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F38F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Počet žáků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8B0B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Prospěch      </w:t>
            </w:r>
            <w:r w:rsidRPr="00E0526D">
              <w:rPr>
                <w:rFonts w:ascii="Times New Roman" w:hAnsi="Times New Roman"/>
                <w:b/>
                <w:sz w:val="18"/>
              </w:rPr>
              <w:t xml:space="preserve">Ø 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F386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0526D">
              <w:rPr>
                <w:rFonts w:ascii="Times New Roman" w:hAnsi="Times New Roman"/>
                <w:b/>
                <w:sz w:val="18"/>
              </w:rPr>
              <w:t>V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CF1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</w:t>
            </w:r>
            <w:r w:rsidRPr="00E0526D">
              <w:rPr>
                <w:rFonts w:ascii="Times New Roman" w:hAnsi="Times New Roman"/>
                <w:b/>
                <w:sz w:val="18"/>
              </w:rPr>
              <w:t xml:space="preserve"> toho Ø1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B69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0526D">
              <w:rPr>
                <w:rFonts w:ascii="Times New Roman" w:hAnsi="Times New Roman"/>
                <w:b/>
                <w:sz w:val="18"/>
              </w:rPr>
              <w:t>P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172A" w14:textId="77777777" w:rsidR="00D11C80" w:rsidRDefault="00D11C80">
            <w:pPr>
              <w:ind w:left="-142" w:right="-249" w:hanging="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Slovní hodnocení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6CB1" w14:textId="77777777" w:rsidR="00D11C80" w:rsidRPr="00E0526D" w:rsidRDefault="00D11C80">
            <w:pPr>
              <w:ind w:left="-142" w:right="-249" w:hanging="2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</w:t>
            </w:r>
            <w:r w:rsidRPr="00E0526D">
              <w:rPr>
                <w:rFonts w:ascii="Times New Roman" w:hAnsi="Times New Roman"/>
                <w:b/>
                <w:sz w:val="18"/>
              </w:rPr>
              <w:t>hování 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9240" w14:textId="77777777" w:rsidR="00D11C80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Výchovná opatření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3D2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</w:t>
            </w:r>
            <w:r w:rsidRPr="00E0526D">
              <w:rPr>
                <w:rFonts w:ascii="Times New Roman" w:hAnsi="Times New Roman"/>
                <w:b/>
                <w:sz w:val="18"/>
              </w:rPr>
              <w:t>ameškané hodiny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1F92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</w:t>
            </w:r>
            <w:r w:rsidRPr="00E0526D">
              <w:rPr>
                <w:rFonts w:ascii="Times New Roman" w:hAnsi="Times New Roman"/>
                <w:b/>
                <w:sz w:val="18"/>
              </w:rPr>
              <w:t>ameš</w:t>
            </w:r>
            <w:r>
              <w:rPr>
                <w:rFonts w:ascii="Times New Roman" w:hAnsi="Times New Roman"/>
                <w:b/>
                <w:sz w:val="18"/>
              </w:rPr>
              <w:t>kané</w:t>
            </w:r>
            <w:r w:rsidRPr="00E0526D">
              <w:rPr>
                <w:rFonts w:ascii="Times New Roman" w:hAnsi="Times New Roman"/>
                <w:b/>
                <w:sz w:val="18"/>
              </w:rPr>
              <w:t xml:space="preserve"> hodin Ø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0D8B" w14:textId="77777777" w:rsidR="00D11C80" w:rsidRPr="00E0526D" w:rsidRDefault="00D11C8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</w:t>
            </w:r>
            <w:r w:rsidRPr="00E0526D">
              <w:rPr>
                <w:rFonts w:ascii="Times New Roman" w:hAnsi="Times New Roman"/>
                <w:b/>
                <w:sz w:val="18"/>
              </w:rPr>
              <w:t>eomluvené hodiny</w:t>
            </w:r>
          </w:p>
        </w:tc>
      </w:tr>
      <w:tr w:rsidR="00D11C80" w14:paraId="39D82128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72AF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360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E82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9C0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8380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CCC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2AC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2E7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968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B2E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9BB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C27D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1C80" w14:paraId="5318897A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D04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1FE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84F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324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9E5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A6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C24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D6E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3253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A10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15B0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722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1C80" w14:paraId="2E80794E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FD56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2.B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B4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0DB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4329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F2D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EAC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C7B5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1E5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18D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C27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B45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38F8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1C80" w14:paraId="12E5989E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7EE1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338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8A4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9EAB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FF6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209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305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B7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07B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D95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13C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080D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1C80" w14:paraId="67FF3B61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9A3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B9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6C7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BA0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25D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706F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CAF" w14:textId="77777777" w:rsidR="00D11C80" w:rsidRDefault="00D11C80">
            <w:pPr>
              <w:tabs>
                <w:tab w:val="left" w:pos="360"/>
                <w:tab w:val="center" w:pos="49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A0CD" w14:textId="77777777" w:rsidR="00D11C80" w:rsidRDefault="00D11C80">
            <w:pPr>
              <w:tabs>
                <w:tab w:val="left" w:pos="360"/>
                <w:tab w:val="center" w:pos="49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066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E06C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6121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1D48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11C80" w14:paraId="2A5A2EB2" w14:textId="77777777" w:rsidTr="00D11C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EB7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F19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B83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ABB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F1E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ACF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08F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91FA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077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DC2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DDE" w14:textId="77777777" w:rsidR="00D11C80" w:rsidRDefault="00D11C8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E94" w14:textId="77777777" w:rsidR="00D11C80" w:rsidRDefault="00D11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14:paraId="60BE2EB7" w14:textId="77777777" w:rsidR="006212F7" w:rsidRDefault="006212F7" w:rsidP="006212F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B130A54" w14:textId="77777777" w:rsidR="00E50BCE" w:rsidRDefault="00D11C80" w:rsidP="00E50BCE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Dvěma žákům školy – 1.ročník, 4.ročník, bylo ve 2.pololetí povoleno individuální vzdělávání podle </w:t>
      </w:r>
      <w:r w:rsidR="00E75FAE">
        <w:rPr>
          <w:rFonts w:ascii="Times New Roman" w:hAnsi="Times New Roman"/>
          <w:color w:val="000000"/>
        </w:rPr>
        <w:t>§ 41, zákona č. 561/2004 Sb., o předškolním, základním, středním, vyšším odborném a jiném vzdělávání (</w:t>
      </w:r>
      <w:r>
        <w:rPr>
          <w:rFonts w:ascii="Times New Roman" w:hAnsi="Times New Roman"/>
          <w:color w:val="000000"/>
        </w:rPr>
        <w:t>školsk</w:t>
      </w:r>
      <w:r w:rsidR="00E75FAE">
        <w:rPr>
          <w:rFonts w:ascii="Times New Roman" w:hAnsi="Times New Roman"/>
          <w:color w:val="000000"/>
        </w:rPr>
        <w:t>ý</w:t>
      </w:r>
      <w:r>
        <w:rPr>
          <w:rFonts w:ascii="Times New Roman" w:hAnsi="Times New Roman"/>
          <w:color w:val="000000"/>
        </w:rPr>
        <w:t xml:space="preserve"> zákon</w:t>
      </w:r>
      <w:r w:rsidR="00E75FAE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. </w:t>
      </w:r>
    </w:p>
    <w:p w14:paraId="24802F47" w14:textId="77777777" w:rsidR="00E0526D" w:rsidRDefault="00E0526D" w:rsidP="00E50BCE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</w:p>
    <w:p w14:paraId="64A28CE2" w14:textId="77777777" w:rsidR="00E0526D" w:rsidRPr="00E0526D" w:rsidRDefault="00E0526D" w:rsidP="00E50BCE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</w:p>
    <w:p w14:paraId="4B03AEFD" w14:textId="77777777" w:rsidR="006212F7" w:rsidRDefault="001251E9" w:rsidP="00E50BCE">
      <w:pPr>
        <w:pStyle w:val="Odstavecseseznamem"/>
        <w:numPr>
          <w:ilvl w:val="0"/>
          <w:numId w:val="9"/>
        </w:numPr>
        <w:tabs>
          <w:tab w:val="left" w:pos="1080"/>
        </w:tabs>
        <w:spacing w:after="120" w:line="240" w:lineRule="auto"/>
        <w:rPr>
          <w:rFonts w:ascii="Times New Roman" w:hAnsi="Times New Roman"/>
          <w:b/>
          <w:color w:val="000000"/>
        </w:rPr>
      </w:pPr>
      <w:r w:rsidRPr="00E50BCE">
        <w:rPr>
          <w:rFonts w:ascii="Times New Roman" w:hAnsi="Times New Roman"/>
          <w:b/>
          <w:color w:val="000000"/>
        </w:rPr>
        <w:t>Prevence sociálně patologických jevů a rizikového chování, podpora žáků se speciálními potřebami, podpora žáků nadaných, mimořádně nadaných a žáků s nárokem na poskytování jazykové přípravy</w:t>
      </w:r>
    </w:p>
    <w:p w14:paraId="675D0789" w14:textId="77777777" w:rsidR="00E84E98" w:rsidRDefault="00E84E98" w:rsidP="00E84E98">
      <w:pPr>
        <w:pStyle w:val="Odstavecseseznamem"/>
        <w:tabs>
          <w:tab w:val="left" w:pos="1080"/>
        </w:tabs>
        <w:spacing w:after="120" w:line="240" w:lineRule="auto"/>
        <w:ind w:left="1068"/>
        <w:rPr>
          <w:rFonts w:ascii="Times New Roman" w:hAnsi="Times New Roman"/>
          <w:b/>
          <w:color w:val="000000"/>
        </w:rPr>
      </w:pPr>
    </w:p>
    <w:p w14:paraId="76F6F49F" w14:textId="77777777" w:rsidR="00E50BCE" w:rsidRPr="00E50BCE" w:rsidRDefault="00E50BCE" w:rsidP="00E50BCE">
      <w:pPr>
        <w:pStyle w:val="Odstavecseseznamem"/>
        <w:tabs>
          <w:tab w:val="left" w:pos="1080"/>
        </w:tabs>
        <w:spacing w:after="120" w:line="240" w:lineRule="auto"/>
        <w:ind w:left="1068"/>
        <w:rPr>
          <w:rFonts w:ascii="Times New Roman" w:hAnsi="Times New Roman"/>
          <w:b/>
          <w:color w:val="000000"/>
        </w:rPr>
      </w:pPr>
    </w:p>
    <w:p w14:paraId="7B138081" w14:textId="77777777" w:rsidR="003F45DB" w:rsidRPr="00430CF3" w:rsidRDefault="003F45DB" w:rsidP="00430CF3">
      <w:pPr>
        <w:spacing w:after="120" w:line="240" w:lineRule="auto"/>
        <w:jc w:val="both"/>
        <w:rPr>
          <w:rFonts w:ascii="Times New Roman" w:hAnsi="Times New Roman"/>
        </w:rPr>
      </w:pPr>
      <w:r w:rsidRPr="00430CF3">
        <w:rPr>
          <w:rFonts w:ascii="Times New Roman" w:hAnsi="Times New Roman"/>
        </w:rPr>
        <w:t xml:space="preserve">Minimální preventivní program byl průběžně plněn dle stanoveného </w:t>
      </w:r>
      <w:proofErr w:type="gramStart"/>
      <w:r w:rsidRPr="00430CF3">
        <w:rPr>
          <w:rFonts w:ascii="Times New Roman" w:hAnsi="Times New Roman"/>
        </w:rPr>
        <w:t>plánu - v</w:t>
      </w:r>
      <w:proofErr w:type="gramEnd"/>
      <w:r w:rsidRPr="00430CF3">
        <w:rPr>
          <w:rFonts w:ascii="Times New Roman" w:hAnsi="Times New Roman"/>
        </w:rPr>
        <w:t xml:space="preserve"> rámci výuky, při různých akcích, při naplňování třídních projektů a výletů i při spolupráci s dalšími subjekty. </w:t>
      </w:r>
    </w:p>
    <w:p w14:paraId="3635C1BC" w14:textId="77777777" w:rsidR="003F45DB" w:rsidRPr="00430CF3" w:rsidRDefault="003F45DB" w:rsidP="00430CF3">
      <w:pPr>
        <w:spacing w:after="120" w:line="240" w:lineRule="auto"/>
        <w:jc w:val="both"/>
        <w:rPr>
          <w:rFonts w:ascii="Times New Roman" w:hAnsi="Times New Roman"/>
        </w:rPr>
      </w:pPr>
      <w:r w:rsidRPr="00430CF3">
        <w:rPr>
          <w:rFonts w:ascii="Times New Roman" w:hAnsi="Times New Roman"/>
        </w:rPr>
        <w:t xml:space="preserve">Důraz byl kladen na bezpečné klima ve škole, upevňování dobrých vztahů ve třídních kolektivech i vztahů v rámci celé školy, na začlenění </w:t>
      </w:r>
      <w:r w:rsidRPr="00430CF3">
        <w:rPr>
          <w:rFonts w:ascii="Times New Roman" w:hAnsi="Times New Roman"/>
          <w:sz w:val="23"/>
          <w:szCs w:val="23"/>
        </w:rPr>
        <w:t>žáků se speciálními vzdělávacími potřebami i nově přistěhovaných žáků</w:t>
      </w:r>
      <w:r w:rsidRPr="00430CF3">
        <w:rPr>
          <w:rFonts w:ascii="Times New Roman" w:hAnsi="Times New Roman"/>
        </w:rPr>
        <w:t xml:space="preserve">. Dále na předcházení a včasné odhalování projevů nepřátelství či šikany, na osobní bezpečí, bezpečí na internetu, předcházení školní neúspěšnosti, na výchovu ke zdravému životnímu stylu, zásady hygieny, etickou výchovu a na solidaritu s potřebnými. </w:t>
      </w:r>
    </w:p>
    <w:p w14:paraId="4756204A" w14:textId="77777777" w:rsidR="007806E9" w:rsidRDefault="003F45DB" w:rsidP="00430CF3">
      <w:pPr>
        <w:spacing w:after="120" w:line="240" w:lineRule="auto"/>
        <w:jc w:val="both"/>
        <w:rPr>
          <w:rFonts w:ascii="Times New Roman" w:hAnsi="Times New Roman"/>
        </w:rPr>
      </w:pPr>
      <w:r w:rsidRPr="00430CF3">
        <w:rPr>
          <w:rFonts w:ascii="Times New Roman" w:hAnsi="Times New Roman"/>
        </w:rPr>
        <w:lastRenderedPageBreak/>
        <w:t xml:space="preserve">Byla zřízena schránka důvěry, kam mohou žáci anonymně vhazovat svoje připomínky, dotazy, svěřovat se se svými problémy a starostmi. O schránku pečuje školní metodik prevence. </w:t>
      </w:r>
    </w:p>
    <w:p w14:paraId="4E218C4D" w14:textId="77777777" w:rsidR="003F45DB" w:rsidRPr="00430CF3" w:rsidRDefault="003F45DB" w:rsidP="00430CF3">
      <w:pPr>
        <w:spacing w:after="120" w:line="240" w:lineRule="auto"/>
        <w:jc w:val="both"/>
        <w:rPr>
          <w:rFonts w:ascii="Times New Roman" w:hAnsi="Times New Roman"/>
        </w:rPr>
      </w:pPr>
      <w:r w:rsidRPr="00430CF3">
        <w:rPr>
          <w:rFonts w:ascii="Times New Roman" w:hAnsi="Times New Roman"/>
        </w:rPr>
        <w:t xml:space="preserve">Ve 3. a 4. ročníku </w:t>
      </w:r>
      <w:r w:rsidR="007806E9">
        <w:rPr>
          <w:rFonts w:ascii="Times New Roman" w:hAnsi="Times New Roman"/>
        </w:rPr>
        <w:t xml:space="preserve">byla </w:t>
      </w:r>
      <w:r w:rsidRPr="00430CF3">
        <w:rPr>
          <w:rFonts w:ascii="Times New Roman" w:hAnsi="Times New Roman"/>
        </w:rPr>
        <w:t xml:space="preserve">provedena diagnostika třídy a uskutečněny dva preventivní programy zaměřené na budování a rozvoj </w:t>
      </w:r>
      <w:r w:rsidR="007806E9">
        <w:rPr>
          <w:rFonts w:ascii="Times New Roman" w:hAnsi="Times New Roman"/>
        </w:rPr>
        <w:t xml:space="preserve">adekvátních </w:t>
      </w:r>
      <w:r w:rsidRPr="00430CF3">
        <w:rPr>
          <w:rFonts w:ascii="Times New Roman" w:hAnsi="Times New Roman"/>
        </w:rPr>
        <w:t xml:space="preserve">vztahů v třídním kolektivu. </w:t>
      </w:r>
    </w:p>
    <w:p w14:paraId="78104282" w14:textId="77777777" w:rsidR="003F45DB" w:rsidRPr="00430CF3" w:rsidRDefault="003F45DB" w:rsidP="00430CF3">
      <w:pPr>
        <w:spacing w:line="240" w:lineRule="auto"/>
        <w:rPr>
          <w:rStyle w:val="h1a2"/>
          <w:rFonts w:ascii="Times New Roman" w:hAnsi="Times New Roman"/>
        </w:rPr>
      </w:pPr>
      <w:r w:rsidRPr="00430CF3">
        <w:rPr>
          <w:rFonts w:ascii="Times New Roman" w:hAnsi="Times New Roman"/>
        </w:rPr>
        <w:t xml:space="preserve">Škola, jako školní poradenské pracoviště, se zaměřuje na poskytování poradenských služeb podle vyhlášky č.72/2005 Sb. a poskytování </w:t>
      </w:r>
      <w:r w:rsidRPr="00430CF3">
        <w:rPr>
          <w:rStyle w:val="h1a2"/>
          <w:rFonts w:ascii="Times New Roman" w:hAnsi="Times New Roman"/>
          <w:b/>
          <w:specVanish w:val="0"/>
        </w:rPr>
        <w:t>novelizace vyhláškou č.197/2016 Sb. – pokyn ŘŠ</w:t>
      </w:r>
    </w:p>
    <w:p w14:paraId="22D45B95" w14:textId="77777777" w:rsidR="003F45DB" w:rsidRPr="00430CF3" w:rsidRDefault="003F45DB" w:rsidP="00430CF3">
      <w:pPr>
        <w:tabs>
          <w:tab w:val="left" w:pos="1440"/>
        </w:tabs>
        <w:spacing w:after="120" w:line="240" w:lineRule="auto"/>
        <w:rPr>
          <w:rFonts w:ascii="Times New Roman" w:hAnsi="Times New Roman"/>
        </w:rPr>
      </w:pPr>
      <w:r w:rsidRPr="00430CF3">
        <w:rPr>
          <w:rFonts w:ascii="Times New Roman" w:hAnsi="Times New Roman"/>
        </w:rPr>
        <w:t xml:space="preserve">podpůrných opatření </w:t>
      </w:r>
      <w:r w:rsidRPr="00430CF3">
        <w:rPr>
          <w:rFonts w:ascii="Times New Roman" w:hAnsi="Times New Roman"/>
          <w:sz w:val="23"/>
          <w:szCs w:val="23"/>
        </w:rPr>
        <w:t>žákům se speciálními vzdělávacími potřebami</w:t>
      </w:r>
      <w:r w:rsidRPr="00430CF3">
        <w:rPr>
          <w:rFonts w:ascii="Times New Roman" w:hAnsi="Times New Roman"/>
        </w:rPr>
        <w:t xml:space="preserve"> – zajištění asistentů pedagoga, doučování žáků dle Národního plánu obnovy, vypracování PLPP, IVP, poskytování pedagogické intervence</w:t>
      </w:r>
      <w:r w:rsidR="00430CF3" w:rsidRPr="00430CF3">
        <w:rPr>
          <w:rFonts w:ascii="Times New Roman" w:hAnsi="Times New Roman"/>
        </w:rPr>
        <w:t xml:space="preserve"> a předmětu speciální péče</w:t>
      </w:r>
      <w:r w:rsidRPr="00430CF3">
        <w:rPr>
          <w:rFonts w:ascii="Times New Roman" w:hAnsi="Times New Roman"/>
        </w:rPr>
        <w:t xml:space="preserve">, spolupráce se zákonnými zástupci, </w:t>
      </w:r>
      <w:r w:rsidR="00430CF3" w:rsidRPr="00430CF3">
        <w:rPr>
          <w:rFonts w:ascii="Times New Roman" w:hAnsi="Times New Roman"/>
        </w:rPr>
        <w:t xml:space="preserve">komunikace s </w:t>
      </w:r>
      <w:r w:rsidRPr="00430CF3">
        <w:rPr>
          <w:rFonts w:ascii="Times New Roman" w:hAnsi="Times New Roman"/>
        </w:rPr>
        <w:t>PPP, SPC a dalšími organizacemi.</w:t>
      </w:r>
    </w:p>
    <w:p w14:paraId="47CA1B66" w14:textId="77777777" w:rsidR="003F45DB" w:rsidRPr="00430CF3" w:rsidRDefault="003F45DB" w:rsidP="00430CF3">
      <w:pPr>
        <w:spacing w:line="240" w:lineRule="auto"/>
        <w:jc w:val="both"/>
        <w:rPr>
          <w:rFonts w:ascii="Times New Roman" w:hAnsi="Times New Roman"/>
          <w:b/>
        </w:rPr>
      </w:pPr>
      <w:r w:rsidRPr="00430CF3">
        <w:rPr>
          <w:rFonts w:ascii="Times New Roman" w:hAnsi="Times New Roman"/>
          <w:b/>
        </w:rPr>
        <w:t>Aktivity pro žáky</w:t>
      </w:r>
    </w:p>
    <w:p w14:paraId="2F8A01B4" w14:textId="77777777" w:rsidR="003F45DB" w:rsidRDefault="00430CF3" w:rsidP="007806E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Všichni žáci v tomto školním roce, kteří podali přihlášku do ŠD, byli přijati. </w:t>
      </w:r>
      <w:r w:rsidR="007806E9">
        <w:rPr>
          <w:rFonts w:ascii="Times New Roman" w:hAnsi="Times New Roman"/>
        </w:rPr>
        <w:t xml:space="preserve">                                                                                                      Žákům b</w:t>
      </w:r>
      <w:r w:rsidR="006E5290">
        <w:rPr>
          <w:rFonts w:ascii="Times New Roman" w:hAnsi="Times New Roman"/>
        </w:rPr>
        <w:t xml:space="preserve">ylo umožněno přihlásit se do ZUŠ </w:t>
      </w:r>
      <w:r w:rsidR="004E4AB6">
        <w:rPr>
          <w:rFonts w:ascii="Times New Roman" w:hAnsi="Times New Roman"/>
        </w:rPr>
        <w:t>Králův Dvůr</w:t>
      </w:r>
      <w:r w:rsidR="006E5290">
        <w:rPr>
          <w:rFonts w:ascii="Times New Roman" w:hAnsi="Times New Roman"/>
        </w:rPr>
        <w:t xml:space="preserve"> na hru na flétnu</w:t>
      </w:r>
      <w:r w:rsidR="004E4AB6">
        <w:rPr>
          <w:rFonts w:ascii="Times New Roman" w:hAnsi="Times New Roman"/>
        </w:rPr>
        <w:t xml:space="preserve"> bez dojíždění do Králova Dvora. Další nabídka mimoškolních aktivit </w:t>
      </w:r>
      <w:r w:rsidR="004C5F65">
        <w:rPr>
          <w:rFonts w:ascii="Times New Roman" w:hAnsi="Times New Roman"/>
        </w:rPr>
        <w:t xml:space="preserve">pro naše žáky </w:t>
      </w:r>
      <w:r w:rsidR="004E4AB6">
        <w:rPr>
          <w:rFonts w:ascii="Times New Roman" w:hAnsi="Times New Roman"/>
        </w:rPr>
        <w:t>ve Tmani -</w:t>
      </w:r>
      <w:r w:rsidR="006E5290">
        <w:rPr>
          <w:rFonts w:ascii="Times New Roman" w:hAnsi="Times New Roman"/>
        </w:rPr>
        <w:t xml:space="preserve"> taneční </w:t>
      </w:r>
      <w:r w:rsidR="004E4AB6">
        <w:rPr>
          <w:rFonts w:ascii="Times New Roman" w:hAnsi="Times New Roman"/>
        </w:rPr>
        <w:t>krouž</w:t>
      </w:r>
      <w:r w:rsidR="004C5F65">
        <w:rPr>
          <w:rFonts w:ascii="Times New Roman" w:hAnsi="Times New Roman"/>
        </w:rPr>
        <w:t>e</w:t>
      </w:r>
      <w:r w:rsidR="004E4AB6">
        <w:rPr>
          <w:rFonts w:ascii="Times New Roman" w:hAnsi="Times New Roman"/>
        </w:rPr>
        <w:t xml:space="preserve">k </w:t>
      </w:r>
      <w:proofErr w:type="spellStart"/>
      <w:r w:rsidR="004E4AB6">
        <w:rPr>
          <w:rFonts w:ascii="Times New Roman" w:hAnsi="Times New Roman"/>
        </w:rPr>
        <w:t>Tumbao</w:t>
      </w:r>
      <w:proofErr w:type="spellEnd"/>
      <w:r w:rsidR="004E4AB6">
        <w:rPr>
          <w:rFonts w:ascii="Times New Roman" w:hAnsi="Times New Roman"/>
        </w:rPr>
        <w:t xml:space="preserve">, </w:t>
      </w:r>
      <w:r w:rsidR="006E5290">
        <w:rPr>
          <w:rFonts w:ascii="Times New Roman" w:hAnsi="Times New Roman"/>
        </w:rPr>
        <w:t>pěveck</w:t>
      </w:r>
      <w:r w:rsidR="004C5F65">
        <w:rPr>
          <w:rFonts w:ascii="Times New Roman" w:hAnsi="Times New Roman"/>
        </w:rPr>
        <w:t>ý</w:t>
      </w:r>
      <w:r w:rsidR="006E5290">
        <w:rPr>
          <w:rFonts w:ascii="Times New Roman" w:hAnsi="Times New Roman"/>
        </w:rPr>
        <w:t xml:space="preserve"> krouž</w:t>
      </w:r>
      <w:r w:rsidR="004C5F65">
        <w:rPr>
          <w:rFonts w:ascii="Times New Roman" w:hAnsi="Times New Roman"/>
        </w:rPr>
        <w:t>e</w:t>
      </w:r>
      <w:r w:rsidR="006E5290">
        <w:rPr>
          <w:rFonts w:ascii="Times New Roman" w:hAnsi="Times New Roman"/>
        </w:rPr>
        <w:t>k</w:t>
      </w:r>
      <w:r w:rsidR="004E4AB6">
        <w:rPr>
          <w:rFonts w:ascii="Times New Roman" w:hAnsi="Times New Roman"/>
        </w:rPr>
        <w:t xml:space="preserve"> p.</w:t>
      </w:r>
      <w:r w:rsidR="004C5F65">
        <w:rPr>
          <w:rFonts w:ascii="Times New Roman" w:hAnsi="Times New Roman"/>
        </w:rPr>
        <w:t xml:space="preserve"> </w:t>
      </w:r>
      <w:proofErr w:type="gramStart"/>
      <w:r w:rsidR="004E4AB6">
        <w:rPr>
          <w:rFonts w:ascii="Times New Roman" w:hAnsi="Times New Roman"/>
        </w:rPr>
        <w:t>Kopačkové</w:t>
      </w:r>
      <w:r w:rsidR="006E5290">
        <w:rPr>
          <w:rFonts w:ascii="Times New Roman" w:hAnsi="Times New Roman"/>
        </w:rPr>
        <w:t xml:space="preserve">, </w:t>
      </w:r>
      <w:r w:rsidR="004C5F65">
        <w:rPr>
          <w:rFonts w:ascii="Times New Roman" w:hAnsi="Times New Roman"/>
        </w:rPr>
        <w:t xml:space="preserve">  </w:t>
      </w:r>
      <w:proofErr w:type="gramEnd"/>
      <w:r w:rsidR="004C5F65">
        <w:rPr>
          <w:rFonts w:ascii="Times New Roman" w:hAnsi="Times New Roman"/>
        </w:rPr>
        <w:t xml:space="preserve">           </w:t>
      </w:r>
      <w:r w:rsidR="006E5290">
        <w:rPr>
          <w:rFonts w:ascii="Times New Roman" w:hAnsi="Times New Roman"/>
        </w:rPr>
        <w:t xml:space="preserve">TJ </w:t>
      </w:r>
      <w:proofErr w:type="spellStart"/>
      <w:r w:rsidR="006E5290">
        <w:rPr>
          <w:rFonts w:ascii="Times New Roman" w:hAnsi="Times New Roman"/>
        </w:rPr>
        <w:t>VáČS</w:t>
      </w:r>
      <w:proofErr w:type="spellEnd"/>
      <w:r w:rsidR="006E5290">
        <w:rPr>
          <w:rFonts w:ascii="Times New Roman" w:hAnsi="Times New Roman"/>
        </w:rPr>
        <w:t xml:space="preserve"> Tmaň </w:t>
      </w:r>
      <w:r w:rsidR="004C5F65">
        <w:rPr>
          <w:rFonts w:ascii="Times New Roman" w:hAnsi="Times New Roman"/>
        </w:rPr>
        <w:t>-</w:t>
      </w:r>
      <w:r w:rsidR="006E5290">
        <w:rPr>
          <w:rFonts w:ascii="Times New Roman" w:hAnsi="Times New Roman"/>
        </w:rPr>
        <w:t xml:space="preserve"> oddíl kopané.</w:t>
      </w:r>
      <w:r>
        <w:rPr>
          <w:rFonts w:ascii="Times New Roman" w:hAnsi="Times New Roman"/>
        </w:rPr>
        <w:t xml:space="preserve">  </w:t>
      </w:r>
    </w:p>
    <w:p w14:paraId="5C703493" w14:textId="77777777" w:rsidR="006E5290" w:rsidRPr="00430CF3" w:rsidRDefault="006E5290" w:rsidP="006E529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všechny žáky</w:t>
      </w:r>
      <w:r w:rsidR="004C5F65">
        <w:rPr>
          <w:rFonts w:ascii="Times New Roman" w:hAnsi="Times New Roman"/>
        </w:rPr>
        <w:t xml:space="preserve"> školy</w:t>
      </w:r>
      <w:r>
        <w:rPr>
          <w:rFonts w:ascii="Times New Roman" w:hAnsi="Times New Roman"/>
        </w:rPr>
        <w:t xml:space="preserve"> platila nabídka účasti na divadelních a filmových představení, na školní výlety, na akce pro žáky pořádané MAP Beroun</w:t>
      </w:r>
      <w:r w:rsidR="004E4AB6">
        <w:rPr>
          <w:rFonts w:ascii="Times New Roman" w:hAnsi="Times New Roman"/>
        </w:rPr>
        <w:t xml:space="preserve">, které realizovala škola nebo </w:t>
      </w:r>
      <w:r w:rsidR="004C5F65">
        <w:rPr>
          <w:rFonts w:ascii="Times New Roman" w:hAnsi="Times New Roman"/>
        </w:rPr>
        <w:t xml:space="preserve">náš </w:t>
      </w:r>
      <w:r w:rsidR="004E4AB6">
        <w:rPr>
          <w:rFonts w:ascii="Times New Roman" w:hAnsi="Times New Roman"/>
        </w:rPr>
        <w:t>zřizovatel</w:t>
      </w:r>
      <w:r>
        <w:rPr>
          <w:rFonts w:ascii="Times New Roman" w:hAnsi="Times New Roman"/>
        </w:rPr>
        <w:t xml:space="preserve">. </w:t>
      </w:r>
    </w:p>
    <w:p w14:paraId="579DD19A" w14:textId="77777777" w:rsidR="003F45DB" w:rsidRPr="006E5290" w:rsidRDefault="006E5290" w:rsidP="00430CF3">
      <w:pPr>
        <w:spacing w:after="120" w:line="240" w:lineRule="auto"/>
        <w:jc w:val="both"/>
        <w:rPr>
          <w:rFonts w:ascii="Times New Roman" w:hAnsi="Times New Roman"/>
        </w:rPr>
      </w:pPr>
      <w:r w:rsidRPr="006E5290">
        <w:rPr>
          <w:rFonts w:ascii="Times New Roman" w:hAnsi="Times New Roman"/>
        </w:rPr>
        <w:t>Žáci se zapojili</w:t>
      </w:r>
      <w:r>
        <w:rPr>
          <w:rFonts w:ascii="Times New Roman" w:hAnsi="Times New Roman"/>
        </w:rPr>
        <w:t xml:space="preserve"> do charitativních akcí – Život dětem, Sbírej toner, Psaní od srdce</w:t>
      </w:r>
      <w:r w:rsidR="00017DD8">
        <w:rPr>
          <w:rFonts w:ascii="Times New Roman" w:hAnsi="Times New Roman"/>
        </w:rPr>
        <w:t>.</w:t>
      </w:r>
    </w:p>
    <w:p w14:paraId="5C7EF7DB" w14:textId="77777777" w:rsidR="003F45DB" w:rsidRPr="00430CF3" w:rsidRDefault="00017DD8" w:rsidP="00430CF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3F45DB" w:rsidRPr="00430CF3">
        <w:rPr>
          <w:rFonts w:ascii="Times New Roman" w:hAnsi="Times New Roman"/>
        </w:rPr>
        <w:t>průběhu</w:t>
      </w:r>
      <w:r>
        <w:rPr>
          <w:rFonts w:ascii="Times New Roman" w:hAnsi="Times New Roman"/>
        </w:rPr>
        <w:t xml:space="preserve"> školního</w:t>
      </w:r>
      <w:r w:rsidR="003F45DB" w:rsidRPr="00430CF3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 xml:space="preserve"> byli žáci opakovaně</w:t>
      </w:r>
      <w:r w:rsidR="003F45DB" w:rsidRPr="00430CF3">
        <w:rPr>
          <w:rFonts w:ascii="Times New Roman" w:hAnsi="Times New Roman"/>
        </w:rPr>
        <w:t xml:space="preserve"> upozorňováni na zásady osobního bezpečí, bezpečí na internetu, chování při styku s cizí osobou, na bezpečnost v dopravě i v okolí školy, na zásady zdravého životního stylu a dodržování hygienických pravidel</w:t>
      </w:r>
      <w:r>
        <w:rPr>
          <w:rFonts w:ascii="Times New Roman" w:hAnsi="Times New Roman"/>
        </w:rPr>
        <w:t>.</w:t>
      </w:r>
    </w:p>
    <w:p w14:paraId="0DF77084" w14:textId="77777777" w:rsidR="003F45DB" w:rsidRPr="00430CF3" w:rsidRDefault="003F45DB" w:rsidP="00430CF3">
      <w:pPr>
        <w:spacing w:line="240" w:lineRule="auto"/>
        <w:jc w:val="both"/>
        <w:rPr>
          <w:rFonts w:ascii="Times New Roman" w:hAnsi="Times New Roman"/>
          <w:b/>
        </w:rPr>
      </w:pPr>
      <w:r w:rsidRPr="00430CF3">
        <w:rPr>
          <w:rFonts w:ascii="Times New Roman" w:hAnsi="Times New Roman"/>
          <w:b/>
        </w:rPr>
        <w:t>Aktivity pro rodiče a veřejnost</w:t>
      </w:r>
    </w:p>
    <w:p w14:paraId="68A43744" w14:textId="77777777" w:rsidR="003F45DB" w:rsidRPr="00430CF3" w:rsidRDefault="00017DD8" w:rsidP="00742A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F45DB" w:rsidRPr="00430CF3">
        <w:rPr>
          <w:rFonts w:ascii="Times New Roman" w:hAnsi="Times New Roman"/>
        </w:rPr>
        <w:t>a začátku šk</w:t>
      </w:r>
      <w:r>
        <w:rPr>
          <w:rFonts w:ascii="Times New Roman" w:hAnsi="Times New Roman"/>
        </w:rPr>
        <w:t>olního</w:t>
      </w:r>
      <w:r w:rsidR="003F45DB" w:rsidRPr="00430CF3">
        <w:rPr>
          <w:rFonts w:ascii="Times New Roman" w:hAnsi="Times New Roman"/>
        </w:rPr>
        <w:t xml:space="preserve"> roku </w:t>
      </w:r>
      <w:r>
        <w:rPr>
          <w:rFonts w:ascii="Times New Roman" w:hAnsi="Times New Roman"/>
        </w:rPr>
        <w:t>jsou r</w:t>
      </w:r>
      <w:r w:rsidR="003F45DB" w:rsidRPr="00430CF3">
        <w:rPr>
          <w:rFonts w:ascii="Times New Roman" w:hAnsi="Times New Roman"/>
        </w:rPr>
        <w:t xml:space="preserve">odiče seznámeni </w:t>
      </w:r>
      <w:r>
        <w:rPr>
          <w:rFonts w:ascii="Times New Roman" w:hAnsi="Times New Roman"/>
        </w:rPr>
        <w:t>na jednání třídních schůzek,</w:t>
      </w:r>
      <w:r w:rsidR="003F45DB" w:rsidRPr="00430CF3">
        <w:rPr>
          <w:rFonts w:ascii="Times New Roman" w:hAnsi="Times New Roman"/>
        </w:rPr>
        <w:t xml:space="preserve"> na webových stránkách</w:t>
      </w:r>
      <w:r>
        <w:rPr>
          <w:rFonts w:ascii="Times New Roman" w:hAnsi="Times New Roman"/>
        </w:rPr>
        <w:t xml:space="preserve"> </w:t>
      </w:r>
      <w:r w:rsidR="00742AFE">
        <w:rPr>
          <w:rFonts w:ascii="Times New Roman" w:hAnsi="Times New Roman"/>
        </w:rPr>
        <w:t xml:space="preserve">školy </w:t>
      </w:r>
      <w:r>
        <w:rPr>
          <w:rFonts w:ascii="Times New Roman" w:hAnsi="Times New Roman"/>
        </w:rPr>
        <w:t>a mailem</w:t>
      </w:r>
      <w:r w:rsidR="003F45DB" w:rsidRPr="00430CF3">
        <w:rPr>
          <w:rFonts w:ascii="Times New Roman" w:hAnsi="Times New Roman"/>
        </w:rPr>
        <w:t xml:space="preserve"> s organizací školního roku, s MPP a jeho hodnocením, s Krizovým plánem školy, s plánovanými akcemi, s odkazy týkajícími se prevence rizikového chování i s možností zapůjčit si ve škole odbornou literaturu</w:t>
      </w:r>
      <w:r>
        <w:rPr>
          <w:rFonts w:ascii="Times New Roman" w:hAnsi="Times New Roman"/>
        </w:rPr>
        <w:t>.</w:t>
      </w:r>
      <w:r w:rsidR="00742AFE">
        <w:rPr>
          <w:rFonts w:ascii="Times New Roman" w:hAnsi="Times New Roman"/>
        </w:rPr>
        <w:t xml:space="preserve"> Dostávají rovněž informaci z MAP Beroun na pořádání besed se školskou tématikou pro rodiče dětí z Berounska.   </w:t>
      </w:r>
      <w:r w:rsidR="003F45DB" w:rsidRPr="00430CF3">
        <w:rPr>
          <w:rFonts w:ascii="Times New Roman" w:hAnsi="Times New Roman"/>
        </w:rPr>
        <w:t xml:space="preserve"> </w:t>
      </w:r>
    </w:p>
    <w:p w14:paraId="7EE91832" w14:textId="77777777" w:rsidR="003F45DB" w:rsidRPr="00430CF3" w:rsidRDefault="00017DD8" w:rsidP="00742A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rámci spolupráce školy s rodiči jsou informováni a p</w:t>
      </w:r>
      <w:r w:rsidR="003F45DB" w:rsidRPr="00430CF3">
        <w:rPr>
          <w:rFonts w:ascii="Times New Roman" w:hAnsi="Times New Roman"/>
        </w:rPr>
        <w:t xml:space="preserve">ožádáni o spolupráci v případě podezření na výskyt neadekvátního chování </w:t>
      </w:r>
      <w:r>
        <w:rPr>
          <w:rFonts w:ascii="Times New Roman" w:hAnsi="Times New Roman"/>
        </w:rPr>
        <w:t xml:space="preserve">žáků </w:t>
      </w:r>
      <w:r w:rsidR="003F45DB" w:rsidRPr="00430CF3">
        <w:rPr>
          <w:rFonts w:ascii="Times New Roman" w:hAnsi="Times New Roman"/>
        </w:rPr>
        <w:t>v naší škole</w:t>
      </w:r>
      <w:r>
        <w:rPr>
          <w:rFonts w:ascii="Times New Roman" w:hAnsi="Times New Roman"/>
        </w:rPr>
        <w:t>, o kterém se jim dostane informace od jejich dětí</w:t>
      </w:r>
      <w:r w:rsidR="004E4AB6">
        <w:rPr>
          <w:rFonts w:ascii="Times New Roman" w:hAnsi="Times New Roman"/>
        </w:rPr>
        <w:t>, nebo které sami zaznamenají</w:t>
      </w:r>
      <w:r>
        <w:rPr>
          <w:rFonts w:ascii="Times New Roman" w:hAnsi="Times New Roman"/>
        </w:rPr>
        <w:t>.</w:t>
      </w:r>
      <w:r w:rsidR="00742AFE">
        <w:rPr>
          <w:rFonts w:ascii="Times New Roman" w:hAnsi="Times New Roman"/>
        </w:rPr>
        <w:t xml:space="preserve"> </w:t>
      </w:r>
      <w:r w:rsidR="003F45DB" w:rsidRPr="00430CF3">
        <w:rPr>
          <w:rFonts w:ascii="Times New Roman" w:hAnsi="Times New Roman"/>
        </w:rPr>
        <w:t xml:space="preserve"> </w:t>
      </w:r>
    </w:p>
    <w:p w14:paraId="4F5236F7" w14:textId="77777777" w:rsidR="003F45DB" w:rsidRPr="00430CF3" w:rsidRDefault="00017DD8" w:rsidP="00742AF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Pozitivně byla přijata akce v předvánočním </w:t>
      </w:r>
      <w:proofErr w:type="gramStart"/>
      <w:r>
        <w:rPr>
          <w:rFonts w:ascii="Times New Roman" w:hAnsi="Times New Roman"/>
        </w:rPr>
        <w:t>čase</w:t>
      </w:r>
      <w:r w:rsidR="00742AFE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společné</w:t>
      </w:r>
      <w:proofErr w:type="gramEnd"/>
      <w:r>
        <w:rPr>
          <w:rFonts w:ascii="Times New Roman" w:hAnsi="Times New Roman"/>
        </w:rPr>
        <w:t xml:space="preserve"> v</w:t>
      </w:r>
      <w:r w:rsidR="003F45DB" w:rsidRPr="00430CF3">
        <w:rPr>
          <w:rFonts w:ascii="Times New Roman" w:hAnsi="Times New Roman"/>
        </w:rPr>
        <w:t>yrábění</w:t>
      </w:r>
      <w:r w:rsidR="00742AFE">
        <w:rPr>
          <w:rFonts w:ascii="Times New Roman" w:hAnsi="Times New Roman"/>
        </w:rPr>
        <w:t xml:space="preserve"> dětí</w:t>
      </w:r>
      <w:r w:rsidR="003F45DB" w:rsidRPr="00430CF3">
        <w:rPr>
          <w:rFonts w:ascii="Times New Roman" w:hAnsi="Times New Roman"/>
        </w:rPr>
        <w:t xml:space="preserve"> s rodiči v jednotlivých třídách a </w:t>
      </w:r>
      <w:r w:rsidR="004E4AB6">
        <w:rPr>
          <w:rFonts w:ascii="Times New Roman" w:hAnsi="Times New Roman"/>
        </w:rPr>
        <w:t xml:space="preserve">obnovení tradice, kterou přerušila koronavirová pandemie, </w:t>
      </w:r>
      <w:r w:rsidR="003F45DB" w:rsidRPr="00430CF3">
        <w:rPr>
          <w:rFonts w:ascii="Times New Roman" w:hAnsi="Times New Roman"/>
        </w:rPr>
        <w:t>zahájení adventu ve Tmani</w:t>
      </w:r>
      <w:r w:rsidR="00E75FAE">
        <w:rPr>
          <w:rFonts w:ascii="Times New Roman" w:hAnsi="Times New Roman"/>
        </w:rPr>
        <w:t xml:space="preserve"> a</w:t>
      </w:r>
      <w:r w:rsidR="004E4AB6">
        <w:rPr>
          <w:rFonts w:ascii="Times New Roman" w:hAnsi="Times New Roman"/>
        </w:rPr>
        <w:t xml:space="preserve"> </w:t>
      </w:r>
      <w:r w:rsidR="003F45DB" w:rsidRPr="00430CF3">
        <w:rPr>
          <w:rFonts w:ascii="Times New Roman" w:hAnsi="Times New Roman"/>
        </w:rPr>
        <w:t>pěveck</w:t>
      </w:r>
      <w:r w:rsidR="004E4AB6">
        <w:rPr>
          <w:rFonts w:ascii="Times New Roman" w:hAnsi="Times New Roman"/>
        </w:rPr>
        <w:t>é</w:t>
      </w:r>
      <w:r w:rsidR="003F45DB" w:rsidRPr="00430CF3">
        <w:rPr>
          <w:rFonts w:ascii="Times New Roman" w:hAnsi="Times New Roman"/>
        </w:rPr>
        <w:t xml:space="preserve"> vystoupení</w:t>
      </w:r>
      <w:r w:rsidR="00742AFE">
        <w:rPr>
          <w:rFonts w:ascii="Times New Roman" w:hAnsi="Times New Roman"/>
        </w:rPr>
        <w:t xml:space="preserve"> </w:t>
      </w:r>
      <w:r w:rsidR="00E75FAE">
        <w:rPr>
          <w:rFonts w:ascii="Times New Roman" w:hAnsi="Times New Roman"/>
        </w:rPr>
        <w:t xml:space="preserve">dětí </w:t>
      </w:r>
      <w:r w:rsidR="00742AFE">
        <w:rPr>
          <w:rFonts w:ascii="Times New Roman" w:hAnsi="Times New Roman"/>
        </w:rPr>
        <w:t xml:space="preserve">při rozsvícení vánočního stromu. </w:t>
      </w:r>
      <w:r w:rsidR="00E75FAE">
        <w:rPr>
          <w:rFonts w:ascii="Times New Roman" w:hAnsi="Times New Roman"/>
        </w:rPr>
        <w:t>K</w:t>
      </w:r>
      <w:r w:rsidR="00397FBA">
        <w:rPr>
          <w:rFonts w:ascii="Times New Roman" w:hAnsi="Times New Roman"/>
        </w:rPr>
        <w:t>onala se</w:t>
      </w:r>
      <w:r w:rsidR="00E75FAE">
        <w:rPr>
          <w:rFonts w:ascii="Times New Roman" w:hAnsi="Times New Roman"/>
        </w:rPr>
        <w:t xml:space="preserve"> také </w:t>
      </w:r>
      <w:r w:rsidR="00397FBA">
        <w:rPr>
          <w:rFonts w:ascii="Times New Roman" w:hAnsi="Times New Roman"/>
        </w:rPr>
        <w:t xml:space="preserve">další přerušená </w:t>
      </w:r>
      <w:proofErr w:type="gramStart"/>
      <w:r w:rsidR="00397FBA">
        <w:rPr>
          <w:rFonts w:ascii="Times New Roman" w:hAnsi="Times New Roman"/>
        </w:rPr>
        <w:t xml:space="preserve">tradice - </w:t>
      </w:r>
      <w:r w:rsidR="003F45DB" w:rsidRPr="00430CF3">
        <w:rPr>
          <w:rFonts w:ascii="Times New Roman" w:hAnsi="Times New Roman"/>
        </w:rPr>
        <w:t>XVIII</w:t>
      </w:r>
      <w:proofErr w:type="gramEnd"/>
      <w:r w:rsidR="003F45DB" w:rsidRPr="00430CF3">
        <w:rPr>
          <w:rFonts w:ascii="Times New Roman" w:hAnsi="Times New Roman"/>
        </w:rPr>
        <w:t>. Dobročinn</w:t>
      </w:r>
      <w:r w:rsidR="00742AFE">
        <w:rPr>
          <w:rFonts w:ascii="Times New Roman" w:hAnsi="Times New Roman"/>
        </w:rPr>
        <w:t>ý</w:t>
      </w:r>
      <w:r w:rsidR="003F45DB" w:rsidRPr="00430CF3">
        <w:rPr>
          <w:rFonts w:ascii="Times New Roman" w:hAnsi="Times New Roman"/>
        </w:rPr>
        <w:t xml:space="preserve"> ples, na kterém vystoupili naši žáci</w:t>
      </w:r>
      <w:r w:rsidR="00742AFE">
        <w:rPr>
          <w:rFonts w:ascii="Times New Roman" w:hAnsi="Times New Roman"/>
        </w:rPr>
        <w:t xml:space="preserve"> z tanečního kroužku TUMBAO.</w:t>
      </w:r>
    </w:p>
    <w:p w14:paraId="201384DD" w14:textId="77777777" w:rsidR="003F45DB" w:rsidRPr="00430CF3" w:rsidRDefault="003F45DB" w:rsidP="00430CF3">
      <w:pPr>
        <w:spacing w:line="240" w:lineRule="auto"/>
        <w:jc w:val="both"/>
        <w:rPr>
          <w:rFonts w:ascii="Times New Roman" w:hAnsi="Times New Roman"/>
        </w:rPr>
      </w:pPr>
      <w:r w:rsidRPr="00430CF3">
        <w:rPr>
          <w:rFonts w:ascii="Times New Roman" w:hAnsi="Times New Roman"/>
          <w:b/>
        </w:rPr>
        <w:t>Řešen</w:t>
      </w:r>
      <w:r w:rsidR="00742AFE">
        <w:rPr>
          <w:rFonts w:ascii="Times New Roman" w:hAnsi="Times New Roman"/>
          <w:b/>
        </w:rPr>
        <w:t>í problémových situací</w:t>
      </w:r>
      <w:r w:rsidRPr="00430CF3">
        <w:rPr>
          <w:rFonts w:ascii="Times New Roman" w:hAnsi="Times New Roman"/>
        </w:rPr>
        <w:t xml:space="preserve"> </w:t>
      </w:r>
    </w:p>
    <w:p w14:paraId="27DCD1AD" w14:textId="77777777" w:rsidR="003F45DB" w:rsidRPr="00430CF3" w:rsidRDefault="00742AFE" w:rsidP="00965F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3F45DB" w:rsidRPr="00430CF3">
        <w:rPr>
          <w:rFonts w:ascii="Times New Roman" w:hAnsi="Times New Roman"/>
        </w:rPr>
        <w:t>evhodné chování žáka při vyučování i o přestávce – TU, ŠPP, ŠMP, ZZ</w:t>
      </w:r>
      <w:r w:rsidR="00965F7D">
        <w:rPr>
          <w:rFonts w:ascii="Times New Roman" w:hAnsi="Times New Roman"/>
        </w:rPr>
        <w:t xml:space="preserve">.                                                                                                </w:t>
      </w:r>
      <w:r>
        <w:rPr>
          <w:rFonts w:ascii="Times New Roman" w:hAnsi="Times New Roman"/>
        </w:rPr>
        <w:t>N</w:t>
      </w:r>
      <w:r w:rsidR="003F45DB" w:rsidRPr="00430CF3">
        <w:rPr>
          <w:rFonts w:ascii="Times New Roman" w:hAnsi="Times New Roman"/>
        </w:rPr>
        <w:t>evhodné chování žáků v třídním kolektivu – TU, ŠMP, ŠPP, Dg tříd, preventivní program</w:t>
      </w:r>
      <w:r w:rsidR="00965F7D">
        <w:rPr>
          <w:rFonts w:ascii="Times New Roman" w:hAnsi="Times New Roman"/>
        </w:rPr>
        <w:t>.                                                         D</w:t>
      </w:r>
      <w:r w:rsidR="003F45DB" w:rsidRPr="00430CF3">
        <w:rPr>
          <w:rFonts w:ascii="Times New Roman" w:hAnsi="Times New Roman"/>
        </w:rPr>
        <w:t>va případy podezření na šikanu ve III. a IV. tř</w:t>
      </w:r>
      <w:r w:rsidR="00965F7D">
        <w:rPr>
          <w:rFonts w:ascii="Times New Roman" w:hAnsi="Times New Roman"/>
        </w:rPr>
        <w:t xml:space="preserve">ídě, které se však </w:t>
      </w:r>
      <w:r w:rsidR="003F45DB" w:rsidRPr="00430CF3">
        <w:rPr>
          <w:rFonts w:ascii="Times New Roman" w:hAnsi="Times New Roman"/>
        </w:rPr>
        <w:t>nepotvrdilo – TU, ŠMP, ŠPP, Dg. třídy, preventivní program</w:t>
      </w:r>
      <w:r w:rsidR="00397FBA">
        <w:rPr>
          <w:rFonts w:ascii="Times New Roman" w:hAnsi="Times New Roman"/>
        </w:rPr>
        <w:t xml:space="preserve"> vedený odborníkem</w:t>
      </w:r>
      <w:r w:rsidR="00965F7D">
        <w:rPr>
          <w:rFonts w:ascii="Times New Roman" w:hAnsi="Times New Roman"/>
        </w:rPr>
        <w:t>.                                                                                                                                                                                    P</w:t>
      </w:r>
      <w:r w:rsidR="003F45DB" w:rsidRPr="00430CF3">
        <w:rPr>
          <w:rFonts w:ascii="Times New Roman" w:hAnsi="Times New Roman"/>
        </w:rPr>
        <w:t>řestup žáka na jinou školu</w:t>
      </w:r>
      <w:r w:rsidR="00965F7D">
        <w:rPr>
          <w:rFonts w:ascii="Times New Roman" w:hAnsi="Times New Roman"/>
        </w:rPr>
        <w:t>, jednání se zákonnými zástupci</w:t>
      </w:r>
      <w:r w:rsidR="003F45DB" w:rsidRPr="00430CF3">
        <w:rPr>
          <w:rFonts w:ascii="Times New Roman" w:hAnsi="Times New Roman"/>
        </w:rPr>
        <w:t xml:space="preserve"> – TU, ŠPP, ŠMP, ZZ </w:t>
      </w:r>
    </w:p>
    <w:p w14:paraId="5D64A6F3" w14:textId="77777777" w:rsidR="00AD296C" w:rsidRPr="00915D2D" w:rsidRDefault="00AD296C" w:rsidP="00051B18">
      <w:pPr>
        <w:rPr>
          <w:rFonts w:ascii="Times New Roman" w:hAnsi="Times New Roman"/>
        </w:rPr>
      </w:pPr>
    </w:p>
    <w:p w14:paraId="79658E97" w14:textId="77777777" w:rsidR="00AD296C" w:rsidRDefault="00AD296C" w:rsidP="00AD296C">
      <w:pPr>
        <w:numPr>
          <w:ilvl w:val="0"/>
          <w:numId w:val="4"/>
        </w:numPr>
        <w:tabs>
          <w:tab w:val="left" w:pos="1080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Další vzdělávání pedagogických pracovníků</w:t>
      </w:r>
    </w:p>
    <w:p w14:paraId="481C40A6" w14:textId="77777777" w:rsidR="00E84E98" w:rsidRDefault="00E84E98" w:rsidP="00E84E98">
      <w:pPr>
        <w:tabs>
          <w:tab w:val="left" w:pos="1080"/>
        </w:tabs>
        <w:spacing w:line="240" w:lineRule="auto"/>
        <w:ind w:left="928"/>
        <w:jc w:val="both"/>
        <w:rPr>
          <w:rFonts w:ascii="Times New Roman" w:hAnsi="Times New Roman"/>
          <w:b/>
        </w:rPr>
      </w:pPr>
    </w:p>
    <w:p w14:paraId="7EE8FBA4" w14:textId="77777777" w:rsidR="00965F7D" w:rsidRPr="00965F7D" w:rsidRDefault="00965F7D" w:rsidP="00965F7D">
      <w:pPr>
        <w:rPr>
          <w:rFonts w:ascii="Times New Roman" w:hAnsi="Times New Roman"/>
        </w:rPr>
      </w:pPr>
      <w:r w:rsidRPr="00965F7D">
        <w:rPr>
          <w:rFonts w:ascii="Times New Roman" w:hAnsi="Times New Roman"/>
        </w:rPr>
        <w:t>Tento školní rok byl výběr seminářů, webinářů a kurzů DVPP podřízen digitalizaci, přípravě na změnu v ŠVP ZV – výuka informatiky od 4.ročníku a také vyhlášení konkurzního řízení na pracovní pozici ředitele školy.</w:t>
      </w:r>
    </w:p>
    <w:p w14:paraId="4B0AAC87" w14:textId="77777777" w:rsidR="006D0281" w:rsidRDefault="00965F7D" w:rsidP="006D0281">
      <w:pPr>
        <w:rPr>
          <w:rFonts w:ascii="Times New Roman" w:hAnsi="Times New Roman"/>
        </w:rPr>
      </w:pPr>
      <w:r w:rsidRPr="00965F7D">
        <w:rPr>
          <w:rFonts w:ascii="Times New Roman" w:hAnsi="Times New Roman"/>
        </w:rPr>
        <w:t>Vzhledem ke složitému personálnímu zajištění školního roku</w:t>
      </w:r>
      <w:r>
        <w:rPr>
          <w:rFonts w:ascii="Times New Roman" w:hAnsi="Times New Roman"/>
        </w:rPr>
        <w:t xml:space="preserve">, kdy </w:t>
      </w:r>
      <w:r w:rsidRPr="00965F7D">
        <w:rPr>
          <w:rFonts w:ascii="Times New Roman" w:hAnsi="Times New Roman"/>
        </w:rPr>
        <w:t>2 učitelky odešly na mateřskou dovolenou hned od září</w:t>
      </w:r>
      <w:r>
        <w:rPr>
          <w:rFonts w:ascii="Times New Roman" w:hAnsi="Times New Roman"/>
        </w:rPr>
        <w:t xml:space="preserve"> a</w:t>
      </w:r>
      <w:r w:rsidRPr="00965F7D">
        <w:rPr>
          <w:rFonts w:ascii="Times New Roman" w:hAnsi="Times New Roman"/>
        </w:rPr>
        <w:t xml:space="preserve"> dlouhodobá nemoc vedoucí vychovatelky</w:t>
      </w:r>
      <w:r>
        <w:rPr>
          <w:rFonts w:ascii="Times New Roman" w:hAnsi="Times New Roman"/>
        </w:rPr>
        <w:t xml:space="preserve">, </w:t>
      </w:r>
      <w:r w:rsidR="006D0281">
        <w:rPr>
          <w:rFonts w:ascii="Times New Roman" w:hAnsi="Times New Roman"/>
        </w:rPr>
        <w:t>n</w:t>
      </w:r>
      <w:r w:rsidRPr="00965F7D">
        <w:rPr>
          <w:rFonts w:ascii="Times New Roman" w:hAnsi="Times New Roman"/>
        </w:rPr>
        <w:t xml:space="preserve">a jejich volná místa se nepodařilo přijmout žádné pedagogy, zajistili </w:t>
      </w:r>
      <w:r w:rsidRPr="00965F7D">
        <w:rPr>
          <w:rFonts w:ascii="Times New Roman" w:hAnsi="Times New Roman"/>
        </w:rPr>
        <w:lastRenderedPageBreak/>
        <w:t>jsme obsazení stávajícími pedagogy. Z tohoto důvodu jsme v DVPP preferovali webináře</w:t>
      </w:r>
      <w:r w:rsidR="006D0281">
        <w:rPr>
          <w:rFonts w:ascii="Times New Roman" w:hAnsi="Times New Roman"/>
        </w:rPr>
        <w:t xml:space="preserve"> před kurzy a semináři s osobní přítomností</w:t>
      </w:r>
      <w:r w:rsidR="00397FBA">
        <w:rPr>
          <w:rFonts w:ascii="Times New Roman" w:hAnsi="Times New Roman"/>
        </w:rPr>
        <w:t>, abychom nemuseli řešit zastupování pedagogů v přímé pedagogické činnosti</w:t>
      </w:r>
      <w:r w:rsidR="006D0281">
        <w:rPr>
          <w:rFonts w:ascii="Times New Roman" w:hAnsi="Times New Roman"/>
        </w:rPr>
        <w:t xml:space="preserve">. </w:t>
      </w:r>
    </w:p>
    <w:p w14:paraId="73898AE3" w14:textId="77777777" w:rsidR="00965F7D" w:rsidRPr="00965F7D" w:rsidRDefault="00965F7D" w:rsidP="006D0281">
      <w:pPr>
        <w:rPr>
          <w:rFonts w:ascii="Times New Roman" w:hAnsi="Times New Roman"/>
        </w:rPr>
      </w:pPr>
      <w:r w:rsidRPr="00965F7D">
        <w:rPr>
          <w:rFonts w:ascii="Times New Roman" w:hAnsi="Times New Roman"/>
        </w:rPr>
        <w:t xml:space="preserve">Semináře, webináře a kurzy byly finančně zajištěny ze státního rozpočtu, z rozpočtu zřizovatele. </w:t>
      </w:r>
      <w:r w:rsidR="006D0281">
        <w:rPr>
          <w:rFonts w:ascii="Times New Roman" w:hAnsi="Times New Roman"/>
        </w:rPr>
        <w:t>Řada</w:t>
      </w:r>
      <w:r w:rsidRPr="00965F7D">
        <w:rPr>
          <w:rFonts w:ascii="Times New Roman" w:hAnsi="Times New Roman"/>
        </w:rPr>
        <w:t xml:space="preserve"> webinář</w:t>
      </w:r>
      <w:r w:rsidR="006D0281">
        <w:rPr>
          <w:rFonts w:ascii="Times New Roman" w:hAnsi="Times New Roman"/>
        </w:rPr>
        <w:t xml:space="preserve">ů </w:t>
      </w:r>
      <w:r w:rsidRPr="00965F7D">
        <w:rPr>
          <w:rFonts w:ascii="Times New Roman" w:hAnsi="Times New Roman"/>
        </w:rPr>
        <w:t>byl</w:t>
      </w:r>
      <w:r w:rsidR="006D0281">
        <w:rPr>
          <w:rFonts w:ascii="Times New Roman" w:hAnsi="Times New Roman"/>
        </w:rPr>
        <w:t>a</w:t>
      </w:r>
      <w:r w:rsidRPr="00965F7D">
        <w:rPr>
          <w:rFonts w:ascii="Times New Roman" w:hAnsi="Times New Roman"/>
        </w:rPr>
        <w:t xml:space="preserve"> pro školy </w:t>
      </w:r>
      <w:r w:rsidR="006D0281">
        <w:rPr>
          <w:rFonts w:ascii="Times New Roman" w:hAnsi="Times New Roman"/>
        </w:rPr>
        <w:t xml:space="preserve">za zvýhodněné ceny nebo </w:t>
      </w:r>
      <w:r w:rsidRPr="00965F7D">
        <w:rPr>
          <w:rFonts w:ascii="Times New Roman" w:hAnsi="Times New Roman"/>
        </w:rPr>
        <w:t>zdarma</w:t>
      </w:r>
      <w:r w:rsidR="006D0281">
        <w:rPr>
          <w:rFonts w:ascii="Times New Roman" w:hAnsi="Times New Roman"/>
        </w:rPr>
        <w:t>. Pedagogové využívali</w:t>
      </w:r>
      <w:r w:rsidRPr="00965F7D">
        <w:rPr>
          <w:rFonts w:ascii="Times New Roman" w:hAnsi="Times New Roman"/>
        </w:rPr>
        <w:t xml:space="preserve"> především nabídky seminářů a webinářů z</w:t>
      </w:r>
      <w:r w:rsidR="006D0281">
        <w:rPr>
          <w:rFonts w:ascii="Times New Roman" w:hAnsi="Times New Roman"/>
        </w:rPr>
        <w:t> </w:t>
      </w:r>
      <w:r w:rsidRPr="00965F7D">
        <w:rPr>
          <w:rFonts w:ascii="Times New Roman" w:hAnsi="Times New Roman"/>
        </w:rPr>
        <w:t>MAP</w:t>
      </w:r>
      <w:r w:rsidR="006D0281">
        <w:rPr>
          <w:rFonts w:ascii="Times New Roman" w:hAnsi="Times New Roman"/>
        </w:rPr>
        <w:t xml:space="preserve"> Beroun</w:t>
      </w:r>
      <w:r w:rsidRPr="00965F7D">
        <w:rPr>
          <w:rFonts w:ascii="Times New Roman" w:hAnsi="Times New Roman"/>
        </w:rPr>
        <w:t>, kde je škola zapojena</w:t>
      </w:r>
      <w:r w:rsidR="00397FBA">
        <w:rPr>
          <w:rFonts w:ascii="Times New Roman" w:hAnsi="Times New Roman"/>
        </w:rPr>
        <w:t xml:space="preserve"> se souhlasem zřizovatele</w:t>
      </w:r>
      <w:r w:rsidRPr="00965F7D">
        <w:rPr>
          <w:rFonts w:ascii="Times New Roman" w:hAnsi="Times New Roman"/>
        </w:rPr>
        <w:t xml:space="preserve">.   </w:t>
      </w:r>
    </w:p>
    <w:p w14:paraId="7EA20A1E" w14:textId="77777777" w:rsidR="00965F7D" w:rsidRPr="00965F7D" w:rsidRDefault="00965F7D" w:rsidP="00965F7D">
      <w:pPr>
        <w:tabs>
          <w:tab w:val="left" w:pos="1230"/>
          <w:tab w:val="left" w:pos="1440"/>
          <w:tab w:val="left" w:pos="3686"/>
        </w:tabs>
        <w:rPr>
          <w:rFonts w:ascii="Times New Roman" w:hAnsi="Times New Roman"/>
          <w:b/>
        </w:rPr>
      </w:pPr>
      <w:r w:rsidRPr="00965F7D">
        <w:rPr>
          <w:rFonts w:ascii="Times New Roman" w:hAnsi="Times New Roman"/>
        </w:rPr>
        <w:t xml:space="preserve">Proškolení pedagogického sboru </w:t>
      </w:r>
      <w:r w:rsidR="00397FBA">
        <w:rPr>
          <w:rFonts w:ascii="Times New Roman" w:hAnsi="Times New Roman"/>
        </w:rPr>
        <w:t xml:space="preserve">i </w:t>
      </w:r>
      <w:proofErr w:type="spellStart"/>
      <w:r w:rsidR="00397FBA">
        <w:rPr>
          <w:rFonts w:ascii="Times New Roman" w:hAnsi="Times New Roman"/>
        </w:rPr>
        <w:t>nepedagogů</w:t>
      </w:r>
      <w:proofErr w:type="spellEnd"/>
      <w:r w:rsidR="00397FBA">
        <w:rPr>
          <w:rFonts w:ascii="Times New Roman" w:hAnsi="Times New Roman"/>
        </w:rPr>
        <w:t xml:space="preserve"> </w:t>
      </w:r>
      <w:r w:rsidRPr="00965F7D">
        <w:rPr>
          <w:rFonts w:ascii="Times New Roman" w:hAnsi="Times New Roman"/>
        </w:rPr>
        <w:t>v oblasti BOZP provedla zástupkyně ředitelky školy pro předškolní vzdělávání a v naší organizaci za tuto oblast zodpovídá.</w:t>
      </w:r>
      <w:r w:rsidR="006D0281">
        <w:rPr>
          <w:rFonts w:ascii="Times New Roman" w:hAnsi="Times New Roman"/>
        </w:rPr>
        <w:t xml:space="preserve"> Ředitelka školy provedla proškolení zaměstnanců v oblasti GDPR.</w:t>
      </w:r>
      <w:r w:rsidRPr="00965F7D">
        <w:rPr>
          <w:rFonts w:ascii="Times New Roman" w:hAnsi="Times New Roman"/>
        </w:rPr>
        <w:t xml:space="preserve">      </w:t>
      </w:r>
    </w:p>
    <w:p w14:paraId="296B1138" w14:textId="77777777" w:rsidR="006D0281" w:rsidRPr="00B600C6" w:rsidRDefault="00AD296C" w:rsidP="00AD296C">
      <w:pPr>
        <w:rPr>
          <w:rFonts w:ascii="Times New Roman" w:hAnsi="Times New Roman"/>
          <w:u w:val="single"/>
        </w:rPr>
      </w:pPr>
      <w:r w:rsidRPr="00B600C6">
        <w:rPr>
          <w:rFonts w:ascii="Times New Roman" w:hAnsi="Times New Roman"/>
          <w:u w:val="single"/>
        </w:rPr>
        <w:t xml:space="preserve">Uskutečněné </w:t>
      </w:r>
      <w:r w:rsidR="006D0281" w:rsidRPr="00B600C6">
        <w:rPr>
          <w:rFonts w:ascii="Times New Roman" w:hAnsi="Times New Roman"/>
          <w:u w:val="single"/>
        </w:rPr>
        <w:t xml:space="preserve">webináře, </w:t>
      </w:r>
      <w:r w:rsidRPr="00B600C6">
        <w:rPr>
          <w:rFonts w:ascii="Times New Roman" w:hAnsi="Times New Roman"/>
          <w:u w:val="single"/>
        </w:rPr>
        <w:t>semináře a kurzy:</w:t>
      </w:r>
      <w:r w:rsidR="006D0281" w:rsidRPr="00B600C6">
        <w:rPr>
          <w:rFonts w:ascii="Times New Roman" w:hAnsi="Times New Roman"/>
          <w:u w:val="single"/>
        </w:rPr>
        <w:t xml:space="preserve"> </w:t>
      </w:r>
    </w:p>
    <w:p w14:paraId="0B804F9D" w14:textId="77777777" w:rsidR="00B600C6" w:rsidRPr="00B600C6" w:rsidRDefault="006D0281" w:rsidP="00B600C6">
      <w:pPr>
        <w:rPr>
          <w:rFonts w:ascii="Times New Roman" w:eastAsia="Times New Roman" w:hAnsi="Times New Roman"/>
          <w:bCs/>
        </w:rPr>
      </w:pPr>
      <w:r w:rsidRPr="00B600C6">
        <w:rPr>
          <w:rFonts w:ascii="Times New Roman" w:hAnsi="Times New Roman"/>
        </w:rPr>
        <w:t xml:space="preserve">Funkční studium řídících pracovníků škol a školských zařízení </w:t>
      </w:r>
      <w:r w:rsidR="00397FBA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B600C6">
        <w:rPr>
          <w:rFonts w:ascii="Times New Roman" w:hAnsi="Times New Roman"/>
        </w:rPr>
        <w:t xml:space="preserve">Školení vedoucích pracovníků z oborů požární ochrany                                                                                                      </w:t>
      </w:r>
      <w:r w:rsidRPr="00B600C6">
        <w:rPr>
          <w:rFonts w:ascii="Times New Roman" w:hAnsi="Times New Roman"/>
          <w:bCs/>
        </w:rPr>
        <w:fldChar w:fldCharType="begin"/>
      </w:r>
      <w:r w:rsidRPr="00B600C6">
        <w:rPr>
          <w:rFonts w:ascii="Times New Roman" w:hAnsi="Times New Roman"/>
          <w:bCs/>
        </w:rPr>
        <w:instrText xml:space="preserve"> MERGEFIELD název_semináře </w:instrText>
      </w:r>
      <w:r w:rsidRPr="00B600C6">
        <w:rPr>
          <w:rFonts w:ascii="Times New Roman" w:hAnsi="Times New Roman"/>
          <w:bCs/>
        </w:rPr>
        <w:fldChar w:fldCharType="separate"/>
      </w:r>
      <w:r w:rsidRPr="00B600C6">
        <w:rPr>
          <w:rFonts w:ascii="Times New Roman" w:hAnsi="Times New Roman"/>
          <w:bCs/>
          <w:noProof/>
        </w:rPr>
        <w:t>Vedení školní matriky - program Bakaláři, nástroj pro vedení školy</w:t>
      </w:r>
      <w:r w:rsidRPr="00B600C6">
        <w:rPr>
          <w:rFonts w:ascii="Times New Roman" w:hAnsi="Times New Roman"/>
          <w:bCs/>
        </w:rPr>
        <w:fldChar w:fldCharType="end"/>
      </w:r>
      <w:r w:rsidRPr="00B600C6">
        <w:rPr>
          <w:rFonts w:ascii="Times New Roman" w:hAnsi="Times New Roman"/>
          <w:bCs/>
        </w:rPr>
        <w:t xml:space="preserve">                                                                                                              </w:t>
      </w:r>
      <w:r w:rsidRPr="00B600C6">
        <w:rPr>
          <w:rFonts w:ascii="Times New Roman" w:hAnsi="Times New Roman"/>
        </w:rPr>
        <w:t>Program Bakaláři - úvazky, příprava nového školního roku                                                                                                                        Revize RVP ZV - Startovací balíček                                                                                                                                                           Informační systémy pro ZŠ</w:t>
      </w:r>
      <w:r w:rsidR="00AD296C" w:rsidRPr="00B600C6">
        <w:rPr>
          <w:rFonts w:ascii="Times New Roman" w:hAnsi="Times New Roman"/>
          <w:color w:val="000000"/>
        </w:rPr>
        <w:t xml:space="preserve">            </w:t>
      </w:r>
      <w:r w:rsidRPr="00B600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</w:t>
      </w:r>
      <w:r w:rsidRPr="00B600C6">
        <w:rPr>
          <w:rFonts w:ascii="Times New Roman" w:hAnsi="Times New Roman"/>
        </w:rPr>
        <w:t>Náměty na práci se žáky s poruchami autistického spektra na ZŠ</w:t>
      </w:r>
      <w:r w:rsidR="00AD296C" w:rsidRPr="00B600C6">
        <w:rPr>
          <w:rFonts w:ascii="Times New Roman" w:hAnsi="Times New Roman"/>
          <w:color w:val="000000"/>
        </w:rPr>
        <w:t xml:space="preserve">                   </w:t>
      </w:r>
      <w:r w:rsidR="00B600C6" w:rsidRPr="00B600C6"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="00B600C6" w:rsidRPr="00B600C6">
        <w:rPr>
          <w:rFonts w:ascii="Times New Roman" w:hAnsi="Times New Roman"/>
        </w:rPr>
        <w:t>Český jazyk v 1.-5.ročníku                                                                                                                                                                                           Práce s heterogenní třídou                                                                                                                                                                                      Možnosti a limity pedagoga při podpoře žáka v psychické krizi</w:t>
      </w:r>
      <w:r w:rsidR="00AD296C" w:rsidRPr="00B600C6">
        <w:rPr>
          <w:rFonts w:ascii="Times New Roman" w:hAnsi="Times New Roman"/>
          <w:color w:val="000000"/>
        </w:rPr>
        <w:t xml:space="preserve">     </w:t>
      </w:r>
      <w:r w:rsidR="00B600C6" w:rsidRPr="00B600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r w:rsidR="00B600C6" w:rsidRPr="00B600C6">
        <w:rPr>
          <w:rFonts w:ascii="Times New Roman" w:eastAsia="Times New Roman" w:hAnsi="Times New Roman"/>
          <w:bCs/>
        </w:rPr>
        <w:t xml:space="preserve">Startovací balíček - Základy algoritmizace a programování - 1.stupeň                                                                                                Informatika pro </w:t>
      </w:r>
      <w:proofErr w:type="spellStart"/>
      <w:r w:rsidR="00B600C6" w:rsidRPr="00B600C6">
        <w:rPr>
          <w:rFonts w:ascii="Times New Roman" w:eastAsia="Times New Roman" w:hAnsi="Times New Roman"/>
          <w:bCs/>
        </w:rPr>
        <w:t>I.stupeň</w:t>
      </w:r>
      <w:proofErr w:type="spellEnd"/>
      <w:r w:rsidR="00B600C6" w:rsidRPr="00B600C6">
        <w:rPr>
          <w:rFonts w:ascii="Times New Roman" w:eastAsia="Times New Roman" w:hAnsi="Times New Roman"/>
          <w:bCs/>
        </w:rPr>
        <w:t xml:space="preserve"> dle nového RVP ZV                                                                                                                                                   </w:t>
      </w:r>
      <w:r w:rsidR="00B600C6" w:rsidRPr="00B600C6">
        <w:rPr>
          <w:rFonts w:ascii="Times New Roman" w:hAnsi="Times New Roman"/>
          <w:color w:val="000000"/>
        </w:rPr>
        <w:t xml:space="preserve">Školská legislativa -workshop pro ŘŠ: Ředitel zavalený papíry a byrokracií                                                                                 Konference - </w:t>
      </w:r>
      <w:proofErr w:type="spellStart"/>
      <w:r w:rsidR="00B600C6" w:rsidRPr="00B600C6">
        <w:rPr>
          <w:rFonts w:ascii="Times New Roman" w:hAnsi="Times New Roman"/>
          <w:color w:val="000000"/>
        </w:rPr>
        <w:t>Forum</w:t>
      </w:r>
      <w:proofErr w:type="spellEnd"/>
      <w:r w:rsidR="00B600C6" w:rsidRPr="00B600C6">
        <w:rPr>
          <w:rFonts w:ascii="Times New Roman" w:hAnsi="Times New Roman"/>
          <w:color w:val="000000"/>
        </w:rPr>
        <w:t xml:space="preserve"> mateřských škol</w:t>
      </w:r>
      <w:r w:rsidR="00B600C6" w:rsidRPr="00B600C6">
        <w:rPr>
          <w:rFonts w:ascii="Times New Roman" w:eastAsia="Times New Roman" w:hAnsi="Times New Roman"/>
          <w:bCs/>
        </w:rPr>
        <w:t xml:space="preserve">                                                                                                                               </w:t>
      </w:r>
    </w:p>
    <w:p w14:paraId="547AEB56" w14:textId="77777777" w:rsidR="00B600C6" w:rsidRDefault="00B600C6" w:rsidP="00B600C6">
      <w:pPr>
        <w:rPr>
          <w:rFonts w:ascii="Times New Roman" w:hAnsi="Times New Roman"/>
          <w:b/>
        </w:rPr>
      </w:pPr>
    </w:p>
    <w:p w14:paraId="0AA33004" w14:textId="77777777" w:rsidR="00AD296C" w:rsidRPr="00645404" w:rsidRDefault="00E8486E" w:rsidP="00645404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645404">
        <w:rPr>
          <w:rFonts w:ascii="Times New Roman" w:hAnsi="Times New Roman"/>
          <w:b/>
        </w:rPr>
        <w:t>Aktivity, akce, prezentace školy na veřejnosti</w:t>
      </w:r>
      <w:r w:rsidR="00AD296C" w:rsidRPr="00645404">
        <w:rPr>
          <w:rFonts w:ascii="Times New Roman" w:hAnsi="Times New Roman"/>
          <w:b/>
        </w:rPr>
        <w:t xml:space="preserve">                                                                 </w:t>
      </w:r>
      <w:r w:rsidR="00AD296C" w:rsidRPr="00645404">
        <w:rPr>
          <w:rFonts w:ascii="Times New Roman" w:hAnsi="Times New Roman"/>
          <w:b/>
          <w:color w:val="000000"/>
        </w:rPr>
        <w:t xml:space="preserve">                                                     </w:t>
      </w:r>
    </w:p>
    <w:p w14:paraId="3175C0E7" w14:textId="77777777" w:rsidR="00430CF3" w:rsidRPr="00430CF3" w:rsidRDefault="00430CF3" w:rsidP="00430CF3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470"/>
      </w:tblGrid>
      <w:tr w:rsidR="00E8486E" w14:paraId="580A76FE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2148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85F3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-jednání školské rady</w:t>
            </w:r>
            <w:r w:rsidR="00397FBA">
              <w:rPr>
                <w:rFonts w:ascii="Times New Roman" w:hAnsi="Times New Roman"/>
              </w:rPr>
              <w:t>, společné třídní schůzky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-fotografování žáků I. tříd do deníku Mladá Fronta                                                                                                                                             -zahájení celostátních projektů: Ovoce a zelenina do škol, Školní mléko                                                              -zapojení do projektu MAP II</w:t>
            </w:r>
            <w:r w:rsidR="00397FBA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ORP Beroun </w:t>
            </w:r>
            <w:r w:rsidR="00DE6AAC">
              <w:rPr>
                <w:rFonts w:ascii="Times New Roman" w:hAnsi="Times New Roman"/>
              </w:rPr>
              <w:t xml:space="preserve">- </w:t>
            </w:r>
            <w:r w:rsidR="00397FBA">
              <w:rPr>
                <w:rFonts w:ascii="Times New Roman" w:hAnsi="Times New Roman"/>
              </w:rPr>
              <w:t>připomínkování strategických</w:t>
            </w:r>
            <w:r w:rsidR="00DE6AAC">
              <w:rPr>
                <w:rFonts w:ascii="Times New Roman" w:hAnsi="Times New Roman"/>
              </w:rPr>
              <w:t xml:space="preserve"> dokumentů                                  </w:t>
            </w:r>
            <w:r w:rsidR="00397F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-turistická výprava do Lipek, součást adaptačního období: Máme nové kamarády v I. třídě                                                                                                                          -Národní plán </w:t>
            </w:r>
            <w:r w:rsidR="00DE6AAC">
              <w:rPr>
                <w:rFonts w:ascii="Times New Roman" w:hAnsi="Times New Roman"/>
              </w:rPr>
              <w:t>obnovy - D</w:t>
            </w:r>
            <w:r>
              <w:rPr>
                <w:rFonts w:ascii="Times New Roman" w:hAnsi="Times New Roman"/>
              </w:rPr>
              <w:t>oučování                                                                                                                           -třídnické hodiny zaměřené na posilující vztahy mezi žáky, na adaptaci žáků ve škole</w:t>
            </w:r>
          </w:p>
        </w:tc>
      </w:tr>
      <w:tr w:rsidR="00E8486E" w14:paraId="74C5A3AC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E590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7F61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-sběr </w:t>
            </w:r>
            <w:r w:rsidR="004C5F65">
              <w:rPr>
                <w:rFonts w:ascii="Times New Roman" w:hAnsi="Times New Roman"/>
              </w:rPr>
              <w:t>podzimních plodů pro</w:t>
            </w:r>
            <w:r>
              <w:rPr>
                <w:rFonts w:ascii="Times New Roman" w:hAnsi="Times New Roman"/>
              </w:rPr>
              <w:t xml:space="preserve"> MS Hora Tmaň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-nabídkové foto s vánoční tématikou</w:t>
            </w:r>
            <w:r w:rsidR="004C5F65">
              <w:rPr>
                <w:rFonts w:ascii="Times New Roman" w:hAnsi="Times New Roman"/>
              </w:rPr>
              <w:t xml:space="preserve"> pro všechny třídy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-podzimní prázdniny                                                                                                                                              -jednání metodického sdružení                                                                                                                                                  -</w:t>
            </w:r>
            <w:r w:rsidR="00DE6AAC">
              <w:rPr>
                <w:rFonts w:ascii="Times New Roman" w:hAnsi="Times New Roman"/>
              </w:rPr>
              <w:t xml:space="preserve">komunikace </w:t>
            </w:r>
            <w:r w:rsidR="004C5F65">
              <w:rPr>
                <w:rFonts w:ascii="Times New Roman" w:hAnsi="Times New Roman"/>
              </w:rPr>
              <w:t>TU</w:t>
            </w:r>
            <w:r w:rsidR="00DE6AAC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 xml:space="preserve"> pracovník</w:t>
            </w:r>
            <w:r w:rsidR="00DE6AAC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ŠPZ</w:t>
            </w:r>
            <w:r w:rsidR="004C5F65">
              <w:rPr>
                <w:rFonts w:ascii="Times New Roman" w:hAnsi="Times New Roman"/>
              </w:rPr>
              <w:t xml:space="preserve">: žáci, kterým </w:t>
            </w:r>
            <w:r>
              <w:rPr>
                <w:rFonts w:ascii="Times New Roman" w:hAnsi="Times New Roman"/>
              </w:rPr>
              <w:t xml:space="preserve">jsou poskytována podpůrná opatření </w:t>
            </w:r>
            <w:r w:rsidR="00DE6AAC">
              <w:rPr>
                <w:rFonts w:ascii="Times New Roman" w:hAnsi="Times New Roman"/>
              </w:rPr>
              <w:t>(IVP, PLPP</w:t>
            </w:r>
            <w:r w:rsidR="004C5F65">
              <w:rPr>
                <w:rFonts w:ascii="Times New Roman" w:hAnsi="Times New Roman"/>
              </w:rPr>
              <w:t>,PSP, PI</w:t>
            </w:r>
            <w:r w:rsidR="00DE6AAC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86E" w14:paraId="5493EDBC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EC01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B934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-čtvrtletní pedagogická rada                                                                                                                                -školní kolo VV soutěže:</w:t>
            </w:r>
            <w:r w:rsidR="004C5F65">
              <w:rPr>
                <w:rFonts w:ascii="Times New Roman" w:hAnsi="Times New Roman"/>
              </w:rPr>
              <w:t xml:space="preserve"> </w:t>
            </w:r>
            <w:r w:rsidR="004C5F65" w:rsidRPr="004C5F65">
              <w:rPr>
                <w:rFonts w:ascii="Times New Roman" w:hAnsi="Times New Roman"/>
              </w:rPr>
              <w:t>Hrad Karlštejn – klenot české země</w:t>
            </w:r>
            <w:r w:rsidRPr="004C5F65">
              <w:rPr>
                <w:rFonts w:ascii="Times New Roman" w:hAnsi="Times New Roman"/>
              </w:rPr>
              <w:t xml:space="preserve"> </w:t>
            </w:r>
            <w:r w:rsidR="00DE6AAC" w:rsidRPr="004C5F65">
              <w:rPr>
                <w:rFonts w:ascii="Times New Roman" w:hAnsi="Times New Roman"/>
              </w:rPr>
              <w:t xml:space="preserve">                   </w:t>
            </w:r>
            <w:r w:rsidRPr="004C5F6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-ČŠI: zjišťování úrovně pohybových dovedností a aktivit žáků (dotazníkové šetření INEZ)                                            -</w:t>
            </w:r>
            <w:r w:rsidR="00DE6AAC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 xml:space="preserve">ahájení adventního času v obci, rozsvícení vánočního stromku (volný přístup)                                                                            </w:t>
            </w:r>
            <w:r w:rsidRPr="00FB7A05">
              <w:rPr>
                <w:rFonts w:ascii="Times New Roman" w:hAnsi="Times New Roman"/>
                <w:sz w:val="20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</w:p>
        </w:tc>
      </w:tr>
      <w:tr w:rsidR="00E8486E" w14:paraId="05700E2D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A3A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C040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-Mikulášská třídní nadílka (každá třída samostatně)                                                                                                       -</w:t>
            </w:r>
            <w:r w:rsidR="00DE6AAC">
              <w:rPr>
                <w:rFonts w:ascii="Times New Roman" w:hAnsi="Times New Roman"/>
              </w:rPr>
              <w:t>společné odpolední vyrábění s rodiči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-vánoční třídní besídky: Zvyky a tradice Vánoc                                                                                                                  -vánoční prázdniny </w:t>
            </w:r>
            <w:r w:rsidR="00DE6AA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>-1.ročníky: dokončení projektu Knížka prvňáčka</w:t>
            </w:r>
          </w:p>
        </w:tc>
      </w:tr>
      <w:tr w:rsidR="00E8486E" w14:paraId="243546D9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8D4C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68E1" w14:textId="77777777" w:rsidR="00E8486E" w:rsidRDefault="00E8486E" w:rsidP="00DE6A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-třídní schůzky: projednání prospěchu a chování za 1. pololetí                                                                         -jednání pedagogické rady                                                                                                                                                      -EVVO: Ptačí hodinka (sčítání ptáků na krmítku po dobu 1 hodiny) </w:t>
            </w:r>
            <w:r w:rsidR="00DE6AAC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-zahájení </w:t>
            </w:r>
            <w:r w:rsidR="00DE6AAC">
              <w:rPr>
                <w:rFonts w:ascii="Times New Roman" w:hAnsi="Times New Roman"/>
              </w:rPr>
              <w:t>plavání 2., 4.ročník Bazén Hořovice</w:t>
            </w:r>
            <w:r>
              <w:rPr>
                <w:rFonts w:ascii="Times New Roman" w:hAnsi="Times New Roman"/>
              </w:rPr>
              <w:t xml:space="preserve">  </w:t>
            </w:r>
            <w:r w:rsidR="00272835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-matematická olympiáda 5.ročník  (oblastní kolo Beroun)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-vydání výpisu vysvědčení                                                                                                                                                  -jednodenní pololetní prázdniny                                                                                                                                             -jednání metodického sdružení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86E" w14:paraId="45A948CD" w14:textId="77777777" w:rsidTr="006A01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B4C5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BD6A" w14:textId="77777777" w:rsidR="00E8486E" w:rsidRDefault="00E8486E" w:rsidP="006A01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74598">
              <w:rPr>
                <w:rFonts w:ascii="Times New Roman" w:hAnsi="Times New Roman"/>
              </w:rPr>
              <w:t>Národní plán obnovy pro školy</w:t>
            </w:r>
            <w:r>
              <w:rPr>
                <w:rFonts w:ascii="Times New Roman" w:hAnsi="Times New Roman"/>
              </w:rPr>
              <w:t xml:space="preserve">: </w:t>
            </w:r>
            <w:r w:rsidRPr="00E50BCE">
              <w:rPr>
                <w:rFonts w:ascii="Times New Roman" w:hAnsi="Times New Roman"/>
              </w:rPr>
              <w:t xml:space="preserve">Digitalizace (financování Evropskou unií – </w:t>
            </w:r>
            <w:proofErr w:type="spellStart"/>
            <w:r w:rsidRPr="00E50BCE">
              <w:rPr>
                <w:rFonts w:ascii="Times New Roman" w:hAnsi="Times New Roman"/>
              </w:rPr>
              <w:t>Next</w:t>
            </w:r>
            <w:proofErr w:type="spellEnd"/>
            <w:r w:rsidRPr="00E50BCE">
              <w:rPr>
                <w:rFonts w:ascii="Times New Roman" w:hAnsi="Times New Roman"/>
              </w:rPr>
              <w:t xml:space="preserve"> </w:t>
            </w:r>
            <w:proofErr w:type="spellStart"/>
            <w:r w:rsidRPr="00E50BCE">
              <w:rPr>
                <w:rFonts w:ascii="Times New Roman" w:hAnsi="Times New Roman"/>
              </w:rPr>
              <w:t>Generation</w:t>
            </w:r>
            <w:proofErr w:type="spellEnd"/>
            <w:r w:rsidRPr="00E50BCE">
              <w:rPr>
                <w:rFonts w:ascii="Times New Roman" w:hAnsi="Times New Roman"/>
              </w:rPr>
              <w:t xml:space="preserve"> EU</w:t>
            </w:r>
            <w:r>
              <w:t>)</w:t>
            </w:r>
            <w:r w:rsidRPr="00D745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-</w:t>
            </w:r>
            <w:proofErr w:type="spellStart"/>
            <w:r>
              <w:rPr>
                <w:rFonts w:ascii="Times New Roman" w:hAnsi="Times New Roman"/>
              </w:rPr>
              <w:t>Kalibro</w:t>
            </w:r>
            <w:proofErr w:type="spellEnd"/>
            <w:r>
              <w:rPr>
                <w:rFonts w:ascii="Times New Roman" w:hAnsi="Times New Roman"/>
              </w:rPr>
              <w:t xml:space="preserve"> – testování 5.r. ČJ, AJ, M                                                                                                                                                   </w:t>
            </w:r>
            <w:r w:rsidR="002728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charitativní akce ŽIVOT DĚTEM (zakoupení dárkových předmětů)</w:t>
            </w:r>
            <w:r w:rsidR="004C5F65">
              <w:rPr>
                <w:rFonts w:ascii="Times New Roman" w:hAnsi="Times New Roman"/>
              </w:rPr>
              <w:t xml:space="preserve">                                                               -regionální kolo VV soutěže: </w:t>
            </w:r>
            <w:r w:rsidR="004C5F65" w:rsidRPr="004C5F65">
              <w:rPr>
                <w:rFonts w:ascii="Times New Roman" w:hAnsi="Times New Roman"/>
              </w:rPr>
              <w:t xml:space="preserve">Hrad Karlštejn – klenot české země                                                                                                                                               </w:t>
            </w:r>
          </w:p>
        </w:tc>
      </w:tr>
      <w:tr w:rsidR="00645404" w:rsidRPr="00645404" w14:paraId="55716115" w14:textId="77777777" w:rsidTr="006A01C3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AA48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>Březen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3C69" w14:textId="77777777" w:rsidR="00E8486E" w:rsidRPr="00645404" w:rsidRDefault="00272835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 xml:space="preserve">-jarní prázdniny                                                                                                                                                                            </w:t>
            </w:r>
            <w:r w:rsidR="00E8486E" w:rsidRPr="00645404">
              <w:rPr>
                <w:rFonts w:ascii="Times New Roman" w:hAnsi="Times New Roman"/>
              </w:rPr>
              <w:t>-Matematický cvrček</w:t>
            </w:r>
            <w:r w:rsidR="004C5F65" w:rsidRPr="00645404">
              <w:rPr>
                <w:rFonts w:ascii="Times New Roman" w:hAnsi="Times New Roman"/>
              </w:rPr>
              <w:t xml:space="preserve"> a klokan</w:t>
            </w:r>
            <w:r w:rsidR="00E8486E" w:rsidRPr="00645404">
              <w:rPr>
                <w:rFonts w:ascii="Times New Roman" w:hAnsi="Times New Roman"/>
              </w:rPr>
              <w:t>: 2.-5.ročník  (Domeček Hořovice)                                                                                                                         -EVVO</w:t>
            </w:r>
            <w:r w:rsidRPr="00645404">
              <w:rPr>
                <w:rFonts w:ascii="Times New Roman" w:hAnsi="Times New Roman"/>
              </w:rPr>
              <w:t>: Den vody</w:t>
            </w:r>
            <w:r w:rsidR="00E8486E" w:rsidRPr="00645404">
              <w:rPr>
                <w:rFonts w:ascii="Times New Roman" w:hAnsi="Times New Roman"/>
              </w:rPr>
              <w:t xml:space="preserve"> </w:t>
            </w:r>
            <w:r w:rsidR="00C019BC" w:rsidRPr="00645404">
              <w:rPr>
                <w:rFonts w:ascii="Times New Roman" w:hAnsi="Times New Roman"/>
              </w:rPr>
              <w:t>– projekt Kapku šetři</w:t>
            </w:r>
            <w:r w:rsidR="00E8486E" w:rsidRPr="00645404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Pr="00645404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E8486E" w:rsidRPr="00645404">
              <w:rPr>
                <w:rFonts w:ascii="Times New Roman" w:hAnsi="Times New Roman"/>
              </w:rPr>
              <w:t xml:space="preserve">                                             -jednání metodického sdružení                                                                                                                                            -5.</w:t>
            </w:r>
            <w:r w:rsidR="00C019BC" w:rsidRPr="00645404">
              <w:rPr>
                <w:rFonts w:ascii="Times New Roman" w:hAnsi="Times New Roman"/>
              </w:rPr>
              <w:t xml:space="preserve"> </w:t>
            </w:r>
            <w:r w:rsidR="00E8486E" w:rsidRPr="00645404">
              <w:rPr>
                <w:rFonts w:ascii="Times New Roman" w:hAnsi="Times New Roman"/>
              </w:rPr>
              <w:t xml:space="preserve">ročník: fotografování </w:t>
            </w:r>
            <w:r w:rsidR="00E84E98">
              <w:rPr>
                <w:rFonts w:ascii="Times New Roman" w:hAnsi="Times New Roman"/>
              </w:rPr>
              <w:t>pro</w:t>
            </w:r>
            <w:r w:rsidR="00E8486E" w:rsidRPr="00645404">
              <w:rPr>
                <w:rFonts w:ascii="Times New Roman" w:hAnsi="Times New Roman"/>
              </w:rPr>
              <w:t xml:space="preserve"> školní ročenku páťáků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5404" w:rsidRPr="00645404" w14:paraId="0111432B" w14:textId="77777777" w:rsidTr="006A01C3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3C4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 xml:space="preserve">Duben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910B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>-zápis k PŠD s osobní přítomností dítěte                                                                                                                                                            -</w:t>
            </w:r>
            <w:proofErr w:type="spellStart"/>
            <w:r w:rsidRPr="00645404">
              <w:rPr>
                <w:rFonts w:ascii="Times New Roman" w:hAnsi="Times New Roman"/>
              </w:rPr>
              <w:t>Kalibro</w:t>
            </w:r>
            <w:proofErr w:type="spellEnd"/>
            <w:r w:rsidRPr="00645404">
              <w:rPr>
                <w:rFonts w:ascii="Times New Roman" w:hAnsi="Times New Roman"/>
              </w:rPr>
              <w:t xml:space="preserve"> – testování 3.r. ČJ, AJ, M                                                                                                                                       -</w:t>
            </w:r>
            <w:r w:rsidR="00272835" w:rsidRPr="00645404">
              <w:rPr>
                <w:rFonts w:ascii="Times New Roman" w:hAnsi="Times New Roman"/>
              </w:rPr>
              <w:t xml:space="preserve">zahájení výuky plavání 3. ročníků (Bazén Hořovice)                                                                                                                                    </w:t>
            </w:r>
            <w:r w:rsidRPr="00645404">
              <w:rPr>
                <w:rFonts w:ascii="Times New Roman" w:hAnsi="Times New Roman"/>
              </w:rPr>
              <w:t>-dopravní výchova 4. ročník (dopravní hřiště Beroun; žáci 5.r. byli v pořadatelské službě)                                                                                                       -27.4. Taneční soutěž (žákyně 1.-5.ročník)                                                                                                                           -jednání pedagogické rady; třídní schůzky (osobní přítomnost ZZ)                                                                              -fotografování tříd                                                                                                                                                                          -Den Země (spolupráce s </w:t>
            </w:r>
            <w:proofErr w:type="spellStart"/>
            <w:r w:rsidRPr="00645404">
              <w:rPr>
                <w:rFonts w:ascii="Times New Roman" w:hAnsi="Times New Roman"/>
              </w:rPr>
              <w:t>VáČS</w:t>
            </w:r>
            <w:proofErr w:type="spellEnd"/>
            <w:r w:rsidRPr="00645404">
              <w:rPr>
                <w:rFonts w:ascii="Times New Roman" w:hAnsi="Times New Roman"/>
              </w:rPr>
              <w:t xml:space="preserve"> Tmaň)                                                                                                                               -ukončení výuky plavání</w:t>
            </w:r>
            <w:r w:rsidR="00C019BC" w:rsidRPr="00645404">
              <w:rPr>
                <w:rFonts w:ascii="Times New Roman" w:hAnsi="Times New Roman"/>
              </w:rPr>
              <w:t xml:space="preserve"> 2.,4.r</w:t>
            </w:r>
            <w:r w:rsidR="00645404">
              <w:rPr>
                <w:rFonts w:ascii="Times New Roman" w:hAnsi="Times New Roman"/>
              </w:rPr>
              <w:t xml:space="preserve">očníku; </w:t>
            </w:r>
            <w:r w:rsidR="00C019BC" w:rsidRPr="00645404">
              <w:rPr>
                <w:rFonts w:ascii="Times New Roman" w:hAnsi="Times New Roman"/>
              </w:rPr>
              <w:t>zahájení výuky plavání 3.ročník</w:t>
            </w:r>
            <w:r w:rsidR="00645404">
              <w:rPr>
                <w:rFonts w:ascii="Times New Roman" w:hAnsi="Times New Roman"/>
              </w:rPr>
              <w:t>ů</w:t>
            </w:r>
          </w:p>
        </w:tc>
      </w:tr>
      <w:tr w:rsidR="00645404" w:rsidRPr="00645404" w14:paraId="3A6443C2" w14:textId="77777777" w:rsidTr="006A01C3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78F4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 xml:space="preserve">Květen </w:t>
            </w:r>
          </w:p>
          <w:p w14:paraId="5A0EE22F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1D9A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>-ČŠI</w:t>
            </w:r>
            <w:r w:rsidR="00C019BC" w:rsidRPr="00645404">
              <w:rPr>
                <w:rFonts w:ascii="Times New Roman" w:hAnsi="Times New Roman"/>
              </w:rPr>
              <w:t>: testování</w:t>
            </w:r>
            <w:r w:rsidRPr="00645404">
              <w:rPr>
                <w:rFonts w:ascii="Times New Roman" w:hAnsi="Times New Roman"/>
              </w:rPr>
              <w:t xml:space="preserve"> </w:t>
            </w:r>
            <w:r w:rsidR="00C019BC" w:rsidRPr="00645404">
              <w:rPr>
                <w:rFonts w:ascii="Times New Roman" w:hAnsi="Times New Roman"/>
              </w:rPr>
              <w:t xml:space="preserve">žáků 5. ročníku ZŠ – sledovanými oblastmi budou Čtenářská gramotnost a Dovednosti usnadňující učení.                                                                                                                                                            </w:t>
            </w:r>
            <w:r w:rsidRPr="00645404">
              <w:rPr>
                <w:rFonts w:ascii="Times New Roman" w:hAnsi="Times New Roman"/>
              </w:rPr>
              <w:t>-</w:t>
            </w:r>
            <w:r w:rsidR="00C019BC" w:rsidRPr="00645404">
              <w:rPr>
                <w:rFonts w:ascii="Times New Roman" w:hAnsi="Times New Roman"/>
              </w:rPr>
              <w:t>1.-5. r.</w:t>
            </w:r>
            <w:r w:rsidRPr="00645404">
              <w:rPr>
                <w:rFonts w:ascii="Times New Roman" w:hAnsi="Times New Roman"/>
              </w:rPr>
              <w:t xml:space="preserve">: Projekt </w:t>
            </w:r>
            <w:proofErr w:type="spellStart"/>
            <w:r w:rsidRPr="00645404">
              <w:rPr>
                <w:rFonts w:ascii="Times New Roman" w:hAnsi="Times New Roman"/>
              </w:rPr>
              <w:t>Techmánie</w:t>
            </w:r>
            <w:proofErr w:type="spellEnd"/>
            <w:r w:rsidRPr="00645404">
              <w:rPr>
                <w:rFonts w:ascii="Times New Roman" w:hAnsi="Times New Roman"/>
              </w:rPr>
              <w:t xml:space="preserve"> Plzeň (celodenní </w:t>
            </w:r>
            <w:proofErr w:type="gramStart"/>
            <w:r w:rsidRPr="00645404">
              <w:rPr>
                <w:rFonts w:ascii="Times New Roman" w:hAnsi="Times New Roman"/>
              </w:rPr>
              <w:t xml:space="preserve">výlet)   </w:t>
            </w:r>
            <w:proofErr w:type="gramEnd"/>
            <w:r w:rsidRPr="00645404">
              <w:rPr>
                <w:rFonts w:ascii="Times New Roman" w:hAnsi="Times New Roman"/>
              </w:rPr>
              <w:t xml:space="preserve">                                                                                                      -jednání metodického sdružení                                                                                                                                             </w:t>
            </w:r>
          </w:p>
        </w:tc>
      </w:tr>
      <w:tr w:rsidR="00645404" w:rsidRPr="00645404" w14:paraId="049A3B72" w14:textId="77777777" w:rsidTr="006A01C3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6C3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 xml:space="preserve">Červen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627" w14:textId="77777777" w:rsidR="00E8486E" w:rsidRPr="00645404" w:rsidRDefault="00E8486E" w:rsidP="006A01C3">
            <w:pPr>
              <w:rPr>
                <w:rFonts w:ascii="Times New Roman" w:hAnsi="Times New Roman"/>
              </w:rPr>
            </w:pPr>
            <w:r w:rsidRPr="00645404">
              <w:rPr>
                <w:rFonts w:ascii="Times New Roman" w:hAnsi="Times New Roman"/>
              </w:rPr>
              <w:t>-MDD</w:t>
            </w:r>
            <w:r w:rsidR="00C019BC" w:rsidRPr="00645404">
              <w:rPr>
                <w:rFonts w:ascii="Times New Roman" w:hAnsi="Times New Roman"/>
              </w:rPr>
              <w:t xml:space="preserve">: </w:t>
            </w:r>
            <w:r w:rsidRPr="00645404">
              <w:rPr>
                <w:rFonts w:ascii="Times New Roman" w:hAnsi="Times New Roman"/>
              </w:rPr>
              <w:t xml:space="preserve">každá třída </w:t>
            </w:r>
            <w:r w:rsidR="00C019BC" w:rsidRPr="00645404">
              <w:rPr>
                <w:rFonts w:ascii="Times New Roman" w:hAnsi="Times New Roman"/>
              </w:rPr>
              <w:t xml:space="preserve">a oddělení ŠD </w:t>
            </w:r>
            <w:r w:rsidRPr="00645404">
              <w:rPr>
                <w:rFonts w:ascii="Times New Roman" w:hAnsi="Times New Roman"/>
              </w:rPr>
              <w:t xml:space="preserve">vlastní náplň </w:t>
            </w:r>
            <w:r w:rsidR="00C019BC" w:rsidRPr="00645404">
              <w:rPr>
                <w:rFonts w:ascii="Times New Roman" w:hAnsi="Times New Roman"/>
              </w:rPr>
              <w:t xml:space="preserve">tohoto </w:t>
            </w:r>
            <w:r w:rsidRPr="00645404">
              <w:rPr>
                <w:rFonts w:ascii="Times New Roman" w:hAnsi="Times New Roman"/>
              </w:rPr>
              <w:t xml:space="preserve">dne </w:t>
            </w:r>
            <w:r w:rsidR="00645404">
              <w:rPr>
                <w:rFonts w:ascii="Times New Roman" w:hAnsi="Times New Roman"/>
              </w:rPr>
              <w:t xml:space="preserve">   </w:t>
            </w:r>
            <w:r w:rsidR="003B417D">
              <w:rPr>
                <w:rFonts w:ascii="Times New Roman" w:hAnsi="Times New Roman"/>
              </w:rPr>
              <w:t xml:space="preserve">                                                                                                  -MAP Beroun: sdílení dobré praxe (ukázky hodin TV v 1. a 5. ročníku pro PP ze ZŠ Hýskov)</w:t>
            </w:r>
            <w:r w:rsidR="00645404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3B417D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645404">
              <w:rPr>
                <w:rFonts w:ascii="Times New Roman" w:hAnsi="Times New Roman"/>
              </w:rPr>
              <w:t xml:space="preserve">  -divadelní představení pro ZŠ i MŠ ke Dni dětí (zajistil zřizovatel)</w:t>
            </w:r>
            <w:r w:rsidRPr="00645404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="00C019BC" w:rsidRPr="00645404">
              <w:rPr>
                <w:rFonts w:ascii="Times New Roman" w:hAnsi="Times New Roman"/>
              </w:rPr>
              <w:t xml:space="preserve">-ukončení výuky plavání </w:t>
            </w:r>
            <w:r w:rsidR="0064540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</w:t>
            </w:r>
            <w:r w:rsidRPr="00645404">
              <w:rPr>
                <w:rFonts w:ascii="Times New Roman" w:hAnsi="Times New Roman"/>
              </w:rPr>
              <w:t xml:space="preserve">-jednání </w:t>
            </w:r>
            <w:proofErr w:type="spellStart"/>
            <w:r w:rsidRPr="00645404">
              <w:rPr>
                <w:rFonts w:ascii="Times New Roman" w:hAnsi="Times New Roman"/>
              </w:rPr>
              <w:t>PgR</w:t>
            </w:r>
            <w:proofErr w:type="spellEnd"/>
            <w:r w:rsidR="003B417D">
              <w:rPr>
                <w:rFonts w:ascii="Times New Roman" w:hAnsi="Times New Roman"/>
              </w:rPr>
              <w:t xml:space="preserve">                                                           </w:t>
            </w:r>
            <w:r w:rsidRPr="0064540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-školní výlety</w:t>
            </w:r>
            <w:r w:rsidR="00645404">
              <w:rPr>
                <w:rFonts w:ascii="Times New Roman" w:hAnsi="Times New Roman"/>
              </w:rPr>
              <w:t xml:space="preserve">: </w:t>
            </w:r>
            <w:r w:rsidR="00645404" w:rsidRPr="00430CF3">
              <w:rPr>
                <w:rFonts w:ascii="Times New Roman" w:hAnsi="Times New Roman"/>
              </w:rPr>
              <w:t>v jednotlivých třídách se uskutečnily výlety a projektové dny zaměřené na poznávání okolí školy i naší vlasti, získávání nových znalostí, dovedností a zkušeností, utužování třídních kolektivů a vzájemn</w:t>
            </w:r>
            <w:r w:rsidR="00645404">
              <w:rPr>
                <w:rFonts w:ascii="Times New Roman" w:hAnsi="Times New Roman"/>
              </w:rPr>
              <w:t>é</w:t>
            </w:r>
            <w:r w:rsidR="00645404" w:rsidRPr="00430CF3">
              <w:rPr>
                <w:rFonts w:ascii="Times New Roman" w:hAnsi="Times New Roman"/>
              </w:rPr>
              <w:t xml:space="preserve"> spoluprác</w:t>
            </w:r>
            <w:r w:rsidR="00645404">
              <w:rPr>
                <w:rFonts w:ascii="Times New Roman" w:hAnsi="Times New Roman"/>
              </w:rPr>
              <w:t>e</w:t>
            </w:r>
            <w:r w:rsidR="00645404" w:rsidRPr="00430CF3">
              <w:rPr>
                <w:rFonts w:ascii="Times New Roman" w:hAnsi="Times New Roman"/>
              </w:rPr>
              <w:t>, např.  ČNB v Praze, Sklárna Málkov, Koněpruské jeskyně, Koukolova hora</w:t>
            </w:r>
            <w:r w:rsidR="00645404">
              <w:rPr>
                <w:rFonts w:ascii="Times New Roman" w:hAnsi="Times New Roman"/>
              </w:rPr>
              <w:t>, filmové představení Zličín</w:t>
            </w:r>
            <w:r w:rsidR="00645404" w:rsidRPr="00430CF3">
              <w:rPr>
                <w:rFonts w:ascii="Times New Roman" w:hAnsi="Times New Roman"/>
              </w:rPr>
              <w:t xml:space="preserve"> aj.</w:t>
            </w:r>
          </w:p>
        </w:tc>
      </w:tr>
    </w:tbl>
    <w:p w14:paraId="2BE73D83" w14:textId="77777777" w:rsidR="001251E9" w:rsidRPr="00645404" w:rsidRDefault="001251E9" w:rsidP="001251E9">
      <w:pPr>
        <w:pStyle w:val="Odstavecseseznamem"/>
        <w:rPr>
          <w:rFonts w:ascii="Times New Roman" w:hAnsi="Times New Roman"/>
        </w:rPr>
      </w:pPr>
    </w:p>
    <w:p w14:paraId="612F8DCC" w14:textId="77777777" w:rsidR="00E84E98" w:rsidRDefault="00E84E98" w:rsidP="00E84E98">
      <w:pPr>
        <w:pStyle w:val="Odstavecseseznamem"/>
        <w:tabs>
          <w:tab w:val="left" w:pos="1080"/>
        </w:tabs>
        <w:spacing w:after="120" w:line="240" w:lineRule="auto"/>
        <w:ind w:left="928"/>
        <w:rPr>
          <w:rFonts w:ascii="Times New Roman" w:hAnsi="Times New Roman"/>
          <w:b/>
        </w:rPr>
      </w:pPr>
    </w:p>
    <w:p w14:paraId="785FC8B0" w14:textId="77777777" w:rsidR="001251E9" w:rsidRDefault="001251E9" w:rsidP="00170C18">
      <w:pPr>
        <w:pStyle w:val="Odstavecseseznamem"/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/>
          <w:b/>
        </w:rPr>
      </w:pPr>
      <w:r w:rsidRPr="00645404">
        <w:rPr>
          <w:rFonts w:ascii="Times New Roman" w:hAnsi="Times New Roman"/>
          <w:b/>
        </w:rPr>
        <w:lastRenderedPageBreak/>
        <w:t>Výsledky inspekční</w:t>
      </w:r>
      <w:r w:rsidR="001A6781" w:rsidRPr="00645404">
        <w:rPr>
          <w:rFonts w:ascii="Times New Roman" w:hAnsi="Times New Roman"/>
          <w:b/>
        </w:rPr>
        <w:t xml:space="preserve"> a kontrolní</w:t>
      </w:r>
      <w:r w:rsidRPr="00645404">
        <w:rPr>
          <w:rFonts w:ascii="Times New Roman" w:hAnsi="Times New Roman"/>
          <w:b/>
        </w:rPr>
        <w:t xml:space="preserve"> činnosti ČŠI a dalšími kontrolními orgány</w:t>
      </w:r>
    </w:p>
    <w:p w14:paraId="0DA2F244" w14:textId="77777777" w:rsidR="00E84E98" w:rsidRPr="00645404" w:rsidRDefault="00E84E98" w:rsidP="00E84E98">
      <w:pPr>
        <w:pStyle w:val="Odstavecseseznamem"/>
        <w:tabs>
          <w:tab w:val="left" w:pos="1080"/>
        </w:tabs>
        <w:spacing w:after="120" w:line="240" w:lineRule="auto"/>
        <w:ind w:left="928"/>
        <w:rPr>
          <w:rFonts w:ascii="Times New Roman" w:hAnsi="Times New Roman"/>
          <w:b/>
        </w:rPr>
      </w:pPr>
    </w:p>
    <w:p w14:paraId="3F34C497" w14:textId="77777777" w:rsidR="001A6781" w:rsidRDefault="009A1F8A" w:rsidP="001A6781">
      <w:pPr>
        <w:pStyle w:val="Default"/>
        <w:rPr>
          <w:sz w:val="23"/>
          <w:szCs w:val="23"/>
        </w:rPr>
      </w:pPr>
      <w:r w:rsidRPr="00645404">
        <w:rPr>
          <w:color w:val="auto"/>
          <w:sz w:val="22"/>
          <w:szCs w:val="22"/>
        </w:rPr>
        <w:t xml:space="preserve">Česká školní inspekce v tomto školním roce kontrolní a inspekční činnost s osobní přítomností inspektorů ve škole neprovedla. Uskutečnilo se dotazníkové šetření INEZ, ČŠI zjišťovala úroveň pohybových dovedností a aktivit </w:t>
      </w:r>
      <w:r w:rsidRPr="001A6781">
        <w:rPr>
          <w:sz w:val="22"/>
          <w:szCs w:val="22"/>
        </w:rPr>
        <w:t>žáků.</w:t>
      </w:r>
      <w:r w:rsidR="001A6781" w:rsidRPr="001A6781">
        <w:rPr>
          <w:sz w:val="22"/>
          <w:szCs w:val="22"/>
        </w:rPr>
        <w:t xml:space="preserve"> Dále se uskutečnilo </w:t>
      </w:r>
      <w:r w:rsidR="00C019BC">
        <w:rPr>
          <w:sz w:val="22"/>
          <w:szCs w:val="22"/>
        </w:rPr>
        <w:t xml:space="preserve">u 5. ročníku </w:t>
      </w:r>
      <w:r w:rsidR="001A6781" w:rsidRPr="001A6781">
        <w:rPr>
          <w:sz w:val="22"/>
          <w:szCs w:val="22"/>
        </w:rPr>
        <w:t xml:space="preserve">elektronické zjišťování ve dvou oblastech: </w:t>
      </w:r>
      <w:r w:rsidR="00C019BC">
        <w:t>Čtenářská gramotnost a Dovednosti usnadňující učení.</w:t>
      </w:r>
    </w:p>
    <w:p w14:paraId="66669CEF" w14:textId="77777777" w:rsidR="009A1F8A" w:rsidRDefault="009A1F8A" w:rsidP="001A6781">
      <w:pPr>
        <w:pStyle w:val="Default"/>
      </w:pPr>
      <w:r>
        <w:t xml:space="preserve"> </w:t>
      </w:r>
    </w:p>
    <w:p w14:paraId="099F72FD" w14:textId="77777777" w:rsidR="009A1F8A" w:rsidRDefault="009A1F8A" w:rsidP="009A1F8A">
      <w:pPr>
        <w:pStyle w:val="Prosttext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Zřizovatel </w:t>
      </w:r>
      <w:r>
        <w:rPr>
          <w:rFonts w:ascii="Times New Roman" w:hAnsi="Times New Roman" w:cs="Times New Roman"/>
        </w:rPr>
        <w:t xml:space="preserve">uskutečnil </w:t>
      </w:r>
      <w:r>
        <w:rPr>
          <w:rFonts w:ascii="Times New Roman" w:hAnsi="Times New Roman" w:cs="Times New Roman"/>
          <w:color w:val="000000"/>
        </w:rPr>
        <w:t xml:space="preserve">plánované </w:t>
      </w:r>
      <w:r>
        <w:rPr>
          <w:rFonts w:ascii="Times New Roman" w:hAnsi="Times New Roman" w:cs="Times New Roman"/>
        </w:rPr>
        <w:t xml:space="preserve">kontroly </w:t>
      </w:r>
      <w:r w:rsidR="00645404">
        <w:rPr>
          <w:rFonts w:ascii="Times New Roman" w:hAnsi="Times New Roman" w:cs="Times New Roman"/>
        </w:rPr>
        <w:t>v listopadu 2022 a v červnu 2023.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Předmětem kontroly ze strany zřizovatele byly </w:t>
      </w:r>
      <w:r>
        <w:rPr>
          <w:rFonts w:ascii="Times New Roman" w:hAnsi="Times New Roman" w:cs="Times New Roman"/>
        </w:rPr>
        <w:t xml:space="preserve">údaje o hospodaření příspěvkové organizace, finanční operace, náklady a výnosy, vyúčtování a vypořádání finančních vztahů k rozpočtu obce, stav pohledávek a závazků.                                                                                                                                                          Na základě přezkoumaných písemností neshledali pověření pracovníci </w:t>
      </w:r>
      <w:r>
        <w:rPr>
          <w:rFonts w:ascii="Times New Roman" w:hAnsi="Times New Roman" w:cs="Times New Roman"/>
          <w:color w:val="000000"/>
        </w:rPr>
        <w:t xml:space="preserve">žádné pochybení, nedostatky ani závady. Čerpání finančních prostředků je v souladu s rozpočtovými pravidly a závaznými ukazateli. </w:t>
      </w:r>
    </w:p>
    <w:p w14:paraId="450B188B" w14:textId="77777777" w:rsidR="001A6781" w:rsidRDefault="001A6781" w:rsidP="009A1F8A">
      <w:pPr>
        <w:pStyle w:val="Prosttext"/>
        <w:spacing w:line="276" w:lineRule="auto"/>
        <w:rPr>
          <w:rFonts w:ascii="Times New Roman" w:hAnsi="Times New Roman" w:cs="Times New Roman"/>
          <w:color w:val="000000"/>
        </w:rPr>
      </w:pPr>
    </w:p>
    <w:p w14:paraId="55B97505" w14:textId="77777777" w:rsidR="009A1F8A" w:rsidRPr="009A1F8A" w:rsidRDefault="009A1F8A" w:rsidP="009A1F8A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14:paraId="46CB2991" w14:textId="77777777" w:rsidR="009A1F8A" w:rsidRPr="009A1F8A" w:rsidRDefault="009A1F8A" w:rsidP="009A1F8A">
      <w:pPr>
        <w:tabs>
          <w:tab w:val="left" w:pos="1080"/>
        </w:tabs>
        <w:spacing w:after="120" w:line="240" w:lineRule="auto"/>
        <w:rPr>
          <w:rFonts w:ascii="Times New Roman" w:hAnsi="Times New Roman"/>
          <w:color w:val="000000"/>
        </w:rPr>
      </w:pPr>
    </w:p>
    <w:p w14:paraId="7B0676F7" w14:textId="77777777" w:rsidR="001251E9" w:rsidRPr="00814133" w:rsidRDefault="001251E9" w:rsidP="00170C18">
      <w:pPr>
        <w:pStyle w:val="Odstavecseseznamem"/>
        <w:numPr>
          <w:ilvl w:val="0"/>
          <w:numId w:val="4"/>
        </w:numPr>
        <w:tabs>
          <w:tab w:val="left" w:pos="1080"/>
        </w:tabs>
        <w:spacing w:after="120" w:line="240" w:lineRule="auto"/>
        <w:rPr>
          <w:rFonts w:ascii="Times New Roman" w:hAnsi="Times New Roman"/>
          <w:b/>
          <w:color w:val="000000"/>
        </w:rPr>
      </w:pPr>
      <w:r w:rsidRPr="00814133">
        <w:rPr>
          <w:rFonts w:ascii="Times New Roman" w:hAnsi="Times New Roman"/>
          <w:b/>
          <w:color w:val="000000"/>
        </w:rPr>
        <w:t>Základní údaje o hospodaření školy</w:t>
      </w:r>
    </w:p>
    <w:p w14:paraId="420ED306" w14:textId="77777777" w:rsidR="00E0526D" w:rsidRDefault="00E0526D" w:rsidP="00E0526D">
      <w:pPr>
        <w:rPr>
          <w:rFonts w:ascii="Times New Roman" w:hAnsi="Times New Roman"/>
          <w:color w:val="000000"/>
        </w:rPr>
      </w:pPr>
    </w:p>
    <w:p w14:paraId="4DC2593B" w14:textId="77777777" w:rsidR="00CF3740" w:rsidRDefault="00CF3740" w:rsidP="00CF3740">
      <w:pPr>
        <w:rPr>
          <w:rFonts w:ascii="Times New Roman" w:hAnsi="Times New Roman"/>
        </w:rPr>
      </w:pPr>
      <w:r>
        <w:rPr>
          <w:rFonts w:ascii="Times New Roman" w:hAnsi="Times New Roman"/>
        </w:rPr>
        <w:t>Údaje o rozpočtu příspěvkové organizace ZŠ a MŠ Tmaň jsou za kalendářní rok 2022. Finanční vypořádání dotací poskytnutých ze státního rozpočtu i z územně správního celku v roce 2022 je k dispozici k nahlédnutí v ředitelně školy a u zřizovatele školy.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4511"/>
      </w:tblGrid>
      <w:tr w:rsidR="00CF3740" w:rsidRPr="00E84E98" w14:paraId="01BA8165" w14:textId="77777777" w:rsidTr="00D11C80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1449" w14:textId="77777777" w:rsidR="00CF3740" w:rsidRPr="00E84E98" w:rsidRDefault="00CF3740" w:rsidP="00D11C80">
            <w:pPr>
              <w:tabs>
                <w:tab w:val="left" w:pos="1080"/>
              </w:tabs>
              <w:spacing w:before="40" w:after="40" w:line="240" w:lineRule="auto"/>
              <w:jc w:val="both"/>
              <w:rPr>
                <w:rFonts w:ascii="Times New Roman" w:eastAsiaTheme="minorHAnsi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Celkové výdaje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4EC" w14:textId="77777777" w:rsidR="00CF3740" w:rsidRPr="00E84E98" w:rsidRDefault="00CF3740" w:rsidP="00D11C80">
            <w:pPr>
              <w:tabs>
                <w:tab w:val="left" w:pos="108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                Kč</w:t>
            </w:r>
          </w:p>
        </w:tc>
      </w:tr>
      <w:tr w:rsidR="00CF3740" w:rsidRPr="00E84E98" w14:paraId="60756D7D" w14:textId="77777777" w:rsidTr="00D11C80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A0E2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Státní rozpočet </w:t>
            </w:r>
          </w:p>
          <w:p w14:paraId="5EE2E9D9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>mzdové výdaje (platy)</w:t>
            </w:r>
          </w:p>
          <w:p w14:paraId="42322264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odvody </w:t>
            </w:r>
          </w:p>
          <w:p w14:paraId="185E3A23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>FKSP</w:t>
            </w:r>
          </w:p>
          <w:p w14:paraId="71E90217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>ONIV (učebnice, pomůcky, školení atd.)</w:t>
            </w:r>
          </w:p>
          <w:p w14:paraId="13022119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>celkem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F8F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F10929E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                       11 207 892 Kč</w:t>
            </w:r>
          </w:p>
          <w:p w14:paraId="39D5B727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                         3 709 723 Kč</w:t>
            </w:r>
          </w:p>
          <w:p w14:paraId="56E02178" w14:textId="77777777" w:rsidR="00CF3740" w:rsidRPr="00E84E98" w:rsidRDefault="00CF3740" w:rsidP="00D11C80">
            <w:pPr>
              <w:tabs>
                <w:tab w:val="left" w:pos="1080"/>
                <w:tab w:val="left" w:pos="1410"/>
                <w:tab w:val="center" w:pos="1933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ab/>
            </w:r>
            <w:r w:rsidRPr="00E84E98">
              <w:rPr>
                <w:rFonts w:ascii="Times New Roman" w:hAnsi="Times New Roman"/>
                <w:szCs w:val="20"/>
              </w:rPr>
              <w:tab/>
              <w:t xml:space="preserve">    </w:t>
            </w:r>
            <w:r w:rsidR="00E84E98">
              <w:rPr>
                <w:rFonts w:ascii="Times New Roman" w:hAnsi="Times New Roman"/>
                <w:szCs w:val="20"/>
              </w:rPr>
              <w:t xml:space="preserve">  </w:t>
            </w:r>
            <w:r w:rsidRPr="00E84E98">
              <w:rPr>
                <w:rFonts w:ascii="Times New Roman" w:hAnsi="Times New Roman"/>
                <w:szCs w:val="20"/>
              </w:rPr>
              <w:t xml:space="preserve">   223 600 Kč</w:t>
            </w:r>
          </w:p>
          <w:p w14:paraId="6F70CB50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</w:t>
            </w:r>
            <w:r w:rsidR="00E84E98">
              <w:rPr>
                <w:rFonts w:ascii="Times New Roman" w:hAnsi="Times New Roman"/>
                <w:szCs w:val="20"/>
              </w:rPr>
              <w:t xml:space="preserve">       </w:t>
            </w:r>
            <w:r w:rsidRPr="00E84E98">
              <w:rPr>
                <w:rFonts w:ascii="Times New Roman" w:hAnsi="Times New Roman"/>
                <w:szCs w:val="20"/>
              </w:rPr>
              <w:t xml:space="preserve">    </w:t>
            </w:r>
            <w:r w:rsidR="00E84E98" w:rsidRPr="00E84E98">
              <w:rPr>
                <w:rFonts w:ascii="Times New Roman" w:hAnsi="Times New Roman"/>
                <w:szCs w:val="20"/>
              </w:rPr>
              <w:t xml:space="preserve"> </w:t>
            </w:r>
            <w:r w:rsidRPr="00E84E98">
              <w:rPr>
                <w:rFonts w:ascii="Times New Roman" w:hAnsi="Times New Roman"/>
                <w:szCs w:val="20"/>
              </w:rPr>
              <w:t>1 751 Kč</w:t>
            </w:r>
          </w:p>
          <w:p w14:paraId="5534AA48" w14:textId="77777777" w:rsidR="00CF3740" w:rsidRPr="00E84E98" w:rsidRDefault="00CF3740" w:rsidP="00D11C80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                       </w:t>
            </w:r>
            <w:r w:rsidRPr="00E84E98">
              <w:rPr>
                <w:rFonts w:ascii="Times New Roman" w:hAnsi="Times New Roman"/>
                <w:b/>
                <w:szCs w:val="20"/>
              </w:rPr>
              <w:t>15 472 966 Kč</w:t>
            </w:r>
          </w:p>
        </w:tc>
      </w:tr>
      <w:tr w:rsidR="00CF3740" w:rsidRPr="00E84E98" w14:paraId="261169BB" w14:textId="77777777" w:rsidTr="00D11C80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2C61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Územně správní celek </w:t>
            </w:r>
          </w:p>
          <w:p w14:paraId="66114227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>mzdové výdaje (platy, dohody, odvody)</w:t>
            </w:r>
          </w:p>
          <w:p w14:paraId="3F23C5DC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>provozní výdaje</w:t>
            </w:r>
          </w:p>
          <w:p w14:paraId="5A6A4DC8" w14:textId="77777777" w:rsidR="00CF3740" w:rsidRPr="00E84E98" w:rsidRDefault="00CF3740" w:rsidP="00CF3740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>celkem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8B9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FBF3D98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   325 919 Kč</w:t>
            </w:r>
          </w:p>
          <w:p w14:paraId="26AAC8A3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1 774 081 Kč</w:t>
            </w:r>
          </w:p>
          <w:p w14:paraId="00DFD595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       2 100 000 Kč</w:t>
            </w:r>
          </w:p>
        </w:tc>
      </w:tr>
      <w:tr w:rsidR="00CF3740" w:rsidRPr="00E84E98" w14:paraId="14B224E8" w14:textId="77777777" w:rsidTr="00D11C80">
        <w:trPr>
          <w:jc w:val="center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F20C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Finanční dary </w:t>
            </w:r>
          </w:p>
          <w:p w14:paraId="1C7F5D70" w14:textId="77777777" w:rsidR="00CF3740" w:rsidRPr="00E84E98" w:rsidRDefault="00CF3740" w:rsidP="00CF3740">
            <w:pPr>
              <w:pStyle w:val="Odstavecseseznamem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b/>
                <w:szCs w:val="20"/>
              </w:rPr>
              <w:t xml:space="preserve">celkem 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4DD1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21262EFF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84E98">
              <w:rPr>
                <w:rFonts w:ascii="Times New Roman" w:hAnsi="Times New Roman"/>
                <w:szCs w:val="20"/>
              </w:rPr>
              <w:t xml:space="preserve">           </w:t>
            </w:r>
            <w:r w:rsidRPr="00E84E98">
              <w:rPr>
                <w:rFonts w:ascii="Times New Roman" w:hAnsi="Times New Roman"/>
                <w:b/>
                <w:szCs w:val="20"/>
              </w:rPr>
              <w:t>18 000</w:t>
            </w:r>
            <w:r w:rsidRPr="00E84E98">
              <w:rPr>
                <w:rFonts w:ascii="Times New Roman" w:hAnsi="Times New Roman"/>
                <w:szCs w:val="20"/>
              </w:rPr>
              <w:t xml:space="preserve"> </w:t>
            </w:r>
            <w:r w:rsidRPr="00E84E98">
              <w:rPr>
                <w:rFonts w:ascii="Times New Roman" w:hAnsi="Times New Roman"/>
                <w:b/>
                <w:szCs w:val="20"/>
              </w:rPr>
              <w:t>Kč</w:t>
            </w:r>
          </w:p>
          <w:p w14:paraId="50E5A32F" w14:textId="77777777" w:rsidR="00CF3740" w:rsidRPr="00E84E98" w:rsidRDefault="00CF3740" w:rsidP="00D11C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14:paraId="113EA22A" w14:textId="77777777" w:rsidR="00CF3740" w:rsidRDefault="00CF3740" w:rsidP="00CF3740">
      <w:pPr>
        <w:rPr>
          <w:rFonts w:asciiTheme="minorHAnsi" w:hAnsiTheme="minorHAnsi" w:cstheme="minorBidi"/>
        </w:rPr>
      </w:pPr>
    </w:p>
    <w:p w14:paraId="2ADFDC7B" w14:textId="77777777" w:rsidR="00CF3740" w:rsidRDefault="00CF3740" w:rsidP="00CF3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Finanční prostředky státního rozpočtu byly stanoveny podle krajských normativů pro jednotlivé součásti organizace (ZŠ, MŠ, ŠD, ŠJ). Další finanční prostředky na provoz školy přidělil zřizovatel. </w:t>
      </w:r>
      <w:r w:rsidRPr="00B932A0">
        <w:rPr>
          <w:rFonts w:ascii="Times New Roman" w:hAnsi="Times New Roman"/>
        </w:rPr>
        <w:t xml:space="preserve"> Tyto prostředky se využily </w:t>
      </w:r>
      <w:r>
        <w:rPr>
          <w:rFonts w:ascii="Times New Roman" w:hAnsi="Times New Roman"/>
        </w:rPr>
        <w:t>v první řadě</w:t>
      </w:r>
      <w:r w:rsidRPr="00B932A0">
        <w:rPr>
          <w:rFonts w:ascii="Times New Roman" w:hAnsi="Times New Roman"/>
        </w:rPr>
        <w:t xml:space="preserve"> na provozní výdaje</w:t>
      </w:r>
      <w:r>
        <w:rPr>
          <w:rFonts w:ascii="Times New Roman" w:hAnsi="Times New Roman"/>
        </w:rPr>
        <w:t xml:space="preserve"> – energie, drobné opravy, nákup DHM a na pořizování čistících a hygienických potřeb</w:t>
      </w:r>
      <w:r w:rsidR="00E84E98">
        <w:rPr>
          <w:rFonts w:ascii="Times New Roman" w:hAnsi="Times New Roman"/>
        </w:rPr>
        <w:t xml:space="preserve"> (vzhledem k pandemii covid-19)</w:t>
      </w:r>
      <w:r w:rsidRPr="00B932A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 rozpočtu zřizovatele byly také dofinancovány mzdové náklady pedagogických i nepedagogických pracovníků, které nepokryl státní rozpočet a jejichž pracovní úkoly souvisí s doplňkovou činností školy. Z rozpočtu zřizovatele byly hrazeny všechny dohody o provedení práce. </w:t>
      </w:r>
    </w:p>
    <w:p w14:paraId="691A2F80" w14:textId="77777777" w:rsidR="00E84E98" w:rsidRDefault="00E84E98" w:rsidP="00CF3740">
      <w:pPr>
        <w:rPr>
          <w:rFonts w:ascii="Times New Roman" w:hAnsi="Times New Roman"/>
        </w:rPr>
      </w:pPr>
    </w:p>
    <w:p w14:paraId="2C9D3305" w14:textId="77777777" w:rsidR="00E84E98" w:rsidRPr="00E84E98" w:rsidRDefault="00E84E98" w:rsidP="00E84E98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bCs/>
        </w:rPr>
      </w:pPr>
      <w:r w:rsidRPr="00E84E98">
        <w:rPr>
          <w:rFonts w:ascii="Times New Roman" w:hAnsi="Times New Roman"/>
          <w:b/>
          <w:shd w:val="clear" w:color="auto" w:fill="FFFFFF"/>
        </w:rPr>
        <w:t>Poskytování informací podle zákona č. 106/1999 Sb., o svobodném přístupu k informacím</w:t>
      </w:r>
    </w:p>
    <w:p w14:paraId="25BB016A" w14:textId="77777777" w:rsidR="00E84E98" w:rsidRPr="00E84E98" w:rsidRDefault="00E84E98" w:rsidP="00E84E98">
      <w:pPr>
        <w:pStyle w:val="Odstavecseseznamem"/>
        <w:ind w:left="928"/>
        <w:rPr>
          <w:b/>
          <w:bCs/>
        </w:rPr>
      </w:pPr>
    </w:p>
    <w:p w14:paraId="1231F4A3" w14:textId="77777777" w:rsidR="00E84E98" w:rsidRDefault="00E84E98" w:rsidP="00E84E98">
      <w:r>
        <w:t>Podle § 18 odst. 1 zákona č. 106/1999 Sb. o svobodném přístupu k informacím, ve znění pozdějších předpisů, poskytlo vedení školy v období od 1. ledna 2022 do 31. prosince 2022 tyto informace v počtu:</w:t>
      </w:r>
    </w:p>
    <w:p w14:paraId="2182BC60" w14:textId="77777777" w:rsidR="00E84E98" w:rsidRDefault="00E84E98" w:rsidP="00E84E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1276"/>
      </w:tblGrid>
      <w:tr w:rsidR="00E84E98" w:rsidRPr="00E84E98" w14:paraId="2331948D" w14:textId="77777777" w:rsidTr="007B2E64">
        <w:trPr>
          <w:trHeight w:val="251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7A54" w14:textId="77777777" w:rsidR="00E84E98" w:rsidRPr="00E84E98" w:rsidRDefault="00E84E98" w:rsidP="007B2E64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lastRenderedPageBreak/>
              <w:t xml:space="preserve">Počet podaných žádostí o informace </w:t>
            </w:r>
            <w:r w:rsidRPr="00E84E98">
              <w:rPr>
                <w:rFonts w:ascii="Times New Roman" w:hAnsi="Times New Roman"/>
                <w:b/>
                <w:color w:val="000000"/>
                <w:sz w:val="20"/>
              </w:rPr>
              <w:t>a počet vydaných rozhodnutí o odmítnutí žádosti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BEFC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84E98" w:rsidRPr="00E84E98" w14:paraId="0F5DBC64" w14:textId="77777777" w:rsidTr="007B2E64">
        <w:trPr>
          <w:trHeight w:val="251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B83E" w14:textId="77777777" w:rsidR="00E84E98" w:rsidRPr="00E84E98" w:rsidRDefault="00E84E98" w:rsidP="007B2E64">
            <w:pPr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Počet podaných odvolání proti rozhodnutí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0641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84E98" w:rsidRPr="00E84E98" w14:paraId="04CECE56" w14:textId="77777777" w:rsidTr="007B2E64">
        <w:trPr>
          <w:trHeight w:val="502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477" w14:textId="77777777" w:rsidR="00E84E98" w:rsidRPr="00E84E98" w:rsidRDefault="00E84E98" w:rsidP="007B2E64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 xml:space="preserve">Opis podstatných částí každého rozsudku soudu </w:t>
            </w:r>
            <w:r w:rsidRPr="00E84E98">
              <w:rPr>
                <w:rFonts w:ascii="Times New Roman" w:hAnsi="Times New Roman"/>
                <w:b/>
                <w:color w:val="000000"/>
                <w:sz w:val="20"/>
              </w:rPr>
              <w:t>ve věci přezkoumání zákonnosti rozhodnutí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2C2F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84E98" w:rsidRPr="00E84E98" w14:paraId="34DEBDE3" w14:textId="77777777" w:rsidTr="007B2E64">
        <w:trPr>
          <w:trHeight w:val="502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2C2" w14:textId="77777777" w:rsidR="00E84E98" w:rsidRPr="00E84E98" w:rsidRDefault="00E84E98" w:rsidP="00E84E98">
            <w:pPr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color w:val="000000"/>
                <w:sz w:val="20"/>
              </w:rPr>
              <w:t>Výčet poskytnutých výhradních licencí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1B7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84E98" w:rsidRPr="00E84E98" w14:paraId="503CF8CB" w14:textId="77777777" w:rsidTr="007B2E64">
        <w:trPr>
          <w:trHeight w:val="502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039" w14:textId="77777777" w:rsidR="00E84E98" w:rsidRPr="00E84E98" w:rsidRDefault="00E84E98" w:rsidP="00E84E9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84E98">
              <w:rPr>
                <w:rFonts w:ascii="Times New Roman" w:hAnsi="Times New Roman"/>
                <w:b/>
                <w:color w:val="000000"/>
                <w:sz w:val="20"/>
              </w:rPr>
              <w:t>Počet stížností podaných podle § 16a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34D7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84E98" w:rsidRPr="00E84E98" w14:paraId="134D0109" w14:textId="77777777" w:rsidTr="007B2E64">
        <w:trPr>
          <w:trHeight w:val="516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51AC" w14:textId="77777777" w:rsidR="00E84E98" w:rsidRPr="00E84E98" w:rsidRDefault="00E84E98" w:rsidP="007B2E64">
            <w:pPr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 xml:space="preserve">Další informace vztahující se k uplatnění tohoto zákona (pořízení kopií)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9B9" w14:textId="77777777" w:rsidR="00E84E98" w:rsidRPr="00E84E98" w:rsidRDefault="00E84E98" w:rsidP="007B2E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84E98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14:paraId="0C2D6F71" w14:textId="77777777" w:rsidR="00E84E98" w:rsidRPr="00E84E98" w:rsidRDefault="00E84E98" w:rsidP="00E84E98">
      <w:pPr>
        <w:pStyle w:val="Odstavecseseznamem"/>
        <w:ind w:left="928"/>
        <w:rPr>
          <w:rFonts w:ascii="Times New Roman" w:hAnsi="Times New Roman"/>
        </w:rPr>
      </w:pPr>
    </w:p>
    <w:p w14:paraId="46190C3B" w14:textId="77777777" w:rsidR="00DC1C76" w:rsidRPr="00E84E98" w:rsidRDefault="00DC1C76" w:rsidP="001A678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</w:rPr>
      </w:pPr>
    </w:p>
    <w:p w14:paraId="49F70687" w14:textId="77777777" w:rsidR="00F977FF" w:rsidRDefault="004B0E90" w:rsidP="001A678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Zpracovala </w:t>
      </w:r>
      <w:r w:rsidR="006212F7" w:rsidRPr="00E84E98">
        <w:rPr>
          <w:rFonts w:ascii="Times New Roman" w:hAnsi="Times New Roman"/>
        </w:rPr>
        <w:t>Mgr. Růžena Kybikásová</w:t>
      </w:r>
    </w:p>
    <w:p w14:paraId="24C253BE" w14:textId="77777777" w:rsidR="000B73EB" w:rsidRDefault="000B73EB" w:rsidP="001A678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</w:rPr>
      </w:pPr>
    </w:p>
    <w:p w14:paraId="4E136CAD" w14:textId="77777777" w:rsidR="000B73EB" w:rsidRDefault="000B73EB" w:rsidP="001A678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Výroční zprávu za školní rok 2022/2023 předkládá Mgr. Taťána Dvořáková, ředitelka ZŠ a MŠ Tmaň od 1.7.2023.</w:t>
      </w:r>
    </w:p>
    <w:sectPr w:rsidR="000B73EB" w:rsidSect="00621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4DEE" w14:textId="77777777" w:rsidR="00245651" w:rsidRDefault="00245651" w:rsidP="00DF51D2">
      <w:pPr>
        <w:spacing w:after="0" w:line="240" w:lineRule="auto"/>
      </w:pPr>
      <w:r>
        <w:separator/>
      </w:r>
    </w:p>
  </w:endnote>
  <w:endnote w:type="continuationSeparator" w:id="0">
    <w:p w14:paraId="34CBD525" w14:textId="77777777" w:rsidR="00245651" w:rsidRDefault="00245651" w:rsidP="00DF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90E1" w14:textId="77777777" w:rsidR="007B2E64" w:rsidRDefault="007B2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475B" w14:textId="77777777" w:rsidR="007B2E64" w:rsidRDefault="007B2E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D0F1" w14:textId="77777777" w:rsidR="007B2E64" w:rsidRDefault="007B2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BD1" w14:textId="77777777" w:rsidR="00245651" w:rsidRDefault="00245651" w:rsidP="00DF51D2">
      <w:pPr>
        <w:spacing w:after="0" w:line="240" w:lineRule="auto"/>
      </w:pPr>
      <w:r>
        <w:separator/>
      </w:r>
    </w:p>
  </w:footnote>
  <w:footnote w:type="continuationSeparator" w:id="0">
    <w:p w14:paraId="7037A512" w14:textId="77777777" w:rsidR="00245651" w:rsidRDefault="00245651" w:rsidP="00DF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79FE" w14:textId="77777777" w:rsidR="007B2E64" w:rsidRDefault="007B2E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8957" w14:textId="77777777" w:rsidR="007B2E64" w:rsidRDefault="007B2E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6B8B" w14:textId="77777777" w:rsidR="007B2E64" w:rsidRDefault="007B2E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8E1"/>
    <w:multiLevelType w:val="hybridMultilevel"/>
    <w:tmpl w:val="E3A6E652"/>
    <w:lvl w:ilvl="0" w:tplc="F158499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056D3"/>
    <w:multiLevelType w:val="hybridMultilevel"/>
    <w:tmpl w:val="A75ABE12"/>
    <w:lvl w:ilvl="0" w:tplc="2AC4E6D2">
      <w:start w:val="3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16E5F"/>
    <w:multiLevelType w:val="hybridMultilevel"/>
    <w:tmpl w:val="F2069B30"/>
    <w:lvl w:ilvl="0" w:tplc="040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33D375E6"/>
    <w:multiLevelType w:val="hybridMultilevel"/>
    <w:tmpl w:val="B32C0BB2"/>
    <w:lvl w:ilvl="0" w:tplc="79B6A84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06EA"/>
    <w:multiLevelType w:val="hybridMultilevel"/>
    <w:tmpl w:val="D076D8DE"/>
    <w:lvl w:ilvl="0" w:tplc="0CCE805C">
      <w:start w:val="6"/>
      <w:numFmt w:val="decimal"/>
      <w:lvlText w:val="%1."/>
      <w:lvlJc w:val="left"/>
      <w:pPr>
        <w:ind w:left="144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C63CB4"/>
    <w:multiLevelType w:val="hybridMultilevel"/>
    <w:tmpl w:val="78DE5912"/>
    <w:lvl w:ilvl="0" w:tplc="CCD477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C872DF"/>
    <w:multiLevelType w:val="hybridMultilevel"/>
    <w:tmpl w:val="B034305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5590"/>
    <w:multiLevelType w:val="hybridMultilevel"/>
    <w:tmpl w:val="9A0AD912"/>
    <w:lvl w:ilvl="0" w:tplc="B73E46A6">
      <w:start w:val="7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C36EE5"/>
    <w:multiLevelType w:val="hybridMultilevel"/>
    <w:tmpl w:val="F12CB6CC"/>
    <w:lvl w:ilvl="0" w:tplc="9FE0F98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7"/>
    <w:rsid w:val="00017DD8"/>
    <w:rsid w:val="00051B18"/>
    <w:rsid w:val="000761EC"/>
    <w:rsid w:val="00093AE7"/>
    <w:rsid w:val="000A596B"/>
    <w:rsid w:val="000B73EB"/>
    <w:rsid w:val="000C144A"/>
    <w:rsid w:val="001251E9"/>
    <w:rsid w:val="001372D6"/>
    <w:rsid w:val="00137422"/>
    <w:rsid w:val="00170C18"/>
    <w:rsid w:val="001A6781"/>
    <w:rsid w:val="0021441A"/>
    <w:rsid w:val="00217270"/>
    <w:rsid w:val="00244528"/>
    <w:rsid w:val="00245651"/>
    <w:rsid w:val="0026180A"/>
    <w:rsid w:val="00272835"/>
    <w:rsid w:val="002B6E6A"/>
    <w:rsid w:val="002F453B"/>
    <w:rsid w:val="003233AE"/>
    <w:rsid w:val="00334B3C"/>
    <w:rsid w:val="0037463C"/>
    <w:rsid w:val="00382F81"/>
    <w:rsid w:val="00397FBA"/>
    <w:rsid w:val="003B417D"/>
    <w:rsid w:val="003D1C95"/>
    <w:rsid w:val="003F45DB"/>
    <w:rsid w:val="004049AB"/>
    <w:rsid w:val="00430CF3"/>
    <w:rsid w:val="00435994"/>
    <w:rsid w:val="0045645A"/>
    <w:rsid w:val="004B0E90"/>
    <w:rsid w:val="004C5F65"/>
    <w:rsid w:val="004E4AB6"/>
    <w:rsid w:val="00585F35"/>
    <w:rsid w:val="00612F4E"/>
    <w:rsid w:val="006212F7"/>
    <w:rsid w:val="00640F37"/>
    <w:rsid w:val="00645404"/>
    <w:rsid w:val="006902D1"/>
    <w:rsid w:val="006A01C3"/>
    <w:rsid w:val="006A2D0C"/>
    <w:rsid w:val="006D0281"/>
    <w:rsid w:val="006E5290"/>
    <w:rsid w:val="00716596"/>
    <w:rsid w:val="00716966"/>
    <w:rsid w:val="00742AFE"/>
    <w:rsid w:val="007806E9"/>
    <w:rsid w:val="007B0BFA"/>
    <w:rsid w:val="007B2E64"/>
    <w:rsid w:val="007B59D2"/>
    <w:rsid w:val="007C6C5F"/>
    <w:rsid w:val="00814133"/>
    <w:rsid w:val="00857CDA"/>
    <w:rsid w:val="008B3AC2"/>
    <w:rsid w:val="008B4496"/>
    <w:rsid w:val="008F3C64"/>
    <w:rsid w:val="009040FD"/>
    <w:rsid w:val="00915D2D"/>
    <w:rsid w:val="00932394"/>
    <w:rsid w:val="00965F7D"/>
    <w:rsid w:val="0097628F"/>
    <w:rsid w:val="009A1F8A"/>
    <w:rsid w:val="00A075B7"/>
    <w:rsid w:val="00A4551F"/>
    <w:rsid w:val="00A52606"/>
    <w:rsid w:val="00AC0504"/>
    <w:rsid w:val="00AC1933"/>
    <w:rsid w:val="00AD296C"/>
    <w:rsid w:val="00B600C6"/>
    <w:rsid w:val="00B932A0"/>
    <w:rsid w:val="00C019BC"/>
    <w:rsid w:val="00CF3740"/>
    <w:rsid w:val="00D11C80"/>
    <w:rsid w:val="00DC1C76"/>
    <w:rsid w:val="00DE6AAC"/>
    <w:rsid w:val="00DF51D2"/>
    <w:rsid w:val="00E0526D"/>
    <w:rsid w:val="00E1553A"/>
    <w:rsid w:val="00E47AED"/>
    <w:rsid w:val="00E50BCE"/>
    <w:rsid w:val="00E73906"/>
    <w:rsid w:val="00E75FAE"/>
    <w:rsid w:val="00E8486E"/>
    <w:rsid w:val="00E84E98"/>
    <w:rsid w:val="00EE38E6"/>
    <w:rsid w:val="00F32BF0"/>
    <w:rsid w:val="00F8505F"/>
    <w:rsid w:val="00F977FF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EA8F"/>
  <w15:chartTrackingRefBased/>
  <w15:docId w15:val="{6FAC7277-79F8-4CE7-9A5C-E2AC5361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212F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12F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12F7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6212F7"/>
    <w:pPr>
      <w:ind w:left="720"/>
      <w:contextualSpacing/>
    </w:pPr>
  </w:style>
  <w:style w:type="character" w:customStyle="1" w:styleId="h1a2">
    <w:name w:val="h1a2"/>
    <w:rsid w:val="006212F7"/>
    <w:rPr>
      <w:vanish/>
      <w:webHidden w:val="0"/>
      <w:sz w:val="24"/>
      <w:szCs w:val="24"/>
      <w:specVanish/>
    </w:rPr>
  </w:style>
  <w:style w:type="table" w:styleId="Mkatabulky">
    <w:name w:val="Table Grid"/>
    <w:basedOn w:val="Normlntabulka"/>
    <w:uiPriority w:val="39"/>
    <w:rsid w:val="0013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1D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F5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1D2"/>
    <w:rPr>
      <w:rFonts w:ascii="Calibri" w:eastAsia="Calibri" w:hAnsi="Calibri" w:cs="Times New Roman"/>
    </w:rPr>
  </w:style>
  <w:style w:type="paragraph" w:customStyle="1" w:styleId="Default">
    <w:name w:val="Default"/>
    <w:rsid w:val="001A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tman@quic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stman@sezna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ola-tman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4341</Words>
  <Characters>25618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Reditelka</cp:lastModifiedBy>
  <cp:revision>2</cp:revision>
  <dcterms:created xsi:type="dcterms:W3CDTF">2023-10-31T12:37:00Z</dcterms:created>
  <dcterms:modified xsi:type="dcterms:W3CDTF">2023-10-31T12:37:00Z</dcterms:modified>
</cp:coreProperties>
</file>