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6AE7" w14:textId="77777777" w:rsidR="008012B2" w:rsidRDefault="008012B2" w:rsidP="008012B2">
      <w:pPr>
        <w:ind w:left="4248"/>
        <w:rPr>
          <w:rFonts w:ascii="Comic Sans MS" w:hAnsi="Comic Sans MS"/>
          <w:b/>
          <w:sz w:val="18"/>
          <w:szCs w:val="18"/>
        </w:rPr>
      </w:pPr>
    </w:p>
    <w:p w14:paraId="4FBDD68A" w14:textId="77777777" w:rsidR="008012B2" w:rsidRPr="008012B2" w:rsidRDefault="008012B2" w:rsidP="008012B2">
      <w:pPr>
        <w:jc w:val="center"/>
        <w:rPr>
          <w:sz w:val="28"/>
        </w:rPr>
      </w:pPr>
      <w:r w:rsidRPr="008012B2">
        <w:rPr>
          <w:sz w:val="28"/>
        </w:rPr>
        <w:t>Kritéria</w:t>
      </w:r>
      <w:r>
        <w:rPr>
          <w:sz w:val="28"/>
        </w:rPr>
        <w:t xml:space="preserve"> pro školní rok 2022-2023</w:t>
      </w:r>
      <w:bookmarkStart w:id="0" w:name="_GoBack"/>
      <w:bookmarkEnd w:id="0"/>
    </w:p>
    <w:p w14:paraId="40DC55EF" w14:textId="77777777" w:rsidR="008012B2" w:rsidRPr="008012B2" w:rsidRDefault="008012B2" w:rsidP="008012B2">
      <w:pPr>
        <w:jc w:val="center"/>
        <w:rPr>
          <w:sz w:val="28"/>
        </w:rPr>
      </w:pPr>
      <w:r w:rsidRPr="008012B2">
        <w:rPr>
          <w:sz w:val="28"/>
        </w:rPr>
        <w:t>pro přijímání dětí</w:t>
      </w:r>
    </w:p>
    <w:p w14:paraId="5FD97795" w14:textId="77777777" w:rsidR="008012B2" w:rsidRPr="008012B2" w:rsidRDefault="008012B2" w:rsidP="008012B2">
      <w:pPr>
        <w:jc w:val="center"/>
        <w:rPr>
          <w:sz w:val="28"/>
        </w:rPr>
      </w:pPr>
      <w:r w:rsidRPr="008012B2">
        <w:rPr>
          <w:sz w:val="28"/>
        </w:rPr>
        <w:t>k předškolnímu vzdělávání:</w:t>
      </w:r>
    </w:p>
    <w:p w14:paraId="34CD6D17" w14:textId="77777777" w:rsidR="008012B2" w:rsidRPr="00E56DCB" w:rsidRDefault="008012B2" w:rsidP="008012B2">
      <w:pPr>
        <w:jc w:val="center"/>
        <w:rPr>
          <w:rFonts w:ascii="Comic Sans MS" w:hAnsi="Comic Sans MS"/>
          <w:sz w:val="16"/>
          <w:szCs w:val="16"/>
        </w:rPr>
      </w:pPr>
      <w:r w:rsidRPr="00E56DCB">
        <w:rPr>
          <w:rFonts w:ascii="Comic Sans MS" w:hAnsi="Comic Sans MS"/>
          <w:sz w:val="16"/>
          <w:szCs w:val="16"/>
        </w:rPr>
        <w:t>(platná pro všechny mateřské školy zřizované Městem Nové Město nad Metují)</w:t>
      </w:r>
    </w:p>
    <w:p w14:paraId="47DEDCA7" w14:textId="77777777" w:rsidR="008012B2" w:rsidRPr="00E56DCB" w:rsidRDefault="008012B2" w:rsidP="008012B2">
      <w:pPr>
        <w:rPr>
          <w:sz w:val="16"/>
          <w:szCs w:val="16"/>
        </w:rPr>
      </w:pPr>
    </w:p>
    <w:p w14:paraId="4BC3CF94" w14:textId="77777777" w:rsidR="008012B2" w:rsidRPr="00041C03" w:rsidRDefault="008012B2" w:rsidP="008012B2">
      <w:pPr>
        <w:rPr>
          <w:sz w:val="20"/>
          <w:szCs w:val="20"/>
          <w:u w:val="single"/>
        </w:rPr>
      </w:pPr>
      <w:r w:rsidRPr="00E56DCB">
        <w:rPr>
          <w:sz w:val="20"/>
          <w:szCs w:val="20"/>
          <w:u w:val="single"/>
        </w:rPr>
        <w:t xml:space="preserve">Děti jsou do mateřských škol přijímány podle následujících </w:t>
      </w:r>
      <w:proofErr w:type="gramStart"/>
      <w:r w:rsidRPr="00E56DCB">
        <w:rPr>
          <w:sz w:val="20"/>
          <w:szCs w:val="20"/>
          <w:u w:val="single"/>
        </w:rPr>
        <w:t>kritérií  v</w:t>
      </w:r>
      <w:proofErr w:type="gramEnd"/>
      <w:r w:rsidRPr="00E56DCB">
        <w:rPr>
          <w:sz w:val="20"/>
          <w:szCs w:val="20"/>
          <w:u w:val="single"/>
        </w:rPr>
        <w:t> tomto pořadí:</w:t>
      </w:r>
    </w:p>
    <w:p w14:paraId="31FF4399" w14:textId="77777777" w:rsidR="008012B2" w:rsidRPr="00C5146E" w:rsidRDefault="008012B2" w:rsidP="008012B2">
      <w:pPr>
        <w:rPr>
          <w:color w:val="C00000"/>
          <w:sz w:val="20"/>
          <w:szCs w:val="20"/>
        </w:rPr>
      </w:pPr>
    </w:p>
    <w:p w14:paraId="28D10E77" w14:textId="77777777" w:rsidR="008012B2" w:rsidRPr="00041C03" w:rsidRDefault="008012B2" w:rsidP="008012B2">
      <w:pPr>
        <w:jc w:val="both"/>
        <w:rPr>
          <w:color w:val="C00000"/>
          <w:sz w:val="20"/>
          <w:szCs w:val="20"/>
        </w:rPr>
      </w:pPr>
      <w:r w:rsidRPr="00041C03">
        <w:rPr>
          <w:color w:val="C00000"/>
          <w:sz w:val="20"/>
          <w:szCs w:val="20"/>
        </w:rPr>
        <w:t xml:space="preserve">     </w:t>
      </w:r>
    </w:p>
    <w:p w14:paraId="7724A273" w14:textId="77777777" w:rsidR="008012B2" w:rsidRDefault="008012B2" w:rsidP="008012B2">
      <w:pPr>
        <w:rPr>
          <w:color w:val="C00000"/>
          <w:sz w:val="20"/>
          <w:szCs w:val="20"/>
        </w:rPr>
      </w:pPr>
    </w:p>
    <w:p w14:paraId="537910F5" w14:textId="77777777" w:rsidR="008012B2" w:rsidRDefault="008012B2" w:rsidP="008012B2">
      <w:pPr>
        <w:rPr>
          <w:color w:val="C00000"/>
          <w:sz w:val="20"/>
          <w:szCs w:val="20"/>
        </w:rPr>
      </w:pPr>
    </w:p>
    <w:p w14:paraId="668C7885" w14:textId="77777777" w:rsidR="008012B2" w:rsidRPr="00041C03" w:rsidRDefault="008012B2" w:rsidP="008012B2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1</w:t>
      </w:r>
      <w:r w:rsidRPr="00041C03">
        <w:rPr>
          <w:color w:val="C00000"/>
          <w:sz w:val="20"/>
          <w:szCs w:val="20"/>
        </w:rPr>
        <w:t>/   Děti, které před začátkem</w:t>
      </w:r>
      <w:r>
        <w:rPr>
          <w:color w:val="C00000"/>
          <w:sz w:val="20"/>
          <w:szCs w:val="20"/>
        </w:rPr>
        <w:t xml:space="preserve"> školního roku 2022/2023</w:t>
      </w:r>
      <w:r w:rsidRPr="00041C03">
        <w:rPr>
          <w:color w:val="C00000"/>
          <w:sz w:val="20"/>
          <w:szCs w:val="20"/>
        </w:rPr>
        <w:t xml:space="preserve"> </w:t>
      </w:r>
      <w:r w:rsidRPr="00041C03">
        <w:rPr>
          <w:color w:val="C00000"/>
          <w:sz w:val="20"/>
          <w:szCs w:val="20"/>
          <w:u w:val="single"/>
        </w:rPr>
        <w:t xml:space="preserve">dosáhnou nejméně </w:t>
      </w:r>
      <w:r>
        <w:rPr>
          <w:color w:val="C00000"/>
          <w:sz w:val="20"/>
          <w:szCs w:val="20"/>
          <w:u w:val="single"/>
        </w:rPr>
        <w:t>třetího</w:t>
      </w:r>
      <w:r w:rsidRPr="00041C03">
        <w:rPr>
          <w:color w:val="C00000"/>
          <w:sz w:val="20"/>
          <w:szCs w:val="20"/>
        </w:rPr>
        <w:t xml:space="preserve">    </w:t>
      </w:r>
    </w:p>
    <w:p w14:paraId="35F86746" w14:textId="77777777" w:rsidR="008012B2" w:rsidRPr="00041C03" w:rsidRDefault="008012B2" w:rsidP="008012B2">
      <w:pPr>
        <w:rPr>
          <w:color w:val="C00000"/>
          <w:sz w:val="20"/>
          <w:szCs w:val="20"/>
        </w:rPr>
      </w:pPr>
      <w:r w:rsidRPr="00041C03">
        <w:rPr>
          <w:color w:val="C00000"/>
          <w:sz w:val="20"/>
          <w:szCs w:val="20"/>
        </w:rPr>
        <w:t xml:space="preserve">      roku věku a s trvalým pobytem v příslušném školském obvodu (</w:t>
      </w:r>
      <w:r w:rsidRPr="00041C03">
        <w:rPr>
          <w:color w:val="C00000"/>
          <w:sz w:val="20"/>
          <w:szCs w:val="20"/>
          <w:u w:val="single"/>
        </w:rPr>
        <w:t>spádové MŠ</w:t>
      </w:r>
      <w:r w:rsidRPr="00041C03">
        <w:rPr>
          <w:color w:val="C00000"/>
          <w:sz w:val="20"/>
          <w:szCs w:val="20"/>
        </w:rPr>
        <w:t>)</w:t>
      </w:r>
    </w:p>
    <w:p w14:paraId="159EC3EC" w14:textId="77777777" w:rsidR="008012B2" w:rsidRPr="00041C03" w:rsidRDefault="008012B2" w:rsidP="008012B2">
      <w:pPr>
        <w:rPr>
          <w:color w:val="C00000"/>
          <w:sz w:val="20"/>
          <w:szCs w:val="20"/>
        </w:rPr>
      </w:pPr>
      <w:r w:rsidRPr="00041C03">
        <w:rPr>
          <w:color w:val="C00000"/>
          <w:sz w:val="20"/>
          <w:szCs w:val="20"/>
        </w:rPr>
        <w:t xml:space="preserve">    </w:t>
      </w:r>
    </w:p>
    <w:p w14:paraId="06CEDFE6" w14:textId="77777777" w:rsidR="008012B2" w:rsidRPr="00041C03" w:rsidRDefault="008012B2" w:rsidP="008012B2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2</w:t>
      </w:r>
      <w:r w:rsidRPr="00041C03">
        <w:rPr>
          <w:color w:val="C00000"/>
          <w:sz w:val="20"/>
          <w:szCs w:val="20"/>
        </w:rPr>
        <w:t>/   Děti s trvalým pobytem v </w:t>
      </w:r>
      <w:r w:rsidRPr="00041C03">
        <w:rPr>
          <w:color w:val="C00000"/>
          <w:sz w:val="20"/>
          <w:szCs w:val="20"/>
          <w:u w:val="single"/>
        </w:rPr>
        <w:t>Novém Městě nad Metují</w:t>
      </w:r>
      <w:r w:rsidRPr="00041C03">
        <w:rPr>
          <w:color w:val="C00000"/>
          <w:sz w:val="20"/>
          <w:szCs w:val="20"/>
        </w:rPr>
        <w:t xml:space="preserve"> </w:t>
      </w:r>
    </w:p>
    <w:p w14:paraId="49701FA5" w14:textId="77777777" w:rsidR="008012B2" w:rsidRPr="00041C03" w:rsidRDefault="008012B2" w:rsidP="008012B2">
      <w:pPr>
        <w:numPr>
          <w:ilvl w:val="0"/>
          <w:numId w:val="1"/>
        </w:numPr>
        <w:rPr>
          <w:color w:val="C00000"/>
          <w:sz w:val="20"/>
          <w:szCs w:val="20"/>
        </w:rPr>
      </w:pPr>
      <w:r w:rsidRPr="00041C03">
        <w:rPr>
          <w:color w:val="C00000"/>
          <w:sz w:val="20"/>
          <w:szCs w:val="20"/>
        </w:rPr>
        <w:t>podle věku přijímaného dítěte (od nejstaršího po nejmladší)</w:t>
      </w:r>
    </w:p>
    <w:p w14:paraId="6D7AD368" w14:textId="77777777" w:rsidR="008012B2" w:rsidRPr="00041C03" w:rsidRDefault="008012B2" w:rsidP="008012B2">
      <w:pPr>
        <w:rPr>
          <w:color w:val="C00000"/>
          <w:sz w:val="20"/>
          <w:szCs w:val="20"/>
        </w:rPr>
      </w:pPr>
    </w:p>
    <w:p w14:paraId="1C0D2E26" w14:textId="77777777" w:rsidR="008012B2" w:rsidRPr="00041C03" w:rsidRDefault="008012B2" w:rsidP="008012B2">
      <w:pPr>
        <w:rPr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3</w:t>
      </w:r>
      <w:proofErr w:type="gramStart"/>
      <w:r w:rsidRPr="00041C03">
        <w:rPr>
          <w:color w:val="C00000"/>
          <w:sz w:val="20"/>
          <w:szCs w:val="20"/>
        </w:rPr>
        <w:t>/  Děti</w:t>
      </w:r>
      <w:proofErr w:type="gramEnd"/>
      <w:r w:rsidRPr="00041C03">
        <w:rPr>
          <w:color w:val="C00000"/>
          <w:sz w:val="20"/>
          <w:szCs w:val="20"/>
        </w:rPr>
        <w:t xml:space="preserve"> s trvalým pobytem </w:t>
      </w:r>
      <w:r w:rsidRPr="00041C03">
        <w:rPr>
          <w:color w:val="C00000"/>
          <w:sz w:val="20"/>
          <w:szCs w:val="20"/>
          <w:u w:val="single"/>
        </w:rPr>
        <w:t>mimo Nové Město nad Metují</w:t>
      </w:r>
      <w:r w:rsidRPr="00041C03">
        <w:rPr>
          <w:color w:val="C00000"/>
          <w:sz w:val="20"/>
          <w:szCs w:val="20"/>
        </w:rPr>
        <w:t xml:space="preserve"> </w:t>
      </w:r>
    </w:p>
    <w:p w14:paraId="40B03AE7" w14:textId="77777777" w:rsidR="008012B2" w:rsidRPr="00041C03" w:rsidRDefault="008012B2" w:rsidP="008012B2">
      <w:pPr>
        <w:numPr>
          <w:ilvl w:val="0"/>
          <w:numId w:val="1"/>
        </w:numPr>
        <w:rPr>
          <w:color w:val="C00000"/>
          <w:sz w:val="20"/>
          <w:szCs w:val="20"/>
        </w:rPr>
      </w:pPr>
      <w:r w:rsidRPr="00041C03">
        <w:rPr>
          <w:color w:val="C00000"/>
          <w:sz w:val="20"/>
          <w:szCs w:val="20"/>
        </w:rPr>
        <w:t>podle věku přijímaného dítěte (od nejstaršího po nejmladší)</w:t>
      </w:r>
    </w:p>
    <w:p w14:paraId="43D07441" w14:textId="77777777" w:rsidR="008012B2" w:rsidRPr="00E56DCB" w:rsidRDefault="008012B2" w:rsidP="008012B2">
      <w:pPr>
        <w:rPr>
          <w:sz w:val="16"/>
          <w:szCs w:val="16"/>
        </w:rPr>
      </w:pPr>
    </w:p>
    <w:p w14:paraId="2F08AE44" w14:textId="77777777" w:rsidR="008012B2" w:rsidRDefault="008012B2" w:rsidP="008012B2">
      <w:pPr>
        <w:jc w:val="both"/>
        <w:rPr>
          <w:sz w:val="18"/>
          <w:szCs w:val="18"/>
        </w:rPr>
      </w:pPr>
    </w:p>
    <w:p w14:paraId="7B123992" w14:textId="77777777" w:rsidR="008012B2" w:rsidRDefault="008012B2" w:rsidP="008012B2">
      <w:pPr>
        <w:jc w:val="both"/>
        <w:rPr>
          <w:sz w:val="18"/>
          <w:szCs w:val="18"/>
        </w:rPr>
      </w:pPr>
    </w:p>
    <w:p w14:paraId="05379233" w14:textId="77777777" w:rsidR="008012B2" w:rsidRPr="00E56DCB" w:rsidRDefault="008012B2" w:rsidP="008012B2">
      <w:pPr>
        <w:jc w:val="both"/>
        <w:rPr>
          <w:sz w:val="18"/>
          <w:szCs w:val="18"/>
        </w:rPr>
      </w:pPr>
      <w:r w:rsidRPr="00E56DCB">
        <w:rPr>
          <w:sz w:val="18"/>
          <w:szCs w:val="18"/>
        </w:rPr>
        <w:t>Podle stanovených pravidel bude ředitelka postupovat, pokud počet žádostí o přijetí k předškolnímu vzdělávání doručených mateřské škole v den řádně vyhlášeného zápisu dětí k předškolnímu vzdělávání, převýší počet volných míst, kterými mateřská škola k příslušnému školnímu roku disponuje.</w:t>
      </w:r>
      <w:r>
        <w:rPr>
          <w:sz w:val="18"/>
          <w:szCs w:val="18"/>
        </w:rPr>
        <w:t xml:space="preserve"> MŠ Krčín – </w:t>
      </w:r>
      <w:r>
        <w:rPr>
          <w:b/>
          <w:color w:val="C00000"/>
          <w:sz w:val="18"/>
          <w:szCs w:val="18"/>
        </w:rPr>
        <w:t>19</w:t>
      </w:r>
      <w:r w:rsidRPr="00041C03">
        <w:rPr>
          <w:color w:val="C00000"/>
          <w:sz w:val="18"/>
          <w:szCs w:val="18"/>
        </w:rPr>
        <w:t xml:space="preserve"> </w:t>
      </w:r>
      <w:r>
        <w:rPr>
          <w:sz w:val="18"/>
          <w:szCs w:val="18"/>
        </w:rPr>
        <w:t>míst.</w:t>
      </w:r>
    </w:p>
    <w:p w14:paraId="3FF06141" w14:textId="77777777" w:rsidR="008012B2" w:rsidRPr="0015084A" w:rsidRDefault="008012B2" w:rsidP="008012B2">
      <w:pPr>
        <w:jc w:val="both"/>
        <w:rPr>
          <w:color w:val="FF0000"/>
          <w:sz w:val="20"/>
          <w:szCs w:val="20"/>
        </w:rPr>
      </w:pPr>
    </w:p>
    <w:p w14:paraId="03CFD355" w14:textId="77777777" w:rsidR="008012B2" w:rsidRPr="0015084A" w:rsidRDefault="008012B2" w:rsidP="008012B2">
      <w:pPr>
        <w:jc w:val="both"/>
        <w:rPr>
          <w:color w:val="FF0000"/>
          <w:sz w:val="20"/>
          <w:szCs w:val="20"/>
        </w:rPr>
      </w:pPr>
      <w:r w:rsidRPr="0015084A">
        <w:rPr>
          <w:b/>
          <w:bCs/>
          <w:sz w:val="20"/>
          <w:szCs w:val="20"/>
          <w:highlight w:val="green"/>
        </w:rPr>
        <w:t xml:space="preserve">K zápisu do MŠ v období </w:t>
      </w:r>
      <w:r w:rsidRPr="0015084A">
        <w:rPr>
          <w:b/>
          <w:bCs/>
          <w:color w:val="FF0000"/>
          <w:sz w:val="20"/>
          <w:szCs w:val="20"/>
          <w:highlight w:val="green"/>
        </w:rPr>
        <w:t xml:space="preserve">od 2. do 16. května </w:t>
      </w:r>
      <w:r w:rsidRPr="0015084A">
        <w:rPr>
          <w:b/>
          <w:bCs/>
          <w:sz w:val="20"/>
          <w:szCs w:val="20"/>
          <w:highlight w:val="green"/>
        </w:rPr>
        <w:t>nemohou podat přihlášku cizinci s</w:t>
      </w:r>
      <w:r w:rsidRPr="0015084A">
        <w:rPr>
          <w:sz w:val="20"/>
          <w:szCs w:val="20"/>
          <w:highlight w:val="green"/>
        </w:rPr>
        <w:t> </w:t>
      </w:r>
      <w:r w:rsidRPr="0015084A">
        <w:rPr>
          <w:b/>
          <w:bCs/>
          <w:sz w:val="20"/>
          <w:szCs w:val="20"/>
          <w:highlight w:val="green"/>
        </w:rPr>
        <w:t xml:space="preserve">vízem za účelem strpění pobytu </w:t>
      </w:r>
      <w:r w:rsidRPr="0015084A">
        <w:rPr>
          <w:sz w:val="20"/>
          <w:szCs w:val="20"/>
          <w:highlight w:val="green"/>
        </w:rPr>
        <w:t xml:space="preserve">na území ČR podle § 33 odst. 1 písm. a) zákona o pobytu cizinců na území </w:t>
      </w:r>
      <w:proofErr w:type="gramStart"/>
      <w:r w:rsidRPr="0015084A">
        <w:rPr>
          <w:sz w:val="20"/>
          <w:szCs w:val="20"/>
          <w:highlight w:val="green"/>
        </w:rPr>
        <w:t>ČR</w:t>
      </w:r>
      <w:r w:rsidRPr="0015084A">
        <w:rPr>
          <w:b/>
          <w:bCs/>
          <w:sz w:val="20"/>
          <w:szCs w:val="20"/>
          <w:highlight w:val="green"/>
        </w:rPr>
        <w:t>  (</w:t>
      </w:r>
      <w:proofErr w:type="gramEnd"/>
      <w:r w:rsidRPr="0015084A">
        <w:rPr>
          <w:b/>
          <w:bCs/>
          <w:sz w:val="20"/>
          <w:szCs w:val="20"/>
          <w:highlight w:val="green"/>
        </w:rPr>
        <w:t>„uprchlíci“) s místem pobytu ve spádové oblasti .Pro tyto cizince – uprchlíky je určen termín zápisu  období</w:t>
      </w:r>
      <w:r w:rsidRPr="0015084A">
        <w:rPr>
          <w:b/>
          <w:bCs/>
          <w:sz w:val="20"/>
          <w:szCs w:val="20"/>
        </w:rPr>
        <w:t xml:space="preserve"> </w:t>
      </w:r>
      <w:r w:rsidRPr="0015084A">
        <w:rPr>
          <w:b/>
          <w:bCs/>
          <w:sz w:val="20"/>
          <w:szCs w:val="20"/>
          <w:highlight w:val="yellow"/>
          <w:u w:val="single"/>
        </w:rPr>
        <w:t>od 1. června 2022 do 15. července 2022</w:t>
      </w:r>
      <w:r w:rsidRPr="0015084A">
        <w:rPr>
          <w:b/>
          <w:bCs/>
          <w:sz w:val="20"/>
          <w:szCs w:val="20"/>
          <w:u w:val="single"/>
        </w:rPr>
        <w:t xml:space="preserve"> </w:t>
      </w:r>
      <w:r w:rsidRPr="0015084A">
        <w:rPr>
          <w:color w:val="FF0000"/>
          <w:sz w:val="20"/>
          <w:szCs w:val="20"/>
        </w:rPr>
        <w:t xml:space="preserve">– </w:t>
      </w:r>
      <w:r>
        <w:rPr>
          <w:color w:val="FF0000"/>
          <w:sz w:val="20"/>
          <w:szCs w:val="20"/>
        </w:rPr>
        <w:t xml:space="preserve">7.6.2022 OD 8.00 – 15.00 </w:t>
      </w:r>
    </w:p>
    <w:p w14:paraId="56EB19C0" w14:textId="77777777" w:rsidR="008012B2" w:rsidRPr="0015084A" w:rsidRDefault="008012B2" w:rsidP="008012B2">
      <w:pPr>
        <w:rPr>
          <w:sz w:val="20"/>
          <w:szCs w:val="20"/>
        </w:rPr>
      </w:pPr>
    </w:p>
    <w:p w14:paraId="1447CB98" w14:textId="77777777" w:rsidR="008012B2" w:rsidRPr="0015084A" w:rsidRDefault="008012B2" w:rsidP="008012B2">
      <w:pPr>
        <w:pStyle w:val="Normlnweb"/>
        <w:spacing w:before="0" w:beforeAutospacing="0" w:after="0" w:afterAutospacing="0"/>
        <w:rPr>
          <w:rFonts w:ascii="Roboto" w:hAnsi="Roboto"/>
          <w:b/>
          <w:bCs/>
          <w:spacing w:val="2"/>
          <w:sz w:val="20"/>
          <w:szCs w:val="20"/>
        </w:rPr>
      </w:pP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Для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зарахування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в МОЗ у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період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з 2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16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травня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не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можуть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подати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заяву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іноземці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з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візою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для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того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,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щоб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стерти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на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території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ЧР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відповідно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до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§ 33 п.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Пункт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1 а)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Закону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про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іноземців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на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території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ЧР </w:t>
      </w:r>
      <w:proofErr w:type="gramStart"/>
      <w:r w:rsidRPr="0015084A">
        <w:rPr>
          <w:rFonts w:ascii="Roboto" w:hAnsi="Roboto"/>
          <w:b/>
          <w:bCs/>
          <w:spacing w:val="2"/>
          <w:sz w:val="20"/>
          <w:szCs w:val="20"/>
        </w:rPr>
        <w:t>(«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біженці</w:t>
      </w:r>
      <w:proofErr w:type="spellEnd"/>
      <w:proofErr w:type="gram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») з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місцем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перебування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в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зоні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відчуження.Для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цих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іноземців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–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біженців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призначений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термін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зарахування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з 1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червня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2022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року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по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15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липня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2022 </w:t>
      </w:r>
      <w:proofErr w:type="spellStart"/>
      <w:r w:rsidRPr="0015084A">
        <w:rPr>
          <w:rFonts w:ascii="Roboto" w:hAnsi="Roboto"/>
          <w:b/>
          <w:bCs/>
          <w:spacing w:val="2"/>
          <w:sz w:val="20"/>
          <w:szCs w:val="20"/>
        </w:rPr>
        <w:t>року</w:t>
      </w:r>
      <w:proofErr w:type="spellEnd"/>
      <w:r w:rsidRPr="0015084A">
        <w:rPr>
          <w:rFonts w:ascii="Roboto" w:hAnsi="Roboto"/>
          <w:b/>
          <w:bCs/>
          <w:spacing w:val="2"/>
          <w:sz w:val="20"/>
          <w:szCs w:val="20"/>
        </w:rPr>
        <w:t xml:space="preserve"> – </w:t>
      </w:r>
      <w:r w:rsidRPr="0015084A">
        <w:rPr>
          <w:color w:val="FF0000"/>
          <w:sz w:val="20"/>
          <w:szCs w:val="20"/>
        </w:rPr>
        <w:t>NAPSAT KONKRÉTNÍ TERMÍN</w:t>
      </w:r>
    </w:p>
    <w:p w14:paraId="215A4ED4" w14:textId="77777777" w:rsidR="008012B2" w:rsidRPr="0015084A" w:rsidRDefault="008012B2" w:rsidP="008012B2">
      <w:pPr>
        <w:pStyle w:val="Normlnweb"/>
        <w:wordWrap w:val="0"/>
        <w:spacing w:before="0" w:beforeAutospacing="0" w:after="0" w:afterAutospacing="0"/>
        <w:rPr>
          <w:rFonts w:ascii="Roboto" w:hAnsi="Roboto"/>
          <w:spacing w:val="2"/>
          <w:sz w:val="20"/>
          <w:szCs w:val="20"/>
        </w:rPr>
      </w:pPr>
      <w:proofErr w:type="spellStart"/>
      <w:r w:rsidRPr="0015084A">
        <w:rPr>
          <w:rFonts w:ascii="Roboto" w:hAnsi="Roboto"/>
          <w:spacing w:val="2"/>
          <w:sz w:val="20"/>
          <w:szCs w:val="20"/>
        </w:rPr>
        <w:t>Dlja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zarachuvannja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v MOZ u period z 2 po 16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travnja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ne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možut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'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podaty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zajavu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inozemci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z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vizoju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dlja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toho,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ščob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sterty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perebuvannja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na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terytoriji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ČR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vidpovidno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do § 33 p. Punkt 1 a)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Zakonu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pro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perebuvannja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inozemciv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na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terytoriji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ČR </w:t>
      </w:r>
      <w:proofErr w:type="gramStart"/>
      <w:r w:rsidRPr="0015084A">
        <w:rPr>
          <w:rFonts w:ascii="Roboto" w:hAnsi="Roboto"/>
          <w:spacing w:val="2"/>
          <w:sz w:val="20"/>
          <w:szCs w:val="20"/>
        </w:rPr>
        <w:t>(«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biženci</w:t>
      </w:r>
      <w:proofErr w:type="spellEnd"/>
      <w:proofErr w:type="gramEnd"/>
      <w:r w:rsidRPr="0015084A">
        <w:rPr>
          <w:rFonts w:ascii="Roboto" w:hAnsi="Roboto"/>
          <w:spacing w:val="2"/>
          <w:sz w:val="20"/>
          <w:szCs w:val="20"/>
        </w:rPr>
        <w:t xml:space="preserve">») z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miscem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perebuvannja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v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zoni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vidčužennja.Dlja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cych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inozemciv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–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biženciv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pryznačenyj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termin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zarachuvannja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z 1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červnja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2022 roku po 15 </w:t>
      </w:r>
      <w:proofErr w:type="spellStart"/>
      <w:r w:rsidRPr="0015084A">
        <w:rPr>
          <w:rFonts w:ascii="Roboto" w:hAnsi="Roboto"/>
          <w:spacing w:val="2"/>
          <w:sz w:val="20"/>
          <w:szCs w:val="20"/>
        </w:rPr>
        <w:t>lypnja</w:t>
      </w:r>
      <w:proofErr w:type="spellEnd"/>
      <w:r w:rsidRPr="0015084A">
        <w:rPr>
          <w:rFonts w:ascii="Roboto" w:hAnsi="Roboto"/>
          <w:spacing w:val="2"/>
          <w:sz w:val="20"/>
          <w:szCs w:val="20"/>
        </w:rPr>
        <w:t xml:space="preserve"> 2022 roku – </w:t>
      </w:r>
      <w:r>
        <w:rPr>
          <w:color w:val="FF0000"/>
          <w:sz w:val="20"/>
          <w:szCs w:val="20"/>
        </w:rPr>
        <w:t>7.6.2022 OD 8.00 – 15.00 HODIN.</w:t>
      </w:r>
    </w:p>
    <w:p w14:paraId="208ECEDE" w14:textId="77777777" w:rsidR="008012B2" w:rsidRPr="0015084A" w:rsidRDefault="008012B2" w:rsidP="008012B2">
      <w:pPr>
        <w:rPr>
          <w:sz w:val="20"/>
          <w:szCs w:val="20"/>
        </w:rPr>
      </w:pPr>
    </w:p>
    <w:p w14:paraId="21A2E8CD" w14:textId="77777777" w:rsidR="008012B2" w:rsidRPr="00FC6971" w:rsidRDefault="008012B2" w:rsidP="008012B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1C9C543" w14:textId="77777777" w:rsidR="00645CDD" w:rsidRPr="008012B2" w:rsidRDefault="00645CDD" w:rsidP="008012B2"/>
    <w:sectPr w:rsidR="00645CDD" w:rsidRPr="0080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264FA3"/>
    <w:multiLevelType w:val="hybridMultilevel"/>
    <w:tmpl w:val="CC72D75A"/>
    <w:lvl w:ilvl="0" w:tplc="F670B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B2"/>
    <w:rsid w:val="00645CDD"/>
    <w:rsid w:val="008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FB66"/>
  <w15:chartTrackingRefBased/>
  <w15:docId w15:val="{7B397A5F-3993-4C86-B0D7-FD2A6CAD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01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012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1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01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01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01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01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01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012B2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801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012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012B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012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012B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012B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012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012B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8012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2C6BBD27F6B4FBD9E55E4091B998E" ma:contentTypeVersion="9" ma:contentTypeDescription="Vytvoří nový dokument" ma:contentTypeScope="" ma:versionID="1c4896750d0eb8e26af71b97097469b3">
  <xsd:schema xmlns:xsd="http://www.w3.org/2001/XMLSchema" xmlns:xs="http://www.w3.org/2001/XMLSchema" xmlns:p="http://schemas.microsoft.com/office/2006/metadata/properties" xmlns:ns3="f3d122db-91f6-4283-99a3-92b8449bccd3" xmlns:ns4="d2e165b5-0ff1-400c-bd3b-f9eb365ed8de" targetNamespace="http://schemas.microsoft.com/office/2006/metadata/properties" ma:root="true" ma:fieldsID="11e847145a3dd88f7b04c9521861e524" ns3:_="" ns4:_="">
    <xsd:import namespace="f3d122db-91f6-4283-99a3-92b8449bccd3"/>
    <xsd:import namespace="d2e165b5-0ff1-400c-bd3b-f9eb365ed8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22db-91f6-4283-99a3-92b8449bc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165b5-0ff1-400c-bd3b-f9eb365ed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DF33C1-B5B5-46C0-9205-B2BCA88EF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122db-91f6-4283-99a3-92b8449bccd3"/>
    <ds:schemaRef ds:uri="d2e165b5-0ff1-400c-bd3b-f9eb365ed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37A7E-B21A-4156-8BE8-E6B9BFFBC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4AC9A-E87C-4D09-9C5A-C501C55E8440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d2e165b5-0ff1-400c-bd3b-f9eb365ed8de"/>
    <ds:schemaRef ds:uri="f3d122db-91f6-4283-99a3-92b8449bcc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 Krčín</dc:creator>
  <cp:keywords/>
  <dc:description/>
  <cp:lastModifiedBy>Školka Krčín</cp:lastModifiedBy>
  <cp:revision>1</cp:revision>
  <dcterms:created xsi:type="dcterms:W3CDTF">2022-11-08T14:00:00Z</dcterms:created>
  <dcterms:modified xsi:type="dcterms:W3CDTF">2022-11-08T14:03:00Z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0x0101007192C6BBD27F6B4FBD9E55E4091B998E</vt:lpwstr>
  </property>
</Properties>
</file>