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BD" w:rsidRPr="00A507A2" w:rsidRDefault="00F36910" w:rsidP="004C4EBD">
      <w:pPr>
        <w:pStyle w:val="Nzev"/>
        <w:rPr>
          <w:rFonts w:asciiTheme="minorHAnsi" w:hAnsiTheme="minorHAnsi" w:cstheme="minorHAnsi"/>
          <w:sz w:val="22"/>
          <w:szCs w:val="22"/>
        </w:rPr>
      </w:pPr>
      <w:r w:rsidRPr="00A507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EA3CB4E" wp14:editId="2CBB3552">
            <wp:simplePos x="0" y="0"/>
            <wp:positionH relativeFrom="column">
              <wp:posOffset>4900930</wp:posOffset>
            </wp:positionH>
            <wp:positionV relativeFrom="paragraph">
              <wp:posOffset>50165</wp:posOffset>
            </wp:positionV>
            <wp:extent cx="1052830" cy="9715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níč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E7" w:rsidRPr="00A507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5E7212F" wp14:editId="3EF10042">
            <wp:simplePos x="0" y="0"/>
            <wp:positionH relativeFrom="column">
              <wp:posOffset>-194945</wp:posOffset>
            </wp:positionH>
            <wp:positionV relativeFrom="paragraph">
              <wp:posOffset>-7620</wp:posOffset>
            </wp:positionV>
            <wp:extent cx="990600" cy="9715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ab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5FE" w:rsidRPr="00A507A2">
        <w:rPr>
          <w:rFonts w:asciiTheme="minorHAnsi" w:hAnsiTheme="minorHAnsi" w:cstheme="minorHAnsi"/>
          <w:sz w:val="22"/>
          <w:szCs w:val="22"/>
        </w:rPr>
        <w:t xml:space="preserve">Mateřská škola, Hrádek nad Nisou – </w:t>
      </w:r>
      <w:proofErr w:type="spellStart"/>
      <w:r w:rsidR="009505FE" w:rsidRPr="00A507A2">
        <w:rPr>
          <w:rFonts w:asciiTheme="minorHAnsi" w:hAnsiTheme="minorHAnsi" w:cstheme="minorHAnsi"/>
          <w:sz w:val="22"/>
          <w:szCs w:val="22"/>
        </w:rPr>
        <w:t>Donín</w:t>
      </w:r>
      <w:proofErr w:type="spellEnd"/>
      <w:r w:rsidR="009505FE" w:rsidRPr="00A507A2">
        <w:rPr>
          <w:rFonts w:asciiTheme="minorHAnsi" w:hAnsiTheme="minorHAnsi" w:cstheme="minorHAnsi"/>
          <w:sz w:val="22"/>
          <w:szCs w:val="22"/>
        </w:rPr>
        <w:t>, Rybářská 36</w:t>
      </w:r>
    </w:p>
    <w:p w:rsidR="004C4EBD" w:rsidRPr="00A507A2" w:rsidRDefault="004C4EBD" w:rsidP="004C4EBD">
      <w:pP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>příspěvková organizace</w:t>
      </w:r>
    </w:p>
    <w:p w:rsidR="009505FE" w:rsidRPr="00A507A2" w:rsidRDefault="009505FE" w:rsidP="004C4EBD">
      <w:pP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>Tel: 721 841 926,607 023 511 e-mail: msdonin@volny.cz</w:t>
      </w:r>
    </w:p>
    <w:p w:rsidR="009505FE" w:rsidRPr="00A507A2" w:rsidRDefault="004C4EBD" w:rsidP="004C4EB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507A2">
        <w:rPr>
          <w:rFonts w:asciiTheme="minorHAnsi" w:hAnsiTheme="minorHAnsi" w:cstheme="minorHAnsi"/>
          <w:sz w:val="22"/>
          <w:szCs w:val="22"/>
        </w:rPr>
        <w:t>Mate</w:t>
      </w:r>
      <w:r w:rsidR="009505FE" w:rsidRPr="00A507A2">
        <w:rPr>
          <w:rFonts w:asciiTheme="minorHAnsi" w:hAnsiTheme="minorHAnsi" w:cstheme="minorHAnsi"/>
          <w:sz w:val="22"/>
          <w:szCs w:val="22"/>
        </w:rPr>
        <w:t>řská škola Václavice</w:t>
      </w:r>
    </w:p>
    <w:p w:rsidR="009505FE" w:rsidRPr="00A507A2" w:rsidRDefault="004C4EBD" w:rsidP="004C4EBD">
      <w:pPr>
        <w:pBdr>
          <w:bottom w:val="single" w:sz="6" w:space="1" w:color="auto"/>
        </w:pBdr>
        <w:jc w:val="center"/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  <w:sz w:val="20"/>
          <w:szCs w:val="20"/>
        </w:rPr>
        <w:t>odloučené pracoviště</w:t>
      </w:r>
      <w:r w:rsidRPr="00A507A2">
        <w:rPr>
          <w:rFonts w:asciiTheme="minorHAnsi" w:hAnsiTheme="minorHAnsi" w:cstheme="minorHAnsi"/>
        </w:rPr>
        <w:t xml:space="preserve">       </w:t>
      </w:r>
    </w:p>
    <w:p w:rsidR="009505FE" w:rsidRPr="00A507A2" w:rsidRDefault="009505FE" w:rsidP="004C4EBD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 xml:space="preserve">Tel.: 607 023 506 e-mail: </w:t>
      </w:r>
      <w:proofErr w:type="spellStart"/>
      <w:r w:rsidRPr="00A507A2">
        <w:rPr>
          <w:rFonts w:asciiTheme="minorHAnsi" w:hAnsiTheme="minorHAnsi" w:cstheme="minorHAnsi"/>
          <w:sz w:val="20"/>
          <w:szCs w:val="20"/>
        </w:rPr>
        <w:t>ms.vaclavice&amp;seznam</w:t>
      </w:r>
      <w:proofErr w:type="spellEnd"/>
      <w:r w:rsidRPr="00A507A2">
        <w:rPr>
          <w:rFonts w:asciiTheme="minorHAnsi" w:hAnsiTheme="minorHAnsi" w:cstheme="minorHAnsi"/>
          <w:sz w:val="20"/>
          <w:szCs w:val="20"/>
        </w:rPr>
        <w:t xml:space="preserve"> .</w:t>
      </w:r>
      <w:proofErr w:type="spellStart"/>
      <w:r w:rsidRPr="00A507A2">
        <w:rPr>
          <w:rFonts w:asciiTheme="minorHAnsi" w:hAnsiTheme="minorHAnsi" w:cstheme="minorHAnsi"/>
          <w:sz w:val="20"/>
          <w:szCs w:val="20"/>
        </w:rPr>
        <w:t>cu</w:t>
      </w:r>
      <w:proofErr w:type="spellEnd"/>
    </w:p>
    <w:p w:rsidR="004C4EBD" w:rsidRPr="00A507A2" w:rsidRDefault="009505FE" w:rsidP="004C4EBD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>Web: www.msdonin.cz</w:t>
      </w:r>
      <w:r w:rsidR="004C4EBD" w:rsidRPr="00A507A2"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p w:rsidR="004C4EBD" w:rsidRPr="00A507A2" w:rsidRDefault="004C4EBD" w:rsidP="004C4EB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8794E" w:rsidRPr="00A507A2" w:rsidTr="0008794E">
        <w:tc>
          <w:tcPr>
            <w:tcW w:w="9212" w:type="dxa"/>
          </w:tcPr>
          <w:p w:rsidR="0008794E" w:rsidRPr="00A507A2" w:rsidRDefault="0008794E" w:rsidP="00C3422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 w:rsidRPr="00A507A2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Kritéria pro přijímání dětí k předškolnímu vzdělávání</w:t>
            </w:r>
          </w:p>
        </w:tc>
      </w:tr>
      <w:tr w:rsidR="0008794E" w:rsidRPr="00A507A2" w:rsidTr="0008794E">
        <w:tc>
          <w:tcPr>
            <w:tcW w:w="9212" w:type="dxa"/>
          </w:tcPr>
          <w:p w:rsidR="0008794E" w:rsidRPr="00A507A2" w:rsidRDefault="0008794E" w:rsidP="00C3422E">
            <w:pPr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</w:rPr>
            </w:pPr>
            <w:r w:rsidRPr="00A507A2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na školní rok  2022/2023</w:t>
            </w:r>
          </w:p>
        </w:tc>
      </w:tr>
      <w:tr w:rsidR="0008794E" w:rsidRPr="00A507A2" w:rsidTr="0008794E">
        <w:tc>
          <w:tcPr>
            <w:tcW w:w="9212" w:type="dxa"/>
          </w:tcPr>
          <w:p w:rsidR="0008794E" w:rsidRPr="00A507A2" w:rsidRDefault="0008794E" w:rsidP="00C3422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507A2"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</w:p>
          <w:p w:rsidR="0008794E" w:rsidRPr="00A507A2" w:rsidRDefault="0008794E" w:rsidP="00C3422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507A2">
              <w:rPr>
                <w:rFonts w:asciiTheme="minorHAnsi" w:hAnsiTheme="minorHAnsi" w:cstheme="minorHAnsi"/>
                <w:sz w:val="32"/>
                <w:szCs w:val="32"/>
              </w:rPr>
              <w:t xml:space="preserve">Platnost od </w:t>
            </w:r>
            <w:proofErr w:type="gramStart"/>
            <w:r w:rsidRPr="00A507A2">
              <w:rPr>
                <w:rFonts w:asciiTheme="minorHAnsi" w:hAnsiTheme="minorHAnsi" w:cstheme="minorHAnsi"/>
                <w:sz w:val="32"/>
                <w:szCs w:val="32"/>
              </w:rPr>
              <w:t>1.4.2022</w:t>
            </w:r>
            <w:proofErr w:type="gramEnd"/>
          </w:p>
        </w:tc>
      </w:tr>
    </w:tbl>
    <w:p w:rsidR="00393EE7" w:rsidRPr="00A507A2" w:rsidRDefault="00393EE7" w:rsidP="004C4EBD">
      <w:pPr>
        <w:rPr>
          <w:rFonts w:asciiTheme="minorHAnsi" w:hAnsiTheme="minorHAnsi" w:cstheme="minorHAnsi"/>
          <w:sz w:val="32"/>
          <w:szCs w:val="32"/>
        </w:rPr>
      </w:pPr>
    </w:p>
    <w:p w:rsidR="00393EE7" w:rsidRPr="00A507A2" w:rsidRDefault="00393EE7" w:rsidP="002D1DDB">
      <w:pPr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 xml:space="preserve">Ředitelka Mateřské školy – Hrádek nad Nisou – </w:t>
      </w:r>
      <w:proofErr w:type="spellStart"/>
      <w:r w:rsidRPr="00A507A2">
        <w:rPr>
          <w:rFonts w:asciiTheme="minorHAnsi" w:hAnsiTheme="minorHAnsi" w:cstheme="minorHAnsi"/>
        </w:rPr>
        <w:t>Donín</w:t>
      </w:r>
      <w:proofErr w:type="spellEnd"/>
      <w:r w:rsidRPr="00A507A2">
        <w:rPr>
          <w:rFonts w:asciiTheme="minorHAnsi" w:hAnsiTheme="minorHAnsi" w:cstheme="minorHAnsi"/>
        </w:rPr>
        <w:t>, Rybářská 36</w:t>
      </w:r>
      <w:r w:rsidR="0008794E" w:rsidRPr="00A507A2">
        <w:rPr>
          <w:rFonts w:asciiTheme="minorHAnsi" w:hAnsiTheme="minorHAnsi" w:cstheme="minorHAnsi"/>
        </w:rPr>
        <w:t>, příspěvková organizace stanovila</w:t>
      </w:r>
      <w:r w:rsidRPr="00A507A2">
        <w:rPr>
          <w:rFonts w:asciiTheme="minorHAnsi" w:hAnsiTheme="minorHAnsi" w:cstheme="minorHAnsi"/>
        </w:rPr>
        <w:t xml:space="preserve"> následující kritéria, podle kterých bude postupovat při rozhodování o přijetí dítěte k předškolnímu vzdělávání v mateřské škole v případě, kdy počet žádostí podaných zákonnými zástupci dětí o přijetí překročí stanovenou kapacitu maximálního počtu dětí pro mateřskou školu.</w:t>
      </w:r>
    </w:p>
    <w:p w:rsidR="00393EE7" w:rsidRPr="00A507A2" w:rsidRDefault="00393EE7" w:rsidP="002D1DDB">
      <w:pPr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>Do mateřské školy může být přijato pouze dítě, které se podrobilo stanoveným pravidelným očkováním, je proti nákaze imunní nebo se nemůže očkování podro</w:t>
      </w:r>
      <w:r w:rsidR="0035293E" w:rsidRPr="00A507A2">
        <w:rPr>
          <w:rFonts w:asciiTheme="minorHAnsi" w:hAnsiTheme="minorHAnsi" w:cstheme="minorHAnsi"/>
        </w:rPr>
        <w:t>bit pro trvalou kontraindikaci. Z</w:t>
      </w:r>
      <w:r w:rsidRPr="00A507A2">
        <w:rPr>
          <w:rFonts w:asciiTheme="minorHAnsi" w:hAnsiTheme="minorHAnsi" w:cstheme="minorHAnsi"/>
        </w:rPr>
        <w:t>ákonný zástupce musí tuto skutečnost doložit lék</w:t>
      </w:r>
      <w:r w:rsidR="002D1DDB" w:rsidRPr="00A507A2">
        <w:rPr>
          <w:rFonts w:asciiTheme="minorHAnsi" w:hAnsiTheme="minorHAnsi" w:cstheme="minorHAnsi"/>
        </w:rPr>
        <w:t>ařským potvrzením.</w:t>
      </w:r>
      <w:r w:rsidR="00F36910">
        <w:rPr>
          <w:rFonts w:asciiTheme="minorHAnsi" w:hAnsiTheme="minorHAnsi" w:cstheme="minorHAnsi"/>
        </w:rPr>
        <w:t xml:space="preserve"> </w:t>
      </w:r>
      <w:r w:rsidR="002D1DDB" w:rsidRPr="00A507A2">
        <w:rPr>
          <w:rFonts w:asciiTheme="minorHAnsi" w:hAnsiTheme="minorHAnsi" w:cstheme="minorHAnsi"/>
        </w:rPr>
        <w:t>Toto se netýká dětí v povinném předškolním vzdělávání.</w:t>
      </w:r>
    </w:p>
    <w:p w:rsidR="0008794E" w:rsidRPr="00A507A2" w:rsidRDefault="0008794E" w:rsidP="002D1DDB">
      <w:pPr>
        <w:rPr>
          <w:rFonts w:asciiTheme="minorHAnsi" w:hAnsiTheme="minorHAnsi" w:cstheme="minorHAnsi"/>
        </w:rPr>
      </w:pPr>
    </w:p>
    <w:p w:rsidR="0008794E" w:rsidRDefault="0008794E" w:rsidP="0008794E">
      <w:pPr>
        <w:jc w:val="center"/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>I.</w:t>
      </w:r>
    </w:p>
    <w:p w:rsidR="00A507A2" w:rsidRPr="00A507A2" w:rsidRDefault="00A507A2" w:rsidP="00A507A2">
      <w:pPr>
        <w:jc w:val="center"/>
        <w:rPr>
          <w:rFonts w:asciiTheme="minorHAnsi" w:hAnsiTheme="minorHAnsi" w:cstheme="minorHAnsi"/>
        </w:rPr>
      </w:pPr>
    </w:p>
    <w:p w:rsidR="0008794E" w:rsidRPr="00A507A2" w:rsidRDefault="0008794E" w:rsidP="00A507A2">
      <w:pPr>
        <w:jc w:val="center"/>
        <w:rPr>
          <w:rFonts w:asciiTheme="minorHAnsi" w:hAnsiTheme="minorHAnsi" w:cstheme="minorHAnsi"/>
          <w:b/>
        </w:rPr>
      </w:pPr>
      <w:r w:rsidRPr="00A507A2">
        <w:rPr>
          <w:rFonts w:asciiTheme="minorHAnsi" w:hAnsiTheme="minorHAnsi" w:cstheme="minorHAnsi"/>
          <w:b/>
        </w:rPr>
        <w:t xml:space="preserve">Předškolní vzdělávání se poskytuje dětem zpravidla ve věku od 3 let do </w:t>
      </w:r>
      <w:r w:rsidR="005F1FBE" w:rsidRPr="00A507A2">
        <w:rPr>
          <w:rFonts w:asciiTheme="minorHAnsi" w:hAnsiTheme="minorHAnsi" w:cstheme="minorHAnsi"/>
          <w:b/>
        </w:rPr>
        <w:t>6 let</w:t>
      </w:r>
    </w:p>
    <w:p w:rsidR="005F1FBE" w:rsidRPr="00A507A2" w:rsidRDefault="005F1FBE" w:rsidP="00A507A2">
      <w:pPr>
        <w:jc w:val="center"/>
        <w:rPr>
          <w:rFonts w:asciiTheme="minorHAnsi" w:hAnsiTheme="minorHAnsi" w:cstheme="minorHAnsi"/>
        </w:rPr>
      </w:pPr>
    </w:p>
    <w:p w:rsidR="005F1FBE" w:rsidRDefault="005F1FBE" w:rsidP="00A507A2">
      <w:pPr>
        <w:jc w:val="center"/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>II.</w:t>
      </w:r>
    </w:p>
    <w:p w:rsidR="00A507A2" w:rsidRPr="00A507A2" w:rsidRDefault="00A507A2" w:rsidP="00A507A2">
      <w:pPr>
        <w:jc w:val="center"/>
        <w:rPr>
          <w:rFonts w:asciiTheme="minorHAnsi" w:hAnsiTheme="minorHAnsi" w:cstheme="minorHAnsi"/>
        </w:rPr>
      </w:pPr>
    </w:p>
    <w:p w:rsidR="005F1FBE" w:rsidRPr="00A507A2" w:rsidRDefault="005F1FBE" w:rsidP="00A507A2">
      <w:pPr>
        <w:jc w:val="center"/>
        <w:rPr>
          <w:rFonts w:asciiTheme="minorHAnsi" w:hAnsiTheme="minorHAnsi" w:cstheme="minorHAnsi"/>
          <w:b/>
        </w:rPr>
      </w:pPr>
      <w:r w:rsidRPr="00A507A2">
        <w:rPr>
          <w:rFonts w:asciiTheme="minorHAnsi" w:hAnsiTheme="minorHAnsi" w:cstheme="minorHAnsi"/>
          <w:b/>
        </w:rPr>
        <w:t>Při přijímání dětí do mateřské školy vychází ředitelka z těchto kritérií</w:t>
      </w:r>
      <w:r w:rsidR="001E3FA7" w:rsidRPr="00A507A2">
        <w:rPr>
          <w:rFonts w:asciiTheme="minorHAnsi" w:hAnsiTheme="minorHAnsi" w:cstheme="minorHAnsi"/>
          <w:b/>
        </w:rPr>
        <w:t>:</w:t>
      </w:r>
    </w:p>
    <w:p w:rsidR="001E3FA7" w:rsidRPr="00A507A2" w:rsidRDefault="001E3FA7" w:rsidP="00A507A2">
      <w:pPr>
        <w:jc w:val="center"/>
        <w:rPr>
          <w:rFonts w:asciiTheme="minorHAnsi" w:hAnsiTheme="minorHAnsi" w:cstheme="minorHAnsi"/>
        </w:rPr>
      </w:pPr>
    </w:p>
    <w:p w:rsidR="0008794E" w:rsidRPr="00A507A2" w:rsidRDefault="0008794E" w:rsidP="0008794E">
      <w:pPr>
        <w:jc w:val="center"/>
        <w:rPr>
          <w:rFonts w:asciiTheme="minorHAnsi" w:hAnsiTheme="minorHAnsi" w:cstheme="minorHAnsi"/>
        </w:rPr>
      </w:pPr>
    </w:p>
    <w:p w:rsidR="00393EE7" w:rsidRPr="00A507A2" w:rsidRDefault="00EB3D75" w:rsidP="00EB3D7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b/>
        </w:rPr>
      </w:pPr>
      <w:r w:rsidRPr="00A507A2">
        <w:rPr>
          <w:rFonts w:cstheme="minorHAnsi"/>
          <w:b/>
        </w:rPr>
        <w:t>Přednostní přijetí</w:t>
      </w:r>
    </w:p>
    <w:p w:rsidR="00EB3D75" w:rsidRPr="00A507A2" w:rsidRDefault="00EB3D75" w:rsidP="00EB3D75">
      <w:pPr>
        <w:pStyle w:val="Odstavecseseznamem"/>
        <w:spacing w:line="360" w:lineRule="auto"/>
        <w:rPr>
          <w:rFonts w:cstheme="minorHAnsi"/>
        </w:rPr>
      </w:pPr>
      <w:r w:rsidRPr="00A507A2">
        <w:rPr>
          <w:rFonts w:cstheme="minorHAnsi"/>
        </w:rPr>
        <w:t xml:space="preserve">Dosažení 6 let věku dítěte v období od 1. </w:t>
      </w:r>
      <w:r w:rsidR="00A507A2">
        <w:rPr>
          <w:rFonts w:cstheme="minorHAnsi"/>
        </w:rPr>
        <w:t>z</w:t>
      </w:r>
      <w:r w:rsidRPr="00A507A2">
        <w:rPr>
          <w:rFonts w:cstheme="minorHAnsi"/>
        </w:rPr>
        <w:t>áří do 31.</w:t>
      </w:r>
      <w:r w:rsidR="00A507A2">
        <w:rPr>
          <w:rFonts w:cstheme="minorHAnsi"/>
        </w:rPr>
        <w:t xml:space="preserve"> </w:t>
      </w:r>
      <w:r w:rsidRPr="00A507A2">
        <w:rPr>
          <w:rFonts w:cstheme="minorHAnsi"/>
        </w:rPr>
        <w:t>srpna následujícího kalendářního roku – předškolní děti ( povinná předškolní docházka) Podle § 34 odst. 4 zákona 561/2004 Sb., školského zákona, se k předškolnímu vzdělávání přednostně přijímají děti v posledním roce před zahájením povinné školní docházky</w:t>
      </w:r>
      <w:r w:rsidR="00F36910">
        <w:rPr>
          <w:rFonts w:cstheme="minorHAnsi"/>
        </w:rPr>
        <w:t xml:space="preserve"> s místem pobytu Hrádek nad Nisou</w:t>
      </w:r>
    </w:p>
    <w:p w:rsidR="00EB3D75" w:rsidRPr="00A507A2" w:rsidRDefault="00EB3D75" w:rsidP="00EB3D75">
      <w:pPr>
        <w:pStyle w:val="Odstavecseseznamem"/>
        <w:spacing w:line="360" w:lineRule="auto"/>
        <w:rPr>
          <w:rFonts w:cstheme="minorHAnsi"/>
        </w:rPr>
      </w:pPr>
    </w:p>
    <w:p w:rsidR="00A507A2" w:rsidRPr="00A507A2" w:rsidRDefault="00A507A2" w:rsidP="00A507A2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b/>
        </w:rPr>
      </w:pPr>
      <w:r w:rsidRPr="00A507A2">
        <w:rPr>
          <w:rFonts w:cstheme="minorHAnsi"/>
          <w:b/>
        </w:rPr>
        <w:t>Sourozenec v MŠ</w:t>
      </w:r>
    </w:p>
    <w:p w:rsidR="00A507A2" w:rsidRPr="00A507A2" w:rsidRDefault="00A507A2" w:rsidP="00A507A2">
      <w:pPr>
        <w:pStyle w:val="Odstavecseseznamem"/>
        <w:spacing w:line="360" w:lineRule="auto"/>
        <w:rPr>
          <w:rFonts w:cstheme="minorHAnsi"/>
        </w:rPr>
      </w:pPr>
      <w:r w:rsidRPr="00A507A2">
        <w:rPr>
          <w:rFonts w:cstheme="minorHAnsi"/>
        </w:rPr>
        <w:t>Dítě s místem trvalého pobytu Hrádek nad Nisou, které do 31.</w:t>
      </w:r>
      <w:r>
        <w:rPr>
          <w:rFonts w:cstheme="minorHAnsi"/>
        </w:rPr>
        <w:t xml:space="preserve"> </w:t>
      </w:r>
      <w:r w:rsidRPr="00A507A2">
        <w:rPr>
          <w:rFonts w:cstheme="minorHAnsi"/>
        </w:rPr>
        <w:t>8. příslušného kalendářního roku dovrší 3 let věku a v mateřské škole se již vzdělává starší sourozenec</w:t>
      </w:r>
    </w:p>
    <w:p w:rsidR="00A507A2" w:rsidRPr="00A507A2" w:rsidRDefault="00A507A2" w:rsidP="00A507A2">
      <w:pPr>
        <w:pStyle w:val="Odstavecseseznamem"/>
        <w:spacing w:line="360" w:lineRule="auto"/>
        <w:rPr>
          <w:rFonts w:cstheme="minorHAnsi"/>
        </w:rPr>
      </w:pPr>
    </w:p>
    <w:p w:rsidR="00A507A2" w:rsidRPr="00A507A2" w:rsidRDefault="00A507A2" w:rsidP="00EB3D7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b/>
        </w:rPr>
      </w:pPr>
      <w:r w:rsidRPr="00A507A2">
        <w:rPr>
          <w:rFonts w:cstheme="minorHAnsi"/>
          <w:b/>
        </w:rPr>
        <w:t>Věk dítěte</w:t>
      </w:r>
    </w:p>
    <w:p w:rsidR="00A507A2" w:rsidRPr="00A507A2" w:rsidRDefault="00A507A2" w:rsidP="00A507A2">
      <w:pPr>
        <w:pStyle w:val="Odstavecseseznamem"/>
        <w:spacing w:line="360" w:lineRule="auto"/>
        <w:rPr>
          <w:rFonts w:cstheme="minorHAnsi"/>
        </w:rPr>
      </w:pPr>
      <w:r w:rsidRPr="00A507A2">
        <w:rPr>
          <w:rFonts w:cstheme="minorHAnsi"/>
        </w:rPr>
        <w:t>Pořadí bude určeno věkem dětí – od nejstaršího po nejmladší</w:t>
      </w:r>
      <w:r w:rsidR="00F36910">
        <w:rPr>
          <w:rFonts w:cstheme="minorHAnsi"/>
        </w:rPr>
        <w:t xml:space="preserve"> s místem pobytu Hrádek nad Nisou</w:t>
      </w:r>
    </w:p>
    <w:p w:rsidR="00F36910" w:rsidRPr="00A507A2" w:rsidRDefault="00F36910" w:rsidP="00F3691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A507A2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7E3BF64C" wp14:editId="5D64C46F">
            <wp:simplePos x="0" y="0"/>
            <wp:positionH relativeFrom="column">
              <wp:posOffset>4900930</wp:posOffset>
            </wp:positionH>
            <wp:positionV relativeFrom="paragraph">
              <wp:posOffset>50165</wp:posOffset>
            </wp:positionV>
            <wp:extent cx="1052830" cy="9715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níč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7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DD0B5DB" wp14:editId="4ADD831A">
            <wp:simplePos x="0" y="0"/>
            <wp:positionH relativeFrom="column">
              <wp:posOffset>-194945</wp:posOffset>
            </wp:positionH>
            <wp:positionV relativeFrom="paragraph">
              <wp:posOffset>-7620</wp:posOffset>
            </wp:positionV>
            <wp:extent cx="990600" cy="9715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ab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7A2">
        <w:rPr>
          <w:rFonts w:asciiTheme="minorHAnsi" w:hAnsiTheme="minorHAnsi" w:cstheme="minorHAnsi"/>
          <w:sz w:val="22"/>
          <w:szCs w:val="22"/>
        </w:rPr>
        <w:t xml:space="preserve">Mateřská škola, Hrádek nad Nisou – </w:t>
      </w:r>
      <w:proofErr w:type="spellStart"/>
      <w:r w:rsidRPr="00A507A2">
        <w:rPr>
          <w:rFonts w:asciiTheme="minorHAnsi" w:hAnsiTheme="minorHAnsi" w:cstheme="minorHAnsi"/>
          <w:sz w:val="22"/>
          <w:szCs w:val="22"/>
        </w:rPr>
        <w:t>Donín</w:t>
      </w:r>
      <w:proofErr w:type="spellEnd"/>
      <w:r w:rsidRPr="00A507A2">
        <w:rPr>
          <w:rFonts w:asciiTheme="minorHAnsi" w:hAnsiTheme="minorHAnsi" w:cstheme="minorHAnsi"/>
          <w:sz w:val="22"/>
          <w:szCs w:val="22"/>
        </w:rPr>
        <w:t>, Rybářská 36</w:t>
      </w:r>
    </w:p>
    <w:p w:rsidR="00F36910" w:rsidRPr="00A507A2" w:rsidRDefault="00F36910" w:rsidP="00F36910">
      <w:pP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>příspěvková organizace</w:t>
      </w:r>
    </w:p>
    <w:p w:rsidR="00F36910" w:rsidRPr="00A507A2" w:rsidRDefault="00F36910" w:rsidP="00F36910">
      <w:pP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>Tel: 721 841 926,607 023 511 e-mail: msdonin@volny.cz</w:t>
      </w:r>
    </w:p>
    <w:p w:rsidR="00F36910" w:rsidRPr="00A507A2" w:rsidRDefault="00F36910" w:rsidP="00F36910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507A2">
        <w:rPr>
          <w:rFonts w:asciiTheme="minorHAnsi" w:hAnsiTheme="minorHAnsi" w:cstheme="minorHAnsi"/>
          <w:sz w:val="22"/>
          <w:szCs w:val="22"/>
        </w:rPr>
        <w:t>Mateřská škola Václavice</w:t>
      </w:r>
    </w:p>
    <w:p w:rsidR="00F36910" w:rsidRPr="00A507A2" w:rsidRDefault="00F36910" w:rsidP="00F36910">
      <w:pPr>
        <w:pBdr>
          <w:bottom w:val="single" w:sz="6" w:space="1" w:color="auto"/>
        </w:pBdr>
        <w:jc w:val="center"/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  <w:sz w:val="20"/>
          <w:szCs w:val="20"/>
        </w:rPr>
        <w:t>odloučené pracoviště</w:t>
      </w:r>
      <w:r w:rsidRPr="00A507A2">
        <w:rPr>
          <w:rFonts w:asciiTheme="minorHAnsi" w:hAnsiTheme="minorHAnsi" w:cstheme="minorHAnsi"/>
        </w:rPr>
        <w:t xml:space="preserve">       </w:t>
      </w:r>
    </w:p>
    <w:p w:rsidR="00F36910" w:rsidRPr="00A507A2" w:rsidRDefault="00F36910" w:rsidP="00F3691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 xml:space="preserve">Tel.: 607 023 506 e-mail: </w:t>
      </w:r>
      <w:proofErr w:type="spellStart"/>
      <w:r w:rsidRPr="00A507A2">
        <w:rPr>
          <w:rFonts w:asciiTheme="minorHAnsi" w:hAnsiTheme="minorHAnsi" w:cstheme="minorHAnsi"/>
          <w:sz w:val="20"/>
          <w:szCs w:val="20"/>
        </w:rPr>
        <w:t>ms.vaclavice&amp;seznam</w:t>
      </w:r>
      <w:proofErr w:type="spellEnd"/>
      <w:r w:rsidRPr="00A507A2">
        <w:rPr>
          <w:rFonts w:asciiTheme="minorHAnsi" w:hAnsiTheme="minorHAnsi" w:cstheme="minorHAnsi"/>
          <w:sz w:val="20"/>
          <w:szCs w:val="20"/>
        </w:rPr>
        <w:t xml:space="preserve"> .</w:t>
      </w:r>
      <w:proofErr w:type="spellStart"/>
      <w:r w:rsidRPr="00A507A2">
        <w:rPr>
          <w:rFonts w:asciiTheme="minorHAnsi" w:hAnsiTheme="minorHAnsi" w:cstheme="minorHAnsi"/>
          <w:sz w:val="20"/>
          <w:szCs w:val="20"/>
        </w:rPr>
        <w:t>cu</w:t>
      </w:r>
      <w:proofErr w:type="spellEnd"/>
    </w:p>
    <w:p w:rsidR="00F36910" w:rsidRPr="00A507A2" w:rsidRDefault="00F36910" w:rsidP="00F3691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A507A2">
        <w:rPr>
          <w:rFonts w:asciiTheme="minorHAnsi" w:hAnsiTheme="minorHAnsi" w:cstheme="minorHAnsi"/>
          <w:sz w:val="20"/>
          <w:szCs w:val="20"/>
        </w:rPr>
        <w:t xml:space="preserve">Web: www.msdonin.cz                     </w:t>
      </w:r>
    </w:p>
    <w:p w:rsidR="00F36910" w:rsidRDefault="00F36910" w:rsidP="00A507A2">
      <w:pPr>
        <w:spacing w:line="360" w:lineRule="auto"/>
        <w:ind w:left="360"/>
        <w:jc w:val="center"/>
        <w:rPr>
          <w:rFonts w:asciiTheme="minorHAnsi" w:hAnsiTheme="minorHAnsi" w:cstheme="minorHAnsi"/>
        </w:rPr>
      </w:pPr>
    </w:p>
    <w:p w:rsidR="00F36910" w:rsidRDefault="00F36910" w:rsidP="00A507A2">
      <w:pPr>
        <w:spacing w:line="360" w:lineRule="auto"/>
        <w:ind w:left="360"/>
        <w:jc w:val="center"/>
        <w:rPr>
          <w:rFonts w:asciiTheme="minorHAnsi" w:hAnsiTheme="minorHAnsi" w:cstheme="minorHAnsi"/>
        </w:rPr>
      </w:pPr>
    </w:p>
    <w:p w:rsidR="00EB3D75" w:rsidRDefault="00A507A2" w:rsidP="00A507A2">
      <w:pPr>
        <w:spacing w:line="360" w:lineRule="auto"/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A507A2" w:rsidRPr="00A507A2" w:rsidRDefault="00A507A2" w:rsidP="00A507A2">
      <w:pPr>
        <w:spacing w:line="360" w:lineRule="auto"/>
        <w:ind w:left="360"/>
        <w:jc w:val="center"/>
        <w:rPr>
          <w:rFonts w:asciiTheme="minorHAnsi" w:hAnsiTheme="minorHAnsi" w:cstheme="minorHAnsi"/>
          <w:b/>
        </w:rPr>
      </w:pPr>
      <w:r w:rsidRPr="00A507A2">
        <w:rPr>
          <w:rFonts w:asciiTheme="minorHAnsi" w:hAnsiTheme="minorHAnsi" w:cstheme="minorHAnsi"/>
          <w:b/>
        </w:rPr>
        <w:t>Zvláštní ustanovení</w:t>
      </w:r>
    </w:p>
    <w:p w:rsidR="004C4EBD" w:rsidRPr="00A507A2" w:rsidRDefault="004C4EBD" w:rsidP="004C4EBD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4C4EBD" w:rsidRDefault="004C4EBD" w:rsidP="004C4EBD">
      <w:pPr>
        <w:pStyle w:val="l51"/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 xml:space="preserve">Ustanovením </w:t>
      </w:r>
      <w:r w:rsidRPr="00A507A2">
        <w:rPr>
          <w:rFonts w:asciiTheme="minorHAnsi" w:hAnsiTheme="minorHAnsi" w:cstheme="minorHAnsi"/>
          <w:color w:val="000000"/>
        </w:rPr>
        <w:t>§ 50</w:t>
      </w:r>
      <w:r w:rsidRPr="00A507A2">
        <w:rPr>
          <w:rFonts w:asciiTheme="minorHAnsi" w:hAnsiTheme="minorHAnsi" w:cstheme="minorHAnsi"/>
        </w:rPr>
        <w:t xml:space="preserve"> zákona č. 258/2000 Sb., o ochraně veřejného zdraví a o změně některých souvisejících zákonů je součástí přihlášky vyjádření dětského lékaře, včetně potvrzení o řádném očkování. </w:t>
      </w:r>
    </w:p>
    <w:p w:rsidR="007E4CD4" w:rsidRDefault="007E4CD4" w:rsidP="004C4EBD">
      <w:pPr>
        <w:pStyle w:val="l51"/>
        <w:rPr>
          <w:rFonts w:asciiTheme="minorHAnsi" w:hAnsiTheme="minorHAnsi" w:cstheme="minorHAnsi"/>
        </w:rPr>
      </w:pPr>
    </w:p>
    <w:p w:rsidR="007E4CD4" w:rsidRDefault="007E4CD4" w:rsidP="004C4EBD">
      <w:pPr>
        <w:pStyle w:val="l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Přehled přijatých dětí bude pod registračními čísly zveřejněn na webových stránkách školy </w:t>
      </w:r>
      <w:hyperlink r:id="rId8" w:history="1">
        <w:r w:rsidRPr="005229B7">
          <w:rPr>
            <w:rStyle w:val="Hypertextovodkaz"/>
            <w:rFonts w:asciiTheme="minorHAnsi" w:hAnsiTheme="minorHAnsi" w:cstheme="minorHAnsi"/>
          </w:rPr>
          <w:t>www.msdonin.cz</w:t>
        </w:r>
      </w:hyperlink>
      <w:r>
        <w:rPr>
          <w:rFonts w:asciiTheme="minorHAnsi" w:hAnsiTheme="minorHAnsi" w:cstheme="minorHAnsi"/>
        </w:rPr>
        <w:t xml:space="preserve"> a v listinné podobě na vývěsce školky</w:t>
      </w:r>
    </w:p>
    <w:p w:rsidR="00F36910" w:rsidRPr="00A507A2" w:rsidRDefault="00F36910" w:rsidP="004C4EBD">
      <w:pPr>
        <w:pStyle w:val="l5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Rozhodnutí o nepřijetí dítěte k předškolnímu vzdělávání obdrží oba zákonní zástupci do vlastních rukou na adresu uvedenou v žádosti o přijetí k předškolnímu vzdělávání.</w:t>
      </w:r>
    </w:p>
    <w:p w:rsidR="004C4EBD" w:rsidRDefault="004C4EBD" w:rsidP="004C4EBD">
      <w:pPr>
        <w:rPr>
          <w:rFonts w:asciiTheme="minorHAnsi" w:hAnsiTheme="minorHAnsi" w:cstheme="minorHAnsi"/>
        </w:rPr>
      </w:pPr>
      <w:r w:rsidRPr="00A507A2">
        <w:rPr>
          <w:rFonts w:asciiTheme="minorHAnsi" w:hAnsiTheme="minorHAnsi" w:cstheme="minorHAnsi"/>
        </w:rPr>
        <w:t>Na přijetí dítěte do mateřské školy </w:t>
      </w:r>
      <w:r w:rsidRPr="00A507A2">
        <w:rPr>
          <w:rFonts w:asciiTheme="minorHAnsi" w:hAnsiTheme="minorHAnsi" w:cstheme="minorHAnsi"/>
          <w:b/>
          <w:u w:val="single"/>
        </w:rPr>
        <w:t>nemá vliv</w:t>
      </w:r>
      <w:r w:rsidRPr="00A507A2">
        <w:rPr>
          <w:rFonts w:asciiTheme="minorHAnsi" w:hAnsiTheme="minorHAnsi" w:cstheme="minorHAnsi"/>
        </w:rPr>
        <w:t xml:space="preserve"> datum ani pořadí podané přihlášky. </w:t>
      </w:r>
    </w:p>
    <w:p w:rsidR="00F36910" w:rsidRDefault="00F36910" w:rsidP="004C4EBD">
      <w:pPr>
        <w:rPr>
          <w:rFonts w:asciiTheme="minorHAnsi" w:hAnsiTheme="minorHAnsi" w:cstheme="minorHAnsi"/>
        </w:rPr>
      </w:pPr>
    </w:p>
    <w:p w:rsidR="00F36910" w:rsidRDefault="00F36910" w:rsidP="004C4EBD">
      <w:pPr>
        <w:rPr>
          <w:rFonts w:asciiTheme="minorHAnsi" w:hAnsiTheme="minorHAnsi" w:cstheme="minorHAnsi"/>
        </w:rPr>
      </w:pPr>
    </w:p>
    <w:p w:rsidR="00F36910" w:rsidRPr="00A507A2" w:rsidRDefault="00F36910" w:rsidP="004C4EBD">
      <w:pPr>
        <w:rPr>
          <w:rFonts w:asciiTheme="minorHAnsi" w:hAnsiTheme="minorHAnsi" w:cstheme="minorHAnsi"/>
        </w:rPr>
      </w:pPr>
    </w:p>
    <w:p w:rsidR="004C4EBD" w:rsidRPr="00A507A2" w:rsidRDefault="004C4EBD" w:rsidP="004C4EBD">
      <w:pPr>
        <w:rPr>
          <w:rFonts w:asciiTheme="minorHAnsi" w:hAnsiTheme="minorHAnsi" w:cstheme="minorHAnsi"/>
        </w:rPr>
      </w:pPr>
    </w:p>
    <w:p w:rsidR="00EB6A2D" w:rsidRDefault="007E4CD4" w:rsidP="004C4E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F36910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rádku nad Nisou</w:t>
      </w:r>
      <w:r w:rsidR="00F36910">
        <w:rPr>
          <w:rFonts w:asciiTheme="minorHAnsi" w:hAnsiTheme="minorHAnsi" w:cstheme="minorHAnsi"/>
        </w:rPr>
        <w:t xml:space="preserve"> 16.3.2022                                 Martina </w:t>
      </w:r>
      <w:proofErr w:type="spellStart"/>
      <w:r w:rsidR="00F36910">
        <w:rPr>
          <w:rFonts w:asciiTheme="minorHAnsi" w:hAnsiTheme="minorHAnsi" w:cstheme="minorHAnsi"/>
        </w:rPr>
        <w:t>Broschinská</w:t>
      </w:r>
      <w:proofErr w:type="spellEnd"/>
      <w:r w:rsidR="00F36910">
        <w:rPr>
          <w:rFonts w:asciiTheme="minorHAnsi" w:hAnsiTheme="minorHAnsi" w:cstheme="minorHAnsi"/>
        </w:rPr>
        <w:t xml:space="preserve">      </w:t>
      </w:r>
    </w:p>
    <w:p w:rsidR="00F36910" w:rsidRPr="00A507A2" w:rsidRDefault="00F36910" w:rsidP="004C4E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                     Ředitelka školy</w:t>
      </w:r>
    </w:p>
    <w:sectPr w:rsidR="00F36910" w:rsidRPr="00A507A2" w:rsidSect="009505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1608"/>
    <w:multiLevelType w:val="hybridMultilevel"/>
    <w:tmpl w:val="C8AE45B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AC6E33"/>
    <w:multiLevelType w:val="hybridMultilevel"/>
    <w:tmpl w:val="CE8C7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0708"/>
    <w:multiLevelType w:val="hybridMultilevel"/>
    <w:tmpl w:val="EEAE2AC6"/>
    <w:lvl w:ilvl="0" w:tplc="6BA4D2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D4938"/>
    <w:multiLevelType w:val="hybridMultilevel"/>
    <w:tmpl w:val="F686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71A50"/>
    <w:multiLevelType w:val="hybridMultilevel"/>
    <w:tmpl w:val="0CAC9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BD"/>
    <w:rsid w:val="0000029F"/>
    <w:rsid w:val="0008794E"/>
    <w:rsid w:val="001E3FA7"/>
    <w:rsid w:val="002D1DDB"/>
    <w:rsid w:val="002E0CE3"/>
    <w:rsid w:val="0035293E"/>
    <w:rsid w:val="00393EE7"/>
    <w:rsid w:val="003F2634"/>
    <w:rsid w:val="004C4EBD"/>
    <w:rsid w:val="00556C2A"/>
    <w:rsid w:val="005F1FBE"/>
    <w:rsid w:val="006C593A"/>
    <w:rsid w:val="007E4CD4"/>
    <w:rsid w:val="008D247B"/>
    <w:rsid w:val="009505FE"/>
    <w:rsid w:val="00A507A2"/>
    <w:rsid w:val="00EB3D75"/>
    <w:rsid w:val="00EB6A2D"/>
    <w:rsid w:val="00EF0521"/>
    <w:rsid w:val="00F3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4EBD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4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C4EB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C4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E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51">
    <w:name w:val="l51"/>
    <w:basedOn w:val="Normln"/>
    <w:rsid w:val="004C4EBD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6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C2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8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4C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4EBD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4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C4EB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C4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E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51">
    <w:name w:val="l51"/>
    <w:basedOn w:val="Normln"/>
    <w:rsid w:val="004C4EBD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6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C2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8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4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donin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Donín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Martina Broschinska</cp:lastModifiedBy>
  <cp:revision>2</cp:revision>
  <cp:lastPrinted>2019-04-29T14:16:00Z</cp:lastPrinted>
  <dcterms:created xsi:type="dcterms:W3CDTF">2022-12-02T09:28:00Z</dcterms:created>
  <dcterms:modified xsi:type="dcterms:W3CDTF">2022-12-02T09:28:00Z</dcterms:modified>
</cp:coreProperties>
</file>