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4EF" w:rsidRDefault="007614EF" w:rsidP="006269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p w:rsidR="007614EF" w:rsidRDefault="007614EF" w:rsidP="006269A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614EF" w:rsidRDefault="007614EF" w:rsidP="006269A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F7C36" w:rsidRPr="00B81FFB" w:rsidRDefault="00B81FFB" w:rsidP="006269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81FFB">
        <w:rPr>
          <w:rFonts w:ascii="Times New Roman" w:hAnsi="Times New Roman" w:cs="Times New Roman"/>
          <w:b/>
          <w:sz w:val="48"/>
          <w:szCs w:val="48"/>
        </w:rPr>
        <w:t xml:space="preserve">Koncepce rozvoje </w:t>
      </w:r>
      <w:r w:rsidR="007614EF">
        <w:rPr>
          <w:rFonts w:ascii="Times New Roman" w:hAnsi="Times New Roman" w:cs="Times New Roman"/>
          <w:b/>
          <w:sz w:val="48"/>
          <w:szCs w:val="48"/>
        </w:rPr>
        <w:t>školy</w:t>
      </w:r>
      <w:r w:rsidRPr="00B81FF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7E3036">
        <w:rPr>
          <w:rFonts w:ascii="Times New Roman" w:hAnsi="Times New Roman" w:cs="Times New Roman"/>
          <w:b/>
          <w:sz w:val="48"/>
          <w:szCs w:val="48"/>
        </w:rPr>
        <w:t xml:space="preserve">do </w:t>
      </w:r>
      <w:r w:rsidRPr="00B81FFB">
        <w:rPr>
          <w:rFonts w:ascii="Times New Roman" w:hAnsi="Times New Roman" w:cs="Times New Roman"/>
          <w:b/>
          <w:sz w:val="48"/>
          <w:szCs w:val="48"/>
        </w:rPr>
        <w:t>roku 2026</w:t>
      </w:r>
    </w:p>
    <w:p w:rsidR="00B81FFB" w:rsidRPr="00EC24B7" w:rsidRDefault="00B81FFB" w:rsidP="006269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5E3F" w:rsidRDefault="000C5E3F" w:rsidP="006269AD">
      <w:pPr>
        <w:pStyle w:val="Nadpis1"/>
        <w:jc w:val="both"/>
      </w:pPr>
    </w:p>
    <w:p w:rsidR="000C5E3F" w:rsidRDefault="000C5E3F" w:rsidP="006269AD">
      <w:pPr>
        <w:pStyle w:val="Nadpis1"/>
        <w:jc w:val="both"/>
      </w:pPr>
    </w:p>
    <w:p w:rsidR="000C5E3F" w:rsidRDefault="000C5E3F" w:rsidP="006269AD">
      <w:pPr>
        <w:pStyle w:val="Nadpis1"/>
        <w:jc w:val="both"/>
      </w:pPr>
    </w:p>
    <w:p w:rsidR="000C5E3F" w:rsidRDefault="000C5E3F" w:rsidP="006269AD">
      <w:pPr>
        <w:pStyle w:val="Nadpis1"/>
        <w:jc w:val="both"/>
      </w:pPr>
    </w:p>
    <w:p w:rsidR="000C5E3F" w:rsidRDefault="000C5E3F" w:rsidP="006269AD">
      <w:pPr>
        <w:pStyle w:val="Nadpis1"/>
        <w:jc w:val="both"/>
      </w:pPr>
    </w:p>
    <w:p w:rsidR="000C5E3F" w:rsidRDefault="000C5E3F" w:rsidP="006269AD">
      <w:pPr>
        <w:pStyle w:val="Nadpis1"/>
        <w:jc w:val="both"/>
      </w:pPr>
    </w:p>
    <w:p w:rsidR="000C5E3F" w:rsidRDefault="000C5E3F" w:rsidP="006269AD">
      <w:pPr>
        <w:pStyle w:val="Nadpis1"/>
        <w:jc w:val="both"/>
      </w:pPr>
    </w:p>
    <w:p w:rsidR="000C5E3F" w:rsidRDefault="000C5E3F" w:rsidP="006269AD">
      <w:pPr>
        <w:pStyle w:val="Nadpis1"/>
        <w:jc w:val="both"/>
      </w:pPr>
    </w:p>
    <w:p w:rsidR="007614EF" w:rsidRDefault="007614EF" w:rsidP="007614EF">
      <w:pPr>
        <w:rPr>
          <w:rFonts w:ascii="Times New Roman" w:hAnsi="Times New Roman" w:cs="Times New Roman"/>
          <w:sz w:val="24"/>
          <w:szCs w:val="24"/>
        </w:rPr>
      </w:pPr>
    </w:p>
    <w:p w:rsidR="007614EF" w:rsidRDefault="00517396" w:rsidP="007614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Vypracovala:</w:t>
      </w:r>
      <w:r>
        <w:rPr>
          <w:rFonts w:ascii="Times New Roman" w:hAnsi="Times New Roman" w:cs="Times New Roman"/>
          <w:sz w:val="24"/>
          <w:szCs w:val="24"/>
        </w:rPr>
        <w:tab/>
      </w:r>
      <w:r w:rsidR="007614EF">
        <w:rPr>
          <w:rFonts w:ascii="Times New Roman" w:hAnsi="Times New Roman" w:cs="Times New Roman"/>
          <w:sz w:val="24"/>
          <w:szCs w:val="24"/>
        </w:rPr>
        <w:t>PaedDr. Soňa Lamichová</w:t>
      </w:r>
    </w:p>
    <w:p w:rsid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7396">
        <w:rPr>
          <w:rFonts w:ascii="Times New Roman" w:hAnsi="Times New Roman" w:cs="Times New Roman"/>
          <w:sz w:val="24"/>
          <w:szCs w:val="24"/>
        </w:rPr>
        <w:t>Mgr. Markéta Vojtová, Ph.D.</w:t>
      </w:r>
    </w:p>
    <w:p w:rsidR="007614EF" w:rsidRDefault="007614EF" w:rsidP="0051739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Jana Heřmanová</w:t>
      </w:r>
    </w:p>
    <w:sdt>
      <w:sdtPr>
        <w:rPr>
          <w:rFonts w:ascii="Calibri" w:eastAsiaTheme="minorHAnsi" w:hAnsi="Calibri" w:cstheme="minorBidi"/>
          <w:b w:val="0"/>
          <w:bCs w:val="0"/>
          <w:color w:val="auto"/>
          <w:sz w:val="21"/>
          <w:szCs w:val="21"/>
        </w:rPr>
        <w:id w:val="2630443"/>
        <w:docPartObj>
          <w:docPartGallery w:val="Table of Contents"/>
          <w:docPartUnique/>
        </w:docPartObj>
      </w:sdtPr>
      <w:sdtEndPr/>
      <w:sdtContent>
        <w:p w:rsidR="00062EBC" w:rsidRPr="00517396" w:rsidRDefault="00062EBC">
          <w:pPr>
            <w:pStyle w:val="Nadpisobsahu"/>
            <w:rPr>
              <w:rFonts w:ascii="Times New Roman" w:hAnsi="Times New Roman" w:cs="Times New Roman"/>
            </w:rPr>
          </w:pPr>
          <w:r w:rsidRPr="00517396">
            <w:rPr>
              <w:rFonts w:ascii="Times New Roman" w:hAnsi="Times New Roman" w:cs="Times New Roman"/>
            </w:rPr>
            <w:t>Obsah</w:t>
          </w:r>
        </w:p>
        <w:p w:rsidR="006A3185" w:rsidRDefault="00F00164">
          <w:pPr>
            <w:pStyle w:val="Obsah1"/>
            <w:tabs>
              <w:tab w:val="right" w:leader="dot" w:pos="85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cs-CZ"/>
            </w:rPr>
          </w:pPr>
          <w:r w:rsidRPr="0051739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062EBC" w:rsidRPr="00517396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1739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54258310" w:history="1">
            <w:r w:rsidR="006A3185" w:rsidRPr="004D1849">
              <w:rPr>
                <w:rStyle w:val="Hypertextovodkaz"/>
                <w:noProof/>
              </w:rPr>
              <w:t>Mise školy</w:t>
            </w:r>
            <w:r w:rsidR="006A3185">
              <w:rPr>
                <w:noProof/>
                <w:webHidden/>
              </w:rPr>
              <w:tab/>
            </w:r>
            <w:r w:rsidR="006A3185">
              <w:rPr>
                <w:noProof/>
                <w:webHidden/>
              </w:rPr>
              <w:fldChar w:fldCharType="begin"/>
            </w:r>
            <w:r w:rsidR="006A3185">
              <w:rPr>
                <w:noProof/>
                <w:webHidden/>
              </w:rPr>
              <w:instrText xml:space="preserve"> PAGEREF _Toc54258310 \h </w:instrText>
            </w:r>
            <w:r w:rsidR="006A3185">
              <w:rPr>
                <w:noProof/>
                <w:webHidden/>
              </w:rPr>
            </w:r>
            <w:r w:rsidR="006A3185">
              <w:rPr>
                <w:noProof/>
                <w:webHidden/>
              </w:rPr>
              <w:fldChar w:fldCharType="separate"/>
            </w:r>
            <w:r w:rsidR="00D25147">
              <w:rPr>
                <w:noProof/>
                <w:webHidden/>
              </w:rPr>
              <w:t>3</w:t>
            </w:r>
            <w:r w:rsidR="006A3185">
              <w:rPr>
                <w:noProof/>
                <w:webHidden/>
              </w:rPr>
              <w:fldChar w:fldCharType="end"/>
            </w:r>
          </w:hyperlink>
        </w:p>
        <w:p w:rsidR="006A3185" w:rsidRDefault="00D25147">
          <w:pPr>
            <w:pStyle w:val="Obsah1"/>
            <w:tabs>
              <w:tab w:val="right" w:leader="dot" w:pos="85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cs-CZ"/>
            </w:rPr>
          </w:pPr>
          <w:hyperlink w:anchor="_Toc54258311" w:history="1">
            <w:r w:rsidR="006A3185" w:rsidRPr="004D1849">
              <w:rPr>
                <w:rStyle w:val="Hypertextovodkaz"/>
                <w:rFonts w:cs="Times New Roman"/>
                <w:noProof/>
              </w:rPr>
              <w:t>Vize školy</w:t>
            </w:r>
            <w:r w:rsidR="006A3185">
              <w:rPr>
                <w:noProof/>
                <w:webHidden/>
              </w:rPr>
              <w:tab/>
            </w:r>
            <w:r w:rsidR="006A3185">
              <w:rPr>
                <w:noProof/>
                <w:webHidden/>
              </w:rPr>
              <w:fldChar w:fldCharType="begin"/>
            </w:r>
            <w:r w:rsidR="006A3185">
              <w:rPr>
                <w:noProof/>
                <w:webHidden/>
              </w:rPr>
              <w:instrText xml:space="preserve"> PAGEREF _Toc54258311 \h </w:instrText>
            </w:r>
            <w:r w:rsidR="006A3185">
              <w:rPr>
                <w:noProof/>
                <w:webHidden/>
              </w:rPr>
            </w:r>
            <w:r w:rsidR="006A31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6A3185">
              <w:rPr>
                <w:noProof/>
                <w:webHidden/>
              </w:rPr>
              <w:fldChar w:fldCharType="end"/>
            </w:r>
          </w:hyperlink>
        </w:p>
        <w:p w:rsidR="006A3185" w:rsidRDefault="00D25147">
          <w:pPr>
            <w:pStyle w:val="Obsah1"/>
            <w:tabs>
              <w:tab w:val="right" w:leader="dot" w:pos="85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cs-CZ"/>
            </w:rPr>
          </w:pPr>
          <w:hyperlink w:anchor="_Toc54258312" w:history="1">
            <w:r w:rsidR="006A3185" w:rsidRPr="004D1849">
              <w:rPr>
                <w:rStyle w:val="Hypertextovodkaz"/>
                <w:rFonts w:cs="Times New Roman"/>
                <w:noProof/>
              </w:rPr>
              <w:t>SWOT analýza</w:t>
            </w:r>
            <w:r w:rsidR="006A3185">
              <w:rPr>
                <w:noProof/>
                <w:webHidden/>
              </w:rPr>
              <w:tab/>
            </w:r>
            <w:r w:rsidR="006A3185">
              <w:rPr>
                <w:noProof/>
                <w:webHidden/>
              </w:rPr>
              <w:fldChar w:fldCharType="begin"/>
            </w:r>
            <w:r w:rsidR="006A3185">
              <w:rPr>
                <w:noProof/>
                <w:webHidden/>
              </w:rPr>
              <w:instrText xml:space="preserve"> PAGEREF _Toc54258312 \h </w:instrText>
            </w:r>
            <w:r w:rsidR="006A3185">
              <w:rPr>
                <w:noProof/>
                <w:webHidden/>
              </w:rPr>
            </w:r>
            <w:r w:rsidR="006A31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6A3185">
              <w:rPr>
                <w:noProof/>
                <w:webHidden/>
              </w:rPr>
              <w:fldChar w:fldCharType="end"/>
            </w:r>
          </w:hyperlink>
        </w:p>
        <w:p w:rsidR="006A3185" w:rsidRDefault="00D25147">
          <w:pPr>
            <w:pStyle w:val="Obsah1"/>
            <w:tabs>
              <w:tab w:val="right" w:leader="dot" w:pos="85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cs-CZ"/>
            </w:rPr>
          </w:pPr>
          <w:hyperlink w:anchor="_Toc54258313" w:history="1">
            <w:r w:rsidR="006A3185" w:rsidRPr="004D1849">
              <w:rPr>
                <w:rStyle w:val="Hypertextovodkaz"/>
                <w:rFonts w:cs="Times New Roman"/>
                <w:noProof/>
              </w:rPr>
              <w:t>Strategické cíle</w:t>
            </w:r>
            <w:r w:rsidR="006A3185">
              <w:rPr>
                <w:noProof/>
                <w:webHidden/>
              </w:rPr>
              <w:tab/>
            </w:r>
            <w:r w:rsidR="006A3185">
              <w:rPr>
                <w:noProof/>
                <w:webHidden/>
              </w:rPr>
              <w:fldChar w:fldCharType="begin"/>
            </w:r>
            <w:r w:rsidR="006A3185">
              <w:rPr>
                <w:noProof/>
                <w:webHidden/>
              </w:rPr>
              <w:instrText xml:space="preserve"> PAGEREF _Toc54258313 \h </w:instrText>
            </w:r>
            <w:r w:rsidR="006A3185">
              <w:rPr>
                <w:noProof/>
                <w:webHidden/>
              </w:rPr>
            </w:r>
            <w:r w:rsidR="006A31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6A3185">
              <w:rPr>
                <w:noProof/>
                <w:webHidden/>
              </w:rPr>
              <w:fldChar w:fldCharType="end"/>
            </w:r>
          </w:hyperlink>
        </w:p>
        <w:p w:rsidR="006A3185" w:rsidRDefault="00D25147">
          <w:pPr>
            <w:pStyle w:val="Obsah1"/>
            <w:tabs>
              <w:tab w:val="right" w:leader="dot" w:pos="85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cs-CZ"/>
            </w:rPr>
          </w:pPr>
          <w:hyperlink w:anchor="_Toc54258314" w:history="1">
            <w:r w:rsidR="006A3185" w:rsidRPr="004D1849">
              <w:rPr>
                <w:rStyle w:val="Hypertextovodkaz"/>
                <w:rFonts w:cs="Times New Roman"/>
                <w:noProof/>
              </w:rPr>
              <w:t>Strategické linie</w:t>
            </w:r>
            <w:r w:rsidR="006A3185">
              <w:rPr>
                <w:noProof/>
                <w:webHidden/>
              </w:rPr>
              <w:tab/>
            </w:r>
            <w:r w:rsidR="006A3185">
              <w:rPr>
                <w:noProof/>
                <w:webHidden/>
              </w:rPr>
              <w:fldChar w:fldCharType="begin"/>
            </w:r>
            <w:r w:rsidR="006A3185">
              <w:rPr>
                <w:noProof/>
                <w:webHidden/>
              </w:rPr>
              <w:instrText xml:space="preserve"> PAGEREF _Toc54258314 \h </w:instrText>
            </w:r>
            <w:r w:rsidR="006A3185">
              <w:rPr>
                <w:noProof/>
                <w:webHidden/>
              </w:rPr>
            </w:r>
            <w:r w:rsidR="006A31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6A3185">
              <w:rPr>
                <w:noProof/>
                <w:webHidden/>
              </w:rPr>
              <w:fldChar w:fldCharType="end"/>
            </w:r>
          </w:hyperlink>
        </w:p>
        <w:p w:rsidR="006A3185" w:rsidRDefault="00D25147">
          <w:pPr>
            <w:pStyle w:val="Obsah1"/>
            <w:tabs>
              <w:tab w:val="right" w:leader="dot" w:pos="85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cs-CZ"/>
            </w:rPr>
          </w:pPr>
          <w:hyperlink w:anchor="_Toc54258315" w:history="1">
            <w:r w:rsidR="006A3185" w:rsidRPr="004D1849">
              <w:rPr>
                <w:rStyle w:val="Hypertextovodkaz"/>
                <w:rFonts w:cs="Times New Roman"/>
                <w:noProof/>
              </w:rPr>
              <w:t>Způsob realizace strategických linií</w:t>
            </w:r>
            <w:r w:rsidR="006A3185">
              <w:rPr>
                <w:noProof/>
                <w:webHidden/>
              </w:rPr>
              <w:tab/>
            </w:r>
            <w:r w:rsidR="006A3185">
              <w:rPr>
                <w:noProof/>
                <w:webHidden/>
              </w:rPr>
              <w:fldChar w:fldCharType="begin"/>
            </w:r>
            <w:r w:rsidR="006A3185">
              <w:rPr>
                <w:noProof/>
                <w:webHidden/>
              </w:rPr>
              <w:instrText xml:space="preserve"> PAGEREF _Toc54258315 \h </w:instrText>
            </w:r>
            <w:r w:rsidR="006A3185">
              <w:rPr>
                <w:noProof/>
                <w:webHidden/>
              </w:rPr>
            </w:r>
            <w:r w:rsidR="006A31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6A3185">
              <w:rPr>
                <w:noProof/>
                <w:webHidden/>
              </w:rPr>
              <w:fldChar w:fldCharType="end"/>
            </w:r>
          </w:hyperlink>
        </w:p>
        <w:p w:rsidR="006A3185" w:rsidRDefault="00D25147">
          <w:pPr>
            <w:pStyle w:val="Obsah1"/>
            <w:tabs>
              <w:tab w:val="right" w:leader="dot" w:pos="85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cs-CZ"/>
            </w:rPr>
          </w:pPr>
          <w:hyperlink w:anchor="_Toc54258316" w:history="1">
            <w:r w:rsidR="006A3185" w:rsidRPr="004D1849">
              <w:rPr>
                <w:rStyle w:val="Hypertextovodkaz"/>
                <w:rFonts w:cs="Times New Roman"/>
                <w:noProof/>
              </w:rPr>
              <w:t>Vyhodnocení</w:t>
            </w:r>
            <w:r w:rsidR="006A3185">
              <w:rPr>
                <w:noProof/>
                <w:webHidden/>
              </w:rPr>
              <w:tab/>
            </w:r>
            <w:r w:rsidR="006A3185">
              <w:rPr>
                <w:noProof/>
                <w:webHidden/>
              </w:rPr>
              <w:fldChar w:fldCharType="begin"/>
            </w:r>
            <w:r w:rsidR="006A3185">
              <w:rPr>
                <w:noProof/>
                <w:webHidden/>
              </w:rPr>
              <w:instrText xml:space="preserve"> PAGEREF _Toc54258316 \h </w:instrText>
            </w:r>
            <w:r w:rsidR="006A3185">
              <w:rPr>
                <w:noProof/>
                <w:webHidden/>
              </w:rPr>
            </w:r>
            <w:r w:rsidR="006A31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6A3185">
              <w:rPr>
                <w:noProof/>
                <w:webHidden/>
              </w:rPr>
              <w:fldChar w:fldCharType="end"/>
            </w:r>
          </w:hyperlink>
        </w:p>
        <w:p w:rsidR="00A655EC" w:rsidRDefault="00F00164" w:rsidP="00A655EC">
          <w:r w:rsidRPr="00517396">
            <w:rPr>
              <w:rFonts w:ascii="Times New Roman" w:hAnsi="Times New Roman" w:cs="Times New Roman"/>
            </w:rPr>
            <w:fldChar w:fldCharType="end"/>
          </w:r>
        </w:p>
      </w:sdtContent>
    </w:sdt>
    <w:p w:rsidR="006A4DFF" w:rsidRDefault="006A4DFF">
      <w:pPr>
        <w:spacing w:line="240" w:lineRule="auto"/>
        <w:rPr>
          <w:rFonts w:ascii="Times New Roman" w:eastAsiaTheme="majorEastAsia" w:hAnsi="Times New Roman" w:cstheme="majorBidi"/>
          <w:b/>
          <w:bCs/>
          <w:sz w:val="28"/>
          <w:szCs w:val="28"/>
        </w:rPr>
      </w:pPr>
      <w:r>
        <w:br w:type="page"/>
      </w:r>
    </w:p>
    <w:p w:rsidR="007614EF" w:rsidRPr="00842956" w:rsidRDefault="007614EF" w:rsidP="007614EF">
      <w:pPr>
        <w:pStyle w:val="Nadpis1"/>
      </w:pPr>
      <w:bookmarkStart w:id="1" w:name="_Toc54258310"/>
      <w:r w:rsidRPr="00842956">
        <w:lastRenderedPageBreak/>
        <w:t>Mise školy</w:t>
      </w:r>
      <w:bookmarkEnd w:id="1"/>
    </w:p>
    <w:p w:rsidR="007614EF" w:rsidRDefault="007614EF" w:rsidP="007614EF">
      <w:pPr>
        <w:jc w:val="both"/>
        <w:rPr>
          <w:rFonts w:ascii="DINNextLTPro-Bold" w:hAnsi="DINNextLTPro-Bold" w:cs="DINNextLTPro-Bold"/>
          <w:bCs/>
          <w:sz w:val="24"/>
          <w:szCs w:val="28"/>
        </w:rPr>
      </w:pPr>
      <w:r>
        <w:rPr>
          <w:rFonts w:ascii="DINNextLTPro-Bold" w:hAnsi="DINNextLTPro-Bold" w:cs="DINNextLTPro-Bold"/>
          <w:bCs/>
          <w:sz w:val="24"/>
          <w:szCs w:val="28"/>
        </w:rPr>
        <w:t>Připravujeme své absolventy pro práci ve zdravotnictví.</w:t>
      </w:r>
    </w:p>
    <w:p w:rsidR="007614EF" w:rsidRDefault="007614EF" w:rsidP="007614EF">
      <w:pPr>
        <w:jc w:val="both"/>
        <w:rPr>
          <w:rFonts w:ascii="DINNextLTPro-Bold" w:hAnsi="DINNextLTPro-Bold" w:cs="DINNextLTPro-Bold"/>
          <w:bCs/>
          <w:sz w:val="24"/>
          <w:szCs w:val="28"/>
        </w:rPr>
      </w:pPr>
      <w:r>
        <w:rPr>
          <w:rFonts w:ascii="DINNextLTPro-Bold" w:hAnsi="DINNextLTPro-Bold" w:cs="DINNextLTPro-Bold"/>
          <w:bCs/>
          <w:sz w:val="24"/>
          <w:szCs w:val="28"/>
        </w:rPr>
        <w:t xml:space="preserve">Jsme škola, která si je vědoma svých kvalit, s dlouhou tradicí, ale moderním přístupem ke vzdělávání. Máme profesionální pedagogy a při zajištění odborné přípravy spolupracujeme se špičkovými pracovišti a odborníky. </w:t>
      </w:r>
    </w:p>
    <w:p w:rsidR="007614EF" w:rsidRDefault="007614EF" w:rsidP="007614EF">
      <w:pPr>
        <w:jc w:val="both"/>
        <w:rPr>
          <w:rFonts w:ascii="DINNextLTPro-Bold" w:hAnsi="DINNextLTPro-Bold" w:cs="DINNextLTPro-Bold"/>
          <w:bCs/>
          <w:sz w:val="24"/>
          <w:szCs w:val="28"/>
        </w:rPr>
      </w:pPr>
      <w:r>
        <w:rPr>
          <w:rFonts w:ascii="DINNextLTPro-Bold" w:hAnsi="DINNextLTPro-Bold" w:cs="DINNextLTPro-Bold"/>
          <w:bCs/>
          <w:sz w:val="24"/>
          <w:szCs w:val="28"/>
        </w:rPr>
        <w:t xml:space="preserve">Náš absolvent touží pomáhat druhým, má perfektní znalosti, odvahu k odpovědnosti a v tom všem nalézá smysl života. Tyto vlastnosti z něj dělají hrdinu. </w:t>
      </w:r>
    </w:p>
    <w:p w:rsidR="007614EF" w:rsidRDefault="007614EF" w:rsidP="007614EF">
      <w:pPr>
        <w:tabs>
          <w:tab w:val="center" w:pos="4536"/>
        </w:tabs>
        <w:jc w:val="both"/>
        <w:rPr>
          <w:rFonts w:ascii="DINNextLTPro-Bold" w:hAnsi="DINNextLTPro-Bold" w:cs="DINNextLTPro-Bold"/>
          <w:bCs/>
          <w:sz w:val="24"/>
          <w:szCs w:val="28"/>
        </w:rPr>
      </w:pPr>
      <w:r>
        <w:rPr>
          <w:rFonts w:ascii="DINNextLTPro-Bold" w:hAnsi="DINNextLTPro-Bold" w:cs="DINNextLTPro-Bold"/>
          <w:bCs/>
          <w:sz w:val="24"/>
          <w:szCs w:val="28"/>
        </w:rPr>
        <w:t>Jsme nedílnou součástí aktuálního dění.</w:t>
      </w:r>
      <w:r>
        <w:rPr>
          <w:rFonts w:ascii="DINNextLTPro-Bold" w:hAnsi="DINNextLTPro-Bold" w:cs="DINNextLTPro-Bold"/>
          <w:bCs/>
          <w:sz w:val="24"/>
          <w:szCs w:val="28"/>
        </w:rPr>
        <w:tab/>
      </w:r>
    </w:p>
    <w:p w:rsidR="007614EF" w:rsidRDefault="007614EF" w:rsidP="007614EF">
      <w:pPr>
        <w:tabs>
          <w:tab w:val="center" w:pos="4536"/>
        </w:tabs>
        <w:jc w:val="both"/>
        <w:rPr>
          <w:rFonts w:ascii="DINNextLTPro-Bold" w:hAnsi="DINNextLTPro-Bold" w:cs="DINNextLTPro-Bold"/>
          <w:bCs/>
          <w:sz w:val="24"/>
          <w:szCs w:val="28"/>
        </w:rPr>
      </w:pPr>
    </w:p>
    <w:p w:rsidR="007614EF" w:rsidRPr="00517396" w:rsidRDefault="007614EF" w:rsidP="007614EF">
      <w:pPr>
        <w:pStyle w:val="Nadpis1"/>
        <w:rPr>
          <w:rFonts w:cs="Times New Roman"/>
        </w:rPr>
      </w:pPr>
      <w:bookmarkStart w:id="2" w:name="_Toc54258311"/>
      <w:r w:rsidRPr="00517396">
        <w:rPr>
          <w:rFonts w:cs="Times New Roman"/>
        </w:rPr>
        <w:t>Vize školy</w:t>
      </w:r>
      <w:bookmarkEnd w:id="2"/>
    </w:p>
    <w:p w:rsidR="007614EF" w:rsidRPr="00517396" w:rsidRDefault="007614EF" w:rsidP="007614EF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17396">
        <w:rPr>
          <w:rFonts w:ascii="Times New Roman" w:hAnsi="Times New Roman" w:cs="Times New Roman"/>
          <w:bCs/>
          <w:sz w:val="24"/>
          <w:szCs w:val="28"/>
        </w:rPr>
        <w:t>Jsme silná, stabilní škola, která i v turbulentním prostředí směřuje k jedinému cíli – vychovat kvalitního zdravotníka. Tomu podřizujeme veškeré zdroje – ty nejcennější – lidské, ale i materiální a finanční.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17396">
        <w:rPr>
          <w:rFonts w:ascii="Times New Roman" w:hAnsi="Times New Roman" w:cs="Times New Roman"/>
          <w:bCs/>
          <w:sz w:val="24"/>
          <w:szCs w:val="28"/>
        </w:rPr>
        <w:t xml:space="preserve">Naše značka je </w:t>
      </w:r>
      <w:r w:rsidRPr="00517396">
        <w:rPr>
          <w:rFonts w:ascii="Times New Roman" w:hAnsi="Times New Roman" w:cs="Times New Roman"/>
          <w:b/>
          <w:bCs/>
          <w:sz w:val="24"/>
          <w:szCs w:val="28"/>
        </w:rPr>
        <w:t>ZSHK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17396">
        <w:rPr>
          <w:rFonts w:ascii="Times New Roman" w:hAnsi="Times New Roman" w:cs="Times New Roman"/>
          <w:b/>
          <w:bCs/>
          <w:sz w:val="24"/>
          <w:szCs w:val="28"/>
        </w:rPr>
        <w:t>Z</w:t>
      </w:r>
      <w:r w:rsidRPr="00517396">
        <w:rPr>
          <w:rFonts w:ascii="Times New Roman" w:hAnsi="Times New Roman" w:cs="Times New Roman"/>
          <w:bCs/>
          <w:sz w:val="24"/>
          <w:szCs w:val="28"/>
        </w:rPr>
        <w:t>draví je pro nás nejvyšší hodnotou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17396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517396">
        <w:rPr>
          <w:rFonts w:ascii="Times New Roman" w:hAnsi="Times New Roman" w:cs="Times New Roman"/>
          <w:bCs/>
          <w:sz w:val="24"/>
          <w:szCs w:val="28"/>
        </w:rPr>
        <w:t>polupracujeme uvnitř školy, s odbornými pracovišti, s komunitou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17396">
        <w:rPr>
          <w:rFonts w:ascii="Times New Roman" w:hAnsi="Times New Roman" w:cs="Times New Roman"/>
          <w:b/>
          <w:bCs/>
          <w:sz w:val="24"/>
          <w:szCs w:val="28"/>
        </w:rPr>
        <w:t>H</w:t>
      </w:r>
      <w:r w:rsidRPr="00517396">
        <w:rPr>
          <w:rFonts w:ascii="Times New Roman" w:hAnsi="Times New Roman" w:cs="Times New Roman"/>
          <w:bCs/>
          <w:sz w:val="24"/>
          <w:szCs w:val="28"/>
        </w:rPr>
        <w:t xml:space="preserve">ledáme cesty i v situacích, které se jeví bezvýchodnými 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17396">
        <w:rPr>
          <w:rFonts w:ascii="Times New Roman" w:hAnsi="Times New Roman" w:cs="Times New Roman"/>
          <w:b/>
          <w:bCs/>
          <w:sz w:val="24"/>
          <w:szCs w:val="28"/>
        </w:rPr>
        <w:t>K</w:t>
      </w:r>
      <w:r w:rsidRPr="00517396">
        <w:rPr>
          <w:rFonts w:ascii="Times New Roman" w:hAnsi="Times New Roman" w:cs="Times New Roman"/>
          <w:bCs/>
          <w:sz w:val="24"/>
          <w:szCs w:val="28"/>
        </w:rPr>
        <w:t>omplexní a profesionální přístup je pro nás samozřejmostí.</w:t>
      </w:r>
    </w:p>
    <w:p w:rsidR="007614EF" w:rsidRPr="00517396" w:rsidRDefault="007614EF" w:rsidP="007614EF">
      <w:pPr>
        <w:tabs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:rsidR="007614EF" w:rsidRPr="00517396" w:rsidRDefault="007614EF" w:rsidP="007614EF">
      <w:pPr>
        <w:pStyle w:val="Nadpis1"/>
        <w:rPr>
          <w:rFonts w:cs="Times New Roman"/>
        </w:rPr>
      </w:pPr>
      <w:bookmarkStart w:id="3" w:name="_Toc54258312"/>
      <w:r w:rsidRPr="00517396">
        <w:rPr>
          <w:rFonts w:cs="Times New Roman"/>
        </w:rPr>
        <w:t>SWOT analýza</w:t>
      </w:r>
      <w:bookmarkEnd w:id="3"/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Analýza předchozího období vychází z evaluace všech procesů probíhajících ve škole.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K našim silným stránkám patří stabilní tým zkušených pedagogů, kteří spolu navzájem aktivně kooperují a spolupracují s externími vyučujícími. Pro naši práci je důležité stabilní zázemí špičkových pracovišť FNHK a dalších zdravotnických zařízení v regionu. Naše škola disponuje dobrým vybavením pro výuku všech poskytovaných oborů. Pro žáky a studenty nabízíme ubytování na DM s možností celodenního stravování ve školní jídelně.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Naši pedagogové vhodně propojují teorii s praxí, kontinuálně se vzdělávají ve svých odbornostech, ale také v jazykových a IT kompetencích. Osobnímu i odbornému růstu pedagogů i žáků/studentů pomáhá zapojení do mezinárodních projektů.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lastRenderedPageBreak/>
        <w:t>Výsledky naší práce jsou zřejmé z vysoké zaměstnanosti našich absolventů.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 xml:space="preserve">Z evaluačních procesů vyplynuly i slabé stránky fungování školy. Máme stále rezervy v nedostatečné podpoře všech fází pedagogického procesu (plánování aktivit, stanovení přiměřených cílů, hodnocení výsledků). 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Někteří pedagogové nejsou ochotni měnit své naučené způsoby práce, volný čas věnovat sebevzdělávání v IT oblasti.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Nedaří se i nadále motivovat některé studenty k lepším průběžným studijním výsledkům, s čímž se pak pojí neúspěšnost u maturitní zkoušky.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Počty studentů nekorelují s prostorovými podmínkami.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pStyle w:val="Nadpis1"/>
        <w:rPr>
          <w:rFonts w:cs="Times New Roman"/>
        </w:rPr>
      </w:pPr>
      <w:bookmarkStart w:id="4" w:name="_Toc54258313"/>
      <w:r w:rsidRPr="00517396">
        <w:rPr>
          <w:rFonts w:cs="Times New Roman"/>
        </w:rPr>
        <w:t>Strategické cíle</w:t>
      </w:r>
      <w:bookmarkEnd w:id="4"/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Na základě těchto popsaných slabých stránek, se chceme ve výhledu do roku 2026 věnovat těmto strategickým cílům: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1. Zaměřit se na klíčové kompetence nezbytné pro další život absolventa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2. Změnit pedagoga v mentora, který vede žáky/studenty ke kompetencím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3. Zvyšovat IT kompetence pedagogů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4. Budovat kulturu komunikace a spolupráce mezi různými stupni vzdělávání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5. Zaměřit se na internacionalizaci školy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pStyle w:val="Nadpis1"/>
        <w:rPr>
          <w:rFonts w:cs="Times New Roman"/>
        </w:rPr>
      </w:pPr>
      <w:bookmarkStart w:id="5" w:name="_Toc54258314"/>
      <w:r w:rsidRPr="00517396">
        <w:rPr>
          <w:rFonts w:cs="Times New Roman"/>
        </w:rPr>
        <w:t>Strategické linie</w:t>
      </w:r>
      <w:bookmarkEnd w:id="5"/>
    </w:p>
    <w:p w:rsidR="007614EF" w:rsidRPr="00517396" w:rsidRDefault="007614EF" w:rsidP="007614E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17396">
        <w:rPr>
          <w:rFonts w:ascii="Times New Roman" w:hAnsi="Times New Roman" w:cs="Times New Roman"/>
          <w:b/>
          <w:i/>
          <w:sz w:val="24"/>
          <w:szCs w:val="24"/>
        </w:rPr>
        <w:t>Podpora žáků/studentů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0" w:line="259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Výuku vést moderními vyučovacími metodami s důrazem na kooperaci mezi žáky a studenty a s podporou jejich individuálních potřeb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Důsledně pracovat s nástroji formativního hodnocení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Dávat důraz na rozvoj kompetencí pro osobní i profesní život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Rozvoj národní identity</w:t>
      </w:r>
    </w:p>
    <w:p w:rsidR="007614EF" w:rsidRPr="00517396" w:rsidRDefault="007614EF" w:rsidP="007614E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17396">
        <w:rPr>
          <w:rFonts w:ascii="Times New Roman" w:hAnsi="Times New Roman" w:cs="Times New Roman"/>
          <w:b/>
          <w:i/>
          <w:sz w:val="24"/>
          <w:szCs w:val="24"/>
        </w:rPr>
        <w:t>Podpora učitelů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Podpořit vzájemně pedagogy – nastavení systému pedagogických kolegií, vzájemné hospitace, tandemová výuka, odborníci ve výuce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lastRenderedPageBreak/>
        <w:t>Zefektivnit kontrolní činnost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Podpora vzdělávacích inovací – multimediální výukové nástroje, virtuální a rozšířená realita, internetové prostředí, nástroje pro distanční výuku</w:t>
      </w:r>
    </w:p>
    <w:p w:rsidR="007614EF" w:rsidRPr="00517396" w:rsidRDefault="007614EF" w:rsidP="007614E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17396">
        <w:rPr>
          <w:rFonts w:ascii="Times New Roman" w:hAnsi="Times New Roman" w:cs="Times New Roman"/>
          <w:b/>
          <w:i/>
          <w:sz w:val="24"/>
          <w:szCs w:val="24"/>
        </w:rPr>
        <w:t>Podpora spolupráce s partnery v regionu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Spolupráce se zdravotnickými zařízeními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Projektové aktivity zaměřené na přírodovědná a zdravotnická témata (Hrou proti AIDS, IKAP-I, Zdravý úsměv, realizace projektových dnů ZŠ – PP, videa na sociálních sítích)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Podpora celoživotního učení – kvalifikační vzdělávání v podobě dlouhodobých kurzů (zubní instrumentářka, kurzy první pomoci pro laickou veřejnost i pedagogy, kurzy DVPP)</w:t>
      </w:r>
    </w:p>
    <w:p w:rsidR="007614EF" w:rsidRPr="00517396" w:rsidRDefault="007614EF" w:rsidP="007614E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17396">
        <w:rPr>
          <w:rFonts w:ascii="Times New Roman" w:hAnsi="Times New Roman" w:cs="Times New Roman"/>
          <w:b/>
          <w:i/>
          <w:sz w:val="24"/>
          <w:szCs w:val="24"/>
        </w:rPr>
        <w:t>Internacionalizace školy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Zapojení pedagogů a žáků/studentů do projektů zahraničních mobilit (Erasmu, EHP fondy …)</w:t>
      </w:r>
    </w:p>
    <w:p w:rsidR="007614EF" w:rsidRPr="00517396" w:rsidRDefault="007614EF" w:rsidP="007614E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pStyle w:val="Nadpis1"/>
        <w:rPr>
          <w:rFonts w:cs="Times New Roman"/>
        </w:rPr>
      </w:pPr>
      <w:bookmarkStart w:id="6" w:name="_Toc54258315"/>
      <w:r w:rsidRPr="00517396">
        <w:rPr>
          <w:rFonts w:cs="Times New Roman"/>
        </w:rPr>
        <w:t>Způsob realizace strategických linií</w:t>
      </w:r>
      <w:bookmarkEnd w:id="6"/>
    </w:p>
    <w:p w:rsidR="007614EF" w:rsidRPr="00517396" w:rsidRDefault="007614EF" w:rsidP="007614EF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1739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Podpora žáků/studentů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17396">
        <w:rPr>
          <w:rFonts w:ascii="Times New Roman" w:eastAsia="Times New Roman" w:hAnsi="Times New Roman" w:cs="Times New Roman"/>
          <w:sz w:val="24"/>
          <w:szCs w:val="24"/>
        </w:rPr>
        <w:t>Revize ŠVP – úprava obsahů předmětů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 xml:space="preserve">Mimořádná situace v době </w:t>
      </w:r>
      <w:proofErr w:type="spellStart"/>
      <w:r w:rsidRPr="00517396">
        <w:rPr>
          <w:rFonts w:ascii="Times New Roman" w:hAnsi="Times New Roman" w:cs="Times New Roman"/>
          <w:sz w:val="24"/>
          <w:szCs w:val="24"/>
        </w:rPr>
        <w:t>proticovidových</w:t>
      </w:r>
      <w:proofErr w:type="spellEnd"/>
      <w:r w:rsidRPr="00517396">
        <w:rPr>
          <w:rFonts w:ascii="Times New Roman" w:hAnsi="Times New Roman" w:cs="Times New Roman"/>
          <w:sz w:val="24"/>
          <w:szCs w:val="24"/>
        </w:rPr>
        <w:t xml:space="preserve"> opatření ve druhém pololetí školního roku 2019–2020 nám ukázala potřebu zrevidovat ŠVP všech oborů. V řadě předmětů napříč obory jsou ŠVP naddimenzovaná. Revizí chceme podpořit žáky/studenty ve studiu a zaměřit je tak na podstatné informace ve vztahu k zaměření jejich oboru.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Důsledně pracovat s nástroji formativního hodnocení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Chceme využívat nástroje formativního hodnocení a vést tak naše žáky/studenty k lepším výsledkům ve studiu. Chceme podpořit motivaci žáků/studentů ke studiu.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Důraz na rozvoj kompetencí pro osobní i profesní život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Ve všech vyučovaných předmětech chceme klást důraz na rozvoj klíčových kompetencí našich žáků/studentů. Pro hodnocení KK a jejich posunu vytvoříme hodnotící nástroje.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lastRenderedPageBreak/>
        <w:t>Rozvoj národní identity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Zapojováním do projektů v regionu i v kontextu celé ČR chceme vést žáky/studenty k uvědomění si národní sounáležitosti. Cestou je jistě důraz na používání spisovného a gramaticky správného českého jazyka. Škola se také nadále bude zapojovat do mezinárodních projektů (Erasmus+, EHP fondy).</w:t>
      </w:r>
    </w:p>
    <w:p w:rsidR="007614EF" w:rsidRPr="00517396" w:rsidRDefault="007614EF" w:rsidP="007614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614EF" w:rsidRPr="00517396" w:rsidRDefault="007614EF" w:rsidP="007614EF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17396">
        <w:rPr>
          <w:rFonts w:ascii="Times New Roman" w:hAnsi="Times New Roman" w:cs="Times New Roman"/>
          <w:b/>
          <w:bCs/>
          <w:i/>
          <w:sz w:val="24"/>
          <w:szCs w:val="24"/>
        </w:rPr>
        <w:t>Podpora učitelů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Podpořit vzájemně pedagogy – obnovení systému pedagogických kolegií, podpora vzájemných hospitací, tandemové výuky, zapojování odborníků do výuky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Pro zlepšování výuky plánujeme znovuzavedení pedagogických kolegií. Vhodnou cestou této strategické linie je rovněž podpora vzájemných hospitací učitelů a tandemová výuka, která je již v menší míře realizovaná. Do výuky plánujeme více zapojit odborníky z praxe, v současnosti realizováno z projektu Šablony II, plánujeme širší využití této možnosti.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Zefektivnit kontrolní činnost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 xml:space="preserve">Cestou jak podpořit pedagogy je jistě také efektivnější kontrolní činnost. V nastávajícím období chceme realizovat propracovaný systém kontrolní činnosti zaměřený na všechny fáze pedagogického procesu. Rovněž využívání </w:t>
      </w:r>
      <w:proofErr w:type="spellStart"/>
      <w:r w:rsidRPr="00517396">
        <w:rPr>
          <w:rFonts w:ascii="Times New Roman" w:hAnsi="Times New Roman" w:cs="Times New Roman"/>
          <w:sz w:val="24"/>
          <w:szCs w:val="24"/>
        </w:rPr>
        <w:t>mentorin</w:t>
      </w:r>
      <w:r w:rsidR="00986824">
        <w:rPr>
          <w:rFonts w:ascii="Times New Roman" w:hAnsi="Times New Roman" w:cs="Times New Roman"/>
          <w:sz w:val="24"/>
          <w:szCs w:val="24"/>
        </w:rPr>
        <w:t>k</w:t>
      </w:r>
      <w:r w:rsidRPr="00517396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517396">
        <w:rPr>
          <w:rFonts w:ascii="Times New Roman" w:hAnsi="Times New Roman" w:cs="Times New Roman"/>
          <w:sz w:val="24"/>
          <w:szCs w:val="24"/>
        </w:rPr>
        <w:t xml:space="preserve"> se jeví jako vhodný nástroj této strategické linie.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Podpora vzdělávacích inovací – multimediální výukové nástroje, virtuální a rozšířená realita, internetové prostředí, nástroje pro distanční výuku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 xml:space="preserve">Mimořádná situace na jaře roku 2020 nám ukázala potřebu kontinuálního vzdělávání pedagogů ve využívání multimediálních nástrojů a nástrojů pro distanční výuku. Nákupem rozšířených možností programu </w:t>
      </w:r>
      <w:proofErr w:type="spellStart"/>
      <w:r w:rsidRPr="00517396">
        <w:rPr>
          <w:rFonts w:ascii="Times New Roman" w:hAnsi="Times New Roman" w:cs="Times New Roman"/>
          <w:sz w:val="24"/>
          <w:szCs w:val="24"/>
        </w:rPr>
        <w:t>Corinth</w:t>
      </w:r>
      <w:proofErr w:type="spellEnd"/>
      <w:r w:rsidRPr="00517396">
        <w:rPr>
          <w:rFonts w:ascii="Times New Roman" w:hAnsi="Times New Roman" w:cs="Times New Roman"/>
          <w:sz w:val="24"/>
          <w:szCs w:val="24"/>
        </w:rPr>
        <w:t xml:space="preserve"> chceme podpořit naše studenty, stejně tak školeními rozšířit skupinu vyučujících, kteří tento způsob výuky využívají.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Pro zajištění kvalitní distanční výuky chceme i nadále realizovat workshopy našeho týmu IT podpory se zaměřením se na široké využívání všech nástrojů MS Office 365.</w:t>
      </w: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17396">
        <w:rPr>
          <w:rFonts w:ascii="Times New Roman" w:hAnsi="Times New Roman" w:cs="Times New Roman"/>
          <w:b/>
          <w:i/>
          <w:sz w:val="24"/>
          <w:szCs w:val="24"/>
        </w:rPr>
        <w:lastRenderedPageBreak/>
        <w:t>Podpora spolupráce s partnery v regionu</w:t>
      </w: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Spolupráce se zdravotnickými zařízeními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V nastávajícím období chceme i nadále rozvíjet spolupráci s poskytovateli zdravotní a sociální péče v rámci regionu i mimo region v celé ČR. K tomu nám slouží dosavadní dobré vztahy a dobrá hodnocení z jejich strany.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Projektové aktivity zaměřené na přírodovědná a zdravotnická témata</w:t>
      </w:r>
    </w:p>
    <w:p w:rsidR="007614EF" w:rsidRPr="00517396" w:rsidRDefault="007614EF" w:rsidP="007614E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(Hrou proti AIDS, IKAP-I, Zdravý úsměv, realizace projektových dnů ZŠ – PP, videa na sociálních sítích)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Naše instituce se bude i nadále zapojovat do projektů, které svým působením ovlivňují další subjekty v regionu. Jedná se o pokračování projektů zaměřených na zdravý životní styl a prevenci chorob. Chceme i nadále šířit osvětu v poskytování první pomoci. K tomu nám slouží již nastavená dobrá spolupráce se školami v našem městě a regionu a účast na jejich projektových dnech, dále pak oslovení široké veřejnosti pomocí krátkých videí umístěných na sociálních sítích.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 xml:space="preserve">Podpora celoživotního učení </w:t>
      </w:r>
    </w:p>
    <w:p w:rsidR="007614EF" w:rsidRPr="00517396" w:rsidRDefault="007614EF" w:rsidP="00521967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 xml:space="preserve">Realizujeme akreditované vzdělávací programy v podobě </w:t>
      </w:r>
      <w:r w:rsidR="00521967" w:rsidRPr="00517396">
        <w:rPr>
          <w:rFonts w:ascii="Times New Roman" w:hAnsi="Times New Roman" w:cs="Times New Roman"/>
          <w:sz w:val="24"/>
          <w:szCs w:val="24"/>
        </w:rPr>
        <w:t xml:space="preserve">kurzů </w:t>
      </w:r>
      <w:r w:rsidRPr="00517396">
        <w:rPr>
          <w:rFonts w:ascii="Times New Roman" w:hAnsi="Times New Roman" w:cs="Times New Roman"/>
          <w:sz w:val="24"/>
          <w:szCs w:val="24"/>
        </w:rPr>
        <w:t xml:space="preserve">první pomoci pro laickou veřejnost, kurzy </w:t>
      </w:r>
      <w:r w:rsidR="00521967" w:rsidRPr="00517396">
        <w:rPr>
          <w:rFonts w:ascii="Times New Roman" w:hAnsi="Times New Roman" w:cs="Times New Roman"/>
          <w:sz w:val="24"/>
          <w:szCs w:val="24"/>
        </w:rPr>
        <w:t>první pomoci v rámci DVPP</w:t>
      </w:r>
      <w:r w:rsidRPr="00517396">
        <w:rPr>
          <w:rFonts w:ascii="Times New Roman" w:hAnsi="Times New Roman" w:cs="Times New Roman"/>
          <w:sz w:val="24"/>
          <w:szCs w:val="24"/>
        </w:rPr>
        <w:t>, které budeme již tradičně nabízet pedagogickým pracovníkům všech typů školských zařízení Královéhradeckého kraje. Nově připravujeme k akreditaci kvalifikační program zubní instrumentářka.</w:t>
      </w:r>
    </w:p>
    <w:p w:rsidR="007614EF" w:rsidRPr="00517396" w:rsidRDefault="007614EF" w:rsidP="007614E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pStyle w:val="Odstavecseseznamem"/>
        <w:numPr>
          <w:ilvl w:val="0"/>
          <w:numId w:val="17"/>
        </w:numPr>
        <w:spacing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Spolupráce s VŠ</w:t>
      </w:r>
    </w:p>
    <w:p w:rsidR="007614EF" w:rsidRPr="00517396" w:rsidRDefault="007614EF" w:rsidP="00521967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Škola se bude i nadále aktivně podílet na spolupráci při výuce budoucích pedagogů (statut fakultní školy). Vyučující VŠ se rovněž budou zapojovat do výuky našich studentů ať již pravidelně nebo nepravidelnými vstupy v rámci různých aktivit pro studenty (Studentská konference, přednášky z projektů IKAP atd.)</w:t>
      </w:r>
    </w:p>
    <w:p w:rsidR="007614EF" w:rsidRPr="00517396" w:rsidRDefault="007614EF" w:rsidP="007614E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614EF" w:rsidRPr="00517396" w:rsidRDefault="007614EF" w:rsidP="007614E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17396">
        <w:rPr>
          <w:rFonts w:ascii="Times New Roman" w:hAnsi="Times New Roman" w:cs="Times New Roman"/>
          <w:b/>
          <w:i/>
          <w:sz w:val="24"/>
          <w:szCs w:val="24"/>
        </w:rPr>
        <w:t>Internacionalizace školy</w:t>
      </w:r>
    </w:p>
    <w:p w:rsidR="007614EF" w:rsidRPr="00517396" w:rsidRDefault="007614EF" w:rsidP="007614EF">
      <w:pPr>
        <w:pStyle w:val="Odstavecseseznamem"/>
        <w:numPr>
          <w:ilvl w:val="0"/>
          <w:numId w:val="18"/>
        </w:numPr>
        <w:spacing w:after="16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Zahrnout školu do projektů mezinárodní spolupráce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lastRenderedPageBreak/>
        <w:t xml:space="preserve">Strategie zahrnuje všechny formy mezinárodní spolupráce. Prvním prioritním směrem je soustředit se na odborné vzdělávání a zvýšit počet krátkodobých stáží a nabídnout širší nabídku stáží dlouhodobých. Hlavním cílem je seznámit se s inovativními metodami, které se používají v zahraničí a jsou aplikovatelné v našich podmínkách. Dalším cílem je jazykové vzdělávání odborných pedagogů, kteří se dlouhodobě </w:t>
      </w:r>
      <w:proofErr w:type="gramStart"/>
      <w:r w:rsidRPr="00517396">
        <w:rPr>
          <w:rFonts w:ascii="Times New Roman" w:hAnsi="Times New Roman" w:cs="Times New Roman"/>
          <w:sz w:val="24"/>
          <w:szCs w:val="24"/>
        </w:rPr>
        <w:t>vzdělávají</w:t>
      </w:r>
      <w:proofErr w:type="gramEnd"/>
      <w:r w:rsidRPr="00517396">
        <w:rPr>
          <w:rFonts w:ascii="Times New Roman" w:hAnsi="Times New Roman" w:cs="Times New Roman"/>
          <w:sz w:val="24"/>
          <w:szCs w:val="24"/>
        </w:rPr>
        <w:t xml:space="preserve"> metodou </w:t>
      </w:r>
      <w:proofErr w:type="gramStart"/>
      <w:r w:rsidRPr="00517396">
        <w:rPr>
          <w:rFonts w:ascii="Times New Roman" w:hAnsi="Times New Roman" w:cs="Times New Roman"/>
          <w:sz w:val="24"/>
          <w:szCs w:val="24"/>
        </w:rPr>
        <w:t>CLIL</w:t>
      </w:r>
      <w:proofErr w:type="gramEnd"/>
      <w:r w:rsidRPr="00517396">
        <w:rPr>
          <w:rFonts w:ascii="Times New Roman" w:hAnsi="Times New Roman" w:cs="Times New Roman"/>
          <w:sz w:val="24"/>
          <w:szCs w:val="24"/>
        </w:rPr>
        <w:t xml:space="preserve"> na naší škole, aby vyjeli na zahraniční stáže a zvýšili si svou úroveň AJ. Učitelé, kteří vyučují všeobecně vzdělávací předměty, se budou dále vzdělávat v nových metodách, které jsou především zaměřené na využití IT technologií ve výuce.</w:t>
      </w:r>
    </w:p>
    <w:p w:rsidR="00521967" w:rsidRPr="00517396" w:rsidRDefault="00521967" w:rsidP="00761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pStyle w:val="Odstavecseseznamem"/>
        <w:numPr>
          <w:ilvl w:val="0"/>
          <w:numId w:val="18"/>
        </w:numPr>
        <w:spacing w:after="160" w:line="259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17396">
        <w:rPr>
          <w:rFonts w:ascii="Times New Roman" w:hAnsi="Times New Roman" w:cs="Times New Roman"/>
          <w:b/>
          <w:sz w:val="24"/>
          <w:szCs w:val="24"/>
        </w:rPr>
        <w:t>Stanovit implementační tým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Na realizaci strategie bude dohlížet implementační tým. Tento tým bude efektivně koordinovat iniciativy, aby odpovídaly aktuálním potřebám školy a novým trendům mezinárodního vývoje. Implementační tým bude specifikovat finanční nároky jednotlivých aktivit. Předpokládá se komunikace s odbornými školami, projektovými partnery, zaměstnavateli a neziskovými organizacemi.</w:t>
      </w:r>
    </w:p>
    <w:p w:rsidR="00521967" w:rsidRPr="00517396" w:rsidRDefault="00521967" w:rsidP="007614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4EF" w:rsidRPr="00517396" w:rsidRDefault="007614EF" w:rsidP="007614EF">
      <w:pPr>
        <w:pStyle w:val="Odstavecseseznamem"/>
        <w:numPr>
          <w:ilvl w:val="0"/>
          <w:numId w:val="18"/>
        </w:numPr>
        <w:spacing w:after="160" w:line="259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396">
        <w:rPr>
          <w:rFonts w:ascii="Times New Roman" w:hAnsi="Times New Roman" w:cs="Times New Roman"/>
          <w:b/>
          <w:sz w:val="24"/>
          <w:szCs w:val="24"/>
        </w:rPr>
        <w:t>Regionální strategie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 xml:space="preserve">V jejím rámci je cílem posílit své silné stránky a působení na zahraničních pracovištích. Dovezené inovativní metody přenést na reálná pracoviště, kde naši žáci vykonávají praxi. Příkladem mohou být zkušenosti z minulých mobilit našich žáků/studentů v Norsku nebo Spojeném království. Stejně přínosné jsou jistě i mobility zahraničních studentů v podmínkách naší praxe a na našich pracovištích. 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Navázat spolupráci s neziskovými organizacemi, které se podílejí na zlepšení života starých a nemocných lidí v regionu. Šířit výsledky dobré praxe i mezi tyto organizace.</w:t>
      </w:r>
    </w:p>
    <w:p w:rsidR="007614EF" w:rsidRPr="00517396" w:rsidRDefault="007614EF" w:rsidP="007614E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614EF" w:rsidRPr="00517396" w:rsidRDefault="007614EF" w:rsidP="007614EF">
      <w:pPr>
        <w:pStyle w:val="Nadpis1"/>
        <w:rPr>
          <w:rFonts w:cs="Times New Roman"/>
        </w:rPr>
      </w:pPr>
      <w:bookmarkStart w:id="7" w:name="_Toc54258316"/>
      <w:r w:rsidRPr="00517396">
        <w:rPr>
          <w:rFonts w:cs="Times New Roman"/>
        </w:rPr>
        <w:t>Vyhodnocení</w:t>
      </w:r>
      <w:bookmarkEnd w:id="7"/>
      <w:r w:rsidRPr="00517396">
        <w:rPr>
          <w:rFonts w:cs="Times New Roman"/>
        </w:rPr>
        <w:t xml:space="preserve"> </w:t>
      </w:r>
    </w:p>
    <w:p w:rsidR="00721D6F" w:rsidRPr="007614EF" w:rsidRDefault="007614EF" w:rsidP="007614EF">
      <w:pPr>
        <w:jc w:val="both"/>
        <w:rPr>
          <w:rFonts w:ascii="Times New Roman" w:hAnsi="Times New Roman" w:cs="Times New Roman"/>
          <w:sz w:val="24"/>
          <w:szCs w:val="24"/>
        </w:rPr>
      </w:pPr>
      <w:r w:rsidRPr="00517396">
        <w:rPr>
          <w:rFonts w:ascii="Times New Roman" w:hAnsi="Times New Roman" w:cs="Times New Roman"/>
          <w:sz w:val="24"/>
          <w:szCs w:val="24"/>
        </w:rPr>
        <w:t>Bude probíhat 1× ročně s ohledem na plnění dílčích cílů a v souladu s plněním</w:t>
      </w:r>
      <w:r w:rsidRPr="00743254">
        <w:rPr>
          <w:rFonts w:ascii="Times New Roman" w:hAnsi="Times New Roman" w:cs="Times New Roman"/>
          <w:sz w:val="24"/>
          <w:szCs w:val="24"/>
        </w:rPr>
        <w:t xml:space="preserve"> Dlouhodobého strategického záměru a naplnění vize školy.</w:t>
      </w:r>
    </w:p>
    <w:sectPr w:rsidR="00721D6F" w:rsidRPr="007614EF" w:rsidSect="000E4851">
      <w:headerReference w:type="default" r:id="rId8"/>
      <w:pgSz w:w="11900" w:h="16840"/>
      <w:pgMar w:top="2013" w:right="1701" w:bottom="2013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CB0" w:rsidRDefault="006D6CB0" w:rsidP="008B72FA">
      <w:r>
        <w:separator/>
      </w:r>
    </w:p>
  </w:endnote>
  <w:endnote w:type="continuationSeparator" w:id="0">
    <w:p w:rsidR="006D6CB0" w:rsidRDefault="006D6CB0" w:rsidP="008B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INNextLTPro-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CB0" w:rsidRDefault="006D6CB0" w:rsidP="008B72FA">
      <w:r>
        <w:separator/>
      </w:r>
    </w:p>
  </w:footnote>
  <w:footnote w:type="continuationSeparator" w:id="0">
    <w:p w:rsidR="006D6CB0" w:rsidRDefault="006D6CB0" w:rsidP="008B7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CB0" w:rsidRDefault="006D6CB0" w:rsidP="008B72F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-889704</wp:posOffset>
          </wp:positionH>
          <wp:positionV relativeFrom="margin">
            <wp:posOffset>-1267238</wp:posOffset>
          </wp:positionV>
          <wp:extent cx="7559667" cy="10685176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shk-hlavickovy_pap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7" cy="10685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3CD7"/>
    <w:multiLevelType w:val="hybridMultilevel"/>
    <w:tmpl w:val="432ECD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8641B"/>
    <w:multiLevelType w:val="hybridMultilevel"/>
    <w:tmpl w:val="4D6CB3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D4263"/>
    <w:multiLevelType w:val="hybridMultilevel"/>
    <w:tmpl w:val="37485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561D7"/>
    <w:multiLevelType w:val="hybridMultilevel"/>
    <w:tmpl w:val="80F492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379CB"/>
    <w:multiLevelType w:val="hybridMultilevel"/>
    <w:tmpl w:val="84A29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A0CE8"/>
    <w:multiLevelType w:val="hybridMultilevel"/>
    <w:tmpl w:val="A8F07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70C82"/>
    <w:multiLevelType w:val="hybridMultilevel"/>
    <w:tmpl w:val="2C18E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330C3"/>
    <w:multiLevelType w:val="hybridMultilevel"/>
    <w:tmpl w:val="17626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13C67"/>
    <w:multiLevelType w:val="hybridMultilevel"/>
    <w:tmpl w:val="B66E3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B23C8"/>
    <w:multiLevelType w:val="hybridMultilevel"/>
    <w:tmpl w:val="AC420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561B4"/>
    <w:multiLevelType w:val="hybridMultilevel"/>
    <w:tmpl w:val="20C81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DF4ADB"/>
    <w:multiLevelType w:val="hybridMultilevel"/>
    <w:tmpl w:val="DB8C2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45052"/>
    <w:multiLevelType w:val="hybridMultilevel"/>
    <w:tmpl w:val="29FAC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809AE"/>
    <w:multiLevelType w:val="multilevel"/>
    <w:tmpl w:val="6D607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4AA44B3F"/>
    <w:multiLevelType w:val="hybridMultilevel"/>
    <w:tmpl w:val="0AFCA0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560AC"/>
    <w:multiLevelType w:val="hybridMultilevel"/>
    <w:tmpl w:val="C6761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F5492"/>
    <w:multiLevelType w:val="hybridMultilevel"/>
    <w:tmpl w:val="1D3C01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F75F1"/>
    <w:multiLevelType w:val="hybridMultilevel"/>
    <w:tmpl w:val="E40C2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4"/>
  </w:num>
  <w:num w:numId="4">
    <w:abstractNumId w:val="16"/>
  </w:num>
  <w:num w:numId="5">
    <w:abstractNumId w:val="0"/>
  </w:num>
  <w:num w:numId="6">
    <w:abstractNumId w:val="13"/>
  </w:num>
  <w:num w:numId="7">
    <w:abstractNumId w:val="8"/>
  </w:num>
  <w:num w:numId="8">
    <w:abstractNumId w:val="17"/>
  </w:num>
  <w:num w:numId="9">
    <w:abstractNumId w:val="14"/>
  </w:num>
  <w:num w:numId="10">
    <w:abstractNumId w:val="3"/>
  </w:num>
  <w:num w:numId="11">
    <w:abstractNumId w:val="6"/>
  </w:num>
  <w:num w:numId="12">
    <w:abstractNumId w:val="2"/>
  </w:num>
  <w:num w:numId="13">
    <w:abstractNumId w:val="11"/>
  </w:num>
  <w:num w:numId="14">
    <w:abstractNumId w:val="1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E6A"/>
    <w:rsid w:val="00062EBC"/>
    <w:rsid w:val="000B1246"/>
    <w:rsid w:val="000C5E3F"/>
    <w:rsid w:val="000E4851"/>
    <w:rsid w:val="001536EE"/>
    <w:rsid w:val="00194E6A"/>
    <w:rsid w:val="001B4EBA"/>
    <w:rsid w:val="001B6EC6"/>
    <w:rsid w:val="002B484F"/>
    <w:rsid w:val="002D0A3E"/>
    <w:rsid w:val="00333776"/>
    <w:rsid w:val="00373473"/>
    <w:rsid w:val="00387FE7"/>
    <w:rsid w:val="003A6E52"/>
    <w:rsid w:val="00422889"/>
    <w:rsid w:val="0043337C"/>
    <w:rsid w:val="00443329"/>
    <w:rsid w:val="00487428"/>
    <w:rsid w:val="00487828"/>
    <w:rsid w:val="004F588C"/>
    <w:rsid w:val="00517396"/>
    <w:rsid w:val="00521967"/>
    <w:rsid w:val="00554F46"/>
    <w:rsid w:val="005A7835"/>
    <w:rsid w:val="005D3C72"/>
    <w:rsid w:val="00604EED"/>
    <w:rsid w:val="0061433D"/>
    <w:rsid w:val="00622F52"/>
    <w:rsid w:val="006269AD"/>
    <w:rsid w:val="00627534"/>
    <w:rsid w:val="0063001E"/>
    <w:rsid w:val="00636B17"/>
    <w:rsid w:val="006A3185"/>
    <w:rsid w:val="006A43D7"/>
    <w:rsid w:val="006A4DFF"/>
    <w:rsid w:val="006D6CB0"/>
    <w:rsid w:val="00721D6F"/>
    <w:rsid w:val="0073093B"/>
    <w:rsid w:val="007458C8"/>
    <w:rsid w:val="007523FC"/>
    <w:rsid w:val="007614EF"/>
    <w:rsid w:val="00770792"/>
    <w:rsid w:val="00795883"/>
    <w:rsid w:val="007B7257"/>
    <w:rsid w:val="007E3036"/>
    <w:rsid w:val="007F657D"/>
    <w:rsid w:val="00813571"/>
    <w:rsid w:val="008A21A7"/>
    <w:rsid w:val="008A4B61"/>
    <w:rsid w:val="008B72FA"/>
    <w:rsid w:val="009017F4"/>
    <w:rsid w:val="00986824"/>
    <w:rsid w:val="009E6383"/>
    <w:rsid w:val="009F215D"/>
    <w:rsid w:val="00A24FF0"/>
    <w:rsid w:val="00A50EB0"/>
    <w:rsid w:val="00A655EC"/>
    <w:rsid w:val="00AC2D19"/>
    <w:rsid w:val="00AE0389"/>
    <w:rsid w:val="00B06827"/>
    <w:rsid w:val="00B1240E"/>
    <w:rsid w:val="00B47473"/>
    <w:rsid w:val="00B81FFB"/>
    <w:rsid w:val="00BA0BD7"/>
    <w:rsid w:val="00BB067E"/>
    <w:rsid w:val="00BF4C87"/>
    <w:rsid w:val="00BF5BAB"/>
    <w:rsid w:val="00C926A6"/>
    <w:rsid w:val="00D17CC4"/>
    <w:rsid w:val="00D25147"/>
    <w:rsid w:val="00D4391B"/>
    <w:rsid w:val="00D6309A"/>
    <w:rsid w:val="00D7289E"/>
    <w:rsid w:val="00DA73F9"/>
    <w:rsid w:val="00DF7C36"/>
    <w:rsid w:val="00E466BB"/>
    <w:rsid w:val="00E5617D"/>
    <w:rsid w:val="00F00164"/>
    <w:rsid w:val="00F4293C"/>
    <w:rsid w:val="00F4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B2806684-8276-4548-B191-84300B6C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72FA"/>
    <w:pPr>
      <w:spacing w:line="360" w:lineRule="auto"/>
    </w:pPr>
    <w:rPr>
      <w:rFonts w:ascii="Calibri" w:hAnsi="Calibri"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DF7C36"/>
    <w:pPr>
      <w:keepNext/>
      <w:keepLines/>
      <w:spacing w:before="480" w:line="276" w:lineRule="auto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5E3F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E3F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94E6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4E6A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194E6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4E6A"/>
    <w:rPr>
      <w:rFonts w:ascii="Arial" w:hAnsi="Arial"/>
      <w:sz w:val="20"/>
    </w:rPr>
  </w:style>
  <w:style w:type="paragraph" w:styleId="Bezmezer">
    <w:name w:val="No Spacing"/>
    <w:uiPriority w:val="1"/>
    <w:qFormat/>
    <w:rsid w:val="00721D6F"/>
    <w:rPr>
      <w:rFonts w:ascii="Calibri" w:hAnsi="Calibri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DF7C36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F7C36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F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FF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0C5E3F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C5E3F"/>
    <w:rPr>
      <w:rFonts w:ascii="Times New Roman" w:eastAsiaTheme="majorEastAsia" w:hAnsi="Times New Roman" w:cstheme="majorBidi"/>
      <w:b/>
      <w:bCs/>
      <w:szCs w:val="21"/>
    </w:rPr>
  </w:style>
  <w:style w:type="table" w:styleId="Mkatabulky">
    <w:name w:val="Table Grid"/>
    <w:basedOn w:val="Normlntabulka"/>
    <w:uiPriority w:val="59"/>
    <w:rsid w:val="000C5E3F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62EBC"/>
    <w:pPr>
      <w:outlineLvl w:val="9"/>
    </w:pPr>
    <w:rPr>
      <w:rFonts w:asciiTheme="majorHAnsi" w:hAnsiTheme="majorHAnsi"/>
      <w:color w:val="2F5496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062EB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62EBC"/>
    <w:pPr>
      <w:spacing w:after="100"/>
      <w:ind w:left="210"/>
    </w:pPr>
  </w:style>
  <w:style w:type="paragraph" w:styleId="Obsah3">
    <w:name w:val="toc 3"/>
    <w:basedOn w:val="Normln"/>
    <w:next w:val="Normln"/>
    <w:autoRedefine/>
    <w:uiPriority w:val="39"/>
    <w:unhideWhenUsed/>
    <w:rsid w:val="00062EBC"/>
    <w:pPr>
      <w:spacing w:after="100"/>
      <w:ind w:left="420"/>
    </w:pPr>
  </w:style>
  <w:style w:type="character" w:styleId="Hypertextovodkaz">
    <w:name w:val="Hyperlink"/>
    <w:basedOn w:val="Standardnpsmoodstavce"/>
    <w:uiPriority w:val="99"/>
    <w:unhideWhenUsed/>
    <w:rsid w:val="00062E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4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2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5E7E1-3258-4613-9F9C-78918CF8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1553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Langer</dc:creator>
  <cp:lastModifiedBy>Lamichová Soňa</cp:lastModifiedBy>
  <cp:revision>2</cp:revision>
  <cp:lastPrinted>2020-11-02T07:55:00Z</cp:lastPrinted>
  <dcterms:created xsi:type="dcterms:W3CDTF">2020-11-02T07:55:00Z</dcterms:created>
  <dcterms:modified xsi:type="dcterms:W3CDTF">2020-11-02T07:55:00Z</dcterms:modified>
</cp:coreProperties>
</file>