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D007E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BB88835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14E606C" w14:textId="77777777" w:rsidR="00823203" w:rsidRDefault="00322E43">
      <w:pPr>
        <w:keepNext/>
        <w:widowControl w:val="0"/>
        <w:spacing w:after="0" w:line="240" w:lineRule="auto"/>
        <w:jc w:val="center"/>
        <w:textAlignment w:val="baseline"/>
        <w:rPr>
          <w:rFonts w:ascii="Candara" w:eastAsia="Andale Sans UI" w:hAnsi="Candara" w:cs="Tahoma"/>
          <w:b/>
          <w:color w:val="00FF00"/>
          <w:sz w:val="96"/>
          <w:szCs w:val="96"/>
          <w:lang w:bidi="en-US"/>
        </w:rPr>
      </w:pPr>
      <w:r>
        <w:rPr>
          <w:rFonts w:ascii="Candara" w:eastAsia="Andale Sans UI" w:hAnsi="Candara" w:cs="Tahoma"/>
          <w:b/>
          <w:color w:val="00FF00"/>
          <w:sz w:val="96"/>
          <w:szCs w:val="96"/>
          <w:lang w:bidi="en-US"/>
        </w:rPr>
        <w:t>VÝROČNÍ ZPRÁVA</w:t>
      </w:r>
    </w:p>
    <w:p w14:paraId="66D60325" w14:textId="77777777" w:rsidR="00823203" w:rsidRDefault="00322E43">
      <w:pPr>
        <w:keepNext/>
        <w:widowControl w:val="0"/>
        <w:spacing w:after="0" w:line="240" w:lineRule="auto"/>
        <w:jc w:val="center"/>
        <w:textAlignment w:val="baseline"/>
        <w:rPr>
          <w:rFonts w:ascii="Candara" w:eastAsia="Andale Sans UI" w:hAnsi="Candara" w:cs="Tahoma"/>
          <w:b/>
          <w:color w:val="00FF00"/>
          <w:sz w:val="96"/>
          <w:szCs w:val="96"/>
          <w:lang w:bidi="en-US"/>
        </w:rPr>
      </w:pPr>
      <w:r>
        <w:rPr>
          <w:rFonts w:ascii="Candara" w:eastAsia="Andale Sans UI" w:hAnsi="Candara" w:cs="Tahoma"/>
          <w:b/>
          <w:color w:val="00FF00"/>
          <w:sz w:val="96"/>
          <w:szCs w:val="96"/>
          <w:lang w:bidi="en-US"/>
        </w:rPr>
        <w:t>O ČINNOSTI ŠKOLY</w:t>
      </w:r>
    </w:p>
    <w:p w14:paraId="3B43A2A5" w14:textId="77777777" w:rsidR="00823203" w:rsidRDefault="00322E43">
      <w:pPr>
        <w:keepNext/>
        <w:widowControl w:val="0"/>
        <w:spacing w:after="0" w:line="240" w:lineRule="auto"/>
        <w:jc w:val="center"/>
        <w:textAlignment w:val="baseline"/>
        <w:rPr>
          <w:rFonts w:ascii="Candara" w:eastAsia="Andale Sans UI" w:hAnsi="Candara" w:cs="Tahoma"/>
          <w:b/>
          <w:color w:val="00FF00"/>
          <w:sz w:val="96"/>
          <w:szCs w:val="96"/>
          <w:lang w:bidi="en-US"/>
        </w:rPr>
      </w:pPr>
      <w:r>
        <w:rPr>
          <w:rFonts w:ascii="Candara" w:eastAsia="Andale Sans UI" w:hAnsi="Candara" w:cs="Tahoma"/>
          <w:b/>
          <w:color w:val="00FF00"/>
          <w:sz w:val="96"/>
          <w:szCs w:val="96"/>
          <w:lang w:bidi="en-US"/>
        </w:rPr>
        <w:t>2021/2022</w:t>
      </w:r>
    </w:p>
    <w:p w14:paraId="2CC3659D" w14:textId="77777777" w:rsidR="00823203" w:rsidRDefault="00823203">
      <w:pPr>
        <w:keepNext/>
        <w:widowControl w:val="0"/>
        <w:spacing w:after="0" w:line="240" w:lineRule="auto"/>
        <w:jc w:val="center"/>
        <w:textAlignment w:val="baseline"/>
        <w:rPr>
          <w:rFonts w:ascii="Candara" w:eastAsia="Andale Sans UI" w:hAnsi="Candara" w:cs="Tahoma"/>
          <w:b/>
          <w:sz w:val="96"/>
          <w:szCs w:val="96"/>
          <w:lang w:bidi="en-US"/>
        </w:rPr>
      </w:pPr>
    </w:p>
    <w:p w14:paraId="5F1E116C" w14:textId="77777777" w:rsidR="00823203" w:rsidRDefault="00322E43">
      <w:pPr>
        <w:spacing w:line="36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drawing>
          <wp:anchor distT="0" distB="0" distL="0" distR="0" simplePos="0" relativeHeight="13" behindDoc="0" locked="0" layoutInCell="0" allowOverlap="1" wp14:anchorId="7E0C5E07" wp14:editId="3B80313F">
            <wp:simplePos x="0" y="0"/>
            <wp:positionH relativeFrom="column">
              <wp:posOffset>890905</wp:posOffset>
            </wp:positionH>
            <wp:positionV relativeFrom="paragraph">
              <wp:posOffset>163195</wp:posOffset>
            </wp:positionV>
            <wp:extent cx="4202430" cy="3193415"/>
            <wp:effectExtent l="0" t="0" r="0" b="0"/>
            <wp:wrapTight wrapText="bothSides">
              <wp:wrapPolygon edited="0">
                <wp:start x="-174" y="0"/>
                <wp:lineTo x="-174" y="21079"/>
                <wp:lineTo x="21318" y="21079"/>
                <wp:lineTo x="21318" y="0"/>
                <wp:lineTo x="-174" y="0"/>
              </wp:wrapPolygon>
            </wp:wrapTight>
            <wp:docPr id="1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52" t="-190" r="-152" b="-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8F50D3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81C7A67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790B3C2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654CFA5B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52D6FF1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4B2C4632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7C8DB73D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63BB9F83" w14:textId="77777777" w:rsidR="00823203" w:rsidRDefault="00823203">
      <w:pPr>
        <w:spacing w:line="360" w:lineRule="auto"/>
        <w:rPr>
          <w:rFonts w:ascii="Candara" w:hAnsi="Candara"/>
          <w:sz w:val="24"/>
          <w:szCs w:val="24"/>
        </w:rPr>
      </w:pPr>
    </w:p>
    <w:p w14:paraId="2FE34446" w14:textId="77777777" w:rsidR="00823203" w:rsidRDefault="00823203">
      <w:pPr>
        <w:spacing w:line="360" w:lineRule="auto"/>
        <w:rPr>
          <w:rFonts w:ascii="Candara" w:hAnsi="Candara"/>
          <w:sz w:val="24"/>
          <w:szCs w:val="24"/>
        </w:rPr>
      </w:pPr>
    </w:p>
    <w:p w14:paraId="3CBF098C" w14:textId="77777777" w:rsidR="00823203" w:rsidRDefault="00823203">
      <w:pPr>
        <w:spacing w:line="360" w:lineRule="auto"/>
        <w:jc w:val="center"/>
        <w:rPr>
          <w:rFonts w:ascii="Candara" w:hAnsi="Candara"/>
          <w:sz w:val="24"/>
          <w:szCs w:val="24"/>
        </w:rPr>
      </w:pPr>
    </w:p>
    <w:p w14:paraId="07DE0AB7" w14:textId="77777777" w:rsidR="00823203" w:rsidRDefault="00823203">
      <w:pPr>
        <w:spacing w:line="360" w:lineRule="auto"/>
        <w:jc w:val="center"/>
        <w:rPr>
          <w:rFonts w:ascii="Candara" w:hAnsi="Candara"/>
          <w:sz w:val="24"/>
          <w:szCs w:val="24"/>
        </w:rPr>
      </w:pPr>
    </w:p>
    <w:p w14:paraId="6C4DD390" w14:textId="77777777" w:rsidR="00823203" w:rsidRDefault="00823203">
      <w:pPr>
        <w:spacing w:line="360" w:lineRule="auto"/>
        <w:jc w:val="center"/>
        <w:rPr>
          <w:rFonts w:ascii="Candara" w:hAnsi="Candara"/>
          <w:sz w:val="24"/>
          <w:szCs w:val="24"/>
        </w:rPr>
      </w:pPr>
    </w:p>
    <w:p w14:paraId="00BA274A" w14:textId="77777777" w:rsidR="00823203" w:rsidRDefault="00823203">
      <w:pPr>
        <w:spacing w:line="360" w:lineRule="auto"/>
        <w:jc w:val="center"/>
        <w:rPr>
          <w:rFonts w:ascii="Candara" w:hAnsi="Candara"/>
          <w:sz w:val="24"/>
          <w:szCs w:val="24"/>
        </w:rPr>
      </w:pPr>
    </w:p>
    <w:p w14:paraId="0081EB9F" w14:textId="77777777" w:rsidR="00823203" w:rsidRDefault="00322E43">
      <w:pPr>
        <w:spacing w:line="360" w:lineRule="auto"/>
        <w:jc w:val="center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8"/>
          <w:szCs w:val="28"/>
        </w:rPr>
        <w:t>Obsah výroční zprávy</w:t>
      </w:r>
    </w:p>
    <w:p w14:paraId="1338ECE9" w14:textId="77777777" w:rsidR="00823203" w:rsidRDefault="00823203">
      <w:pPr>
        <w:spacing w:line="360" w:lineRule="auto"/>
        <w:jc w:val="center"/>
        <w:rPr>
          <w:rFonts w:ascii="Candara" w:hAnsi="Candara"/>
          <w:sz w:val="24"/>
          <w:szCs w:val="24"/>
        </w:rPr>
      </w:pPr>
    </w:p>
    <w:p w14:paraId="09E563D3" w14:textId="77777777" w:rsidR="00823203" w:rsidRDefault="00823203">
      <w:pPr>
        <w:spacing w:line="360" w:lineRule="auto"/>
        <w:jc w:val="center"/>
        <w:rPr>
          <w:rFonts w:ascii="Candara" w:hAnsi="Candara"/>
          <w:sz w:val="24"/>
          <w:szCs w:val="24"/>
        </w:rPr>
      </w:pPr>
    </w:p>
    <w:tbl>
      <w:tblPr>
        <w:tblStyle w:val="Mkatabulky"/>
        <w:tblW w:w="9062" w:type="dxa"/>
        <w:tblLayout w:type="fixed"/>
        <w:tblLook w:val="04A0" w:firstRow="1" w:lastRow="0" w:firstColumn="1" w:lastColumn="0" w:noHBand="0" w:noVBand="1"/>
      </w:tblPr>
      <w:tblGrid>
        <w:gridCol w:w="561"/>
        <w:gridCol w:w="8501"/>
      </w:tblGrid>
      <w:tr w:rsidR="00823203" w14:paraId="1E46CBFF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033512F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1.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0BBE4AC3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Základní údaje o škole</w:t>
            </w:r>
          </w:p>
        </w:tc>
      </w:tr>
      <w:tr w:rsidR="00823203" w14:paraId="3143D4E6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D0CAF1C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0AA684DD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7CF0B95D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24B4164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2.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C1857E4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Přehled oborů vzdělávání</w:t>
            </w:r>
          </w:p>
        </w:tc>
      </w:tr>
      <w:tr w:rsidR="00823203" w14:paraId="295E1B24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A042896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4C95C973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191F621C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A44102B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3.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402CFE2A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Personální zabezpečení činnosti školy</w:t>
            </w:r>
          </w:p>
        </w:tc>
      </w:tr>
      <w:tr w:rsidR="00823203" w14:paraId="454B42C2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4037F45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7536759F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052BBB4E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34CD8D3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4.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6271A60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 xml:space="preserve">Údaje o přijímacím řízení nebo zápisu k povinné školní </w:t>
            </w: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docházce a následnému přijetí do školy</w:t>
            </w:r>
          </w:p>
        </w:tc>
      </w:tr>
      <w:tr w:rsidR="00823203" w14:paraId="4F703F50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79BD5E6C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70DC5330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7B4F9C28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039C90A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5.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3E24A77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Stručné vyhodnocení naplňování cílů ŠVP</w:t>
            </w:r>
          </w:p>
        </w:tc>
      </w:tr>
      <w:tr w:rsidR="00823203" w14:paraId="3A0B3EB4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38269E12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3C8AF5FA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4811989A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5C7152C9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6.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0281C93B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 xml:space="preserve">Údaje o prevenci sociálně patologických jevů, rizikového chování a zajištění podpory dětí se speciálními vzdělávacími potřebami, nadaných a mimořádně </w:t>
            </w: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nadaných a s nárokem na poskytování jazykové přípravy</w:t>
            </w:r>
          </w:p>
        </w:tc>
      </w:tr>
      <w:tr w:rsidR="00823203" w14:paraId="0204E2F9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66182051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469CA223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22CDD534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0841E29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7.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3785CB1C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Údaje o dalším vzdělávání pedagogických pracovníků a odborného rozvoje nepedagogických pracovníků</w:t>
            </w:r>
          </w:p>
        </w:tc>
      </w:tr>
      <w:tr w:rsidR="00823203" w14:paraId="02D0263D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D78F22C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33EF6A5C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0673778B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0657AB56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8.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C54A60F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Údaje o aktivitách a prezentaci školy na veřejnosti</w:t>
            </w:r>
          </w:p>
        </w:tc>
      </w:tr>
      <w:tr w:rsidR="00823203" w14:paraId="6796EE17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16BDBBA2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07D3E8CE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4D50B4B1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438DE98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9.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34C038D3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 xml:space="preserve">Údaje o výsledcích </w:t>
            </w: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inspekční činnosti provedenou ČŠI</w:t>
            </w:r>
          </w:p>
        </w:tc>
      </w:tr>
      <w:tr w:rsidR="00823203" w14:paraId="73E582D5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2C30D36D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682BD05E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  <w:tr w:rsidR="00823203" w14:paraId="3C814B3F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6D919AB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10.</w:t>
            </w: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11BA8B5E" w14:textId="77777777" w:rsidR="00823203" w:rsidRDefault="00322E4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  <w:r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  <w:t>Základní údaje o hospodaření školy</w:t>
            </w:r>
          </w:p>
        </w:tc>
      </w:tr>
      <w:tr w:rsidR="00823203" w14:paraId="54BF9DD2" w14:textId="77777777">
        <w:trPr>
          <w:trHeight w:val="113"/>
        </w:trPr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</w:tcPr>
          <w:p w14:paraId="47308F45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  <w:tc>
          <w:tcPr>
            <w:tcW w:w="8500" w:type="dxa"/>
            <w:tcBorders>
              <w:top w:val="nil"/>
              <w:left w:val="nil"/>
              <w:bottom w:val="nil"/>
              <w:right w:val="nil"/>
            </w:tcBorders>
          </w:tcPr>
          <w:p w14:paraId="2CF52CAC" w14:textId="77777777" w:rsidR="00823203" w:rsidRDefault="00823203">
            <w:pPr>
              <w:keepNext/>
              <w:widowControl w:val="0"/>
              <w:spacing w:after="0" w:line="240" w:lineRule="auto"/>
              <w:jc w:val="both"/>
              <w:textAlignment w:val="baseline"/>
              <w:rPr>
                <w:rFonts w:ascii="Candara" w:eastAsia="Andale Sans UI" w:hAnsi="Candara" w:cs="Tahoma"/>
                <w:bCs/>
                <w:color w:val="00000A"/>
                <w:sz w:val="24"/>
                <w:szCs w:val="24"/>
                <w:lang w:bidi="en-US"/>
              </w:rPr>
            </w:pPr>
          </w:p>
        </w:tc>
      </w:tr>
    </w:tbl>
    <w:p w14:paraId="56166B3D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351CD6DB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2E6B6547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691926D6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04F3DBFA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1A4ABF71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409F1FAD" w14:textId="77777777" w:rsidR="00823203" w:rsidRDefault="00322E43">
      <w:pPr>
        <w:rPr>
          <w:rFonts w:ascii="Candara" w:hAnsi="Candara"/>
          <w:sz w:val="24"/>
          <w:szCs w:val="24"/>
        </w:rPr>
      </w:pPr>
      <w:r>
        <w:br w:type="page"/>
      </w:r>
    </w:p>
    <w:p w14:paraId="338F1095" w14:textId="77777777" w:rsidR="00823203" w:rsidRDefault="00322E43">
      <w:pPr>
        <w:spacing w:line="360" w:lineRule="auto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lastRenderedPageBreak/>
        <w:t>Identifikační údaje</w:t>
      </w:r>
    </w:p>
    <w:p w14:paraId="127BEAB7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Název a adresa školy:</w:t>
      </w:r>
      <w:r>
        <w:rPr>
          <w:rFonts w:ascii="Candara" w:hAnsi="Candara"/>
          <w:sz w:val="24"/>
          <w:szCs w:val="24"/>
        </w:rPr>
        <w:tab/>
        <w:t>Mateřská škola Radost, Frýdek Místek, Anenská 656, příspěvková organizace, 738 01 Frýdek Místek</w:t>
      </w:r>
    </w:p>
    <w:p w14:paraId="36E82601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IČO:</w:t>
      </w:r>
      <w:r>
        <w:rPr>
          <w:rFonts w:ascii="Candara" w:hAnsi="Candara"/>
          <w:sz w:val="24"/>
          <w:szCs w:val="24"/>
        </w:rPr>
        <w:tab/>
        <w:t>IČO: 75029774</w:t>
      </w:r>
    </w:p>
    <w:p w14:paraId="0306BEB2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DIČ: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>DIČ: 362-75029774</w:t>
      </w:r>
    </w:p>
    <w:p w14:paraId="34CE6D55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Bankovní spojení</w:t>
      </w:r>
      <w:r>
        <w:rPr>
          <w:rFonts w:ascii="Candara" w:hAnsi="Candara"/>
          <w:sz w:val="24"/>
          <w:szCs w:val="24"/>
        </w:rPr>
        <w:tab/>
        <w:t>86-5728400237/0100</w:t>
      </w:r>
    </w:p>
    <w:p w14:paraId="6E453856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Telefon:</w:t>
      </w:r>
      <w:r>
        <w:rPr>
          <w:rFonts w:ascii="Candara" w:hAnsi="Candara"/>
          <w:sz w:val="24"/>
          <w:szCs w:val="24"/>
        </w:rPr>
        <w:tab/>
        <w:t>603 575 273</w:t>
      </w:r>
    </w:p>
    <w:p w14:paraId="708F1FA5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e-mail:</w:t>
      </w:r>
      <w:r>
        <w:rPr>
          <w:rFonts w:ascii="Candara" w:hAnsi="Candara"/>
          <w:sz w:val="24"/>
          <w:szCs w:val="24"/>
        </w:rPr>
        <w:tab/>
        <w:t>ms.anenska@seznam.cz</w:t>
      </w:r>
    </w:p>
    <w:p w14:paraId="3DBDE611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Adresa odloučeného pracoviště:</w:t>
      </w:r>
      <w:r>
        <w:rPr>
          <w:rFonts w:ascii="Candara" w:hAnsi="Candara"/>
          <w:sz w:val="24"/>
          <w:szCs w:val="24"/>
        </w:rPr>
        <w:tab/>
        <w:t xml:space="preserve">MŠ </w:t>
      </w:r>
      <w:proofErr w:type="spellStart"/>
      <w:r>
        <w:rPr>
          <w:rFonts w:ascii="Candara" w:hAnsi="Candara"/>
          <w:sz w:val="24"/>
          <w:szCs w:val="24"/>
        </w:rPr>
        <w:t>J.Trnky</w:t>
      </w:r>
      <w:proofErr w:type="spellEnd"/>
      <w:r>
        <w:rPr>
          <w:rFonts w:ascii="Candara" w:hAnsi="Candara"/>
          <w:sz w:val="24"/>
          <w:szCs w:val="24"/>
        </w:rPr>
        <w:t xml:space="preserve"> 63, 738 01 Frýdek Místek</w:t>
      </w:r>
    </w:p>
    <w:p w14:paraId="392FEE05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Telefon:</w:t>
      </w:r>
      <w:r>
        <w:rPr>
          <w:rFonts w:ascii="Candara" w:hAnsi="Candara"/>
          <w:sz w:val="24"/>
          <w:szCs w:val="24"/>
        </w:rPr>
        <w:tab/>
        <w:t>734 310 356</w:t>
      </w:r>
    </w:p>
    <w:p w14:paraId="7ECB1978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e-mail:</w:t>
      </w:r>
      <w:r>
        <w:rPr>
          <w:rFonts w:ascii="Candara" w:hAnsi="Candara"/>
          <w:sz w:val="24"/>
          <w:szCs w:val="24"/>
        </w:rPr>
        <w:tab/>
        <w:t>jtrnky@seznam.cz</w:t>
      </w:r>
    </w:p>
    <w:p w14:paraId="509D00C3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Adresa internetových stránek:</w:t>
      </w:r>
      <w:r>
        <w:rPr>
          <w:rFonts w:ascii="Candara" w:hAnsi="Candara"/>
          <w:sz w:val="24"/>
          <w:szCs w:val="24"/>
        </w:rPr>
        <w:tab/>
        <w:t>www.rados</w:t>
      </w:r>
      <w:r>
        <w:rPr>
          <w:rFonts w:ascii="Candara" w:hAnsi="Candara"/>
          <w:sz w:val="24"/>
          <w:szCs w:val="24"/>
        </w:rPr>
        <w:t>tfm.cz</w:t>
      </w:r>
    </w:p>
    <w:p w14:paraId="32330F88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Zřizovatel:</w:t>
      </w:r>
      <w:r>
        <w:rPr>
          <w:rFonts w:ascii="Candara" w:hAnsi="Candara"/>
          <w:sz w:val="24"/>
          <w:szCs w:val="24"/>
        </w:rPr>
        <w:tab/>
        <w:t>Statutárního město Frýdek Místek</w:t>
      </w:r>
    </w:p>
    <w:p w14:paraId="6BE7B450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Právní forma:</w:t>
      </w:r>
      <w:r>
        <w:rPr>
          <w:rFonts w:ascii="Candara" w:hAnsi="Candara"/>
          <w:sz w:val="24"/>
          <w:szCs w:val="24"/>
        </w:rPr>
        <w:tab/>
        <w:t>Příspěvková organizace</w:t>
      </w:r>
    </w:p>
    <w:p w14:paraId="32FD4E16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Statutární orgán-ředitelka:</w:t>
      </w:r>
      <w:r>
        <w:rPr>
          <w:rFonts w:ascii="Candara" w:hAnsi="Candara"/>
          <w:sz w:val="24"/>
          <w:szCs w:val="24"/>
        </w:rPr>
        <w:tab/>
        <w:t xml:space="preserve">Mgr. Natália </w:t>
      </w:r>
      <w:proofErr w:type="spellStart"/>
      <w:r>
        <w:rPr>
          <w:rFonts w:ascii="Candara" w:hAnsi="Candara"/>
          <w:sz w:val="24"/>
          <w:szCs w:val="24"/>
        </w:rPr>
        <w:t>Toflová</w:t>
      </w:r>
      <w:proofErr w:type="spellEnd"/>
    </w:p>
    <w:p w14:paraId="3AA9608F" w14:textId="77777777" w:rsidR="00823203" w:rsidRDefault="00322E43">
      <w:pPr>
        <w:spacing w:line="276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Zástupce statutárního </w:t>
      </w:r>
      <w:proofErr w:type="gramStart"/>
      <w:r>
        <w:rPr>
          <w:rFonts w:ascii="Candara" w:hAnsi="Candara"/>
          <w:b/>
          <w:bCs/>
          <w:sz w:val="24"/>
          <w:szCs w:val="24"/>
        </w:rPr>
        <w:t xml:space="preserve">orgánu:   </w:t>
      </w:r>
      <w:proofErr w:type="gramEnd"/>
      <w:r>
        <w:rPr>
          <w:rFonts w:ascii="Candara" w:hAnsi="Candara"/>
          <w:b/>
          <w:bCs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>Mgr. Jana Maříková - pracoviště Anenská 656</w:t>
      </w:r>
    </w:p>
    <w:p w14:paraId="0EEA1B21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Zástupce ředitelky:</w:t>
      </w:r>
      <w:r>
        <w:rPr>
          <w:rFonts w:ascii="Candara" w:hAnsi="Candara"/>
          <w:sz w:val="24"/>
          <w:szCs w:val="24"/>
        </w:rPr>
        <w:tab/>
        <w:t xml:space="preserve">Bc. Klára </w:t>
      </w:r>
      <w:proofErr w:type="spellStart"/>
      <w:proofErr w:type="gramStart"/>
      <w:r>
        <w:rPr>
          <w:rFonts w:ascii="Candara" w:hAnsi="Candara"/>
          <w:sz w:val="24"/>
          <w:szCs w:val="24"/>
        </w:rPr>
        <w:t>Herotová</w:t>
      </w:r>
      <w:proofErr w:type="spellEnd"/>
      <w:r>
        <w:rPr>
          <w:rFonts w:ascii="Candara" w:hAnsi="Candara"/>
          <w:sz w:val="24"/>
          <w:szCs w:val="24"/>
        </w:rPr>
        <w:t xml:space="preserve"> - </w:t>
      </w:r>
      <w:r>
        <w:rPr>
          <w:rFonts w:ascii="Candara" w:hAnsi="Candara"/>
          <w:sz w:val="24"/>
          <w:szCs w:val="24"/>
        </w:rPr>
        <w:t>pracoviště</w:t>
      </w:r>
      <w:proofErr w:type="gramEnd"/>
      <w:r>
        <w:rPr>
          <w:rFonts w:ascii="Candara" w:hAnsi="Candara"/>
          <w:sz w:val="24"/>
          <w:szCs w:val="24"/>
        </w:rPr>
        <w:t xml:space="preserve"> J. Trnky 63</w:t>
      </w:r>
    </w:p>
    <w:p w14:paraId="461F77E9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Zařazení do sítě škol:</w:t>
      </w:r>
      <w:r>
        <w:rPr>
          <w:rFonts w:ascii="Candara" w:hAnsi="Candara"/>
          <w:sz w:val="24"/>
          <w:szCs w:val="24"/>
        </w:rPr>
        <w:tab/>
        <w:t>1. 1. 2003 (právní subjekt)</w:t>
      </w:r>
    </w:p>
    <w:p w14:paraId="404804F4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Přehled hlavní činnosti školy (dle zřizovací listiny):</w:t>
      </w:r>
      <w:r>
        <w:rPr>
          <w:rFonts w:ascii="Candara" w:hAnsi="Candara"/>
          <w:sz w:val="24"/>
          <w:szCs w:val="24"/>
        </w:rPr>
        <w:tab/>
        <w:t xml:space="preserve">Činnost příspěvkové </w:t>
      </w:r>
      <w:proofErr w:type="gramStart"/>
      <w:r>
        <w:rPr>
          <w:rFonts w:ascii="Candara" w:hAnsi="Candara"/>
          <w:sz w:val="24"/>
          <w:szCs w:val="24"/>
        </w:rPr>
        <w:t>organizace - mateřské</w:t>
      </w:r>
      <w:proofErr w:type="gramEnd"/>
      <w:r>
        <w:rPr>
          <w:rFonts w:ascii="Candara" w:hAnsi="Candara"/>
          <w:sz w:val="24"/>
          <w:szCs w:val="24"/>
        </w:rPr>
        <w:t xml:space="preserve"> školy je vymezena § 33-35 zákona č.561/2004 Sb., Školským zákonem a vyhláškou č.14/20</w:t>
      </w:r>
      <w:r>
        <w:rPr>
          <w:rFonts w:ascii="Candara" w:hAnsi="Candara"/>
          <w:sz w:val="24"/>
          <w:szCs w:val="24"/>
        </w:rPr>
        <w:t>05 o předškolním vzdělávání, ve znění pozdějších předpisů</w:t>
      </w:r>
    </w:p>
    <w:p w14:paraId="25F2E048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Příspěvková organizace dále zajišťuje školní stravování podle ustanovení vyhlášky č.107/2005 Sb., o školním stravování.</w:t>
      </w:r>
    </w:p>
    <w:p w14:paraId="7192E340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</w:p>
    <w:p w14:paraId="2B24F7D3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Kapacita/skutečný počet MŠ Anenská:</w:t>
      </w:r>
      <w:r>
        <w:rPr>
          <w:rFonts w:ascii="Candara" w:hAnsi="Candara"/>
          <w:sz w:val="24"/>
          <w:szCs w:val="24"/>
        </w:rPr>
        <w:tab/>
        <w:t>140 dětí / 123 dětí</w:t>
      </w:r>
    </w:p>
    <w:p w14:paraId="444430F2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Kapacita </w:t>
      </w:r>
      <w:r>
        <w:rPr>
          <w:rFonts w:ascii="Candara" w:hAnsi="Candara"/>
          <w:b/>
          <w:bCs/>
          <w:sz w:val="24"/>
          <w:szCs w:val="24"/>
        </w:rPr>
        <w:t>/skutečný počet MŠ J. Trnky:</w:t>
      </w:r>
      <w:r>
        <w:rPr>
          <w:rFonts w:ascii="Candara" w:hAnsi="Candara"/>
          <w:sz w:val="24"/>
          <w:szCs w:val="24"/>
        </w:rPr>
        <w:tab/>
        <w:t>112 dětí / 94 dětí</w:t>
      </w:r>
    </w:p>
    <w:p w14:paraId="07167ED9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Kapacita ŠJ Anenská 656:</w:t>
      </w:r>
      <w:r>
        <w:rPr>
          <w:rFonts w:ascii="Candara" w:hAnsi="Candara"/>
          <w:sz w:val="24"/>
          <w:szCs w:val="24"/>
        </w:rPr>
        <w:tab/>
        <w:t>220 obědů</w:t>
      </w:r>
    </w:p>
    <w:p w14:paraId="050CF086" w14:textId="77777777" w:rsidR="00823203" w:rsidRDefault="00322E43">
      <w:pPr>
        <w:spacing w:line="276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Kapacita ŠJ J. Trnky 63:</w:t>
      </w:r>
      <w:r>
        <w:rPr>
          <w:rFonts w:ascii="Candara" w:hAnsi="Candara"/>
          <w:sz w:val="24"/>
          <w:szCs w:val="24"/>
        </w:rPr>
        <w:tab/>
        <w:t>129 obědů</w:t>
      </w:r>
    </w:p>
    <w:p w14:paraId="5C74062A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ab/>
      </w:r>
    </w:p>
    <w:p w14:paraId="6A1D7004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lastRenderedPageBreak/>
        <w:t>1.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 xml:space="preserve">ZÁKLADNÍ </w:t>
      </w:r>
      <w:proofErr w:type="gramStart"/>
      <w:r>
        <w:rPr>
          <w:rFonts w:ascii="Candara" w:hAnsi="Candara"/>
          <w:b/>
          <w:bCs/>
          <w:color w:val="00B050"/>
          <w:sz w:val="24"/>
          <w:szCs w:val="24"/>
        </w:rPr>
        <w:t>ÚDAJE - CHARAKTERISTIKA</w:t>
      </w:r>
      <w:proofErr w:type="gramEnd"/>
      <w:r>
        <w:rPr>
          <w:rFonts w:ascii="Candara" w:hAnsi="Candara"/>
          <w:b/>
          <w:bCs/>
          <w:color w:val="00B050"/>
          <w:sz w:val="24"/>
          <w:szCs w:val="24"/>
        </w:rPr>
        <w:t xml:space="preserve"> ŠKOLY</w:t>
      </w:r>
    </w:p>
    <w:p w14:paraId="065F45D7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 letošním školním roce se nám dařilo výrazně zkvalitňovat průběh předškolního vzdělávání i pr</w:t>
      </w:r>
      <w:r>
        <w:rPr>
          <w:rFonts w:ascii="Candara" w:hAnsi="Candara"/>
          <w:sz w:val="24"/>
          <w:szCs w:val="24"/>
        </w:rPr>
        <w:t>ostředí naší školy. Podařilo se nám změnit název školy, na Mateřská škola RADOST. Pracovali jsme dle školního vzdělávacího programu „Kouzelná zahrada“ a naplňovali jsme vizi mateřské školy.</w:t>
      </w:r>
    </w:p>
    <w:p w14:paraId="1006EA4D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385623" w:themeColor="accent6" w:themeShade="80"/>
          <w:sz w:val="28"/>
          <w:szCs w:val="28"/>
        </w:rPr>
      </w:pPr>
      <w:r>
        <w:rPr>
          <w:rFonts w:ascii="Candara" w:hAnsi="Candara"/>
          <w:b/>
          <w:bCs/>
          <w:color w:val="385623" w:themeColor="accent6" w:themeShade="80"/>
          <w:sz w:val="28"/>
          <w:szCs w:val="28"/>
        </w:rPr>
        <w:t>VIZE MATEŘSKÉ ŠKOLY</w:t>
      </w:r>
    </w:p>
    <w:p w14:paraId="7457515A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Ve vztahu k dětem: </w:t>
      </w:r>
    </w:p>
    <w:p w14:paraId="54D8F18A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přiblížit dětem </w:t>
      </w:r>
      <w:r>
        <w:rPr>
          <w:rFonts w:ascii="Candara" w:hAnsi="Candara"/>
          <w:sz w:val="24"/>
          <w:szCs w:val="24"/>
        </w:rPr>
        <w:t>přírodu, rozvinout environmentální vnímání</w:t>
      </w:r>
    </w:p>
    <w:p w14:paraId="21B7211D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děti podporovat v poznávání sebe sama, svých emocí a práce s nimi</w:t>
      </w:r>
    </w:p>
    <w:p w14:paraId="097E112F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podpořit sebedůvěru, individualitu, prožívání dětí, vést je k sebehodnocení</w:t>
      </w:r>
    </w:p>
    <w:p w14:paraId="4465DBAA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děti podpořit v samostatnosti, odpovědnosti a rozhodovacích schopnostec</w:t>
      </w:r>
      <w:r>
        <w:rPr>
          <w:rFonts w:ascii="Candara" w:hAnsi="Candara"/>
          <w:sz w:val="24"/>
          <w:szCs w:val="24"/>
        </w:rPr>
        <w:t>h</w:t>
      </w:r>
    </w:p>
    <w:p w14:paraId="12A8ED51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probouzet, respektovat a maximálně uplatňovat potenciál dětí v jejich rozvoji a při přípravě na další život</w:t>
      </w:r>
    </w:p>
    <w:p w14:paraId="75A4E6C2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podpořit rozvoj jednotlivých gramotností, zejména však environmentální, pohybové, předčtenářské, předmatematické, digitální.</w:t>
      </w:r>
    </w:p>
    <w:p w14:paraId="5235925E" w14:textId="77777777" w:rsidR="00823203" w:rsidRDefault="00322E43">
      <w:pPr>
        <w:pStyle w:val="Odstavecseseznamem"/>
        <w:numPr>
          <w:ilvl w:val="0"/>
          <w:numId w:val="4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využívat inovativních</w:t>
      </w:r>
      <w:r>
        <w:rPr>
          <w:rFonts w:ascii="Candara" w:hAnsi="Candara"/>
          <w:sz w:val="24"/>
          <w:szCs w:val="24"/>
        </w:rPr>
        <w:t xml:space="preserve"> a moderních směrů ve vzdělávání</w:t>
      </w:r>
    </w:p>
    <w:p w14:paraId="6C3CFD95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Ve vztahu k zaměstnancům:</w:t>
      </w:r>
    </w:p>
    <w:p w14:paraId="7AD92A5F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vytvářet pracovní prostředí vybízející k dalšímu osobnostnímu a profesnímu rozvoji a spokojenosti</w:t>
      </w:r>
    </w:p>
    <w:p w14:paraId="783B786B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podporovat zaměstnance ve všech inovativních aktivitách spojených s rozvojem MŠ</w:t>
      </w:r>
    </w:p>
    <w:p w14:paraId="1C878F18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se zaměřit na dodrž</w:t>
      </w:r>
      <w:r>
        <w:rPr>
          <w:rFonts w:ascii="Candara" w:hAnsi="Candara"/>
          <w:sz w:val="24"/>
          <w:szCs w:val="24"/>
        </w:rPr>
        <w:t>ování zásad konstruktivní komunikace</w:t>
      </w:r>
    </w:p>
    <w:p w14:paraId="178946B1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podporovat profesní růst pedagogů</w:t>
      </w:r>
    </w:p>
    <w:p w14:paraId="0869A5E8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prohlubovat spolupráci mezi oběma pracovišti</w:t>
      </w:r>
    </w:p>
    <w:p w14:paraId="580E7232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Ve vztahu k okolí:</w:t>
      </w:r>
    </w:p>
    <w:p w14:paraId="3D3FDBDB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zapojit rodiče do plánování jak celoškolních akcí, tak do třídních vzdělávacích plánů</w:t>
      </w:r>
    </w:p>
    <w:p w14:paraId="55E2256B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mít rodiče jako vítané partnery ško</w:t>
      </w:r>
      <w:r>
        <w:rPr>
          <w:rFonts w:ascii="Candara" w:hAnsi="Candara"/>
          <w:sz w:val="24"/>
          <w:szCs w:val="24"/>
        </w:rPr>
        <w:t>ly, hledat společně cestu k podpoře jejich děti</w:t>
      </w:r>
    </w:p>
    <w:p w14:paraId="5FC250F0" w14:textId="77777777" w:rsidR="00823203" w:rsidRDefault="00322E43">
      <w:pPr>
        <w:pStyle w:val="Odstavecseseznamem"/>
        <w:numPr>
          <w:ilvl w:val="0"/>
          <w:numId w:val="5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spolupracovat s dalšími vzdělávacími institucemi, zřizovatelem, zapojovat se a tvořit kulturní dění, ovlivňovat svým příkladem vztah k životnímu prostředí.</w:t>
      </w:r>
    </w:p>
    <w:p w14:paraId="3CA7E393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0FD256D2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eastAsia="Andale Sans UI" w:hAnsi="Candara" w:cs="Tahoma"/>
          <w:b/>
          <w:bCs/>
          <w:color w:val="00FF00"/>
          <w:sz w:val="24"/>
          <w:szCs w:val="24"/>
          <w:lang w:bidi="en-US"/>
        </w:rPr>
        <w:t>Mateřská škola Radost,</w:t>
      </w:r>
      <w:r>
        <w:rPr>
          <w:rFonts w:ascii="Candara" w:hAnsi="Candara"/>
          <w:sz w:val="24"/>
          <w:szCs w:val="24"/>
        </w:rPr>
        <w:t xml:space="preserve"> Frýdek-Místek, Anenská 656, příspěvková organizace je tvořena dvěma pracovišti. </w:t>
      </w:r>
    </w:p>
    <w:p w14:paraId="135976A8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2395" distR="112395" simplePos="0" relativeHeight="3" behindDoc="0" locked="0" layoutInCell="0" allowOverlap="1" wp14:anchorId="3FEE1DB8" wp14:editId="2CF701E6">
                <wp:simplePos x="0" y="0"/>
                <wp:positionH relativeFrom="page">
                  <wp:posOffset>4329430</wp:posOffset>
                </wp:positionH>
                <wp:positionV relativeFrom="paragraph">
                  <wp:posOffset>57150</wp:posOffset>
                </wp:positionV>
                <wp:extent cx="2643505" cy="3961130"/>
                <wp:effectExtent l="57150" t="57150" r="100330" b="97155"/>
                <wp:wrapTight wrapText="bothSides">
                  <wp:wrapPolygon edited="0">
                    <wp:start x="-467" y="-312"/>
                    <wp:lineTo x="-311" y="22026"/>
                    <wp:lineTo x="22264" y="22026"/>
                    <wp:lineTo x="22264" y="-312"/>
                    <wp:lineTo x="-467" y="-312"/>
                  </wp:wrapPolygon>
                </wp:wrapTight>
                <wp:docPr id="2" name="Obrázek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4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642760" cy="396036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shapetype_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Obrázek 4" stroked="t" style="position:absolute;margin-left:340.9pt;margin-top:4.5pt;width:208.05pt;height:311.8pt;mso-wrap-style:none;v-text-anchor:middle;mso-position-horizontal-relative:page" wp14:anchorId="28527241" type="shapetype_75">
                <v:imagedata r:id="rId10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>První pracoviště se nachází na ulici Anenská. Je školou pětitřídní pavilónového typu sestávající ze dvou pavilonů spojených koridorem. V pavilonu A jsou čtyři třídy, v pavil</w:t>
      </w:r>
      <w:r>
        <w:rPr>
          <w:rFonts w:ascii="Candara" w:hAnsi="Candara"/>
          <w:sz w:val="24"/>
          <w:szCs w:val="24"/>
        </w:rPr>
        <w:t xml:space="preserve">onu B jsou dvě třídy.  Jedna třída je využívána z větší části jako tělocvična, v druhé části je sborovna, která slouží k dalšímu vzdělávání pedagogů. Ke každé třídě dále náleží šatna dětí, přilehlá kuchyňka určená k servírování jídla uvařeného v centrální </w:t>
      </w:r>
      <w:r>
        <w:rPr>
          <w:rFonts w:ascii="Candara" w:hAnsi="Candara"/>
          <w:sz w:val="24"/>
          <w:szCs w:val="24"/>
        </w:rPr>
        <w:t>kuchyni.</w:t>
      </w:r>
    </w:p>
    <w:p w14:paraId="6A29BFA1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EA970F5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255F4F4E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472372E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3CBBC35E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3665" distR="113665" simplePos="0" relativeHeight="4" behindDoc="0" locked="0" layoutInCell="0" allowOverlap="1" wp14:anchorId="1B10972B" wp14:editId="66841274">
                <wp:simplePos x="0" y="0"/>
                <wp:positionH relativeFrom="column">
                  <wp:posOffset>3175</wp:posOffset>
                </wp:positionH>
                <wp:positionV relativeFrom="paragraph">
                  <wp:posOffset>737235</wp:posOffset>
                </wp:positionV>
                <wp:extent cx="3858895" cy="2574925"/>
                <wp:effectExtent l="57150" t="57150" r="104140" b="92710"/>
                <wp:wrapTight wrapText="bothSides">
                  <wp:wrapPolygon edited="0">
                    <wp:start x="-320" y="-480"/>
                    <wp:lineTo x="-213" y="22218"/>
                    <wp:lineTo x="22076" y="22218"/>
                    <wp:lineTo x="22076" y="-480"/>
                    <wp:lineTo x="-320" y="-480"/>
                  </wp:wrapPolygon>
                </wp:wrapTight>
                <wp:docPr id="3" name="Obrázek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ázek 6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3858120" cy="257436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6" stroked="t" style="position:absolute;margin-left:0.25pt;margin-top:58.05pt;width:303.75pt;height:202.65pt;mso-wrap-style:none;v-text-anchor:middle" wp14:anchorId="78DB853D" type="shapetype_75">
                <v:imagedata r:id="rId12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>Druhé pracoviště na ulici J. Trnky je školou čtyřtřídní. Také na tomto pracovišti je k dispozici prostorná tělocvična, kterou učitelky s dětmi často využívají k pohybovým aktivitám.  Na obou pracovištích děti vzděláváme v IT gramotnosti pomoc</w:t>
      </w:r>
      <w:r>
        <w:rPr>
          <w:rFonts w:ascii="Candara" w:hAnsi="Candara"/>
          <w:sz w:val="24"/>
          <w:szCs w:val="24"/>
        </w:rPr>
        <w:t xml:space="preserve">í Mini katedry </w:t>
      </w:r>
      <w:proofErr w:type="spellStart"/>
      <w:r>
        <w:rPr>
          <w:rFonts w:ascii="Candara" w:hAnsi="Candara"/>
          <w:sz w:val="24"/>
          <w:szCs w:val="24"/>
        </w:rPr>
        <w:t>Sweet</w:t>
      </w:r>
      <w:proofErr w:type="spellEnd"/>
      <w:r>
        <w:rPr>
          <w:rFonts w:ascii="Candara" w:hAnsi="Candara"/>
          <w:sz w:val="24"/>
          <w:szCs w:val="24"/>
        </w:rPr>
        <w:t xml:space="preserve"> Box. V dalším školním roce budou paní učitelky provádět diagnostiku dětí pomocí I-</w:t>
      </w:r>
      <w:proofErr w:type="spellStart"/>
      <w:r>
        <w:rPr>
          <w:rFonts w:ascii="Candara" w:hAnsi="Candara"/>
          <w:sz w:val="24"/>
          <w:szCs w:val="24"/>
        </w:rPr>
        <w:t>Sophi</w:t>
      </w:r>
      <w:proofErr w:type="spellEnd"/>
      <w:r>
        <w:rPr>
          <w:rFonts w:ascii="Candara" w:hAnsi="Candara"/>
          <w:sz w:val="24"/>
          <w:szCs w:val="24"/>
        </w:rPr>
        <w:t xml:space="preserve"> (diagnostický nástroj). Všechny třídy zapisují do elektronických třídních knih. </w:t>
      </w:r>
    </w:p>
    <w:p w14:paraId="0A42B6F5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lastRenderedPageBreak/>
        <w:t>Zahrada obou pracovišť</w:t>
      </w:r>
      <w:r>
        <w:rPr>
          <w:rFonts w:ascii="Candara" w:hAnsi="Candara"/>
          <w:sz w:val="24"/>
          <w:szCs w:val="24"/>
        </w:rPr>
        <w:t xml:space="preserve"> je zařízena prvky, podněcující zvídavost dě</w:t>
      </w:r>
      <w:r>
        <w:rPr>
          <w:rFonts w:ascii="Candara" w:hAnsi="Candara"/>
          <w:sz w:val="24"/>
          <w:szCs w:val="24"/>
        </w:rPr>
        <w:t xml:space="preserve">tí. Letos se nám podařilo dobudovat nové zahradní prvky na zahradách obou pracovišť. Na Anenské vzniklo nové jezírko, pocitový a balanční chodník, vyvýšené záhonky, hobití díra, </w:t>
      </w:r>
      <w:proofErr w:type="spellStart"/>
      <w:r>
        <w:rPr>
          <w:rFonts w:ascii="Candara" w:hAnsi="Candara"/>
          <w:sz w:val="24"/>
          <w:szCs w:val="24"/>
        </w:rPr>
        <w:t>blátoviště</w:t>
      </w:r>
      <w:proofErr w:type="spellEnd"/>
      <w:r>
        <w:rPr>
          <w:rFonts w:ascii="Candara" w:hAnsi="Candara"/>
          <w:sz w:val="24"/>
          <w:szCs w:val="24"/>
        </w:rPr>
        <w:t>, vodní hrátky (</w:t>
      </w:r>
      <w:proofErr w:type="spellStart"/>
      <w:r>
        <w:rPr>
          <w:rFonts w:ascii="Candara" w:hAnsi="Candara"/>
          <w:sz w:val="24"/>
          <w:szCs w:val="24"/>
        </w:rPr>
        <w:t>čabrárna</w:t>
      </w:r>
      <w:proofErr w:type="spellEnd"/>
      <w:r>
        <w:rPr>
          <w:rFonts w:ascii="Candara" w:hAnsi="Candara"/>
          <w:sz w:val="24"/>
          <w:szCs w:val="24"/>
        </w:rPr>
        <w:t xml:space="preserve">), </w:t>
      </w:r>
      <w:proofErr w:type="spellStart"/>
      <w:r>
        <w:rPr>
          <w:rFonts w:ascii="Candara" w:hAnsi="Candara"/>
          <w:sz w:val="24"/>
          <w:szCs w:val="24"/>
        </w:rPr>
        <w:t>dendrofon</w:t>
      </w:r>
      <w:proofErr w:type="spellEnd"/>
      <w:r>
        <w:rPr>
          <w:rFonts w:ascii="Candara" w:hAnsi="Candara"/>
          <w:sz w:val="24"/>
          <w:szCs w:val="24"/>
        </w:rPr>
        <w:t>, lavičky. Na pracovišti J. Trnk</w:t>
      </w:r>
      <w:r>
        <w:rPr>
          <w:rFonts w:ascii="Candara" w:hAnsi="Candara"/>
          <w:sz w:val="24"/>
          <w:szCs w:val="24"/>
        </w:rPr>
        <w:t xml:space="preserve">y kompostéry, záhonky, </w:t>
      </w:r>
      <w:proofErr w:type="spellStart"/>
      <w:r>
        <w:rPr>
          <w:rFonts w:ascii="Candara" w:hAnsi="Candara"/>
          <w:sz w:val="24"/>
          <w:szCs w:val="24"/>
        </w:rPr>
        <w:t>dendrofon</w:t>
      </w:r>
      <w:proofErr w:type="spellEnd"/>
      <w:r>
        <w:rPr>
          <w:rFonts w:ascii="Candara" w:hAnsi="Candara"/>
          <w:sz w:val="24"/>
          <w:szCs w:val="24"/>
        </w:rPr>
        <w:t>, balanční a pocitový chodník, stoly a lavičky pro komfortnější vzdělávání ve venkovním prostředí.</w:t>
      </w:r>
    </w:p>
    <w:p w14:paraId="3C718542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Životospráva a psychosociální podmínky</w:t>
      </w:r>
    </w:p>
    <w:p w14:paraId="6A120DEA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Mateřská škola je první institucí, která se, mimo rodinu, u dětí stará o plnohodnotnou</w:t>
      </w:r>
      <w:r>
        <w:rPr>
          <w:rFonts w:ascii="Candara" w:hAnsi="Candara"/>
          <w:sz w:val="24"/>
          <w:szCs w:val="24"/>
        </w:rPr>
        <w:t xml:space="preserve"> odpovídající stravu. Aby byl zajištěn jejich zdravý tělesný růst i duševní vývoj. Rodičům byla nabídnuta možnost zapojení se do projektu (EU) Stravování ve školách a školkách zdarma, jehož využilo celkem 21 zákonných zástupců obou pracovišť.     </w:t>
      </w:r>
    </w:p>
    <w:p w14:paraId="51ACBB26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Dětem </w:t>
      </w:r>
      <w:r>
        <w:rPr>
          <w:rFonts w:ascii="Candara" w:hAnsi="Candara"/>
          <w:sz w:val="24"/>
          <w:szCs w:val="24"/>
        </w:rPr>
        <w:t>je během dne v mateřské škole poskytována plnohodnotná a vyvážená strava dle platných hygienických předpisů a norem. Je zachována vhodná skladba jídelníčku a jsou dodržovány technologie přípravy pokrmů a nápojů. Mezi jednotlivými pokrmy jsou dodržovány vho</w:t>
      </w:r>
      <w:r>
        <w:rPr>
          <w:rFonts w:ascii="Candara" w:hAnsi="Candara"/>
          <w:sz w:val="24"/>
          <w:szCs w:val="24"/>
        </w:rPr>
        <w:t>dné intervaly. Děti nikdy nenutíme do jídla, ale snažíme se, aby všechno alespoň ochutnaly a naučily se tak zdravému stravování. Respektujeme jejich individuální potřebu jídla, mohou sníst tolik, kolik chtějí. Také vycházíme vstříc těm dětem, které mají ne</w:t>
      </w:r>
      <w:r>
        <w:rPr>
          <w:rFonts w:ascii="Candara" w:hAnsi="Candara"/>
          <w:sz w:val="24"/>
          <w:szCs w:val="24"/>
        </w:rPr>
        <w:t>snášenlivost některých potravin a individuálně stravu s rodiči řešíme. Vedeme děti ke kultuře stolování a sebeobsluze při jídle.</w:t>
      </w:r>
    </w:p>
    <w:p w14:paraId="6A948548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Denní vzdělávací program činností je vyvážený, pružný. Zároveň jej přizpůsobujeme situacím či individuálním potřebám dětí všech</w:t>
      </w:r>
      <w:r>
        <w:rPr>
          <w:rFonts w:ascii="Candara" w:hAnsi="Candara"/>
          <w:sz w:val="24"/>
          <w:szCs w:val="24"/>
        </w:rPr>
        <w:t xml:space="preserve"> věkových kategorií v rámci heterogenní tříd na obou pracovištích. Předškolní vzdělávání se maximálně přizpůsobuje vývojovým fyziologickým, kognitivním, sociálním a emocionálním potřebám dětí této věkové skupiny a dbá na to, aby tato vývojová specifika byl</w:t>
      </w:r>
      <w:r>
        <w:rPr>
          <w:rFonts w:ascii="Candara" w:hAnsi="Candara"/>
          <w:sz w:val="24"/>
          <w:szCs w:val="24"/>
        </w:rPr>
        <w:t>a při vzdělávání dětí v plné míře respektována.</w:t>
      </w:r>
    </w:p>
    <w:p w14:paraId="5ECA0B3F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Za významné považujeme psychosociální podmínky. Snažíme se zajišťovat vhodné klima, </w:t>
      </w:r>
    </w:p>
    <w:p w14:paraId="081E65E7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 němž se dítě cítí dobře, spokojeně a bezpečně. Dostatečná volnost i osobní svoboda jsou vyváženy přijímáním pravidel a je</w:t>
      </w:r>
      <w:r>
        <w:rPr>
          <w:rFonts w:ascii="Candara" w:hAnsi="Candara"/>
          <w:sz w:val="24"/>
          <w:szCs w:val="24"/>
        </w:rPr>
        <w:t xml:space="preserve">jich dodržováním. Vytváříme pravidla společně s dětmi a spolu s dětmi hledáme důsledky, které by mohlo mít jejich nedodržování. Připravujeme program postupné adaptace pro nově příchozí děti – osvědčily se nám Dny otevřených </w:t>
      </w:r>
      <w:r>
        <w:rPr>
          <w:rFonts w:ascii="Candara" w:hAnsi="Candara"/>
          <w:sz w:val="24"/>
          <w:szCs w:val="24"/>
        </w:rPr>
        <w:lastRenderedPageBreak/>
        <w:t>dveří pro děti a rodiče nových z</w:t>
      </w:r>
      <w:r>
        <w:rPr>
          <w:rFonts w:ascii="Candara" w:hAnsi="Candara"/>
          <w:sz w:val="24"/>
          <w:szCs w:val="24"/>
        </w:rPr>
        <w:t>ájemců o MŠ, které jsou hojně navštěvovány. Okamžik, kdy dítě opouští ochranná křídla rodiny a nastupuje do mateřské školy je zlomový nejen pro dítě samotné, ale i pro jeho rodinu, učitele. Nástup se snažíme dětem ulehčit ověřeným adaptačním programem. Dít</w:t>
      </w:r>
      <w:r>
        <w:rPr>
          <w:rFonts w:ascii="Candara" w:hAnsi="Candara"/>
          <w:sz w:val="24"/>
          <w:szCs w:val="24"/>
        </w:rPr>
        <w:t xml:space="preserve">ěti po domluvě rodiny a učitelky postupně navyšujeme čas, kdy je odloučeno od rodičů, čas strávený v mateřské škole. Vše je založeno na důvěrném vztahu učitelek ze třídy a rodičů. Dále umožňujeme novým rodičům první měsíc ve </w:t>
      </w:r>
      <w:proofErr w:type="spellStart"/>
      <w:r>
        <w:rPr>
          <w:rFonts w:ascii="Candara" w:hAnsi="Candara"/>
          <w:sz w:val="24"/>
          <w:szCs w:val="24"/>
        </w:rPr>
        <w:t>šk</w:t>
      </w:r>
      <w:proofErr w:type="spellEnd"/>
      <w:r>
        <w:rPr>
          <w:rFonts w:ascii="Candara" w:hAnsi="Candara"/>
          <w:sz w:val="24"/>
          <w:szCs w:val="24"/>
        </w:rPr>
        <w:t xml:space="preserve">. roce pobýt se svým dítětem </w:t>
      </w:r>
      <w:r>
        <w:rPr>
          <w:rFonts w:ascii="Candara" w:hAnsi="Candara"/>
          <w:sz w:val="24"/>
          <w:szCs w:val="24"/>
        </w:rPr>
        <w:t>ve třídě na 1-2 hodiny dopoledne, kde se rodiče seznámí s chodem dané třídy a nenásilně své děti připraví na vstup do předškolního procesu. Další adaptace se uskutečňuje dle individuálních dětí po domluvě s učitelkami ve třídě.</w:t>
      </w:r>
    </w:p>
    <w:p w14:paraId="1138059E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Nemalým cílem naší mateřské </w:t>
      </w:r>
      <w:r>
        <w:rPr>
          <w:rFonts w:ascii="Candara" w:hAnsi="Candara"/>
          <w:sz w:val="24"/>
          <w:szCs w:val="24"/>
        </w:rPr>
        <w:t>školy je zajistit, aby všechny děti měly rovnocenné postavení. Děti vedeme k tomu, aby chápaly, že všichni jsou si rovni, bez ohledu na případnou změnu zdravotního stavu, odlišnou barvu pleti, vyznání, národnost či jiné fyzické, psychické nebo sociokulturn</w:t>
      </w:r>
      <w:r>
        <w:rPr>
          <w:rFonts w:ascii="Candara" w:hAnsi="Candara"/>
          <w:sz w:val="24"/>
          <w:szCs w:val="24"/>
        </w:rPr>
        <w:t>í odlišnosti. pravidla chování, která děti respektují, postupně si je zapamatují a považují je za základní životní styl. Dodržování pravidel usnadní naše soužití, zajistí bezpečnost dětí a navyšuje psychickou spokojenost. Mezi dětmi není žádného znevýhodně</w:t>
      </w:r>
      <w:r>
        <w:rPr>
          <w:rFonts w:ascii="Candara" w:hAnsi="Candara"/>
          <w:sz w:val="24"/>
          <w:szCs w:val="24"/>
        </w:rPr>
        <w:t>ní, všechny děti mají stejná práva i povinnosti. Každé dítě je samostatná osobnost, a tak se k dětem taky stavíme. Příkladem a pozitivním přístupem se snažíme o zapojení všech dětí do třídního dění. Děti mají dostatek času ke hře. Hra je pro naše děti nedí</w:t>
      </w:r>
      <w:r>
        <w:rPr>
          <w:rFonts w:ascii="Candara" w:hAnsi="Candara"/>
          <w:sz w:val="24"/>
          <w:szCs w:val="24"/>
        </w:rPr>
        <w:t>lnou součástí zdravého a rozvíjejícího se života. Není možno ubírat čas, který děti stráví hrou.</w:t>
      </w:r>
    </w:p>
    <w:p w14:paraId="2D3C48CE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Organizační podmínky</w:t>
      </w:r>
    </w:p>
    <w:p w14:paraId="7CC1C878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Provoz mateřské školy Anenská i na pracovišti J. Trnky je od 6.00 hodin do 16.30hodin. Organizace dne také v tomto školním roce umožňovala</w:t>
      </w:r>
      <w:r>
        <w:rPr>
          <w:rFonts w:ascii="Candara" w:hAnsi="Candara"/>
          <w:sz w:val="24"/>
          <w:szCs w:val="24"/>
        </w:rPr>
        <w:t xml:space="preserve"> pravidelné překrývání hodin přímé pedagogické činnosti obou učitelek ve třídě (individuální přístup při skupinové práci, zvláště organizační zajištění pobytu dětí na zahradě školy).</w:t>
      </w:r>
    </w:p>
    <w:p w14:paraId="3134A84B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Organizace průběhu dne je daná rámcově, je možno ji dle potřeb a okolnost</w:t>
      </w:r>
      <w:r>
        <w:rPr>
          <w:rFonts w:ascii="Candara" w:hAnsi="Candara"/>
          <w:sz w:val="24"/>
          <w:szCs w:val="24"/>
        </w:rPr>
        <w:t>í upravovat a měnit. Snažíme se o vyvážený poměr spontánních a řízených činností. Počet dětí ve třídách odpovídá požadavkům vyhlášky o předškolním zařízení. Ke slučování tříd dochází pouze ve výjimečných případech a opět nesmí být překročen počet dětí stan</w:t>
      </w:r>
      <w:r>
        <w:rPr>
          <w:rFonts w:ascii="Candara" w:hAnsi="Candara"/>
          <w:sz w:val="24"/>
          <w:szCs w:val="24"/>
        </w:rPr>
        <w:t xml:space="preserve">ovený tímto právním </w:t>
      </w:r>
      <w:r>
        <w:rPr>
          <w:rFonts w:ascii="Candara" w:hAnsi="Candara"/>
          <w:sz w:val="24"/>
          <w:szCs w:val="24"/>
        </w:rPr>
        <w:lastRenderedPageBreak/>
        <w:t>předpisem. O slučování dětí ve třídách rozhoduje ředitelka mateřské školy, zástupkyně ředitelky.</w:t>
      </w:r>
    </w:p>
    <w:p w14:paraId="4C291319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Denní řád je dostatečně pružný a umožňuje tak reagovat na individuální možnosti dětí, na jejich aktuální potřeby. Spontánní i řízené činnos</w:t>
      </w:r>
      <w:r>
        <w:rPr>
          <w:rFonts w:ascii="Candara" w:hAnsi="Candara"/>
          <w:sz w:val="24"/>
          <w:szCs w:val="24"/>
        </w:rPr>
        <w:t xml:space="preserve">ti jsou v programu každé třídy </w:t>
      </w:r>
      <w:proofErr w:type="gramStart"/>
      <w:r>
        <w:rPr>
          <w:rFonts w:ascii="Candara" w:hAnsi="Candara"/>
          <w:sz w:val="24"/>
          <w:szCs w:val="24"/>
        </w:rPr>
        <w:t>vyvážený</w:t>
      </w:r>
      <w:proofErr w:type="gramEnd"/>
      <w:r>
        <w:rPr>
          <w:rFonts w:ascii="Candara" w:hAnsi="Candara"/>
          <w:sz w:val="24"/>
          <w:szCs w:val="24"/>
        </w:rPr>
        <w:t xml:space="preserve"> a to včetně doplňkových programů, které se uskutečňovaly v době alternativního odpočinku dětí.</w:t>
      </w:r>
    </w:p>
    <w:p w14:paraId="5ECE755B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>2.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PŘEHLED OBORŮ VZDĚLÁVÁNÍ</w:t>
      </w:r>
    </w:p>
    <w:p w14:paraId="317904A4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Mateřská škola poskytovala předškolní vzdělávání jako počáteční stupeň veřejného vzdělávání o</w:t>
      </w:r>
      <w:r>
        <w:rPr>
          <w:rFonts w:ascii="Candara" w:hAnsi="Candara"/>
          <w:sz w:val="24"/>
          <w:szCs w:val="24"/>
        </w:rPr>
        <w:t>rganizovaného a řízeného požadavky a pokyny MŠMT. Jedná se o vzdělávací proces realizovaný mateřskou školou a řízený pedagogem, během něhož si děti osvojí základy klíčových kompetencí a vzdělávací obsah stanovený pro etapu předškolního vzdělávání, v rozsah</w:t>
      </w:r>
      <w:r>
        <w:rPr>
          <w:rFonts w:ascii="Candara" w:hAnsi="Candara"/>
          <w:sz w:val="24"/>
          <w:szCs w:val="24"/>
        </w:rPr>
        <w:t>u, který odpovídá jejích individuálním možnostem.</w:t>
      </w:r>
    </w:p>
    <w:p w14:paraId="0AB3E697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32A1EE9F" w14:textId="77777777" w:rsidR="00823203" w:rsidRDefault="00322E43">
      <w:pPr>
        <w:spacing w:line="360" w:lineRule="auto"/>
        <w:jc w:val="both"/>
        <w:rPr>
          <w:rFonts w:ascii="Candara" w:hAnsi="Candara"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>3.</w:t>
      </w:r>
      <w:r>
        <w:rPr>
          <w:rFonts w:ascii="Candara" w:hAnsi="Candara"/>
          <w:color w:val="00B050"/>
          <w:sz w:val="24"/>
          <w:szCs w:val="24"/>
        </w:rPr>
        <w:tab/>
      </w:r>
      <w:r>
        <w:rPr>
          <w:rFonts w:ascii="Candara" w:hAnsi="Candara"/>
          <w:b/>
          <w:bCs/>
          <w:color w:val="00B050"/>
          <w:sz w:val="24"/>
          <w:szCs w:val="24"/>
        </w:rPr>
        <w:t>RÁMCOVÝ POPIS PERSONÁLNÍHO ZABEZPEČENÍ ČINNOSTI ŠKOLY</w:t>
      </w:r>
    </w:p>
    <w:p w14:paraId="094C1358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Údaje o pracovnících MŠ</w:t>
      </w:r>
    </w:p>
    <w:p w14:paraId="468ED8AE" w14:textId="77777777" w:rsidR="00823203" w:rsidRDefault="00322E43">
      <w:pPr>
        <w:spacing w:line="24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Stav k 30.9.2021</w:t>
      </w:r>
    </w:p>
    <w:p w14:paraId="711B7083" w14:textId="77777777" w:rsidR="00823203" w:rsidRDefault="00322E43">
      <w:pPr>
        <w:spacing w:line="24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Počet zaměstnanců</w:t>
      </w:r>
    </w:p>
    <w:p w14:paraId="44B8419C" w14:textId="77777777" w:rsidR="00823203" w:rsidRDefault="00322E43">
      <w:pPr>
        <w:spacing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  <w:u w:val="single"/>
        </w:rPr>
        <w:t>Pedagogové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19</w:t>
      </w:r>
      <w:r>
        <w:rPr>
          <w:rFonts w:ascii="Candara" w:hAnsi="Candara"/>
          <w:sz w:val="24"/>
          <w:szCs w:val="24"/>
        </w:rPr>
        <w:t xml:space="preserve"> všichni plně kvalifikovaní</w:t>
      </w:r>
    </w:p>
    <w:p w14:paraId="6BB9C66D" w14:textId="77777777" w:rsidR="00823203" w:rsidRDefault="00322E43">
      <w:pPr>
        <w:spacing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  <w:u w:val="single"/>
        </w:rPr>
        <w:t>Pedagog – asistent pedagoga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</w:t>
      </w:r>
    </w:p>
    <w:p w14:paraId="50FE2BBF" w14:textId="77777777" w:rsidR="00823203" w:rsidRDefault="00322E43">
      <w:pPr>
        <w:spacing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  <w:u w:val="single"/>
        </w:rPr>
        <w:t xml:space="preserve">Školní </w:t>
      </w:r>
      <w:r>
        <w:rPr>
          <w:rFonts w:ascii="Candara" w:hAnsi="Candara"/>
          <w:sz w:val="24"/>
          <w:szCs w:val="24"/>
          <w:u w:val="single"/>
        </w:rPr>
        <w:t>jídelna</w:t>
      </w:r>
      <w:r>
        <w:rPr>
          <w:rFonts w:ascii="Candara" w:hAnsi="Candara"/>
          <w:sz w:val="24"/>
          <w:szCs w:val="24"/>
          <w:u w:val="single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6</w:t>
      </w:r>
    </w:p>
    <w:p w14:paraId="41E12ACF" w14:textId="77777777" w:rsidR="00823203" w:rsidRDefault="00322E43">
      <w:pPr>
        <w:spacing w:line="24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sz w:val="24"/>
          <w:szCs w:val="24"/>
          <w:u w:val="single"/>
        </w:rPr>
        <w:t>Provozní zaměstnanci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8</w:t>
      </w:r>
    </w:p>
    <w:p w14:paraId="76341AAB" w14:textId="77777777" w:rsidR="00823203" w:rsidRDefault="00823203">
      <w:pPr>
        <w:spacing w:line="240" w:lineRule="auto"/>
        <w:jc w:val="both"/>
        <w:rPr>
          <w:rFonts w:ascii="Candara" w:hAnsi="Candara"/>
          <w:sz w:val="24"/>
          <w:szCs w:val="24"/>
        </w:rPr>
      </w:pPr>
    </w:p>
    <w:p w14:paraId="47EFF94C" w14:textId="77777777" w:rsidR="00823203" w:rsidRDefault="00823203">
      <w:pPr>
        <w:spacing w:line="240" w:lineRule="auto"/>
        <w:jc w:val="both"/>
        <w:rPr>
          <w:rFonts w:ascii="Candara" w:hAnsi="Candara"/>
          <w:sz w:val="24"/>
          <w:szCs w:val="24"/>
        </w:rPr>
      </w:pPr>
    </w:p>
    <w:p w14:paraId="5C3BB718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>4.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ÚDAJE O ZÁPISU K PŘEDŠKOLNÍMU VZDĚLÁVÁNÍ PRO ŠKOLNÍ ROK 2022/2023</w:t>
      </w:r>
    </w:p>
    <w:p w14:paraId="79EBEF6E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ŘÁDNÝ ZÁPIS</w:t>
      </w:r>
    </w:p>
    <w:p w14:paraId="6B4D3563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Celkový počet podaných žádostí</w:t>
      </w:r>
      <w:r>
        <w:rPr>
          <w:rFonts w:ascii="Candara" w:hAnsi="Candara"/>
          <w:sz w:val="24"/>
          <w:szCs w:val="24"/>
        </w:rPr>
        <w:tab/>
        <w:t xml:space="preserve"> 90</w:t>
      </w:r>
    </w:p>
    <w:p w14:paraId="0C05FC7F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Celkový počet přijatých dětí 91, </w:t>
      </w:r>
      <w:r>
        <w:rPr>
          <w:rFonts w:ascii="Candara" w:hAnsi="Candara"/>
          <w:sz w:val="24"/>
          <w:szCs w:val="24"/>
        </w:rPr>
        <w:t xml:space="preserve">z toho individuální </w:t>
      </w:r>
      <w:proofErr w:type="gramStart"/>
      <w:r>
        <w:rPr>
          <w:rFonts w:ascii="Candara" w:hAnsi="Candara"/>
          <w:sz w:val="24"/>
          <w:szCs w:val="24"/>
        </w:rPr>
        <w:t>vzdělávání  1</w:t>
      </w:r>
      <w:proofErr w:type="gramEnd"/>
    </w:p>
    <w:p w14:paraId="5CB44C68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lastRenderedPageBreak/>
        <w:t xml:space="preserve">UKRAJINSKÉ ZÁPISY </w:t>
      </w:r>
    </w:p>
    <w:p w14:paraId="0BE41B6F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 souvislosti s ozbrojeným konfliktem na území Ukrajiny vyvolanými invazí vojsk Ruské federace a z důvodu hromadného přílivu vysídlených osob z Ukrajiny se zavádí jejich dočasná ochrana. Na děti obecně se vztahuje povinné předškolní vzdě</w:t>
      </w:r>
      <w:r>
        <w:rPr>
          <w:rFonts w:ascii="Candara" w:hAnsi="Candara"/>
          <w:sz w:val="24"/>
          <w:szCs w:val="24"/>
        </w:rPr>
        <w:t>lávání a povinná školní docházka (§345a a §36 školského zákona).</w:t>
      </w:r>
    </w:p>
    <w:p w14:paraId="48FD2925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Termín „zvláštního“ zápisu pro přijímání ukrajinských dětí do MŠ Radost, Frýdek-Místek, Anenská 656 byl stanoven na 13. a 14. června 2022.</w:t>
      </w:r>
    </w:p>
    <w:p w14:paraId="332056A5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Celkový počet podaných žádostí</w:t>
      </w:r>
      <w:r>
        <w:rPr>
          <w:rFonts w:ascii="Candara" w:hAnsi="Candara"/>
          <w:sz w:val="24"/>
          <w:szCs w:val="24"/>
        </w:rPr>
        <w:t xml:space="preserve">   1</w:t>
      </w:r>
    </w:p>
    <w:p w14:paraId="7AA8C87C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Celkový počet při</w:t>
      </w:r>
      <w:r>
        <w:rPr>
          <w:rFonts w:ascii="Candara" w:hAnsi="Candara"/>
          <w:b/>
          <w:bCs/>
          <w:sz w:val="24"/>
          <w:szCs w:val="24"/>
        </w:rPr>
        <w:t>jatých dětí   1</w:t>
      </w:r>
    </w:p>
    <w:p w14:paraId="3820475E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495EA09D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4.2 </w:t>
      </w:r>
      <w:r>
        <w:rPr>
          <w:rFonts w:ascii="Candara" w:hAnsi="Candara"/>
          <w:b/>
          <w:bCs/>
          <w:sz w:val="28"/>
          <w:szCs w:val="28"/>
        </w:rPr>
        <w:tab/>
        <w:t>Počty dětí s navrženým OŠD na školní rok 2022/2023</w:t>
      </w:r>
    </w:p>
    <w:p w14:paraId="4E447B1B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MŠ Anenská – odklad školní docházky u 7 dětí všechny zůstávají v MŠ</w:t>
      </w:r>
    </w:p>
    <w:p w14:paraId="34338D02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MŠ </w:t>
      </w:r>
      <w:proofErr w:type="spellStart"/>
      <w:r>
        <w:rPr>
          <w:rFonts w:ascii="Candara" w:hAnsi="Candara"/>
          <w:sz w:val="24"/>
          <w:szCs w:val="24"/>
        </w:rPr>
        <w:t>J.Trnky</w:t>
      </w:r>
      <w:proofErr w:type="spellEnd"/>
      <w:r>
        <w:rPr>
          <w:rFonts w:ascii="Candara" w:hAnsi="Candara"/>
          <w:sz w:val="24"/>
          <w:szCs w:val="24"/>
        </w:rPr>
        <w:t xml:space="preserve"> – odklad školní docházky u 7 dětí – všechny zůstávají v MŠ</w:t>
      </w:r>
    </w:p>
    <w:p w14:paraId="38B5432B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1CDEA05D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>5.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STRUČNÉ VYHODNOCENÍ NAPLŇOVÁNÍ CÍLŮ ŠKOLN</w:t>
      </w:r>
      <w:r>
        <w:rPr>
          <w:rFonts w:ascii="Candara" w:hAnsi="Candara"/>
          <w:b/>
          <w:bCs/>
          <w:color w:val="00B050"/>
          <w:sz w:val="24"/>
          <w:szCs w:val="24"/>
        </w:rPr>
        <w:t>ÍHO VZDĚLÁVACÍHO PROGRAMU</w:t>
      </w:r>
    </w:p>
    <w:p w14:paraId="23BADE2A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Dlouhodobé cíle</w:t>
      </w:r>
    </w:p>
    <w:p w14:paraId="52E9A495" w14:textId="77777777" w:rsidR="00823203" w:rsidRDefault="00322E43">
      <w:pPr>
        <w:pStyle w:val="Odstavecseseznamem"/>
        <w:numPr>
          <w:ilvl w:val="0"/>
          <w:numId w:val="1"/>
        </w:numPr>
        <w:spacing w:line="360" w:lineRule="auto"/>
        <w:ind w:left="357" w:hanging="357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zintenzivnit využití pobytu venku, k podpoře enviromentálního vzdělávání </w:t>
      </w:r>
      <w:r>
        <w:rPr>
          <w:rFonts w:ascii="Candara" w:hAnsi="Candara"/>
          <w:i/>
          <w:iCs/>
          <w:sz w:val="24"/>
          <w:szCs w:val="24"/>
        </w:rPr>
        <w:t>(bohužel se nám z důvodu výskytu Covid 19 nedařilo naplňovat tento cíl v takové míře jaké jsme plánovali)</w:t>
      </w:r>
    </w:p>
    <w:p w14:paraId="685BD23A" w14:textId="77777777" w:rsidR="00823203" w:rsidRDefault="00322E43">
      <w:pPr>
        <w:pStyle w:val="Odstavecseseznamem"/>
        <w:numPr>
          <w:ilvl w:val="0"/>
          <w:numId w:val="1"/>
        </w:numPr>
        <w:spacing w:line="360" w:lineRule="auto"/>
        <w:ind w:left="357" w:hanging="357"/>
        <w:jc w:val="both"/>
        <w:rPr>
          <w:rFonts w:ascii="Candara" w:hAnsi="Candara"/>
          <w:i/>
          <w:iCs/>
          <w:sz w:val="24"/>
          <w:szCs w:val="24"/>
        </w:rPr>
      </w:pPr>
      <w:r>
        <w:rPr>
          <w:rFonts w:ascii="Candara" w:hAnsi="Candara"/>
          <w:sz w:val="24"/>
          <w:szCs w:val="24"/>
        </w:rPr>
        <w:t>přenést do praxe zkušenosti a pozna</w:t>
      </w:r>
      <w:r>
        <w:rPr>
          <w:rFonts w:ascii="Candara" w:hAnsi="Candara"/>
          <w:sz w:val="24"/>
          <w:szCs w:val="24"/>
        </w:rPr>
        <w:t xml:space="preserve">tky z metody Dobrý začátek, využívat respektující komunikace </w:t>
      </w:r>
      <w:r>
        <w:rPr>
          <w:rFonts w:ascii="Candara" w:hAnsi="Candara"/>
          <w:i/>
          <w:iCs/>
          <w:sz w:val="24"/>
          <w:szCs w:val="24"/>
        </w:rPr>
        <w:t>(respektující komunikaci se nám daří realizovat jak ve vztahu k dětem, tak i k dospělým)</w:t>
      </w:r>
    </w:p>
    <w:p w14:paraId="259CDCB4" w14:textId="77777777" w:rsidR="00823203" w:rsidRDefault="00322E43">
      <w:pPr>
        <w:pStyle w:val="Odstavecseseznamem"/>
        <w:numPr>
          <w:ilvl w:val="0"/>
          <w:numId w:val="1"/>
        </w:numPr>
        <w:spacing w:line="360" w:lineRule="auto"/>
        <w:ind w:left="357" w:hanging="357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využívat v maximální míře prvků formativního hodnocení </w:t>
      </w:r>
      <w:r>
        <w:rPr>
          <w:rFonts w:ascii="Candara" w:hAnsi="Candara"/>
          <w:i/>
          <w:iCs/>
          <w:sz w:val="24"/>
          <w:szCs w:val="24"/>
        </w:rPr>
        <w:t>(díky intenzivnímu vzdělávání využíváme formativníh</w:t>
      </w:r>
      <w:r>
        <w:rPr>
          <w:rFonts w:ascii="Candara" w:hAnsi="Candara"/>
          <w:i/>
          <w:iCs/>
          <w:sz w:val="24"/>
          <w:szCs w:val="24"/>
        </w:rPr>
        <w:t>o hodnocení ve velké míře)</w:t>
      </w:r>
    </w:p>
    <w:p w14:paraId="0DCBB2DF" w14:textId="77777777" w:rsidR="00823203" w:rsidRDefault="00322E43">
      <w:pPr>
        <w:pStyle w:val="Odstavecseseznamem"/>
        <w:numPr>
          <w:ilvl w:val="0"/>
          <w:numId w:val="1"/>
        </w:numPr>
        <w:spacing w:line="360" w:lineRule="auto"/>
        <w:ind w:left="357" w:hanging="357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vést smysluplnou diagnostiku dítěte a následně ji využívat jak při plánování, tak při diferenciaci nabídky činností, vést dětem portfolio (cíl se nám daří naplňovat, vnímáme velký posun)</w:t>
      </w:r>
    </w:p>
    <w:p w14:paraId="5A99C171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79F013D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>6.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 xml:space="preserve">ÚDAJE O PREVENCI SOCIÁLNĚ </w:t>
      </w:r>
      <w:r>
        <w:rPr>
          <w:rFonts w:ascii="Candara" w:hAnsi="Candara"/>
          <w:b/>
          <w:bCs/>
          <w:color w:val="00B050"/>
          <w:sz w:val="24"/>
          <w:szCs w:val="24"/>
        </w:rPr>
        <w:t>PATOLOGICKÝCH JEVŮ</w:t>
      </w:r>
    </w:p>
    <w:p w14:paraId="09FF5E4D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Základní cíle:</w:t>
      </w:r>
    </w:p>
    <w:p w14:paraId="24D15AFC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Výchova ke zdravému životnímu stylu</w:t>
      </w:r>
    </w:p>
    <w:p w14:paraId="0E9C3311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Rozvoj a podpora sociálních kompetencí u dětí</w:t>
      </w:r>
    </w:p>
    <w:p w14:paraId="195FCB86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Zavedení nových metod výuky, zapojení všech dětí do procesu vzdělávání ve všech oblastech dle RVP PV (tzn. snížení rizika vyčlenění </w:t>
      </w:r>
      <w:r>
        <w:rPr>
          <w:rFonts w:ascii="Candara" w:hAnsi="Candara"/>
          <w:sz w:val="24"/>
          <w:szCs w:val="24"/>
        </w:rPr>
        <w:t>některých dětí z kolektivu)</w:t>
      </w:r>
    </w:p>
    <w:p w14:paraId="0B0F9DF0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Rozvoj tvořivosti, samostatnosti a sociálních dovedností dětí</w:t>
      </w:r>
    </w:p>
    <w:p w14:paraId="712AB3E3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Vytvoření široké nabídky aktivit jako prevenci nudy a stresu</w:t>
      </w:r>
    </w:p>
    <w:p w14:paraId="0E43F20C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Zapojení témat souvisejících s prevencí sociálně patologických jevů do výuky</w:t>
      </w:r>
    </w:p>
    <w:p w14:paraId="5FA95D18" w14:textId="77777777" w:rsidR="00823203" w:rsidRDefault="00322E43">
      <w:pPr>
        <w:pStyle w:val="Odstavecseseznamem"/>
        <w:numPr>
          <w:ilvl w:val="0"/>
          <w:numId w:val="2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Velice důležitá je spoluprác</w:t>
      </w:r>
      <w:r>
        <w:rPr>
          <w:rFonts w:ascii="Candara" w:hAnsi="Candara"/>
          <w:sz w:val="24"/>
          <w:szCs w:val="24"/>
        </w:rPr>
        <w:t>e školy s rodiči, poskytování pravidelných informací o dětech, vkládání aktualit na internetové stránky školy, zapojování rodičů do akcí školy, včasné in-formování rodičů o problematickém chování jejich dítěte.</w:t>
      </w:r>
    </w:p>
    <w:p w14:paraId="7F655E65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6EE3527B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 naší mateřské škole se snažíme vytvářet ps</w:t>
      </w:r>
      <w:r>
        <w:rPr>
          <w:rFonts w:ascii="Candara" w:hAnsi="Candara"/>
          <w:sz w:val="24"/>
          <w:szCs w:val="24"/>
        </w:rPr>
        <w:t xml:space="preserve">ychosociální podmínky vhodné pro děti, tj. </w:t>
      </w:r>
      <w:proofErr w:type="spellStart"/>
      <w:r>
        <w:rPr>
          <w:rFonts w:ascii="Candara" w:hAnsi="Candara"/>
          <w:sz w:val="24"/>
          <w:szCs w:val="24"/>
        </w:rPr>
        <w:t>spokojennost</w:t>
      </w:r>
      <w:proofErr w:type="spellEnd"/>
      <w:r>
        <w:rPr>
          <w:rFonts w:ascii="Candara" w:hAnsi="Candara"/>
          <w:sz w:val="24"/>
          <w:szCs w:val="24"/>
        </w:rPr>
        <w:t>, jistotu, pocit bezpečí, které vytváříme vlastním přístupem – respektujeme potřeby dětí, ne-přetěžujeme, nespěcháme, umožňujeme postupnou adaptaci na prostředí, i na nové situace. Všechny děti mají ro</w:t>
      </w:r>
      <w:r>
        <w:rPr>
          <w:rFonts w:ascii="Candara" w:hAnsi="Candara"/>
          <w:sz w:val="24"/>
          <w:szCs w:val="24"/>
        </w:rPr>
        <w:t>vnocenné postavení. Volnost a osobní svoboda jsou vyváženy s nezbytnou mírou omezení, vyplývajících z nutnosti dodržovat v MŠ dohodnutý režim a učit děti pravidlům soužití. Dospělí se chovají spolehlivě a důvěryhodně. Děti dostávají jasné a srozumitelné po</w:t>
      </w:r>
      <w:r>
        <w:rPr>
          <w:rFonts w:ascii="Candara" w:hAnsi="Candara"/>
          <w:sz w:val="24"/>
          <w:szCs w:val="24"/>
        </w:rPr>
        <w:t>kyny. Třída je přátelským společenstvím, ve kterém se děti rády zdržují. Vzdělávací nabídka je vybírána dle rozumových schopností a individuálních potřeb. S dětmi sympatizujeme, podporujeme je v jejich samostatných pokusech, oceňujeme a vyhodnocujeme konkr</w:t>
      </w:r>
      <w:r>
        <w:rPr>
          <w:rFonts w:ascii="Candara" w:hAnsi="Candara"/>
          <w:sz w:val="24"/>
          <w:szCs w:val="24"/>
        </w:rPr>
        <w:t xml:space="preserve">étní projevy a výkony a snažíme se reagovat přiměřeně pozitivním hodnocením. Věnujeme se neformálním. </w:t>
      </w:r>
      <w:r>
        <w:rPr>
          <w:rFonts w:ascii="Candara" w:hAnsi="Candara"/>
          <w:sz w:val="24"/>
          <w:szCs w:val="24"/>
        </w:rPr>
        <w:lastRenderedPageBreak/>
        <w:t xml:space="preserve">vztahům dětí ve třídě a ovlivňujeme prosociálním směrem, jakožto osvědčenou prevenci </w:t>
      </w:r>
      <w:r>
        <w:rPr>
          <w:noProof/>
        </w:rPr>
        <w:drawing>
          <wp:anchor distT="0" distB="0" distL="114300" distR="114300" simplePos="0" relativeHeight="5" behindDoc="0" locked="0" layoutInCell="0" allowOverlap="1" wp14:anchorId="73C4D111" wp14:editId="60956CB7">
            <wp:simplePos x="0" y="0"/>
            <wp:positionH relativeFrom="margin">
              <wp:posOffset>56515</wp:posOffset>
            </wp:positionH>
            <wp:positionV relativeFrom="paragraph">
              <wp:posOffset>531495</wp:posOffset>
            </wp:positionV>
            <wp:extent cx="4816475" cy="3213100"/>
            <wp:effectExtent l="0" t="0" r="0" b="0"/>
            <wp:wrapTight wrapText="bothSides">
              <wp:wrapPolygon edited="0">
                <wp:start x="-3" y="0"/>
                <wp:lineTo x="-3" y="21513"/>
                <wp:lineTo x="21525" y="21513"/>
                <wp:lineTo x="21525" y="0"/>
                <wp:lineTo x="-3" y="0"/>
              </wp:wrapPolygon>
            </wp:wrapTight>
            <wp:docPr id="4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/>
          <w:sz w:val="24"/>
          <w:szCs w:val="24"/>
        </w:rPr>
        <w:t>šikany.</w:t>
      </w:r>
      <w:r>
        <w:t xml:space="preserve">  </w:t>
      </w:r>
    </w:p>
    <w:p w14:paraId="21E03A63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322CABA0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76C0F3C9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63555DFA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5D0338AE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5FA24486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6F2BB64C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7AFD77D8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68EB8B95" w14:textId="77777777" w:rsidR="00823203" w:rsidRDefault="0082320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</w:p>
    <w:p w14:paraId="2F56C58C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>7.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ÚDAJE O DALŠÍM VZDĚLÁVÁNÍ PEDAGOGICKÝCH PRACOV</w:t>
      </w:r>
      <w:r>
        <w:rPr>
          <w:rFonts w:ascii="Candara" w:hAnsi="Candara"/>
          <w:b/>
          <w:bCs/>
          <w:color w:val="00B050"/>
          <w:sz w:val="24"/>
          <w:szCs w:val="24"/>
        </w:rPr>
        <w:t>NÍKŮ A ODBORNÉHO ROZVOJE NEPEDAGOGICKÝCH PRACOVNÍKŮ</w:t>
      </w:r>
    </w:p>
    <w:p w14:paraId="2EE54D59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Všechny učitelky mají předepsanou odbornou kvalifikaci. </w:t>
      </w:r>
      <w:r>
        <w:rPr>
          <w:rFonts w:ascii="Candara" w:hAnsi="Candara"/>
          <w:sz w:val="24"/>
          <w:szCs w:val="24"/>
        </w:rPr>
        <w:t>Další vzdělávání pedagogických pracovníků (DVPP) probíhalo v souladu s Plánem profesního rozvoje zaměstnanců.</w:t>
      </w:r>
    </w:p>
    <w:p w14:paraId="2DD51FBB" w14:textId="77777777" w:rsidR="00823203" w:rsidRDefault="00322E43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Tvorba pracovních listů </w:t>
      </w:r>
      <w:proofErr w:type="spellStart"/>
      <w:r>
        <w:rPr>
          <w:rFonts w:ascii="Candara" w:hAnsi="Candara"/>
          <w:sz w:val="24"/>
          <w:szCs w:val="24"/>
        </w:rPr>
        <w:t>Canva</w:t>
      </w:r>
      <w:proofErr w:type="spellEnd"/>
      <w:r>
        <w:rPr>
          <w:rFonts w:ascii="Candara" w:hAnsi="Candara"/>
          <w:sz w:val="24"/>
          <w:szCs w:val="24"/>
        </w:rPr>
        <w:t xml:space="preserve"> pro </w:t>
      </w:r>
      <w:proofErr w:type="gramStart"/>
      <w:r>
        <w:rPr>
          <w:rFonts w:ascii="Candara" w:hAnsi="Candara"/>
          <w:sz w:val="24"/>
          <w:szCs w:val="24"/>
        </w:rPr>
        <w:t xml:space="preserve">začátečníky: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6 účastníků</w:t>
      </w:r>
    </w:p>
    <w:p w14:paraId="642F1EF3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Marek Herman – Tajemství dobré výchovy: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7EC33E32" w14:textId="77777777" w:rsidR="00823203" w:rsidRDefault="00322E43">
      <w:pPr>
        <w:spacing w:after="0" w:line="24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Ranní a reflektivní kruh: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2335EFEA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Co můžeme změnit Komenského odkaz k lidskosti:</w:t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67419F46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Ekoškola – Jak začít v novém ško</w:t>
      </w:r>
      <w:r>
        <w:rPr>
          <w:rFonts w:ascii="Candara" w:hAnsi="Candara"/>
          <w:sz w:val="24"/>
          <w:szCs w:val="24"/>
        </w:rPr>
        <w:t>lním roce: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5B883444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Zdravotní tělesná výchova: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134A0DDD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Zvuk a jednoduché hudební nástroje: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1B02A61D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MAP Kurz přežití ředitelů: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4FAB5D4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Infekční onemocnění u dětí: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7C277111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Co ještě můžeme udělat pro děti s OŠD </w:t>
      </w:r>
      <w:r>
        <w:rPr>
          <w:rFonts w:ascii="Candara" w:hAnsi="Candara"/>
          <w:sz w:val="24"/>
          <w:szCs w:val="24"/>
        </w:rPr>
        <w:t xml:space="preserve">v MŠ: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1029A36C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Jak utišit dětský pláč: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286F1EA8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Konference </w:t>
      </w:r>
      <w:proofErr w:type="spellStart"/>
      <w:r>
        <w:rPr>
          <w:rFonts w:ascii="Candara" w:hAnsi="Candara"/>
          <w:sz w:val="24"/>
          <w:szCs w:val="24"/>
        </w:rPr>
        <w:t>SRP_Podpora</w:t>
      </w:r>
      <w:proofErr w:type="spellEnd"/>
      <w:r>
        <w:rPr>
          <w:rFonts w:ascii="Candara" w:hAnsi="Candara"/>
          <w:sz w:val="24"/>
          <w:szCs w:val="24"/>
        </w:rPr>
        <w:t xml:space="preserve"> kvalitního předškolního vzdělávání: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49F7E441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Místní a krajská konference projektu SRP: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45FC678E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Gramotnosti v předškolním vzdělávání: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proofErr w:type="gramStart"/>
      <w:r>
        <w:rPr>
          <w:rFonts w:ascii="Candara" w:hAnsi="Candara"/>
          <w:sz w:val="24"/>
          <w:szCs w:val="24"/>
        </w:rPr>
        <w:tab/>
        <w:t xml:space="preserve">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5 účastníků</w:t>
      </w:r>
    </w:p>
    <w:p w14:paraId="7F1D9989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5 klíčů k ÚSPĚŠNÉ realizaci řemeslných aktivit u </w:t>
      </w:r>
      <w:proofErr w:type="gramStart"/>
      <w:r>
        <w:rPr>
          <w:rFonts w:ascii="Candara" w:hAnsi="Candara"/>
          <w:sz w:val="24"/>
          <w:szCs w:val="24"/>
        </w:rPr>
        <w:t xml:space="preserve">ŠKOLÁČKŮ: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3 účastníci</w:t>
      </w:r>
    </w:p>
    <w:p w14:paraId="2D980CA4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Potřebují děti režim</w:t>
      </w:r>
      <w:proofErr w:type="gramStart"/>
      <w:r>
        <w:rPr>
          <w:rFonts w:ascii="Candara" w:hAnsi="Candara"/>
          <w:sz w:val="24"/>
          <w:szCs w:val="24"/>
        </w:rPr>
        <w:t>? :</w:t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 xml:space="preserve"> </w:t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  <w:t>1 účastník</w:t>
      </w:r>
    </w:p>
    <w:p w14:paraId="3D29AA66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SVATOMARTINSKÉ </w:t>
      </w:r>
      <w:proofErr w:type="gramStart"/>
      <w:r>
        <w:rPr>
          <w:rFonts w:ascii="Candara" w:hAnsi="Candara"/>
          <w:sz w:val="24"/>
          <w:szCs w:val="24"/>
        </w:rPr>
        <w:t xml:space="preserve">TVOŘENÍ:  </w:t>
      </w:r>
      <w:r>
        <w:rPr>
          <w:rFonts w:ascii="Candara" w:hAnsi="Candara"/>
          <w:b/>
          <w:bCs/>
          <w:sz w:val="24"/>
          <w:szCs w:val="24"/>
        </w:rPr>
        <w:t xml:space="preserve"> </w:t>
      </w:r>
      <w:proofErr w:type="gramEnd"/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  <w:t xml:space="preserve">  </w:t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  <w:t>1 účastník</w:t>
      </w:r>
    </w:p>
    <w:p w14:paraId="027AD517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Předmatematická gramotnost v praktických činnostech v </w:t>
      </w:r>
      <w:proofErr w:type="gramStart"/>
      <w:r>
        <w:rPr>
          <w:rFonts w:ascii="Candara" w:hAnsi="Candara"/>
          <w:sz w:val="24"/>
          <w:szCs w:val="24"/>
        </w:rPr>
        <w:t>MŠ:</w:t>
      </w:r>
      <w:r>
        <w:rPr>
          <w:rFonts w:ascii="Candara" w:hAnsi="Candara"/>
          <w:b/>
          <w:bCs/>
          <w:sz w:val="24"/>
          <w:szCs w:val="24"/>
        </w:rPr>
        <w:t xml:space="preserve">  </w:t>
      </w:r>
      <w:r>
        <w:rPr>
          <w:rFonts w:ascii="Candara" w:hAnsi="Candara"/>
          <w:b/>
          <w:bCs/>
          <w:sz w:val="24"/>
          <w:szCs w:val="24"/>
        </w:rPr>
        <w:tab/>
      </w:r>
      <w:proofErr w:type="gramEnd"/>
      <w:r>
        <w:rPr>
          <w:rFonts w:ascii="Candara" w:hAnsi="Candara"/>
          <w:b/>
          <w:bCs/>
          <w:sz w:val="24"/>
          <w:szCs w:val="24"/>
        </w:rPr>
        <w:tab/>
        <w:t>1 účastník</w:t>
      </w:r>
    </w:p>
    <w:p w14:paraId="3D4D7227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 xml:space="preserve">Den ve třídě začít </w:t>
      </w:r>
      <w:proofErr w:type="gramStart"/>
      <w:r>
        <w:rPr>
          <w:rFonts w:ascii="Candara" w:hAnsi="Candara"/>
          <w:sz w:val="24"/>
          <w:szCs w:val="24"/>
        </w:rPr>
        <w:t>spo</w:t>
      </w:r>
      <w:r>
        <w:rPr>
          <w:rFonts w:ascii="Candara" w:hAnsi="Candara"/>
          <w:sz w:val="24"/>
          <w:szCs w:val="24"/>
        </w:rPr>
        <w:t xml:space="preserve">lu:   </w:t>
      </w:r>
      <w:proofErr w:type="gramEnd"/>
      <w:r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3 účastníci</w:t>
      </w:r>
    </w:p>
    <w:p w14:paraId="5F210EB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proofErr w:type="spellStart"/>
      <w:r>
        <w:rPr>
          <w:rFonts w:ascii="Candara" w:hAnsi="Candara"/>
          <w:sz w:val="24"/>
          <w:szCs w:val="24"/>
        </w:rPr>
        <w:t>Canva</w:t>
      </w:r>
      <w:proofErr w:type="spellEnd"/>
      <w:r>
        <w:rPr>
          <w:rFonts w:ascii="Candara" w:hAnsi="Candara"/>
          <w:sz w:val="24"/>
          <w:szCs w:val="24"/>
        </w:rPr>
        <w:t xml:space="preserve"> pro pokročilé: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4 účastníci</w:t>
      </w:r>
    </w:p>
    <w:p w14:paraId="123F984C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Děti s odlišným mateřským jazykem v MŠ: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5 účastníků</w:t>
      </w:r>
    </w:p>
    <w:p w14:paraId="2CC24618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Obtížná jednání s rodiči: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 xml:space="preserve"> 7 účastníků</w:t>
      </w:r>
    </w:p>
    <w:p w14:paraId="3407E02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Efektivní komunikace s rodiči a prevence syndromu vyhoření: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5 účastníků</w:t>
      </w:r>
    </w:p>
    <w:p w14:paraId="2D304045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Zabijáky s</w:t>
      </w:r>
      <w:r>
        <w:rPr>
          <w:rFonts w:ascii="Candara" w:hAnsi="Candara"/>
          <w:sz w:val="24"/>
          <w:szCs w:val="24"/>
        </w:rPr>
        <w:t xml:space="preserve">ourozeneckých </w:t>
      </w:r>
      <w:proofErr w:type="gramStart"/>
      <w:r>
        <w:rPr>
          <w:rFonts w:ascii="Candara" w:hAnsi="Candara"/>
          <w:sz w:val="24"/>
          <w:szCs w:val="24"/>
        </w:rPr>
        <w:t xml:space="preserve">vztahů: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 xml:space="preserve"> 1 účastník</w:t>
      </w:r>
    </w:p>
    <w:p w14:paraId="2F1E5EB3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Grafomotorika: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 xml:space="preserve"> 1 účastník</w:t>
      </w:r>
    </w:p>
    <w:p w14:paraId="3B23C561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Práce s emocemi u dětí: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6657F799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Základy sportovní přípravy a metodika činností v MŠ: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57C28EDC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Pedagogická diagnostika v MŠ: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 xml:space="preserve"> 14 účastníků</w:t>
      </w:r>
    </w:p>
    <w:p w14:paraId="5DEF6570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Hry v mateřské škole-hýbeme se, hrajeme si: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44135985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Dopady distanční výuky na projev chování. Agrese – (ne)bezpečný </w:t>
      </w:r>
      <w:proofErr w:type="gramStart"/>
      <w:r>
        <w:rPr>
          <w:rFonts w:ascii="Candara" w:hAnsi="Candara"/>
          <w:sz w:val="24"/>
          <w:szCs w:val="24"/>
        </w:rPr>
        <w:t>jev?:</w:t>
      </w:r>
      <w:proofErr w:type="gramEnd"/>
      <w:r>
        <w:rPr>
          <w:rFonts w:ascii="Candara" w:hAnsi="Candara"/>
          <w:sz w:val="24"/>
          <w:szCs w:val="24"/>
        </w:rPr>
        <w:t xml:space="preserve"> 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355E295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Psychosomatika jako klíč k (ne)moci dítěte předškolního věku: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7865E41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Možnost formativního hodnocení: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 xml:space="preserve"> 9 účastníků</w:t>
      </w:r>
    </w:p>
    <w:p w14:paraId="77ED6575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Jak na rozvoj digitální kompetence v MŠ: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695A1E6E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Letem světem v pohybových hrách s </w:t>
      </w:r>
      <w:proofErr w:type="gramStart"/>
      <w:r>
        <w:rPr>
          <w:rFonts w:ascii="Candara" w:hAnsi="Candara"/>
          <w:sz w:val="24"/>
          <w:szCs w:val="24"/>
        </w:rPr>
        <w:t xml:space="preserve">hudbou: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414E5593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Školní zralost z pohledu </w:t>
      </w:r>
      <w:proofErr w:type="gramStart"/>
      <w:r>
        <w:rPr>
          <w:rFonts w:ascii="Candara" w:hAnsi="Candara"/>
          <w:sz w:val="24"/>
          <w:szCs w:val="24"/>
        </w:rPr>
        <w:t xml:space="preserve">logopeda: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7535CCA7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Kompetence v oblasti poradenské činnosti ve škole: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2BF92438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Luční š</w:t>
      </w:r>
      <w:r>
        <w:rPr>
          <w:rFonts w:ascii="Candara" w:hAnsi="Candara"/>
          <w:sz w:val="24"/>
          <w:szCs w:val="24"/>
        </w:rPr>
        <w:t xml:space="preserve">kola v praxi: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0FEF546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Řešení problémů a rušivého chování v </w:t>
      </w:r>
      <w:proofErr w:type="gramStart"/>
      <w:r>
        <w:rPr>
          <w:rFonts w:ascii="Candara" w:hAnsi="Candara"/>
          <w:sz w:val="24"/>
          <w:szCs w:val="24"/>
        </w:rPr>
        <w:t xml:space="preserve">MŠ: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3 účastníci</w:t>
      </w:r>
    </w:p>
    <w:p w14:paraId="6B86E2DD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Skupinová intervize PV: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30BA2F7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4 typy </w:t>
      </w:r>
      <w:proofErr w:type="gramStart"/>
      <w:r>
        <w:rPr>
          <w:rFonts w:ascii="Candara" w:hAnsi="Candara"/>
          <w:sz w:val="24"/>
          <w:szCs w:val="24"/>
        </w:rPr>
        <w:t xml:space="preserve">dětí: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71BCF4AC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Jak učit děti (ne) Dělat </w:t>
      </w:r>
      <w:proofErr w:type="gramStart"/>
      <w:r>
        <w:rPr>
          <w:rFonts w:ascii="Candara" w:hAnsi="Candara"/>
          <w:sz w:val="24"/>
          <w:szCs w:val="24"/>
        </w:rPr>
        <w:t>chyby?:</w:t>
      </w:r>
      <w:proofErr w:type="gramEnd"/>
      <w:r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79036D02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Dílna, Domácnost, Pokusy a Objevy: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3 účastníci</w:t>
      </w:r>
    </w:p>
    <w:p w14:paraId="1379CFC1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proofErr w:type="spellStart"/>
      <w:r>
        <w:rPr>
          <w:rFonts w:ascii="Candara" w:hAnsi="Candara"/>
          <w:sz w:val="24"/>
          <w:szCs w:val="24"/>
        </w:rPr>
        <w:t>Radkin</w:t>
      </w:r>
      <w:proofErr w:type="spellEnd"/>
      <w:r>
        <w:rPr>
          <w:rFonts w:ascii="Candara" w:hAnsi="Candara"/>
          <w:sz w:val="24"/>
          <w:szCs w:val="24"/>
        </w:rPr>
        <w:t xml:space="preserve"> Honzák – Jak se zbavit úzkosti a depresí i v dnešní </w:t>
      </w:r>
      <w:proofErr w:type="gramStart"/>
      <w:r>
        <w:rPr>
          <w:rFonts w:ascii="Candara" w:hAnsi="Candara"/>
          <w:sz w:val="24"/>
          <w:szCs w:val="24"/>
        </w:rPr>
        <w:t>době?:</w:t>
      </w:r>
      <w:proofErr w:type="gramEnd"/>
      <w:r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4323D37D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Jak pěstovat empatii (nejen) v </w:t>
      </w:r>
      <w:proofErr w:type="gramStart"/>
      <w:r>
        <w:rPr>
          <w:rFonts w:ascii="Candara" w:hAnsi="Candara"/>
          <w:sz w:val="24"/>
          <w:szCs w:val="24"/>
        </w:rPr>
        <w:t>dětech?:</w:t>
      </w:r>
      <w:proofErr w:type="gramEnd"/>
      <w:r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50753AFA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V rovnováze s dětmi v roce </w:t>
      </w:r>
      <w:proofErr w:type="gramStart"/>
      <w:r>
        <w:rPr>
          <w:rFonts w:ascii="Candara" w:hAnsi="Candara"/>
          <w:sz w:val="24"/>
          <w:szCs w:val="24"/>
        </w:rPr>
        <w:t xml:space="preserve">2022: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3C64571F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Svobodná hra dětí jako </w:t>
      </w:r>
      <w:r>
        <w:rPr>
          <w:rFonts w:ascii="Candara" w:hAnsi="Candara"/>
          <w:sz w:val="24"/>
          <w:szCs w:val="24"/>
        </w:rPr>
        <w:t>nejpřirozenější forma učení: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3 účastníci</w:t>
      </w:r>
    </w:p>
    <w:p w14:paraId="706F12FB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Les v MŠ (les ve školce</w:t>
      </w:r>
      <w:proofErr w:type="gramStart"/>
      <w:r>
        <w:rPr>
          <w:rFonts w:ascii="Candara" w:hAnsi="Candara"/>
          <w:sz w:val="24"/>
          <w:szCs w:val="24"/>
        </w:rPr>
        <w:t xml:space="preserve">):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70381567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Předčtenářská gramotnost v CA a prostředí </w:t>
      </w:r>
      <w:proofErr w:type="spellStart"/>
      <w:proofErr w:type="gramStart"/>
      <w:r>
        <w:rPr>
          <w:rFonts w:ascii="Candara" w:hAnsi="Candara"/>
          <w:sz w:val="24"/>
          <w:szCs w:val="24"/>
        </w:rPr>
        <w:t>ZaS</w:t>
      </w:r>
      <w:proofErr w:type="spellEnd"/>
      <w:r>
        <w:rPr>
          <w:rFonts w:ascii="Candara" w:hAnsi="Candara"/>
          <w:sz w:val="24"/>
          <w:szCs w:val="24"/>
        </w:rPr>
        <w:t xml:space="preserve">: </w:t>
      </w:r>
      <w:r>
        <w:rPr>
          <w:rFonts w:ascii="Candara" w:hAnsi="Candara"/>
          <w:b/>
          <w:bCs/>
          <w:sz w:val="24"/>
          <w:szCs w:val="24"/>
        </w:rPr>
        <w:t xml:space="preserve"> </w:t>
      </w:r>
      <w:r>
        <w:rPr>
          <w:rFonts w:ascii="Candara" w:hAnsi="Candara"/>
          <w:b/>
          <w:bCs/>
          <w:sz w:val="24"/>
          <w:szCs w:val="24"/>
        </w:rPr>
        <w:tab/>
      </w:r>
      <w:proofErr w:type="gramEnd"/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  <w:t>9 účastníků</w:t>
      </w:r>
    </w:p>
    <w:p w14:paraId="3299F1C0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Jak na podnětné prostředí pro </w:t>
      </w:r>
      <w:proofErr w:type="gramStart"/>
      <w:r>
        <w:rPr>
          <w:rFonts w:ascii="Candara" w:hAnsi="Candara"/>
          <w:sz w:val="24"/>
          <w:szCs w:val="24"/>
        </w:rPr>
        <w:t xml:space="preserve">učení: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56DC2ACA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Bádáme a experimentujeme v mateřské školce: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576271A1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Hudební činnost v CA a prostředí </w:t>
      </w:r>
      <w:proofErr w:type="gramStart"/>
      <w:r>
        <w:rPr>
          <w:rFonts w:ascii="Candara" w:hAnsi="Candara"/>
          <w:sz w:val="24"/>
          <w:szCs w:val="24"/>
        </w:rPr>
        <w:t xml:space="preserve">ZAS: </w:t>
      </w:r>
      <w:r>
        <w:rPr>
          <w:rFonts w:ascii="Candara" w:hAnsi="Candara"/>
          <w:b/>
          <w:bCs/>
          <w:sz w:val="24"/>
          <w:szCs w:val="24"/>
        </w:rPr>
        <w:t xml:space="preserve"> </w:t>
      </w:r>
      <w:r>
        <w:rPr>
          <w:rFonts w:ascii="Candara" w:hAnsi="Candara"/>
          <w:b/>
          <w:bCs/>
          <w:sz w:val="24"/>
          <w:szCs w:val="24"/>
        </w:rPr>
        <w:tab/>
      </w:r>
      <w:proofErr w:type="gramEnd"/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ab/>
        <w:t>4 účastníci</w:t>
      </w:r>
    </w:p>
    <w:p w14:paraId="76AE1D0E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Namaluj vece 5x jinak: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109D8DB0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Adaptační proces dítěte v MŠ: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07514620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Jak na rozvoj </w:t>
      </w:r>
      <w:proofErr w:type="gramStart"/>
      <w:r>
        <w:rPr>
          <w:rFonts w:ascii="Candara" w:hAnsi="Candara"/>
          <w:sz w:val="24"/>
          <w:szCs w:val="24"/>
        </w:rPr>
        <w:t xml:space="preserve">zaměstnanců: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53FBDB0B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Předmatematická gramotnost v centrech aktivit a pro</w:t>
      </w:r>
      <w:r>
        <w:rPr>
          <w:rFonts w:ascii="Candara" w:hAnsi="Candara"/>
          <w:sz w:val="24"/>
          <w:szCs w:val="24"/>
        </w:rPr>
        <w:t xml:space="preserve">středí </w:t>
      </w:r>
      <w:proofErr w:type="spellStart"/>
      <w:proofErr w:type="gramStart"/>
      <w:r>
        <w:rPr>
          <w:rFonts w:ascii="Candara" w:hAnsi="Candara"/>
          <w:sz w:val="24"/>
          <w:szCs w:val="24"/>
        </w:rPr>
        <w:t>ZaS</w:t>
      </w:r>
      <w:proofErr w:type="spellEnd"/>
      <w:r>
        <w:rPr>
          <w:rFonts w:ascii="Candara" w:hAnsi="Candara"/>
          <w:sz w:val="24"/>
          <w:szCs w:val="24"/>
        </w:rPr>
        <w:t xml:space="preserve">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000F0F4A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Rozhovory ředitele se zaměstnanci školy: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5CCA38A3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Máme Bee – Bot…a co teď s </w:t>
      </w:r>
      <w:proofErr w:type="gramStart"/>
      <w:r>
        <w:rPr>
          <w:rFonts w:ascii="Candara" w:hAnsi="Candara"/>
          <w:sz w:val="24"/>
          <w:szCs w:val="24"/>
        </w:rPr>
        <w:t>ním?:</w:t>
      </w:r>
      <w:proofErr w:type="gramEnd"/>
      <w:r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54EBAC3E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proofErr w:type="spellStart"/>
      <w:r>
        <w:rPr>
          <w:rFonts w:ascii="Candara" w:hAnsi="Candara"/>
          <w:sz w:val="24"/>
          <w:szCs w:val="24"/>
        </w:rPr>
        <w:t>Structogram</w:t>
      </w:r>
      <w:proofErr w:type="spellEnd"/>
      <w:r>
        <w:rPr>
          <w:rFonts w:ascii="Candara" w:hAnsi="Candara"/>
          <w:sz w:val="24"/>
          <w:szCs w:val="24"/>
        </w:rPr>
        <w:t xml:space="preserve"> a </w:t>
      </w:r>
      <w:proofErr w:type="spellStart"/>
      <w:r>
        <w:rPr>
          <w:rFonts w:ascii="Candara" w:hAnsi="Candara"/>
          <w:sz w:val="24"/>
          <w:szCs w:val="24"/>
        </w:rPr>
        <w:t>Triogram</w:t>
      </w:r>
      <w:proofErr w:type="spellEnd"/>
      <w:r>
        <w:rPr>
          <w:rFonts w:ascii="Candara" w:hAnsi="Candara"/>
          <w:sz w:val="24"/>
          <w:szCs w:val="24"/>
        </w:rPr>
        <w:t>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2 účastníci</w:t>
      </w:r>
    </w:p>
    <w:p w14:paraId="703BA4A1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Jak vést děti ke </w:t>
      </w:r>
      <w:proofErr w:type="gramStart"/>
      <w:r>
        <w:rPr>
          <w:rFonts w:ascii="Candara" w:hAnsi="Candara"/>
          <w:sz w:val="24"/>
          <w:szCs w:val="24"/>
        </w:rPr>
        <w:t>knihám?:</w:t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3B27BA16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Logopedická prevence v běžném </w:t>
      </w:r>
      <w:r>
        <w:rPr>
          <w:rFonts w:ascii="Candara" w:hAnsi="Candara"/>
          <w:sz w:val="24"/>
          <w:szCs w:val="24"/>
        </w:rPr>
        <w:t>režimu MŠ: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  <w:t xml:space="preserve"> </w:t>
      </w:r>
      <w:r>
        <w:rPr>
          <w:rFonts w:ascii="Candara" w:hAnsi="Candara"/>
          <w:b/>
          <w:bCs/>
          <w:sz w:val="24"/>
          <w:szCs w:val="24"/>
        </w:rPr>
        <w:t>5 účastníků</w:t>
      </w:r>
    </w:p>
    <w:p w14:paraId="7E1AB2BC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Centra aktivit </w:t>
      </w:r>
      <w:proofErr w:type="gramStart"/>
      <w:r>
        <w:rPr>
          <w:rFonts w:ascii="Candara" w:hAnsi="Candara"/>
          <w:sz w:val="24"/>
          <w:szCs w:val="24"/>
        </w:rPr>
        <w:t xml:space="preserve">venku:  </w:t>
      </w:r>
      <w:r>
        <w:rPr>
          <w:rFonts w:ascii="Candara" w:hAnsi="Candara"/>
          <w:sz w:val="24"/>
          <w:szCs w:val="24"/>
        </w:rPr>
        <w:tab/>
      </w:r>
      <w:proofErr w:type="gramEnd"/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1 účastník</w:t>
      </w:r>
    </w:p>
    <w:p w14:paraId="6147C0D8" w14:textId="77777777" w:rsidR="00823203" w:rsidRDefault="00322E4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Začít spolu pro uč. MŠ: </w:t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sz w:val="24"/>
          <w:szCs w:val="24"/>
        </w:rPr>
        <w:tab/>
      </w:r>
      <w:r>
        <w:rPr>
          <w:rFonts w:ascii="Candara" w:hAnsi="Candara"/>
          <w:b/>
          <w:bCs/>
          <w:sz w:val="24"/>
          <w:szCs w:val="24"/>
        </w:rPr>
        <w:t>4 účastníci</w:t>
      </w:r>
    </w:p>
    <w:p w14:paraId="18BE03B3" w14:textId="77777777" w:rsidR="00823203" w:rsidRDefault="00823203">
      <w:pPr>
        <w:spacing w:after="0" w:line="240" w:lineRule="auto"/>
        <w:jc w:val="both"/>
        <w:rPr>
          <w:rFonts w:ascii="Candara" w:hAnsi="Candara"/>
          <w:sz w:val="24"/>
          <w:szCs w:val="24"/>
        </w:rPr>
      </w:pPr>
    </w:p>
    <w:p w14:paraId="4CA0ACB7" w14:textId="77777777" w:rsidR="00823203" w:rsidRDefault="00322E43">
      <w:pPr>
        <w:pStyle w:val="Odstavecseseznamem"/>
        <w:numPr>
          <w:ilvl w:val="0"/>
          <w:numId w:val="3"/>
        </w:numPr>
        <w:spacing w:line="360" w:lineRule="auto"/>
        <w:ind w:left="360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Nepedagogičtí pracovníci se vzdělávají formou samostudia a vedoucí školní jídelny absolvovala Konferenci pro zaměstnance školní jídelny.</w:t>
      </w:r>
    </w:p>
    <w:p w14:paraId="4B0EB548" w14:textId="77777777" w:rsidR="00823203" w:rsidRDefault="00823203">
      <w:pPr>
        <w:rPr>
          <w:rFonts w:ascii="Candara" w:hAnsi="Candara"/>
          <w:sz w:val="24"/>
          <w:szCs w:val="24"/>
        </w:rPr>
      </w:pPr>
    </w:p>
    <w:p w14:paraId="0E4D6BF8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 xml:space="preserve">8. 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ÚD</w:t>
      </w:r>
      <w:r>
        <w:rPr>
          <w:rFonts w:ascii="Candara" w:hAnsi="Candara"/>
          <w:b/>
          <w:bCs/>
          <w:color w:val="00B050"/>
          <w:sz w:val="24"/>
          <w:szCs w:val="24"/>
        </w:rPr>
        <w:t>AJE O AKTIVITÁCH A PREZENTACI ŠKOLY NA VEŘEJNOSTI</w:t>
      </w:r>
    </w:p>
    <w:p w14:paraId="4B33B048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Společné akce pro dětí a rodiče:</w:t>
      </w:r>
    </w:p>
    <w:p w14:paraId="18FE93EC" w14:textId="77777777" w:rsidR="00823203" w:rsidRDefault="00322E43">
      <w:pPr>
        <w:pStyle w:val="Odstavecseseznamem"/>
        <w:numPr>
          <w:ilvl w:val="0"/>
          <w:numId w:val="3"/>
        </w:numPr>
        <w:spacing w:line="360" w:lineRule="auto"/>
        <w:ind w:left="360"/>
        <w:jc w:val="both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2395" distR="113665" simplePos="0" relativeHeight="6" behindDoc="0" locked="0" layoutInCell="0" allowOverlap="1" wp14:anchorId="5F7885EA" wp14:editId="2DB64F41">
                <wp:simplePos x="0" y="0"/>
                <wp:positionH relativeFrom="margin">
                  <wp:align>center</wp:align>
                </wp:positionH>
                <wp:positionV relativeFrom="paragraph">
                  <wp:posOffset>559435</wp:posOffset>
                </wp:positionV>
                <wp:extent cx="6460490" cy="2601595"/>
                <wp:effectExtent l="57150" t="57150" r="93345" b="104140"/>
                <wp:wrapTight wrapText="bothSides">
                  <wp:wrapPolygon edited="0">
                    <wp:start x="-191" y="-475"/>
                    <wp:lineTo x="-127" y="22307"/>
                    <wp:lineTo x="21848" y="22307"/>
                    <wp:lineTo x="21848" y="-475"/>
                    <wp:lineTo x="-191" y="-475"/>
                  </wp:wrapPolygon>
                </wp:wrapTight>
                <wp:docPr id="5" name="Obrázek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ázek 3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6459840" cy="260100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3" stroked="t" style="position:absolute;margin-left:-27.55pt;margin-top:44.05pt;width:508.6pt;height:204.75pt;mso-wrap-style:none;v-text-anchor:middle;mso-position-horizontal:center;mso-position-horizontal-relative:margin" wp14:anchorId="43C001A3" type="shapetype_75">
                <v:imagedata r:id="rId15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>15.10. 2022 Společný rodinný výlet na Bezručovu vyhlídku</w:t>
      </w:r>
    </w:p>
    <w:p w14:paraId="797D8F6F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60F49932" w14:textId="77777777" w:rsidR="00823203" w:rsidRDefault="00322E43">
      <w:pPr>
        <w:pStyle w:val="Odstavecseseznamem"/>
        <w:numPr>
          <w:ilvl w:val="0"/>
          <w:numId w:val="3"/>
        </w:numPr>
        <w:spacing w:line="360" w:lineRule="auto"/>
        <w:ind w:left="360"/>
        <w:jc w:val="both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0" distR="112395" simplePos="0" relativeHeight="7" behindDoc="0" locked="0" layoutInCell="0" allowOverlap="1" wp14:anchorId="460B4402" wp14:editId="393CE0EF">
                <wp:simplePos x="0" y="0"/>
                <wp:positionH relativeFrom="margin">
                  <wp:align>left</wp:align>
                </wp:positionH>
                <wp:positionV relativeFrom="paragraph">
                  <wp:posOffset>323215</wp:posOffset>
                </wp:positionV>
                <wp:extent cx="3002915" cy="2002790"/>
                <wp:effectExtent l="57150" t="57150" r="102870" b="93345"/>
                <wp:wrapTight wrapText="bothSides">
                  <wp:wrapPolygon edited="0">
                    <wp:start x="-411" y="-617"/>
                    <wp:lineTo x="-274" y="22402"/>
                    <wp:lineTo x="22203" y="22402"/>
                    <wp:lineTo x="22203" y="-617"/>
                    <wp:lineTo x="-411" y="-617"/>
                  </wp:wrapPolygon>
                </wp:wrapTight>
                <wp:docPr id="6" name="Obrázek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ázek 5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3002400" cy="200232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5" stroked="t" style="position:absolute;margin-left:4.15pt;margin-top:25.45pt;width:236.35pt;height:157.6pt;mso-wrap-style:none;v-text-anchor:middle;mso-position-horizontal:left;mso-position-horizontal-relative:margin" wp14:anchorId="1E8EAAAC" type="shapetype_75">
                <v:imagedata r:id="rId17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2395" distR="114300" simplePos="0" relativeHeight="8" behindDoc="0" locked="0" layoutInCell="0" allowOverlap="1" wp14:anchorId="6F8E135A" wp14:editId="38895E6E">
                <wp:simplePos x="0" y="0"/>
                <wp:positionH relativeFrom="column">
                  <wp:posOffset>3369310</wp:posOffset>
                </wp:positionH>
                <wp:positionV relativeFrom="paragraph">
                  <wp:posOffset>322580</wp:posOffset>
                </wp:positionV>
                <wp:extent cx="2669540" cy="2003425"/>
                <wp:effectExtent l="57150" t="57150" r="95250" b="94615"/>
                <wp:wrapTight wrapText="bothSides">
                  <wp:wrapPolygon edited="0">
                    <wp:start x="-463" y="-617"/>
                    <wp:lineTo x="-309" y="22416"/>
                    <wp:lineTo x="22217" y="22416"/>
                    <wp:lineTo x="22217" y="-617"/>
                    <wp:lineTo x="-463" y="-617"/>
                  </wp:wrapPolygon>
                </wp:wrapTight>
                <wp:docPr id="7" name="Obrázek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ázek 8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2669040" cy="200268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8" stroked="t" style="position:absolute;margin-left:265.3pt;margin-top:25.4pt;width:210.1pt;height:157.65pt;mso-wrap-style:none;v-text-anchor:middle" wp14:anchorId="5359C34A" type="shapetype_75">
                <v:imagedata r:id="rId19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>Podzimní brigáda na školních zahradách obou pracovišť</w:t>
      </w:r>
    </w:p>
    <w:p w14:paraId="22A60761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2395" distR="112395" simplePos="0" relativeHeight="9" behindDoc="0" locked="0" layoutInCell="0" allowOverlap="1" wp14:anchorId="08F869D2" wp14:editId="3D00582F">
                <wp:simplePos x="0" y="0"/>
                <wp:positionH relativeFrom="column">
                  <wp:posOffset>848995</wp:posOffset>
                </wp:positionH>
                <wp:positionV relativeFrom="paragraph">
                  <wp:posOffset>2129790</wp:posOffset>
                </wp:positionV>
                <wp:extent cx="3601720" cy="1707515"/>
                <wp:effectExtent l="57150" t="57150" r="97790" b="96520"/>
                <wp:wrapTight wrapText="bothSides">
                  <wp:wrapPolygon edited="0">
                    <wp:start x="-323" y="-460"/>
                    <wp:lineTo x="-215" y="22223"/>
                    <wp:lineTo x="22044" y="22223"/>
                    <wp:lineTo x="22044" y="-460"/>
                    <wp:lineTo x="-323" y="-460"/>
                  </wp:wrapPolygon>
                </wp:wrapTight>
                <wp:docPr id="8" name="Obrázek 10" descr="Může jít o obrázek 5 lidem , stojícím lidem a venkovním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Obrázek 10" descr="Může jít o obrázek 5 lidem , stojícím lidem a venkovnímu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601080" cy="170676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0" stroked="t" style="position:absolute;margin-left:66.85pt;margin-top:167.7pt;width:283.5pt;height:134.35pt;mso-wrap-style:none;v-text-anchor:middle" wp14:anchorId="28DAA255" type="shapetype_75">
                <v:imagedata r:id="rId21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</w:p>
    <w:p w14:paraId="5675E383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03A5F92D" w14:textId="77777777" w:rsidR="00823203" w:rsidRDefault="00322E43">
      <w:pPr>
        <w:pStyle w:val="Odstavecseseznamem"/>
        <w:numPr>
          <w:ilvl w:val="1"/>
          <w:numId w:val="3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Slavnostní ukončení lyžařského kurzu</w:t>
      </w:r>
    </w:p>
    <w:p w14:paraId="1154EBFF" w14:textId="77777777" w:rsidR="00823203" w:rsidRDefault="00322E43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2395" distR="112395" simplePos="0" relativeHeight="10" behindDoc="0" locked="0" layoutInCell="0" allowOverlap="1" wp14:anchorId="5143D412" wp14:editId="322B9DF1">
                <wp:simplePos x="0" y="0"/>
                <wp:positionH relativeFrom="column">
                  <wp:posOffset>853440</wp:posOffset>
                </wp:positionH>
                <wp:positionV relativeFrom="paragraph">
                  <wp:posOffset>3858895</wp:posOffset>
                </wp:positionV>
                <wp:extent cx="4107815" cy="3112770"/>
                <wp:effectExtent l="57150" t="57150" r="102870" b="93980"/>
                <wp:wrapSquare wrapText="bothSides"/>
                <wp:docPr id="9" name="Obrázek 12" descr="Může jít o obrázek 3 lidem , dítěti , stojícím lidem a indo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Obrázek 12" descr="Může jít o obrázek 3 lidem , dítěti , stojícím lidem a indoor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4107240" cy="311220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2" stroked="t" style="position:absolute;margin-left:67.2pt;margin-top:303.85pt;width:323.35pt;height:245pt;mso-wrap-style:none;v-text-anchor:middle" wp14:anchorId="613F04DB" type="shapetype_75">
                <v:imagedata r:id="rId23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3665" distR="113665" simplePos="0" relativeHeight="11" behindDoc="0" locked="0" layoutInCell="0" allowOverlap="1" wp14:anchorId="4E56F380" wp14:editId="78C8643E">
                <wp:simplePos x="0" y="0"/>
                <wp:positionH relativeFrom="column">
                  <wp:posOffset>864235</wp:posOffset>
                </wp:positionH>
                <wp:positionV relativeFrom="paragraph">
                  <wp:posOffset>250190</wp:posOffset>
                </wp:positionV>
                <wp:extent cx="4020820" cy="3178175"/>
                <wp:effectExtent l="57150" t="57150" r="102870" b="94615"/>
                <wp:wrapTight wrapText="bothSides">
                  <wp:wrapPolygon edited="0">
                    <wp:start x="-504" y="-444"/>
                    <wp:lineTo x="-336" y="22187"/>
                    <wp:lineTo x="22339" y="22187"/>
                    <wp:lineTo x="22339" y="-444"/>
                    <wp:lineTo x="-504" y="-444"/>
                  </wp:wrapPolygon>
                </wp:wrapTight>
                <wp:docPr id="10" name="Obrázek 11" descr="Může jít o obrázek 4 lidem , dítěti , sedícím lidem a indoo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ek 11" descr="Může jít o obrázek 4 lidem , dítěti , sedícím lidem a indoor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4020120" cy="317772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1" stroked="t" style="position:absolute;margin-left:68.05pt;margin-top:19.7pt;width:316.5pt;height:250.15pt;mso-wrap-style:none;v-text-anchor:middle" wp14:anchorId="7B941EC2" type="shapetype_75">
                <v:imagedata r:id="rId25" o:detectmouseclick="t"/>
                <v:stroke color="black" weight="9360" joinstyle="miter" endcap="square"/>
                <v:shadow on="t" obscured="f" color="black"/>
                <w10:wrap type="square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 xml:space="preserve">Zápis </w:t>
      </w:r>
      <w:r>
        <w:rPr>
          <w:rFonts w:ascii="Candara" w:hAnsi="Candara"/>
          <w:sz w:val="24"/>
          <w:szCs w:val="24"/>
        </w:rPr>
        <w:t>Nanečisto 7. 4. 2022 na obou pracovištích od 16.00</w:t>
      </w:r>
      <w:r>
        <w:br w:type="page"/>
      </w:r>
    </w:p>
    <w:p w14:paraId="01EE5568" w14:textId="77777777" w:rsidR="00823203" w:rsidRDefault="00322E43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lastRenderedPageBreak/>
        <w:t>Dny otevřených dveří obě pracoviště v týdnu od 2 do 5. 5. 2022 od 15 do 16.30</w:t>
      </w:r>
    </w:p>
    <w:p w14:paraId="2F4F1A00" w14:textId="77777777" w:rsidR="00823203" w:rsidRDefault="00322E43">
      <w:pPr>
        <w:pStyle w:val="Odstavecseseznamem"/>
        <w:numPr>
          <w:ilvl w:val="1"/>
          <w:numId w:val="3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Den rodiny 12. 5. 2022 obě pracoviště</w:t>
      </w:r>
    </w:p>
    <w:p w14:paraId="08A533B8" w14:textId="77777777" w:rsidR="00823203" w:rsidRDefault="00322E43">
      <w:pPr>
        <w:pStyle w:val="Odstavecseseznamem"/>
        <w:numPr>
          <w:ilvl w:val="0"/>
          <w:numId w:val="3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2395" distR="112395" simplePos="0" relativeHeight="12" behindDoc="0" locked="0" layoutInCell="0" allowOverlap="1" wp14:anchorId="3ABA8A32" wp14:editId="21547AC1">
                <wp:simplePos x="0" y="0"/>
                <wp:positionH relativeFrom="column">
                  <wp:posOffset>243840</wp:posOffset>
                </wp:positionH>
                <wp:positionV relativeFrom="paragraph">
                  <wp:posOffset>97790</wp:posOffset>
                </wp:positionV>
                <wp:extent cx="5517515" cy="3041015"/>
                <wp:effectExtent l="57150" t="57150" r="99695" b="104775"/>
                <wp:wrapTopAndBottom/>
                <wp:docPr id="11" name="Obrázek 13" descr="Může jít o obrázek 10 lidem , stojícím lidem a venkovnímu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ek 13" descr="Může jít o obrázek 10 lidem , stojícím lidem a venkovnímu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5517000" cy="3040560"/>
                        </a:xfrm>
                        <a:prstGeom prst="rect">
                          <a:avLst/>
                        </a:prstGeom>
                        <a:ln w="9525" cap="sq">
                          <a:solidFill>
                            <a:srgbClr val="000000"/>
                          </a:solidFill>
                          <a:miter/>
                        </a:ln>
                        <a:effectLst>
                          <a:outerShdw blurRad="50760" dist="37674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Obrázek 13" stroked="t" style="position:absolute;margin-left:19.2pt;margin-top:7.7pt;width:434.35pt;height:239.35pt;mso-wrap-style:none;v-text-anchor:middle" wp14:anchorId="554E7318" type="shapetype_75">
                <v:imagedata r:id="rId27" o:detectmouseclick="t"/>
                <v:stroke color="black" weight="9360" joinstyle="miter" endcap="square"/>
                <v:shadow on="t" obscured="f" color="black"/>
                <w10:wrap type="topAndBottom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>Závěrečná (rozloučení s předškoláky) 16. 6. 2022 obě pracoviště</w:t>
      </w:r>
    </w:p>
    <w:p w14:paraId="44BDC96C" w14:textId="77777777" w:rsidR="00823203" w:rsidRDefault="00322E43">
      <w:pPr>
        <w:spacing w:line="360" w:lineRule="auto"/>
        <w:ind w:left="360"/>
        <w:jc w:val="both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40F608BE" wp14:editId="39BA3791">
            <wp:extent cx="5760720" cy="2592070"/>
            <wp:effectExtent l="0" t="0" r="0" b="0"/>
            <wp:docPr id="12" name="Obrázek 14" descr="Může jít o obrázek 13 lidem , dítěti , stojícím lidem , balloon a venkovní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4" descr="Může jít o obrázek 13 lidem , dítěti , stojícím lidem , balloon a venkovnímu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51B30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 </w:t>
      </w:r>
      <w:r>
        <w:rPr>
          <w:rFonts w:ascii="Candara" w:hAnsi="Candara"/>
          <w:b/>
          <w:bCs/>
          <w:sz w:val="24"/>
          <w:szCs w:val="24"/>
        </w:rPr>
        <w:t xml:space="preserve">Prezentace v </w:t>
      </w:r>
      <w:r>
        <w:rPr>
          <w:rFonts w:ascii="Candara" w:hAnsi="Candara"/>
          <w:b/>
          <w:bCs/>
          <w:sz w:val="24"/>
          <w:szCs w:val="24"/>
        </w:rPr>
        <w:t>tisku</w:t>
      </w:r>
      <w:r>
        <w:rPr>
          <w:rFonts w:ascii="Candara" w:hAnsi="Candara"/>
          <w:sz w:val="24"/>
          <w:szCs w:val="24"/>
        </w:rPr>
        <w:t>: Zpravodaj města Frýdku-Místku, TV ČT 1</w:t>
      </w:r>
    </w:p>
    <w:p w14:paraId="5350C9F1" w14:textId="77777777" w:rsidR="00823203" w:rsidRDefault="00322E43">
      <w:pPr>
        <w:pStyle w:val="Odstavecseseznamem"/>
        <w:numPr>
          <w:ilvl w:val="0"/>
          <w:numId w:val="6"/>
        </w:num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Zpravodaj města Frýdku-Místku – „Společný rodinný výlet na Bezručovu vyhlídku“</w:t>
      </w:r>
    </w:p>
    <w:p w14:paraId="5D6003A8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47792D75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0ED1AAC9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lastRenderedPageBreak/>
        <w:t xml:space="preserve">9. 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ÚDAJE O VÝSLEDCÍCH INSPEKČNÍ ČINNOSTI PROVEDENÉ ČESKOU ŠKOLNÍ INSPEKCÍ</w:t>
      </w:r>
    </w:p>
    <w:p w14:paraId="1C91AD39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V tomto školním roce inspekce neproběhla.</w:t>
      </w:r>
    </w:p>
    <w:p w14:paraId="1BAF3322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color w:val="00B050"/>
          <w:sz w:val="24"/>
          <w:szCs w:val="24"/>
        </w:rPr>
      </w:pPr>
      <w:r>
        <w:rPr>
          <w:rFonts w:ascii="Candara" w:hAnsi="Candara"/>
          <w:b/>
          <w:bCs/>
          <w:color w:val="00B050"/>
          <w:sz w:val="24"/>
          <w:szCs w:val="24"/>
        </w:rPr>
        <w:t xml:space="preserve">10. </w:t>
      </w:r>
      <w:r>
        <w:rPr>
          <w:rFonts w:ascii="Candara" w:hAnsi="Candara"/>
          <w:b/>
          <w:bCs/>
          <w:color w:val="00B050"/>
          <w:sz w:val="24"/>
          <w:szCs w:val="24"/>
        </w:rPr>
        <w:tab/>
        <w:t>ZÁKLADN</w:t>
      </w:r>
      <w:r>
        <w:rPr>
          <w:rFonts w:ascii="Candara" w:hAnsi="Candara"/>
          <w:b/>
          <w:bCs/>
          <w:color w:val="00B050"/>
          <w:sz w:val="24"/>
          <w:szCs w:val="24"/>
        </w:rPr>
        <w:t>Í ÚDAJE O HOSPODAŘENÍ ŠKOLY</w:t>
      </w:r>
    </w:p>
    <w:p w14:paraId="2B496782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Mateřská škola vede účetnictví dle zákona o účetnictví č. 563/1991 Sb., vyhlášky č. 505/2002 Sb., zákona 250/2000 Sb., zákona č. 250/2000 Sb., o rozpočtových pravidlech územních rozpočtů, ve znění pozdějších předpisů</w:t>
      </w:r>
    </w:p>
    <w:p w14:paraId="3A14BCFF" w14:textId="77777777" w:rsidR="00823203" w:rsidRDefault="00322E43">
      <w:p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Zdroje fina</w:t>
      </w:r>
      <w:r>
        <w:rPr>
          <w:rFonts w:ascii="Candara" w:hAnsi="Candara"/>
          <w:sz w:val="24"/>
          <w:szCs w:val="24"/>
        </w:rPr>
        <w:t>ncování školy:</w:t>
      </w:r>
    </w:p>
    <w:p w14:paraId="48A34326" w14:textId="77777777" w:rsidR="00823203" w:rsidRDefault="00322E4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státní </w:t>
      </w:r>
      <w:proofErr w:type="gramStart"/>
      <w:r>
        <w:rPr>
          <w:rFonts w:ascii="Candara" w:hAnsi="Candara"/>
          <w:sz w:val="24"/>
          <w:szCs w:val="24"/>
        </w:rPr>
        <w:t>rozpočet - příspěvek</w:t>
      </w:r>
      <w:proofErr w:type="gramEnd"/>
      <w:r>
        <w:rPr>
          <w:rFonts w:ascii="Candara" w:hAnsi="Candara"/>
          <w:sz w:val="24"/>
          <w:szCs w:val="24"/>
        </w:rPr>
        <w:t xml:space="preserve"> na přímé náklady na vzdělávání</w:t>
      </w:r>
    </w:p>
    <w:p w14:paraId="3A53F1B4" w14:textId="77777777" w:rsidR="00823203" w:rsidRDefault="00322E4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4"/>
          <w:szCs w:val="24"/>
        </w:rPr>
      </w:pPr>
      <w:proofErr w:type="gramStart"/>
      <w:r>
        <w:rPr>
          <w:rFonts w:ascii="Candara" w:hAnsi="Candara"/>
          <w:sz w:val="24"/>
          <w:szCs w:val="24"/>
        </w:rPr>
        <w:t>zřizovatel - příspěvek</w:t>
      </w:r>
      <w:proofErr w:type="gramEnd"/>
      <w:r>
        <w:rPr>
          <w:rFonts w:ascii="Candara" w:hAnsi="Candara"/>
          <w:sz w:val="24"/>
          <w:szCs w:val="24"/>
        </w:rPr>
        <w:t xml:space="preserve"> na provozní náklady</w:t>
      </w:r>
    </w:p>
    <w:p w14:paraId="416C6B9E" w14:textId="77777777" w:rsidR="00823203" w:rsidRDefault="00322E4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šablony OP VVV</w:t>
      </w:r>
    </w:p>
    <w:p w14:paraId="77697572" w14:textId="77777777" w:rsidR="00823203" w:rsidRDefault="00322E4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obědy do škol</w:t>
      </w:r>
    </w:p>
    <w:p w14:paraId="23CB8995" w14:textId="77777777" w:rsidR="00823203" w:rsidRDefault="00322E4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sponzorské dary</w:t>
      </w:r>
    </w:p>
    <w:p w14:paraId="5269D3A6" w14:textId="77777777" w:rsidR="00823203" w:rsidRDefault="00322E43">
      <w:pPr>
        <w:pStyle w:val="Odstavecseseznamem"/>
        <w:numPr>
          <w:ilvl w:val="0"/>
          <w:numId w:val="7"/>
        </w:numPr>
        <w:spacing w:after="0"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příspěvek na úplatu za předškolní vzdělávání</w:t>
      </w:r>
    </w:p>
    <w:p w14:paraId="40E95BD3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5374834B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Z hospodářských činností vymezených ve zřizovací</w:t>
      </w:r>
      <w:r>
        <w:rPr>
          <w:rFonts w:ascii="Candara" w:hAnsi="Candara"/>
          <w:sz w:val="24"/>
          <w:szCs w:val="24"/>
        </w:rPr>
        <w:t xml:space="preserve"> listině se uskutečňují pouze krátkodobé pronájmy nemovitostí.</w:t>
      </w:r>
    </w:p>
    <w:p w14:paraId="37DDC5B0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10.1 Státní prostředky</w:t>
      </w:r>
    </w:p>
    <w:p w14:paraId="51F5CAED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Dotace přímých výdajů na vzdělávání v kalendářním roce 2021 byly poskytnuty ve výši 17 296 887Kč byly vyčerpány dle rozpočtových pravidel. </w:t>
      </w:r>
    </w:p>
    <w:p w14:paraId="5D76C5B4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 xml:space="preserve">10.2. Prostředky na </w:t>
      </w:r>
      <w:r>
        <w:rPr>
          <w:rFonts w:ascii="Candara" w:hAnsi="Candara"/>
          <w:b/>
          <w:bCs/>
          <w:sz w:val="24"/>
          <w:szCs w:val="24"/>
        </w:rPr>
        <w:t>provoz poskytnuté zřizovatelem</w:t>
      </w:r>
    </w:p>
    <w:p w14:paraId="308B81E7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Neinvestiční příspěvek byl schválen v kalendářním roce 2021, byl poskytnut ve výši 2 099 000 Kč a byl vyčerpán dle rozpočtových pravidel.</w:t>
      </w:r>
    </w:p>
    <w:p w14:paraId="730349E4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10.3. Šablony-OP VVV</w:t>
      </w:r>
      <w:r>
        <w:rPr>
          <w:rFonts w:ascii="Candara" w:hAnsi="Candara"/>
          <w:sz w:val="24"/>
          <w:szCs w:val="24"/>
        </w:rPr>
        <w:t xml:space="preserve"> </w:t>
      </w:r>
    </w:p>
    <w:p w14:paraId="60369AE6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Neinvestiční transfer (Personální podpora a profesní rozvoj </w:t>
      </w:r>
      <w:r>
        <w:rPr>
          <w:rFonts w:ascii="Candara" w:hAnsi="Candara"/>
          <w:sz w:val="24"/>
          <w:szCs w:val="24"/>
        </w:rPr>
        <w:t>pedagogů v MŠ) byl poskytnut ve výši 519 140 Kč.</w:t>
      </w:r>
    </w:p>
    <w:p w14:paraId="29E15920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10.4</w:t>
      </w:r>
      <w:r>
        <w:rPr>
          <w:rFonts w:ascii="Candara" w:hAnsi="Candara"/>
          <w:sz w:val="24"/>
          <w:szCs w:val="24"/>
        </w:rPr>
        <w:t>. Z projektu</w:t>
      </w:r>
      <w:r>
        <w:rPr>
          <w:rFonts w:ascii="Candara" w:hAnsi="Candara"/>
          <w:b/>
          <w:bCs/>
          <w:sz w:val="24"/>
          <w:szCs w:val="24"/>
        </w:rPr>
        <w:t xml:space="preserve"> Obědy do škol </w:t>
      </w:r>
      <w:r>
        <w:rPr>
          <w:rFonts w:ascii="Candara" w:hAnsi="Candara"/>
          <w:sz w:val="24"/>
          <w:szCs w:val="24"/>
        </w:rPr>
        <w:t>byla poskytnuta částka ve výši 80 847,90 Kč.</w:t>
      </w:r>
    </w:p>
    <w:p w14:paraId="4524E5DC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lastRenderedPageBreak/>
        <w:t>10.5 Sponzorské dary</w:t>
      </w:r>
    </w:p>
    <w:p w14:paraId="3392FC78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V roce 2021-22 získala mateřská škola sponzorské dary ve výši 82 400 Kč. Prostředky byly použity především na </w:t>
      </w:r>
      <w:r>
        <w:rPr>
          <w:rFonts w:ascii="Candara" w:hAnsi="Candara"/>
          <w:sz w:val="24"/>
          <w:szCs w:val="24"/>
        </w:rPr>
        <w:t>nákup učebních pomůcek, nových jízdních kol na obě pracoviště a výtvarných potřeb.</w:t>
      </w:r>
    </w:p>
    <w:p w14:paraId="28EC4F60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10.6 Úplata za předškolní vzdělávání</w:t>
      </w:r>
    </w:p>
    <w:p w14:paraId="0CADF02B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Úplata za předškolní vzdělávání pro školní rok 2021/22 byla stanovena na 600 Kč měsíčně.</w:t>
      </w:r>
    </w:p>
    <w:p w14:paraId="07E35061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368F59E7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3478C364" w14:textId="77777777" w:rsidR="00823203" w:rsidRDefault="00322E43">
      <w:pPr>
        <w:spacing w:line="360" w:lineRule="auto"/>
        <w:jc w:val="both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Ve </w:t>
      </w:r>
      <w:proofErr w:type="gramStart"/>
      <w:r>
        <w:rPr>
          <w:rFonts w:ascii="Candara" w:hAnsi="Candara"/>
          <w:sz w:val="24"/>
          <w:szCs w:val="24"/>
        </w:rPr>
        <w:t>Frýdku - Místku</w:t>
      </w:r>
      <w:proofErr w:type="gramEnd"/>
      <w:r>
        <w:rPr>
          <w:rFonts w:ascii="Candara" w:hAnsi="Candara"/>
          <w:sz w:val="24"/>
          <w:szCs w:val="24"/>
        </w:rPr>
        <w:t xml:space="preserve"> dne 12. 10. 2022</w:t>
      </w:r>
    </w:p>
    <w:p w14:paraId="17ECB051" w14:textId="77777777" w:rsidR="00823203" w:rsidRDefault="00823203">
      <w:pPr>
        <w:spacing w:line="360" w:lineRule="auto"/>
        <w:jc w:val="both"/>
        <w:rPr>
          <w:rFonts w:ascii="Candara" w:hAnsi="Candara"/>
          <w:sz w:val="24"/>
          <w:szCs w:val="24"/>
        </w:rPr>
      </w:pPr>
    </w:p>
    <w:p w14:paraId="6E34D6DC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Mgr. Nat</w:t>
      </w:r>
      <w:r>
        <w:rPr>
          <w:rFonts w:ascii="Candara" w:hAnsi="Candara"/>
          <w:b/>
          <w:bCs/>
          <w:sz w:val="24"/>
          <w:szCs w:val="24"/>
        </w:rPr>
        <w:t xml:space="preserve">ália </w:t>
      </w:r>
      <w:proofErr w:type="spellStart"/>
      <w:r>
        <w:rPr>
          <w:rFonts w:ascii="Candara" w:hAnsi="Candara"/>
          <w:b/>
          <w:bCs/>
          <w:sz w:val="24"/>
          <w:szCs w:val="24"/>
        </w:rPr>
        <w:t>Toflová</w:t>
      </w:r>
      <w:proofErr w:type="spellEnd"/>
    </w:p>
    <w:p w14:paraId="7C23A20A" w14:textId="77777777" w:rsidR="00823203" w:rsidRDefault="00322E43">
      <w:pPr>
        <w:spacing w:line="360" w:lineRule="auto"/>
        <w:jc w:val="both"/>
        <w:rPr>
          <w:rFonts w:ascii="Candara" w:hAnsi="Candara"/>
          <w:b/>
          <w:bCs/>
          <w:sz w:val="24"/>
          <w:szCs w:val="24"/>
        </w:rPr>
      </w:pPr>
      <w:r>
        <w:rPr>
          <w:rFonts w:ascii="Candara" w:hAnsi="Candara"/>
          <w:b/>
          <w:bCs/>
          <w:sz w:val="24"/>
          <w:szCs w:val="24"/>
        </w:rPr>
        <w:t>ředitelka školy</w:t>
      </w:r>
    </w:p>
    <w:sectPr w:rsidR="00823203">
      <w:footerReference w:type="default" r:id="rId29"/>
      <w:pgSz w:w="11906" w:h="16838"/>
      <w:pgMar w:top="1417" w:right="1417" w:bottom="1417" w:left="1417" w:header="0" w:footer="708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015A8" w14:textId="77777777" w:rsidR="00322E43" w:rsidRDefault="00322E43">
      <w:pPr>
        <w:spacing w:after="0" w:line="240" w:lineRule="auto"/>
      </w:pPr>
      <w:r>
        <w:separator/>
      </w:r>
    </w:p>
  </w:endnote>
  <w:endnote w:type="continuationSeparator" w:id="0">
    <w:p w14:paraId="5554B4EE" w14:textId="77777777" w:rsidR="00322E43" w:rsidRDefault="00322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2560803"/>
      <w:docPartObj>
        <w:docPartGallery w:val="Page Numbers (Top of Page)"/>
        <w:docPartUnique/>
      </w:docPartObj>
    </w:sdtPr>
    <w:sdtEndPr/>
    <w:sdtContent>
      <w:p w14:paraId="297825BF" w14:textId="77777777" w:rsidR="00823203" w:rsidRDefault="00322E43">
        <w:pPr>
          <w:pStyle w:val="Zpat"/>
          <w:jc w:val="right"/>
        </w:pPr>
        <w:r>
          <w:t xml:space="preserve">Stránka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15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  <w:sz w:val="24"/>
            <w:szCs w:val="24"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17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014CCA16" w14:textId="77777777" w:rsidR="00823203" w:rsidRDefault="0082320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6DB5B" w14:textId="77777777" w:rsidR="00322E43" w:rsidRDefault="00322E43">
      <w:pPr>
        <w:spacing w:after="0" w:line="240" w:lineRule="auto"/>
      </w:pPr>
      <w:r>
        <w:separator/>
      </w:r>
    </w:p>
  </w:footnote>
  <w:footnote w:type="continuationSeparator" w:id="0">
    <w:p w14:paraId="09E5CD18" w14:textId="77777777" w:rsidR="00322E43" w:rsidRDefault="00322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3D45"/>
    <w:multiLevelType w:val="multilevel"/>
    <w:tmpl w:val="86CEF856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F31894"/>
    <w:multiLevelType w:val="multilevel"/>
    <w:tmpl w:val="191CCD72"/>
    <w:lvl w:ilvl="0">
      <w:start w:val="1"/>
      <w:numFmt w:val="bullet"/>
      <w:lvlText w:val=""/>
      <w:lvlJc w:val="left"/>
      <w:pPr>
        <w:tabs>
          <w:tab w:val="num" w:pos="0"/>
        </w:tabs>
        <w:ind w:left="106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8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933F78"/>
    <w:multiLevelType w:val="multilevel"/>
    <w:tmpl w:val="27FEC182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3602A9"/>
    <w:multiLevelType w:val="multilevel"/>
    <w:tmpl w:val="9508D98C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FD22421"/>
    <w:multiLevelType w:val="multilevel"/>
    <w:tmpl w:val="A12459F0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3E56B78"/>
    <w:multiLevelType w:val="multilevel"/>
    <w:tmpl w:val="6518D22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4C55281E"/>
    <w:multiLevelType w:val="multilevel"/>
    <w:tmpl w:val="853E127C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4D44A73"/>
    <w:multiLevelType w:val="multilevel"/>
    <w:tmpl w:val="A59AAB1E"/>
    <w:lvl w:ilvl="0">
      <w:start w:val="1"/>
      <w:numFmt w:val="bullet"/>
      <w:lvlText w:val=""/>
      <w:lvlJc w:val="left"/>
      <w:pPr>
        <w:tabs>
          <w:tab w:val="num" w:pos="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7"/>
  </w:num>
  <w:num w:numId="5">
    <w:abstractNumId w:val="2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203"/>
    <w:rsid w:val="00322E43"/>
    <w:rsid w:val="00823203"/>
    <w:rsid w:val="008A6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EA0D5"/>
  <w15:docId w15:val="{ABF5CB4F-F0F5-46A4-A377-4D0A75C26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FE64E6"/>
  </w:style>
  <w:style w:type="character" w:customStyle="1" w:styleId="ZpatChar">
    <w:name w:val="Zápatí Char"/>
    <w:basedOn w:val="Standardnpsmoodstavce"/>
    <w:link w:val="Zpat"/>
    <w:uiPriority w:val="99"/>
    <w:qFormat/>
    <w:rsid w:val="00FE64E6"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4B126A"/>
    <w:pPr>
      <w:ind w:left="720"/>
      <w:contextualSpacing/>
    </w:p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FE64E6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FE64E6"/>
    <w:pPr>
      <w:tabs>
        <w:tab w:val="center" w:pos="4536"/>
        <w:tab w:val="right" w:pos="9072"/>
      </w:tabs>
      <w:spacing w:after="0" w:line="240" w:lineRule="auto"/>
    </w:pPr>
  </w:style>
  <w:style w:type="table" w:styleId="Mkatabulky">
    <w:name w:val="Table Grid"/>
    <w:basedOn w:val="Normlntabulka"/>
    <w:uiPriority w:val="39"/>
    <w:rsid w:val="000C08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80.jpeg"/><Relationship Id="rId7" Type="http://schemas.openxmlformats.org/officeDocument/2006/relationships/endnotes" Target="endnotes.xml"/><Relationship Id="rId12" Type="http://schemas.openxmlformats.org/officeDocument/2006/relationships/image" Target="media/image30.jpeg"/><Relationship Id="rId17" Type="http://schemas.openxmlformats.org/officeDocument/2006/relationships/image" Target="media/image60.jpeg"/><Relationship Id="rId25" Type="http://schemas.openxmlformats.org/officeDocument/2006/relationships/image" Target="media/image10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10" Type="http://schemas.openxmlformats.org/officeDocument/2006/relationships/image" Target="media/image20.jpeg"/><Relationship Id="rId19" Type="http://schemas.openxmlformats.org/officeDocument/2006/relationships/image" Target="media/image7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28D524-1461-44EC-BAE0-8B4B35E6D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2894</Words>
  <Characters>17077</Characters>
  <Application>Microsoft Office Word</Application>
  <DocSecurity>0</DocSecurity>
  <Lines>142</Lines>
  <Paragraphs>39</Paragraphs>
  <ScaleCrop>false</ScaleCrop>
  <Company/>
  <LinksUpToDate>false</LinksUpToDate>
  <CharactersWithSpaces>19932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</dc:creator>
  <dc:description/>
  <cp:lastModifiedBy>Ja</cp:lastModifiedBy>
  <cp:revision>2</cp:revision>
  <cp:lastPrinted>2022-10-24T07:57:00Z</cp:lastPrinted>
  <dcterms:created xsi:type="dcterms:W3CDTF">2023-04-17T10:00:00Z</dcterms:created>
  <dcterms:modified xsi:type="dcterms:W3CDTF">2023-04-17T10:00:00Z</dcterms:modified>
  <dc:language>cs-CZ</dc:language>
</cp:coreProperties>
</file>