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5CF" w:rsidRPr="004955CF" w:rsidRDefault="004955CF" w:rsidP="004955CF">
      <w:pPr>
        <w:spacing w:after="150" w:line="240" w:lineRule="auto"/>
        <w:outlineLvl w:val="2"/>
        <w:rPr>
          <w:rFonts w:ascii="Ubuntu" w:eastAsia="Times New Roman" w:hAnsi="Ubuntu" w:cs="Segoe UI"/>
          <w:sz w:val="36"/>
          <w:szCs w:val="36"/>
          <w:lang w:eastAsia="cs-CZ"/>
        </w:rPr>
      </w:pPr>
      <w:r>
        <w:rPr>
          <w:rFonts w:ascii="Ubuntu" w:eastAsia="Times New Roman" w:hAnsi="Ubuntu" w:cs="Segoe UI"/>
          <w:sz w:val="36"/>
          <w:szCs w:val="36"/>
          <w:lang w:eastAsia="cs-CZ"/>
        </w:rPr>
        <w:t>Koncepce</w:t>
      </w:r>
      <w:bookmarkStart w:id="0" w:name="_GoBack"/>
      <w:bookmarkEnd w:id="0"/>
      <w:r w:rsidRPr="004955CF">
        <w:rPr>
          <w:rFonts w:ascii="Ubuntu" w:eastAsia="Times New Roman" w:hAnsi="Ubuntu" w:cs="Segoe UI"/>
          <w:sz w:val="36"/>
          <w:szCs w:val="36"/>
          <w:lang w:eastAsia="cs-CZ"/>
        </w:rPr>
        <w:t xml:space="preserve"> školy</w:t>
      </w:r>
    </w:p>
    <w:p w:rsidR="004955CF" w:rsidRPr="004955CF" w:rsidRDefault="004955CF" w:rsidP="004955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Základní škola a Mateřská škola Opava –Malé Hoštice - příspěvková organizace je málotřídní </w:t>
      </w:r>
      <w:proofErr w:type="gramStart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škola s 1.-5. postupným</w:t>
      </w:r>
      <w:proofErr w:type="gramEnd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ročníkem v pěti kmenových třídách. Součástí školy jsou dvě oddělení zájmového vzdělávání a výdejna stravy. Budova školy je postavena v klidné a tiché příměstské části, obklopena zelení. Areál školy doplňuje hřiště s asfaltovým povrchem, s běžeckou dráhou na 50 m a doskočištěm. K relaxaci dětí slouží zelená plocha se vzrostlými stromy, lavičkami a dalšími herními prvky. Hřiště je plně využíváno k aktivnímu odpočinku o přestávkách, v hodinách tělocviku, v tělovýchovných kroužcích a k odpolednímu pobytu dětí ve školní družině.</w:t>
      </w:r>
    </w:p>
    <w:p w:rsidR="004955CF" w:rsidRPr="004955CF" w:rsidRDefault="004955CF" w:rsidP="004955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Chceme být…</w:t>
      </w:r>
    </w:p>
    <w:p w:rsidR="004955CF" w:rsidRPr="004955CF" w:rsidRDefault="004955CF" w:rsidP="004955CF">
      <w:pPr>
        <w:numPr>
          <w:ilvl w:val="0"/>
          <w:numId w:val="1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školou rodinného typu, která se snaží o všestranný rozvoj dětí bez vyhraněné specializace,</w:t>
      </w:r>
    </w:p>
    <w:p w:rsidR="004955CF" w:rsidRPr="004955CF" w:rsidRDefault="004955CF" w:rsidP="004955CF">
      <w:pPr>
        <w:numPr>
          <w:ilvl w:val="0"/>
          <w:numId w:val="1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školou, která umožňuje všem bez rozdílu přechod na jakoukoliv školu vybraného typu a zaměření,</w:t>
      </w:r>
    </w:p>
    <w:p w:rsidR="004955CF" w:rsidRPr="004955CF" w:rsidRDefault="004955CF" w:rsidP="004955CF">
      <w:pPr>
        <w:numPr>
          <w:ilvl w:val="0"/>
          <w:numId w:val="1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školou s otevřenou atmosférou, pro všechny malé, větší i největší – pro všechny, kteří se chtějí učit spoluprací, jeden od druhého – pro všechny, kteří se chtějí vzdělávat v klidu a bezpečí rodinného prostředí.</w:t>
      </w:r>
    </w:p>
    <w:p w:rsidR="004955CF" w:rsidRPr="004955CF" w:rsidRDefault="004955CF" w:rsidP="004955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 </w:t>
      </w:r>
    </w:p>
    <w:p w:rsidR="004955CF" w:rsidRPr="004955CF" w:rsidRDefault="004955CF" w:rsidP="004955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Naše škola nabízí: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klidné a rodinné prostředí,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nízký počet žáků ve třídě,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individuální přístup,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moderní výukové metody (při výuce čtení uplatňujeme metodu SFUMATO, matematiku vyučujeme v 1. - 3. třídě metodou pana profesora HEJNÉHO, v nejazykových předmětech </w:t>
      </w:r>
      <w:proofErr w:type="gramStart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uplatňujeme</w:t>
      </w:r>
      <w:proofErr w:type="gramEnd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metodu </w:t>
      </w:r>
      <w:proofErr w:type="gramStart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CLIL</w:t>
      </w:r>
      <w:proofErr w:type="gramEnd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formou "</w:t>
      </w:r>
      <w:proofErr w:type="spellStart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CLILových</w:t>
      </w:r>
      <w:proofErr w:type="spellEnd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spršek"),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podnětné a moderní zázemí (interaktivní tabule, tablety, počítače),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rozvíjení jazykové gramotnosti žáků výukou angličtiny od první třídy,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předmět speciálně pedagogické péče,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školního asistenta,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zpestření výuky školními akcemi  (kulturní  a sportovní akce,  účast v soutěžích,  olympiádách, vystoupení žáků na veřejnosti,  na akcích obce apod.),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možnost smysluplného trávení volného času  (zájmové kroužky - keramika, výtvarný a rukodělný, sportovní, dramatický, kytara, deskové a logické hry, čtenářský klub,...),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tematicky zaměřené dny pro žáky (projekty, exkurze, výlety,...),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akce pro žáky i rodiče,</w:t>
      </w:r>
    </w:p>
    <w:p w:rsidR="004955CF" w:rsidRPr="004955CF" w:rsidRDefault="004955CF" w:rsidP="004955CF">
      <w:pPr>
        <w:numPr>
          <w:ilvl w:val="0"/>
          <w:numId w:val="2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školní družinu v ranních i odpoledních hodinách.</w:t>
      </w:r>
    </w:p>
    <w:p w:rsidR="004955CF" w:rsidRPr="004955CF" w:rsidRDefault="004955CF" w:rsidP="004955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 </w:t>
      </w:r>
    </w:p>
    <w:p w:rsidR="004955CF" w:rsidRPr="004955CF" w:rsidRDefault="004955CF" w:rsidP="004955CF">
      <w:pPr>
        <w:spacing w:before="150" w:after="150" w:line="240" w:lineRule="auto"/>
        <w:outlineLvl w:val="2"/>
        <w:rPr>
          <w:rFonts w:ascii="Ubuntu" w:eastAsia="Times New Roman" w:hAnsi="Ubuntu" w:cs="Segoe UI"/>
          <w:sz w:val="36"/>
          <w:szCs w:val="36"/>
          <w:lang w:eastAsia="cs-CZ"/>
        </w:rPr>
      </w:pPr>
      <w:r w:rsidRPr="004955CF">
        <w:rPr>
          <w:rFonts w:ascii="Ubuntu" w:eastAsia="Times New Roman" w:hAnsi="Ubuntu" w:cs="Segoe UI"/>
          <w:sz w:val="36"/>
          <w:szCs w:val="36"/>
          <w:lang w:eastAsia="cs-CZ"/>
        </w:rPr>
        <w:lastRenderedPageBreak/>
        <w:t>Vybavenost školy</w:t>
      </w:r>
    </w:p>
    <w:p w:rsidR="004955CF" w:rsidRPr="004955CF" w:rsidRDefault="004955CF" w:rsidP="004955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Škola má světlé, čisté a estetické prostory, na jejím vzhledu se podílejí jak učitelé, tak i žáci svými výtvarnými pracemi.</w:t>
      </w:r>
    </w:p>
    <w:p w:rsidR="004955CF" w:rsidRPr="004955CF" w:rsidRDefault="004955CF" w:rsidP="004955CF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Budova školy je dvoupatrová a zahrnuje tyto prostory: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5 kmenových tříd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odpovídajících velikostí počtu žáků, každá třída je vybavená audiotechnikou, interaktivní tabulí, kobercem a odpovídajícím nábytkem.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Pro zájmové vzdělávání jsou určené dvě samostatné třídy vybavené výškově odpovídajícím nábytkem, s koberci, televizí, spoustou her, hraček, stavebnic i knih.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Jedna z učeben ŠD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je dostatečně velká a svým uspořádáním vhodná k pořádání akcí jako je zahájení školního roku, karnevalu, hudební soutěže, besídky, informační schůzky pro rodiče atp.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Druhá učebna ŠD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je vybavená </w:t>
      </w:r>
      <w:proofErr w:type="spellStart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dvoudřezem</w:t>
      </w:r>
      <w:proofErr w:type="spellEnd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s teplou vodou a grafickým lisem, v dopoledních hodinách ji využíváme pro výuku výtvarné výchovy.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Odborná počítačová učebna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je vybavena 15 PC, vyučující mají dále k dispozici 5 </w:t>
      </w:r>
      <w:proofErr w:type="spellStart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tabletů</w:t>
      </w:r>
      <w:proofErr w:type="spellEnd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a 6 </w:t>
      </w:r>
      <w:proofErr w:type="spellStart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Ipadů</w:t>
      </w:r>
      <w:proofErr w:type="spellEnd"/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Pro kroužek keramiky jsme využili prostory v suterénu školy, kde je samostatná </w:t>
      </w: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keramická dílna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>, keramická pec.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Školní jídelna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: v naší škole jídlo nevaříme, pouze vydáváme. </w:t>
      </w: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Výdejna stravy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je vybavená myčkou na nádobí, lednicí, ohřívačem jídel, mikrovlnkou a sporákem.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Šatny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mají tradiční uspořádání dle tříd - průchodné šatny s věšáky a lavičkami.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Nechybí sborovna a ředitelna, </w:t>
      </w: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tělocvična s vybavením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a kabinetem, kabinety s pomůckami pro vyučování.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Žákovská knihovna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je nyní aktuálně doplněná novými knihami a encyklopediemi, které jsme pořídili z projektu na podporu čtenářské gramotnosti.</w:t>
      </w:r>
    </w:p>
    <w:p w:rsidR="004955CF" w:rsidRPr="004955CF" w:rsidRDefault="004955CF" w:rsidP="004955CF">
      <w:pPr>
        <w:numPr>
          <w:ilvl w:val="0"/>
          <w:numId w:val="3"/>
        </w:numPr>
        <w:pBdr>
          <w:bottom w:val="single" w:sz="6" w:space="6" w:color="DDDDDD"/>
        </w:pBdr>
        <w:spacing w:before="100" w:beforeAutospacing="1" w:after="100" w:afterAutospacing="1" w:line="240" w:lineRule="auto"/>
        <w:ind w:left="0"/>
        <w:rPr>
          <w:rFonts w:ascii="Verdana" w:eastAsia="Times New Roman" w:hAnsi="Verdana" w:cs="Times New Roman"/>
          <w:sz w:val="23"/>
          <w:szCs w:val="23"/>
          <w:lang w:eastAsia="cs-CZ"/>
        </w:rPr>
      </w:pP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Na každém poschodí má škola odpovídající hygienické zařízení jak pro žáky, tak zaměstnance školy. </w:t>
      </w:r>
      <w:r w:rsidRPr="004955CF">
        <w:rPr>
          <w:rFonts w:ascii="Verdana" w:eastAsia="Times New Roman" w:hAnsi="Verdana" w:cs="Times New Roman"/>
          <w:b/>
          <w:bCs/>
          <w:sz w:val="23"/>
          <w:szCs w:val="23"/>
          <w:lang w:eastAsia="cs-CZ"/>
        </w:rPr>
        <w:t>Sociální zařízení</w:t>
      </w:r>
      <w:r w:rsidRPr="004955CF">
        <w:rPr>
          <w:rFonts w:ascii="Verdana" w:eastAsia="Times New Roman" w:hAnsi="Verdana" w:cs="Times New Roman"/>
          <w:sz w:val="23"/>
          <w:szCs w:val="23"/>
          <w:lang w:eastAsia="cs-CZ"/>
        </w:rPr>
        <w:t xml:space="preserve"> jsou vybavena teplou a studenou vodou, sušáky a papírovými ručníky.</w:t>
      </w:r>
    </w:p>
    <w:p w:rsidR="00DA4F51" w:rsidRDefault="00DA4F51"/>
    <w:sectPr w:rsidR="00DA4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buntu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BB556F"/>
    <w:multiLevelType w:val="multilevel"/>
    <w:tmpl w:val="B384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FD0895"/>
    <w:multiLevelType w:val="multilevel"/>
    <w:tmpl w:val="DA605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FC631B"/>
    <w:multiLevelType w:val="multilevel"/>
    <w:tmpl w:val="B2782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5CF"/>
    <w:rsid w:val="004955CF"/>
    <w:rsid w:val="00DA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37FE"/>
  <w15:chartTrackingRefBased/>
  <w15:docId w15:val="{D8E1D086-2AB0-43CC-B70A-8DB69126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129103">
                  <w:marLeft w:val="0"/>
                  <w:marRight w:val="0"/>
                  <w:marTop w:val="240"/>
                  <w:marBottom w:val="240"/>
                  <w:divBdr>
                    <w:top w:val="single" w:sz="48" w:space="0" w:color="E6265D"/>
                    <w:left w:val="none" w:sz="0" w:space="0" w:color="auto"/>
                    <w:bottom w:val="single" w:sz="48" w:space="0" w:color="E6265D"/>
                    <w:right w:val="none" w:sz="0" w:space="0" w:color="auto"/>
                  </w:divBdr>
                  <w:divsChild>
                    <w:div w:id="40508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1</cp:revision>
  <dcterms:created xsi:type="dcterms:W3CDTF">2018-10-24T08:27:00Z</dcterms:created>
  <dcterms:modified xsi:type="dcterms:W3CDTF">2018-10-24T08:28:00Z</dcterms:modified>
</cp:coreProperties>
</file>