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232" w:rsidRPr="006E2862" w:rsidRDefault="007B5232" w:rsidP="007B5232">
      <w:pPr>
        <w:jc w:val="center"/>
        <w:rPr>
          <w:b/>
          <w:sz w:val="40"/>
          <w:szCs w:val="40"/>
        </w:rPr>
      </w:pPr>
      <w:r w:rsidRPr="00DE77E1">
        <w:rPr>
          <w:b/>
          <w:sz w:val="40"/>
          <w:szCs w:val="40"/>
        </w:rPr>
        <w:t>ZÁKLADNÍ ŠKOLA A MATEŘSKÁ ŠKOLA BŘEZOVÁ,</w:t>
      </w:r>
      <w:r w:rsidRPr="006E2862">
        <w:rPr>
          <w:b/>
          <w:sz w:val="40"/>
          <w:szCs w:val="40"/>
        </w:rPr>
        <w:t xml:space="preserve"> OKRES OPAVA</w:t>
      </w:r>
      <w:r w:rsidR="005B14E1">
        <w:rPr>
          <w:b/>
          <w:sz w:val="40"/>
          <w:szCs w:val="40"/>
        </w:rPr>
        <w:t>,</w:t>
      </w:r>
    </w:p>
    <w:p w:rsidR="007B5232" w:rsidRPr="006E2862" w:rsidRDefault="007B5232" w:rsidP="007B5232">
      <w:pPr>
        <w:jc w:val="center"/>
        <w:rPr>
          <w:b/>
          <w:sz w:val="40"/>
          <w:szCs w:val="40"/>
        </w:rPr>
      </w:pPr>
      <w:r w:rsidRPr="006E2862">
        <w:rPr>
          <w:b/>
          <w:sz w:val="40"/>
          <w:szCs w:val="40"/>
        </w:rPr>
        <w:t>PŘÍSPĚVKOVÁ ORGANIZACE</w:t>
      </w:r>
    </w:p>
    <w:p w:rsidR="001F52A5" w:rsidRPr="006F203B" w:rsidRDefault="001F52A5" w:rsidP="001F52A5">
      <w:pPr>
        <w:rPr>
          <w:b/>
          <w:sz w:val="28"/>
          <w:szCs w:val="28"/>
        </w:rPr>
      </w:pPr>
    </w:p>
    <w:p w:rsidR="001F52A5" w:rsidRPr="006F203B" w:rsidRDefault="001F52A5" w:rsidP="001F52A5">
      <w:pPr>
        <w:rPr>
          <w:b/>
          <w:sz w:val="28"/>
          <w:szCs w:val="28"/>
        </w:rPr>
      </w:pPr>
    </w:p>
    <w:p w:rsidR="001F52A5" w:rsidRPr="006F203B" w:rsidRDefault="001F52A5" w:rsidP="001F52A5">
      <w:pPr>
        <w:rPr>
          <w:b/>
          <w:sz w:val="28"/>
          <w:szCs w:val="28"/>
        </w:rPr>
      </w:pPr>
    </w:p>
    <w:p w:rsidR="001F52A5" w:rsidRPr="006F203B" w:rsidRDefault="001F52A5" w:rsidP="001F52A5">
      <w:pPr>
        <w:rPr>
          <w:b/>
          <w:sz w:val="28"/>
          <w:szCs w:val="28"/>
        </w:rPr>
      </w:pPr>
    </w:p>
    <w:p w:rsidR="001F52A5" w:rsidRPr="006F203B" w:rsidRDefault="001F52A5" w:rsidP="001F52A5">
      <w:pPr>
        <w:rPr>
          <w:b/>
          <w:sz w:val="28"/>
          <w:szCs w:val="28"/>
        </w:rPr>
      </w:pPr>
    </w:p>
    <w:p w:rsidR="001F52A5" w:rsidRPr="006F203B" w:rsidRDefault="001F52A5" w:rsidP="001F52A5">
      <w:pPr>
        <w:rPr>
          <w:b/>
          <w:sz w:val="28"/>
          <w:szCs w:val="28"/>
        </w:rPr>
      </w:pPr>
    </w:p>
    <w:p w:rsidR="001F52A5" w:rsidRPr="006F203B" w:rsidRDefault="001F52A5" w:rsidP="001F52A5">
      <w:pPr>
        <w:rPr>
          <w:b/>
          <w:sz w:val="28"/>
          <w:szCs w:val="28"/>
        </w:rPr>
      </w:pPr>
    </w:p>
    <w:p w:rsidR="001F52A5" w:rsidRPr="006F203B" w:rsidRDefault="001F52A5" w:rsidP="001F52A5">
      <w:pPr>
        <w:rPr>
          <w:b/>
          <w:sz w:val="28"/>
          <w:szCs w:val="28"/>
        </w:rPr>
      </w:pPr>
    </w:p>
    <w:p w:rsidR="001F52A5" w:rsidRPr="006F203B" w:rsidRDefault="001F52A5" w:rsidP="001F52A5">
      <w:pPr>
        <w:rPr>
          <w:b/>
          <w:sz w:val="28"/>
          <w:szCs w:val="28"/>
        </w:rPr>
      </w:pPr>
    </w:p>
    <w:p w:rsidR="001F52A5" w:rsidRPr="006F203B" w:rsidRDefault="001F52A5" w:rsidP="001F52A5">
      <w:pPr>
        <w:rPr>
          <w:b/>
          <w:sz w:val="28"/>
          <w:szCs w:val="28"/>
        </w:rPr>
      </w:pPr>
    </w:p>
    <w:p w:rsidR="001F52A5" w:rsidRPr="006F203B" w:rsidRDefault="001F52A5" w:rsidP="001F52A5">
      <w:pPr>
        <w:rPr>
          <w:b/>
          <w:sz w:val="28"/>
          <w:szCs w:val="28"/>
        </w:rPr>
      </w:pPr>
    </w:p>
    <w:p w:rsidR="001F52A5" w:rsidRPr="006F203B" w:rsidRDefault="001F52A5" w:rsidP="001F52A5">
      <w:pPr>
        <w:rPr>
          <w:b/>
          <w:sz w:val="28"/>
          <w:szCs w:val="28"/>
        </w:rPr>
      </w:pPr>
    </w:p>
    <w:p w:rsidR="001F52A5" w:rsidRPr="00D958A4" w:rsidRDefault="005B14E1" w:rsidP="007B5232">
      <w:pPr>
        <w:tabs>
          <w:tab w:val="left" w:pos="7200"/>
        </w:tabs>
        <w:jc w:val="center"/>
        <w:rPr>
          <w:b/>
          <w:sz w:val="72"/>
          <w:szCs w:val="72"/>
        </w:rPr>
      </w:pPr>
      <w:r>
        <w:rPr>
          <w:b/>
          <w:sz w:val="72"/>
          <w:szCs w:val="72"/>
        </w:rPr>
        <w:t xml:space="preserve">PRAVIDLA HODNOCENÍ </w:t>
      </w:r>
      <w:r w:rsidR="007B5232" w:rsidRPr="00D958A4">
        <w:rPr>
          <w:b/>
          <w:sz w:val="72"/>
          <w:szCs w:val="72"/>
        </w:rPr>
        <w:t xml:space="preserve">ŽÁKŮ </w:t>
      </w:r>
    </w:p>
    <w:p w:rsidR="001F52A5" w:rsidRPr="006F203B" w:rsidRDefault="001F52A5" w:rsidP="001F52A5"/>
    <w:p w:rsidR="001F52A5" w:rsidRPr="006F203B" w:rsidRDefault="001F52A5" w:rsidP="001F52A5"/>
    <w:p w:rsidR="001F52A5" w:rsidRPr="006F203B" w:rsidRDefault="001F52A5" w:rsidP="001F52A5"/>
    <w:p w:rsidR="001F52A5" w:rsidRPr="006F203B" w:rsidRDefault="001F52A5" w:rsidP="001F52A5"/>
    <w:p w:rsidR="001F52A5" w:rsidRPr="006F203B" w:rsidRDefault="001F52A5" w:rsidP="001F52A5"/>
    <w:p w:rsidR="001F52A5" w:rsidRPr="006F203B" w:rsidRDefault="001F52A5" w:rsidP="001F52A5"/>
    <w:p w:rsidR="001F52A5" w:rsidRPr="006F203B" w:rsidRDefault="001F52A5" w:rsidP="001F52A5"/>
    <w:p w:rsidR="001F52A5" w:rsidRPr="006F203B" w:rsidRDefault="001F52A5" w:rsidP="001F52A5"/>
    <w:p w:rsidR="00EF40D1" w:rsidRPr="006F203B" w:rsidRDefault="00EF40D1" w:rsidP="001F52A5"/>
    <w:p w:rsidR="00EF40D1" w:rsidRPr="006F203B" w:rsidRDefault="006A3B71" w:rsidP="001F52A5">
      <w:r>
        <w:t xml:space="preserve"> </w:t>
      </w:r>
    </w:p>
    <w:p w:rsidR="00EF40D1" w:rsidRPr="006F203B" w:rsidRDefault="00EF40D1" w:rsidP="001F52A5"/>
    <w:p w:rsidR="00700FB1" w:rsidRPr="006F203B" w:rsidRDefault="00700FB1" w:rsidP="001F52A5"/>
    <w:p w:rsidR="00700FB1" w:rsidRPr="006F203B" w:rsidRDefault="00700FB1" w:rsidP="001F52A5"/>
    <w:p w:rsidR="000641E0" w:rsidRDefault="000641E0" w:rsidP="001F52A5"/>
    <w:p w:rsidR="00A7656B" w:rsidRPr="006F203B" w:rsidRDefault="00A7656B" w:rsidP="001F52A5"/>
    <w:p w:rsidR="000641E0" w:rsidRPr="006F203B" w:rsidRDefault="000641E0" w:rsidP="001F52A5"/>
    <w:p w:rsidR="00700FB1" w:rsidRPr="006F203B" w:rsidRDefault="00700FB1" w:rsidP="001F52A5"/>
    <w:p w:rsidR="00700FB1" w:rsidRPr="00D958A4" w:rsidRDefault="00882BA2" w:rsidP="00700FB1">
      <w:r>
        <w:t>Projednáno</w:t>
      </w:r>
      <w:r w:rsidR="00C251EB">
        <w:t xml:space="preserve"> pedagogickou radou dne </w:t>
      </w:r>
      <w:r w:rsidR="00B71176">
        <w:t>12. 10. 2020</w:t>
      </w:r>
      <w:r w:rsidR="005B14E1">
        <w:t xml:space="preserve"> </w:t>
      </w:r>
      <w:r w:rsidR="00700FB1" w:rsidRPr="00D958A4">
        <w:tab/>
      </w:r>
      <w:r w:rsidR="00B71176">
        <w:t xml:space="preserve">            </w:t>
      </w:r>
      <w:r w:rsidR="00700FB1" w:rsidRPr="00D958A4">
        <w:t xml:space="preserve">_ _ _ _ _ _ _ _ _ _ _ _ _ _ _ _ _ _ _ </w:t>
      </w:r>
    </w:p>
    <w:p w:rsidR="00700FB1" w:rsidRPr="00056088" w:rsidRDefault="009D2032" w:rsidP="00700FB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314189" w:rsidRPr="006F203B">
        <w:rPr>
          <w:sz w:val="20"/>
          <w:szCs w:val="20"/>
        </w:rPr>
        <w:t>ředitel školy</w:t>
      </w:r>
    </w:p>
    <w:p w:rsidR="00700FB1" w:rsidRPr="006F203B" w:rsidRDefault="00700FB1" w:rsidP="00700FB1"/>
    <w:p w:rsidR="00700FB1" w:rsidRPr="00D958A4" w:rsidRDefault="00700FB1" w:rsidP="00700FB1">
      <w:r w:rsidRPr="00D958A4">
        <w:t xml:space="preserve">Schváleno </w:t>
      </w:r>
      <w:r w:rsidR="00112105">
        <w:t xml:space="preserve">školskou radou </w:t>
      </w:r>
      <w:r w:rsidR="000B2DFA">
        <w:t>15</w:t>
      </w:r>
      <w:r w:rsidR="00B71176">
        <w:t>. 10. 2020</w:t>
      </w:r>
      <w:r w:rsidR="00103848">
        <w:t xml:space="preserve">                  </w:t>
      </w:r>
      <w:r w:rsidRPr="00D958A4">
        <w:tab/>
      </w:r>
      <w:r w:rsidRPr="00D958A4">
        <w:tab/>
        <w:t>_ _ _ _ _ _ _ _ _ _ _ _ _ _ _ _ _ _ _</w:t>
      </w:r>
    </w:p>
    <w:p w:rsidR="005C3797" w:rsidRDefault="009D2032" w:rsidP="001F52A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B71176">
        <w:rPr>
          <w:sz w:val="20"/>
          <w:szCs w:val="20"/>
        </w:rPr>
        <w:t xml:space="preserve">              </w:t>
      </w:r>
      <w:r w:rsidR="00314189" w:rsidRPr="006F203B">
        <w:rPr>
          <w:sz w:val="20"/>
          <w:szCs w:val="20"/>
        </w:rPr>
        <w:t>předseda školské rady</w:t>
      </w:r>
    </w:p>
    <w:p w:rsidR="00056088" w:rsidRDefault="00056088" w:rsidP="001F52A5">
      <w:pPr>
        <w:rPr>
          <w:sz w:val="20"/>
          <w:szCs w:val="20"/>
        </w:rPr>
      </w:pPr>
    </w:p>
    <w:p w:rsidR="00056088" w:rsidRPr="006F203B" w:rsidRDefault="00056088" w:rsidP="001F52A5">
      <w:pPr>
        <w:rPr>
          <w:sz w:val="20"/>
          <w:szCs w:val="20"/>
        </w:rPr>
      </w:pPr>
    </w:p>
    <w:p w:rsidR="008878EE" w:rsidRPr="00DD0270" w:rsidRDefault="008878EE" w:rsidP="005F3035">
      <w:pPr>
        <w:jc w:val="both"/>
        <w:rPr>
          <w:b/>
          <w:bCs/>
          <w:caps/>
          <w:noProof/>
        </w:rPr>
      </w:pPr>
      <w:r w:rsidRPr="00DD0270">
        <w:rPr>
          <w:b/>
        </w:rPr>
        <w:fldChar w:fldCharType="begin"/>
      </w:r>
      <w:r w:rsidRPr="00DD0270">
        <w:rPr>
          <w:b/>
        </w:rPr>
        <w:instrText xml:space="preserve"> TOC \o "1-3" \h \z \u </w:instrText>
      </w:r>
      <w:r w:rsidRPr="00DD0270">
        <w:rPr>
          <w:b/>
        </w:rPr>
        <w:fldChar w:fldCharType="separate"/>
      </w:r>
    </w:p>
    <w:p w:rsidR="00F6565F" w:rsidRPr="005B14E1" w:rsidRDefault="008878EE" w:rsidP="005B14E1">
      <w:pPr>
        <w:jc w:val="both"/>
      </w:pPr>
      <w:r w:rsidRPr="00DD0270">
        <w:rPr>
          <w:b/>
        </w:rPr>
        <w:lastRenderedPageBreak/>
        <w:fldChar w:fldCharType="end"/>
      </w:r>
      <w:r w:rsidR="0067585E">
        <w:t xml:space="preserve">V souladu s ustanovením § 30 odst. 2 </w:t>
      </w:r>
      <w:r w:rsidR="00F6565F" w:rsidRPr="00DD0270">
        <w:t>zákona č. 561/2004 Sb., o předškolním, základním,</w:t>
      </w:r>
      <w:r w:rsidR="00F6565F" w:rsidRPr="006F203B">
        <w:rPr>
          <w:sz w:val="28"/>
          <w:szCs w:val="28"/>
        </w:rPr>
        <w:t xml:space="preserve"> </w:t>
      </w:r>
      <w:r w:rsidR="00F6565F" w:rsidRPr="005B14E1">
        <w:t>středním, vyšším odborném a jiném vzdělávání (školský zákon)</w:t>
      </w:r>
      <w:r w:rsidR="005B14E1">
        <w:t>, ve znění pozdějších předpisů,</w:t>
      </w:r>
      <w:r w:rsidR="00F6565F" w:rsidRPr="005B14E1">
        <w:t xml:space="preserve"> a na základě vyhlášky č. 48/2005 Sb., o základním vzdělávání a některých náležitostec</w:t>
      </w:r>
      <w:r w:rsidR="005B14E1">
        <w:t xml:space="preserve">h plnění povinné školní docházky, ve znění pozdějších předpisů, </w:t>
      </w:r>
      <w:r w:rsidR="00F6565F" w:rsidRPr="005B14E1">
        <w:t>vydávám po projednání v p</w:t>
      </w:r>
      <w:r w:rsidR="005B14E1">
        <w:t xml:space="preserve">edagogické radě dne </w:t>
      </w:r>
      <w:r w:rsidR="006E0EB5">
        <w:t>12. 10</w:t>
      </w:r>
      <w:r w:rsidR="00D236B6">
        <w:t>. 20</w:t>
      </w:r>
      <w:r w:rsidR="006E0EB5">
        <w:t>20</w:t>
      </w:r>
      <w:r w:rsidR="00F6565F" w:rsidRPr="005B14E1">
        <w:t xml:space="preserve"> </w:t>
      </w:r>
      <w:r w:rsidR="00D236B6">
        <w:t xml:space="preserve">a </w:t>
      </w:r>
      <w:r w:rsidR="00F34D72">
        <w:t>schv</w:t>
      </w:r>
      <w:r w:rsidR="00C251EB">
        <w:t xml:space="preserve">álení školskou radou dne </w:t>
      </w:r>
      <w:r w:rsidR="006E0EB5">
        <w:t>15</w:t>
      </w:r>
      <w:r w:rsidR="00C251EB" w:rsidRPr="00F96393">
        <w:t>.</w:t>
      </w:r>
      <w:r w:rsidR="006E0EB5">
        <w:t xml:space="preserve"> 10. 2020</w:t>
      </w:r>
      <w:bookmarkStart w:id="0" w:name="_GoBack"/>
      <w:bookmarkEnd w:id="0"/>
      <w:r w:rsidR="00D236B6">
        <w:t xml:space="preserve"> </w:t>
      </w:r>
      <w:r w:rsidRPr="005B14E1">
        <w:t>tato</w:t>
      </w:r>
      <w:r w:rsidR="00F6565F" w:rsidRPr="005B14E1">
        <w:t xml:space="preserve"> </w:t>
      </w:r>
      <w:r w:rsidR="005B14E1">
        <w:t>p</w:t>
      </w:r>
      <w:r w:rsidRPr="005B14E1">
        <w:t>ravidla pr</w:t>
      </w:r>
      <w:r w:rsidR="005F3035">
        <w:t xml:space="preserve">o hodnocení </w:t>
      </w:r>
      <w:r w:rsidRPr="005B14E1">
        <w:t>žáků</w:t>
      </w:r>
      <w:r w:rsidR="00F6565F" w:rsidRPr="005B14E1">
        <w:t>.</w:t>
      </w:r>
    </w:p>
    <w:p w:rsidR="00056088" w:rsidRPr="009D09EC" w:rsidRDefault="00056088" w:rsidP="0067585E"/>
    <w:p w:rsidR="00F6565F" w:rsidRPr="005F3035" w:rsidRDefault="00F6565F" w:rsidP="00F6565F">
      <w:pPr>
        <w:pStyle w:val="Nadpis1"/>
        <w:jc w:val="center"/>
        <w:rPr>
          <w:rFonts w:ascii="Times New Roman" w:hAnsi="Times New Roman"/>
          <w:sz w:val="24"/>
          <w:szCs w:val="24"/>
        </w:rPr>
      </w:pPr>
      <w:bookmarkStart w:id="1" w:name="_Toc122345313"/>
      <w:bookmarkStart w:id="2" w:name="_Toc123979483"/>
      <w:bookmarkStart w:id="3" w:name="_Toc208213974"/>
      <w:r w:rsidRPr="005F3035">
        <w:rPr>
          <w:rFonts w:ascii="Times New Roman" w:hAnsi="Times New Roman"/>
          <w:sz w:val="24"/>
          <w:szCs w:val="24"/>
        </w:rPr>
        <w:t>ÚVOD</w:t>
      </w:r>
      <w:bookmarkEnd w:id="1"/>
      <w:bookmarkEnd w:id="2"/>
      <w:bookmarkEnd w:id="3"/>
      <w:r w:rsidR="001A7A6B">
        <w:rPr>
          <w:rFonts w:ascii="Times New Roman" w:hAnsi="Times New Roman"/>
          <w:sz w:val="24"/>
          <w:szCs w:val="24"/>
        </w:rPr>
        <w:t xml:space="preserve"> – Způsob hodnocení</w:t>
      </w:r>
    </w:p>
    <w:p w:rsidR="00F6565F" w:rsidRPr="006F203B" w:rsidRDefault="00F6565F" w:rsidP="00F6565F"/>
    <w:p w:rsidR="00F6565F" w:rsidRDefault="00824F3D" w:rsidP="00824F3D">
      <w:pPr>
        <w:ind w:firstLine="708"/>
        <w:jc w:val="both"/>
      </w:pPr>
      <w:r>
        <w:t xml:space="preserve">(1) </w:t>
      </w:r>
      <w:r w:rsidR="00F6565F" w:rsidRPr="00D958A4">
        <w:t>Nedílnou součástí výchovně vzdělávacího procesu školy je hodnocení a klasifikace žáků. Účelem hodnocení a klasifikace žáků je přispívat k odpovědnému vztahu žáka k výchově a vzdělávání v souladu se školskými předpisy.</w:t>
      </w:r>
    </w:p>
    <w:p w:rsidR="0017017A" w:rsidRPr="00D958A4" w:rsidRDefault="0017017A" w:rsidP="0017017A">
      <w:pPr>
        <w:jc w:val="both"/>
      </w:pPr>
    </w:p>
    <w:p w:rsidR="0017017A" w:rsidRDefault="0017017A" w:rsidP="0017017A">
      <w:pPr>
        <w:jc w:val="both"/>
      </w:pPr>
      <w:r w:rsidRPr="00D958A4">
        <w:tab/>
        <w:t>(</w:t>
      </w:r>
      <w:r>
        <w:t>2</w:t>
      </w:r>
      <w:r w:rsidRPr="00D958A4">
        <w:t>) Hodnocení vychází z posouzení mí</w:t>
      </w:r>
      <w:r>
        <w:t xml:space="preserve">ry dosažení očekávaných výstupů pro jednotlivé předměty </w:t>
      </w:r>
      <w:r w:rsidRPr="006F203B">
        <w:t>školního vzdělávacího programu. Je pedagogicky zdůvodněné</w:t>
      </w:r>
      <w:r>
        <w:t>, odborně správné a doložitelné a respektuje individuální vzdělávací potřeby žáků a doporučení školského poradenského zařízení.</w:t>
      </w:r>
    </w:p>
    <w:p w:rsidR="00F6565F" w:rsidRPr="00D958A4" w:rsidRDefault="00F6565F" w:rsidP="00F6565F">
      <w:pPr>
        <w:jc w:val="both"/>
      </w:pPr>
    </w:p>
    <w:p w:rsidR="009778ED" w:rsidRPr="00DD0270" w:rsidRDefault="00F6565F" w:rsidP="00F6565F">
      <w:pPr>
        <w:jc w:val="both"/>
        <w:rPr>
          <w:b/>
        </w:rPr>
      </w:pPr>
      <w:r w:rsidRPr="00D958A4">
        <w:tab/>
      </w:r>
      <w:r w:rsidR="009D09EC">
        <w:t>(3</w:t>
      </w:r>
      <w:r w:rsidR="00824F3D">
        <w:t xml:space="preserve">) </w:t>
      </w:r>
      <w:r w:rsidR="009778ED" w:rsidRPr="00D958A4">
        <w:t>Ředi</w:t>
      </w:r>
      <w:r w:rsidR="00D236B6">
        <w:t>tel školy rozhodl se souhlasem š</w:t>
      </w:r>
      <w:r w:rsidR="009778ED" w:rsidRPr="00D958A4">
        <w:t xml:space="preserve">kolské rady o </w:t>
      </w:r>
      <w:r w:rsidR="009778ED" w:rsidRPr="00DD0270">
        <w:rPr>
          <w:b/>
        </w:rPr>
        <w:t>způsobu klasifikace klasifikačními stupni.</w:t>
      </w:r>
    </w:p>
    <w:p w:rsidR="009778ED" w:rsidRPr="00D958A4" w:rsidRDefault="009778ED" w:rsidP="00F6565F">
      <w:pPr>
        <w:jc w:val="both"/>
      </w:pPr>
    </w:p>
    <w:p w:rsidR="009778ED" w:rsidRDefault="00824F3D" w:rsidP="00824F3D">
      <w:pPr>
        <w:ind w:firstLine="708"/>
        <w:jc w:val="both"/>
      </w:pPr>
      <w:r>
        <w:t xml:space="preserve">(4) </w:t>
      </w:r>
      <w:r w:rsidR="009778ED" w:rsidRPr="00D958A4">
        <w:t>U žáka s vývojovou poruchou učení rozhodne ředitel školy o použití slovního hodnocení na základě ž</w:t>
      </w:r>
      <w:r w:rsidR="001644B9">
        <w:t>ádosti zákonného zástupce žáka.</w:t>
      </w:r>
    </w:p>
    <w:p w:rsidR="009D09EC" w:rsidRPr="00D958A4" w:rsidRDefault="009D09EC" w:rsidP="009D09EC">
      <w:pPr>
        <w:ind w:left="1830"/>
        <w:jc w:val="both"/>
      </w:pPr>
    </w:p>
    <w:p w:rsidR="008878EE" w:rsidRPr="00DD0270" w:rsidRDefault="00F6565F" w:rsidP="00F31C75">
      <w:pPr>
        <w:pStyle w:val="Nadpis1"/>
        <w:jc w:val="center"/>
        <w:rPr>
          <w:rFonts w:ascii="Times New Roman" w:hAnsi="Times New Roman"/>
          <w:sz w:val="24"/>
          <w:szCs w:val="24"/>
        </w:rPr>
      </w:pPr>
      <w:bookmarkStart w:id="4" w:name="_Toc122345314"/>
      <w:bookmarkStart w:id="5" w:name="_Toc123979484"/>
      <w:bookmarkStart w:id="6" w:name="_Toc208213975"/>
      <w:r w:rsidRPr="00DD0270">
        <w:rPr>
          <w:rFonts w:ascii="Times New Roman" w:hAnsi="Times New Roman"/>
          <w:sz w:val="24"/>
          <w:szCs w:val="24"/>
        </w:rPr>
        <w:t>Článek I</w:t>
      </w:r>
      <w:bookmarkStart w:id="7" w:name="_Toc122345315"/>
      <w:bookmarkStart w:id="8" w:name="_Toc123979485"/>
      <w:bookmarkEnd w:id="4"/>
      <w:bookmarkEnd w:id="5"/>
    </w:p>
    <w:p w:rsidR="004C5C6D" w:rsidRPr="004C5C6D" w:rsidRDefault="00F6565F" w:rsidP="004C5C6D">
      <w:pPr>
        <w:pStyle w:val="Nadpis1"/>
        <w:jc w:val="center"/>
        <w:rPr>
          <w:rFonts w:ascii="Times New Roman" w:hAnsi="Times New Roman"/>
          <w:sz w:val="24"/>
          <w:szCs w:val="24"/>
        </w:rPr>
      </w:pPr>
      <w:r w:rsidRPr="00DD0270">
        <w:rPr>
          <w:rFonts w:ascii="Times New Roman" w:hAnsi="Times New Roman"/>
          <w:sz w:val="24"/>
          <w:szCs w:val="24"/>
        </w:rPr>
        <w:t xml:space="preserve">Zásady </w:t>
      </w:r>
      <w:r w:rsidR="008F2D14" w:rsidRPr="00DD0270">
        <w:rPr>
          <w:rFonts w:ascii="Times New Roman" w:hAnsi="Times New Roman"/>
          <w:sz w:val="24"/>
          <w:szCs w:val="24"/>
        </w:rPr>
        <w:t xml:space="preserve">hodnocení </w:t>
      </w:r>
      <w:r w:rsidR="00DD0270" w:rsidRPr="00DD0270">
        <w:rPr>
          <w:rFonts w:ascii="Times New Roman" w:hAnsi="Times New Roman"/>
          <w:sz w:val="24"/>
          <w:szCs w:val="24"/>
        </w:rPr>
        <w:t xml:space="preserve">a sebehodnocení výsledků vzdělávání a chování žáků, včetně získávání podkladů pro hodnocení </w:t>
      </w:r>
      <w:bookmarkEnd w:id="6"/>
      <w:bookmarkEnd w:id="7"/>
      <w:bookmarkEnd w:id="8"/>
    </w:p>
    <w:p w:rsidR="00DD0270" w:rsidRPr="00DD0270" w:rsidRDefault="00DD0270" w:rsidP="00DD0270"/>
    <w:p w:rsidR="00DD0270" w:rsidRPr="00DD0270" w:rsidRDefault="005F3035" w:rsidP="009D2032">
      <w:pPr>
        <w:numPr>
          <w:ilvl w:val="0"/>
          <w:numId w:val="14"/>
        </w:numPr>
        <w:ind w:left="567" w:hanging="567"/>
        <w:rPr>
          <w:b/>
        </w:rPr>
      </w:pPr>
      <w:r>
        <w:rPr>
          <w:b/>
        </w:rPr>
        <w:t>Zásady hodnocení výsledků vzdělávání žáků</w:t>
      </w:r>
    </w:p>
    <w:p w:rsidR="00F6565F" w:rsidRPr="006F203B" w:rsidRDefault="00F6565F" w:rsidP="00F6565F">
      <w:pPr>
        <w:jc w:val="both"/>
      </w:pPr>
    </w:p>
    <w:p w:rsidR="00F6565F" w:rsidRPr="006F203B" w:rsidRDefault="009D2032" w:rsidP="00F6565F">
      <w:pPr>
        <w:jc w:val="both"/>
      </w:pPr>
      <w:r>
        <w:tab/>
      </w:r>
      <w:r w:rsidR="00F6565F" w:rsidRPr="006F203B">
        <w:t>(1) Při hodnocení a při průběžné i celkové klasifikaci pedagogický pracovník (dále jen „učitel“) uplatňuje přiměřenou náročnost a pedagogický takt vůči žákovi.</w:t>
      </w:r>
    </w:p>
    <w:p w:rsidR="00F6565F" w:rsidRPr="006F203B" w:rsidRDefault="00F6565F" w:rsidP="00F6565F">
      <w:pPr>
        <w:jc w:val="both"/>
      </w:pPr>
    </w:p>
    <w:p w:rsidR="00F6565F" w:rsidRPr="006F203B" w:rsidRDefault="009D2032" w:rsidP="00F6565F">
      <w:pPr>
        <w:jc w:val="both"/>
      </w:pPr>
      <w:r>
        <w:tab/>
      </w:r>
      <w:r w:rsidR="00F6565F" w:rsidRPr="006F203B">
        <w:t>(2) Při celkové klasifikaci přihlíží učitel k věkovým zvláštnostem a také k tomu, že žák mohl v průběhu klasifikačního období zakolísat v učebních výkonech pro určitou indispozici.</w:t>
      </w:r>
    </w:p>
    <w:p w:rsidR="00F6565F" w:rsidRPr="006F203B" w:rsidRDefault="00F6565F" w:rsidP="00F6565F">
      <w:pPr>
        <w:jc w:val="both"/>
      </w:pPr>
    </w:p>
    <w:p w:rsidR="00F6565F" w:rsidRPr="006F203B" w:rsidRDefault="009D2032" w:rsidP="00F6565F">
      <w:pPr>
        <w:jc w:val="both"/>
      </w:pPr>
      <w:r>
        <w:tab/>
      </w:r>
      <w:r w:rsidR="00F6565F" w:rsidRPr="006F203B">
        <w:t>(3) Klasifikační stupeň určí učitel, který vyučuje v příslušném předmětu.</w:t>
      </w:r>
      <w:r w:rsidR="00B05EB6">
        <w:t xml:space="preserve"> </w:t>
      </w:r>
      <w:r w:rsidR="00B05EB6" w:rsidRPr="00D958A4">
        <w:t xml:space="preserve">Vyučuje-li předmět více učitelů, určí se klasifikační stupeň </w:t>
      </w:r>
      <w:r w:rsidR="00997429">
        <w:t xml:space="preserve">na vysvědčení </w:t>
      </w:r>
      <w:r w:rsidR="00B05EB6" w:rsidRPr="00D958A4">
        <w:t xml:space="preserve">vzájemnou dohodou. </w:t>
      </w:r>
      <w:r w:rsidR="00F6565F" w:rsidRPr="00D958A4">
        <w:t>Výjimku</w:t>
      </w:r>
      <w:r w:rsidR="00F6565F" w:rsidRPr="006F203B">
        <w:t xml:space="preserve"> tvoří komisionální přezkoušení. Při dlouhodobějším pobytu žáka mimo školu (lázně, léčebné pobyty apod.) respektuje učitel známky, které škole sdělí škola při instituci, kde byl žák umístěn. Žák se znovu nepřezkušuje.</w:t>
      </w:r>
    </w:p>
    <w:p w:rsidR="00B05EB6" w:rsidRDefault="00B05EB6" w:rsidP="00F6565F">
      <w:pPr>
        <w:jc w:val="both"/>
      </w:pPr>
    </w:p>
    <w:p w:rsidR="00845801" w:rsidRDefault="009D2032" w:rsidP="00845801">
      <w:pPr>
        <w:jc w:val="both"/>
      </w:pPr>
      <w:r>
        <w:tab/>
      </w:r>
      <w:r w:rsidR="00F6565F" w:rsidRPr="006F203B">
        <w:t>(4) Při určování stupně prospěchu v jednotlivých předmětech na konci klasifikačního období se hodnotí kvalita práce a učební výsledky, jichž žák dosáhl za celé klasifikační období, a přihlíží se přitom k systematičnosti práce žáka. Výsledná znám</w:t>
      </w:r>
      <w:r w:rsidR="00DD0270">
        <w:t>k</w:t>
      </w:r>
      <w:r w:rsidR="00F6565F" w:rsidRPr="006F203B">
        <w:t xml:space="preserve">a za klasifikační </w:t>
      </w:r>
      <w:r w:rsidR="00F6565F" w:rsidRPr="006F203B">
        <w:lastRenderedPageBreak/>
        <w:t>období musí odpovídat známkám, které žák získal a které byly sděleny rodičům. Stupeň prospěchu se však zásadně neurčuje na základě průměru ze známek za příslušné období.</w:t>
      </w:r>
    </w:p>
    <w:p w:rsidR="009D09EC" w:rsidRPr="006F203B" w:rsidRDefault="009D09EC" w:rsidP="00845801">
      <w:pPr>
        <w:jc w:val="both"/>
      </w:pPr>
    </w:p>
    <w:p w:rsidR="00845801" w:rsidRPr="006F203B" w:rsidRDefault="009D2032" w:rsidP="00845801">
      <w:pPr>
        <w:jc w:val="both"/>
      </w:pPr>
      <w:r>
        <w:tab/>
      </w:r>
      <w:r w:rsidR="00DD0270">
        <w:t>(5</w:t>
      </w:r>
      <w:r w:rsidR="00845801" w:rsidRPr="006F203B">
        <w:t>) Žák 2. – 9. ročníku musí mít z každého předmětu alespoň dvě známky za každé pololetí, z toho nejméně jednu z ústního přezkoušení. Známky získávají učitelé průběžně za celé pololetí, nelze přezkušovat na konci klasifikačního období z látky celého tohoto období. Zkoušení je prováděno před celým kolektivem třídy. Výjimka je možná jen při diagnostikované poruše učení na doporučení psychologa.</w:t>
      </w:r>
    </w:p>
    <w:p w:rsidR="00845801" w:rsidRPr="006F203B" w:rsidRDefault="00845801" w:rsidP="00845801">
      <w:pPr>
        <w:jc w:val="both"/>
      </w:pPr>
    </w:p>
    <w:p w:rsidR="00845801" w:rsidRPr="006F203B" w:rsidRDefault="009D2032" w:rsidP="00845801">
      <w:pPr>
        <w:jc w:val="both"/>
      </w:pPr>
      <w:r>
        <w:tab/>
      </w:r>
      <w:r w:rsidR="00DD0270">
        <w:t>(6)</w:t>
      </w:r>
      <w:r w:rsidR="00845801" w:rsidRPr="006F203B">
        <w:t xml:space="preserve"> Učitel musí oznámit žákovi výsledek zkoušení okamžitě, výsledek písemné zkoušky nejpozději do 14 dnů.</w:t>
      </w:r>
    </w:p>
    <w:p w:rsidR="00DB5325" w:rsidRPr="006F203B" w:rsidRDefault="00DB5325" w:rsidP="00845801">
      <w:pPr>
        <w:jc w:val="both"/>
      </w:pPr>
    </w:p>
    <w:p w:rsidR="00DB5325" w:rsidRPr="006F203B" w:rsidRDefault="009D2032" w:rsidP="00845801">
      <w:pPr>
        <w:jc w:val="both"/>
      </w:pPr>
      <w:r>
        <w:tab/>
      </w:r>
      <w:r w:rsidR="004C5C6D">
        <w:t>(7</w:t>
      </w:r>
      <w:r w:rsidR="00DB5325" w:rsidRPr="006F203B">
        <w:t>) O termínu písemné zkoušky, která bude trvat déle než 25 minut, musí být žáci informováni alespoň týden předem. S ostatními učiteli ve třídě je nutná koordinace, aby žáci v jednom dnu nekonali víc než jednu takovou zkoušku. Učitel provede stručné seznámení s termínem, obsahem a formou písemné zkoušky.</w:t>
      </w:r>
    </w:p>
    <w:p w:rsidR="00DB5325" w:rsidRPr="006F203B" w:rsidRDefault="00DB5325" w:rsidP="00845801">
      <w:pPr>
        <w:jc w:val="both"/>
      </w:pPr>
    </w:p>
    <w:p w:rsidR="00DB5325" w:rsidRPr="006F203B" w:rsidRDefault="009D2032" w:rsidP="00845801">
      <w:pPr>
        <w:jc w:val="both"/>
      </w:pPr>
      <w:r>
        <w:tab/>
      </w:r>
      <w:r w:rsidR="004C5C6D">
        <w:t>(8</w:t>
      </w:r>
      <w:r w:rsidR="00DB5325" w:rsidRPr="006F203B">
        <w:t>) Učitel bude upřednostňovat kratší a častější kontrolní písemné práce.</w:t>
      </w:r>
    </w:p>
    <w:p w:rsidR="00DB5325" w:rsidRPr="006F203B" w:rsidRDefault="00DB5325" w:rsidP="00845801">
      <w:pPr>
        <w:jc w:val="both"/>
      </w:pPr>
    </w:p>
    <w:p w:rsidR="00DB5325" w:rsidRPr="006F203B" w:rsidRDefault="004C5C6D" w:rsidP="00845801">
      <w:pPr>
        <w:jc w:val="both"/>
      </w:pPr>
      <w:r>
        <w:tab/>
        <w:t>(9</w:t>
      </w:r>
      <w:r w:rsidR="00DB5325" w:rsidRPr="006F203B">
        <w:t xml:space="preserve">) </w:t>
      </w:r>
      <w:r w:rsidR="0029221C" w:rsidRPr="006F203B">
        <w:t>Učitel je povinen vést soustavnou evidenci o každé klasifikaci průkazným způsobem tak, aby mohl doložit správnost celkové klasifikace. V případě dlouhodobé nepřítomnosti učitele (více než tři týdny) je tento povinen předat klasifikační přehled vedení školy. Totéž platí při rozvázání pracovního poměru v průběhu klasifikačního období.</w:t>
      </w:r>
    </w:p>
    <w:p w:rsidR="0029221C" w:rsidRPr="006F203B" w:rsidRDefault="0029221C" w:rsidP="00845801">
      <w:pPr>
        <w:jc w:val="both"/>
      </w:pPr>
    </w:p>
    <w:p w:rsidR="0029221C" w:rsidRPr="006F203B" w:rsidRDefault="009D2032" w:rsidP="00845801">
      <w:pPr>
        <w:jc w:val="both"/>
      </w:pPr>
      <w:r>
        <w:tab/>
      </w:r>
      <w:r w:rsidR="004C5C6D">
        <w:t>(10</w:t>
      </w:r>
      <w:r w:rsidR="0029221C" w:rsidRPr="006F203B">
        <w:t>) Na konci klasifikačního období v termínu, který určí ředitel školy, nejpozději však 48 hodin před jednáním pedagogické rady, zapíší učitelé příslušných předmětů číslicí výsledky celkového hodnocení do katalogového listu žáka; třídní učitel zpracuje celkový přehled o klasifikaci dle požadavků ředitele školy.</w:t>
      </w:r>
    </w:p>
    <w:p w:rsidR="0029221C" w:rsidRPr="006F203B" w:rsidRDefault="0029221C" w:rsidP="00845801">
      <w:pPr>
        <w:jc w:val="both"/>
      </w:pPr>
    </w:p>
    <w:p w:rsidR="00F31C75" w:rsidRPr="006F203B" w:rsidRDefault="009D2032" w:rsidP="00F6565F">
      <w:pPr>
        <w:jc w:val="both"/>
      </w:pPr>
      <w:r>
        <w:tab/>
      </w:r>
      <w:r w:rsidR="004C5C6D">
        <w:t>(11</w:t>
      </w:r>
      <w:r w:rsidR="0029221C" w:rsidRPr="006F203B">
        <w:t xml:space="preserve">) Zákonný zástupce žáka je informován o prospěchu a chování obvykle osobním jednáním s učitelem předmětu nebo třídním učitelem, a to formou konzultačních dnů, které se konají před klasifikační pedagogickou radou. Zákonný zástupce může na předjednané schůzce požádat o informaci o </w:t>
      </w:r>
      <w:r w:rsidR="00F31C75" w:rsidRPr="006F203B">
        <w:t>prospěchu svého dítěte kdykoliv.</w:t>
      </w:r>
    </w:p>
    <w:p w:rsidR="00F31C75" w:rsidRPr="006F203B" w:rsidRDefault="00F31C75" w:rsidP="00F6565F">
      <w:pPr>
        <w:jc w:val="both"/>
      </w:pPr>
    </w:p>
    <w:p w:rsidR="00F6565F" w:rsidRPr="006F203B" w:rsidRDefault="009D2032" w:rsidP="00F6565F">
      <w:pPr>
        <w:jc w:val="both"/>
      </w:pPr>
      <w:r>
        <w:tab/>
        <w:t>(</w:t>
      </w:r>
      <w:r w:rsidR="004C5C6D">
        <w:t>12</w:t>
      </w:r>
      <w:r w:rsidR="00F31C75" w:rsidRPr="006F203B">
        <w:t>) Informace o prospěchu žáka jsou podávány jen zákonnému zástupci žáka, nikoliv veřejně.</w:t>
      </w:r>
    </w:p>
    <w:p w:rsidR="00F31C75" w:rsidRPr="006F203B" w:rsidRDefault="009D2032" w:rsidP="00F6565F">
      <w:pPr>
        <w:jc w:val="both"/>
      </w:pPr>
      <w:r>
        <w:tab/>
      </w:r>
      <w:r w:rsidR="004C5C6D">
        <w:t>(13</w:t>
      </w:r>
      <w:r w:rsidR="00F31C75" w:rsidRPr="006F203B">
        <w:t>) O mimořádném zhoršení prospěchu žáka nebo o problémech v chování žáka je</w:t>
      </w:r>
      <w:r w:rsidR="00C251EB">
        <w:t xml:space="preserve"> zákonný zástupce informován ne</w:t>
      </w:r>
      <w:r w:rsidR="00F31C75" w:rsidRPr="006F203B">
        <w:t>odkladně písemnou formou (žákovská knížka, úřední sdělení ředitele školy) a jsou pozváni k návštěvě školy.</w:t>
      </w:r>
    </w:p>
    <w:p w:rsidR="00F31C75" w:rsidRPr="006F203B" w:rsidRDefault="00F31C75" w:rsidP="00F6565F">
      <w:pPr>
        <w:jc w:val="both"/>
      </w:pPr>
    </w:p>
    <w:p w:rsidR="00F31C75" w:rsidRPr="006F203B" w:rsidRDefault="009D2032" w:rsidP="00F6565F">
      <w:pPr>
        <w:jc w:val="both"/>
      </w:pPr>
      <w:r>
        <w:tab/>
      </w:r>
      <w:r w:rsidR="004C5C6D">
        <w:t>(14</w:t>
      </w:r>
      <w:r w:rsidR="00F31C75" w:rsidRPr="006F203B">
        <w:t xml:space="preserve">) Zákonný zástupce žáka je prokazatelným způsobem informován </w:t>
      </w:r>
      <w:r w:rsidR="004C5C6D">
        <w:br/>
      </w:r>
      <w:r w:rsidR="00F31C75" w:rsidRPr="006F203B">
        <w:t>i o problémech v chování a prospěchu svého dítěte po projednání v pedagog</w:t>
      </w:r>
      <w:r w:rsidR="00E7441B">
        <w:t>ické radě, a to nejpozději do 7 dnů</w:t>
      </w:r>
      <w:r w:rsidR="00F31C75" w:rsidRPr="006F203B">
        <w:t xml:space="preserve"> po datu konání pedagogické rady.</w:t>
      </w:r>
    </w:p>
    <w:p w:rsidR="00F31C75" w:rsidRPr="006F203B" w:rsidRDefault="00F31C75" w:rsidP="00F6565F">
      <w:pPr>
        <w:jc w:val="both"/>
      </w:pPr>
    </w:p>
    <w:p w:rsidR="00F31C75" w:rsidRPr="006F203B" w:rsidRDefault="009D2032" w:rsidP="00F6565F">
      <w:pPr>
        <w:jc w:val="both"/>
      </w:pPr>
      <w:r>
        <w:tab/>
      </w:r>
      <w:r w:rsidR="004C5C6D">
        <w:t>(15</w:t>
      </w:r>
      <w:r w:rsidR="00B42F62">
        <w:t>) Písemné</w:t>
      </w:r>
      <w:r w:rsidR="00F31C75" w:rsidRPr="006F203B">
        <w:t xml:space="preserve"> či grafické práce, na jejichž základě byla klasifikace provedena (důležité výkresy, čtvrtletní práce), jsou ve škole archivovány po celý školní rok, včetně hlavních prázdnin. Pokud žák bude konat opravnou zkoušku, musí být čtvrtletní práce ze zkoušeného předmětu k dispozici a</w:t>
      </w:r>
      <w:r w:rsidR="002B11E8">
        <w:t>ž do 31</w:t>
      </w:r>
      <w:r w:rsidR="00F31C75" w:rsidRPr="006F203B">
        <w:t>. října dalšího školního roku.</w:t>
      </w:r>
    </w:p>
    <w:p w:rsidR="00F31C75" w:rsidRPr="006F203B" w:rsidRDefault="00F31C75" w:rsidP="00F6565F">
      <w:pPr>
        <w:jc w:val="both"/>
      </w:pPr>
    </w:p>
    <w:p w:rsidR="004C5C6D" w:rsidRDefault="009D2032" w:rsidP="004C5C6D">
      <w:pPr>
        <w:jc w:val="both"/>
      </w:pPr>
      <w:r>
        <w:lastRenderedPageBreak/>
        <w:tab/>
      </w:r>
      <w:r w:rsidR="004C5C6D">
        <w:t>(16</w:t>
      </w:r>
      <w:r w:rsidR="00F31C75" w:rsidRPr="006F203B">
        <w:t>) Při průběžném hodnocení a jako motivačn</w:t>
      </w:r>
      <w:r>
        <w:t>í doplnění průběžné klasifikace</w:t>
      </w:r>
      <w:r w:rsidR="00F31C75" w:rsidRPr="006F203B">
        <w:t xml:space="preserve"> může učitel ve své dokumentaci a v pracovních materiálech žáka (pracovní listy, cvičné sešity, krátké desetiminutovky apod.)</w:t>
      </w:r>
      <w:r w:rsidR="00882E7E" w:rsidRPr="006F203B">
        <w:t xml:space="preserve"> použít motivační značky (jako např. +, –, !, ?), nebo i slovního doprovodu ke známce. Tento způsob hodnocení je pouze orientační a nesmí být používán v žákovské knížce, katalogovém</w:t>
      </w:r>
      <w:r w:rsidR="004C5C6D">
        <w:t xml:space="preserve"> listu žáka.</w:t>
      </w:r>
    </w:p>
    <w:p w:rsidR="004C5C6D" w:rsidRDefault="004C5C6D" w:rsidP="004C5C6D">
      <w:pPr>
        <w:jc w:val="both"/>
      </w:pPr>
      <w:r w:rsidRPr="00C6351A">
        <w:t xml:space="preserve">Vhodnou motivační značku (+, -, !, grafický symbol – obrázek, hvězdička, doplňující text) je možno přiřadit ke známce </w:t>
      </w:r>
      <w:r w:rsidRPr="00C6351A">
        <w:rPr>
          <w:b/>
        </w:rPr>
        <w:t>i v žákovské knížce či žákovském notýsku</w:t>
      </w:r>
      <w:r w:rsidRPr="00C6351A">
        <w:t>, ale pouze u žáků 1. a 2. ročníku.</w:t>
      </w:r>
      <w:r>
        <w:t xml:space="preserve"> Vyučující použití této značky vhodně slovně doprovodí zpravidla ve smyslu porovnání dosaženého výsledku se stanoveným cílem – úkolem.</w:t>
      </w:r>
    </w:p>
    <w:p w:rsidR="00882E7E" w:rsidRPr="006F203B" w:rsidRDefault="00882E7E" w:rsidP="00F6565F">
      <w:pPr>
        <w:jc w:val="both"/>
      </w:pPr>
    </w:p>
    <w:p w:rsidR="00882E7E" w:rsidRPr="006F203B" w:rsidRDefault="009D2032" w:rsidP="00F6565F">
      <w:pPr>
        <w:jc w:val="both"/>
      </w:pPr>
      <w:r>
        <w:tab/>
      </w:r>
      <w:r w:rsidR="004C5C6D">
        <w:t>(17</w:t>
      </w:r>
      <w:r w:rsidR="00747A07" w:rsidRPr="006F203B">
        <w:t>) Při klasifikaci jsou učitelé povinni dodržovat zásady pedagogického taktu, a to zejména:</w:t>
      </w:r>
    </w:p>
    <w:p w:rsidR="00747A07" w:rsidRPr="006F203B" w:rsidRDefault="00747A07" w:rsidP="009D2032">
      <w:pPr>
        <w:numPr>
          <w:ilvl w:val="0"/>
          <w:numId w:val="1"/>
        </w:numPr>
        <w:tabs>
          <w:tab w:val="clear" w:pos="720"/>
          <w:tab w:val="num" w:pos="993"/>
        </w:tabs>
        <w:ind w:left="993" w:hanging="567"/>
        <w:jc w:val="both"/>
      </w:pPr>
      <w:r w:rsidRPr="006F203B">
        <w:t>žáka po nemoci delší než 1 týden klasifikovat nejdříve po uplynutí dalšího jednoho týdne,</w:t>
      </w:r>
    </w:p>
    <w:p w:rsidR="00747A07" w:rsidRPr="006F203B" w:rsidRDefault="00747A07" w:rsidP="009D2032">
      <w:pPr>
        <w:numPr>
          <w:ilvl w:val="0"/>
          <w:numId w:val="1"/>
        </w:numPr>
        <w:tabs>
          <w:tab w:val="clear" w:pos="720"/>
          <w:tab w:val="num" w:pos="993"/>
        </w:tabs>
        <w:ind w:left="1440" w:hanging="1014"/>
        <w:jc w:val="both"/>
      </w:pPr>
      <w:r w:rsidRPr="006F203B">
        <w:t>zkoušet jen to učivo, které bylo se žáky náležitě a prokazatelně procvičeno,</w:t>
      </w:r>
    </w:p>
    <w:p w:rsidR="00747A07" w:rsidRPr="006F203B" w:rsidRDefault="00747A07" w:rsidP="009D2032">
      <w:pPr>
        <w:numPr>
          <w:ilvl w:val="0"/>
          <w:numId w:val="1"/>
        </w:numPr>
        <w:tabs>
          <w:tab w:val="clear" w:pos="720"/>
          <w:tab w:val="num" w:pos="993"/>
        </w:tabs>
        <w:ind w:left="1440" w:hanging="1014"/>
        <w:jc w:val="both"/>
      </w:pPr>
      <w:r w:rsidRPr="006F203B">
        <w:t>nikdy nezadávat novou látku k nastudování celé třídě,</w:t>
      </w:r>
    </w:p>
    <w:p w:rsidR="00681B86" w:rsidRDefault="00747A07" w:rsidP="009D2032">
      <w:pPr>
        <w:numPr>
          <w:ilvl w:val="0"/>
          <w:numId w:val="1"/>
        </w:numPr>
        <w:tabs>
          <w:tab w:val="clear" w:pos="720"/>
          <w:tab w:val="num" w:pos="993"/>
        </w:tabs>
        <w:ind w:left="993" w:hanging="567"/>
        <w:jc w:val="both"/>
      </w:pPr>
      <w:r w:rsidRPr="006F203B">
        <w:t>před zkoušením a ověřováním musí být žákům sděleno, co bude prověřováno, kdy a jakým způsobem se tak stane.</w:t>
      </w:r>
      <w:bookmarkStart w:id="9" w:name="_Toc208213976"/>
      <w:bookmarkStart w:id="10" w:name="_Toc122345317"/>
      <w:bookmarkStart w:id="11" w:name="_Toc123979487"/>
    </w:p>
    <w:p w:rsidR="001A7A6B" w:rsidRDefault="001A7A6B" w:rsidP="001A7A6B">
      <w:pPr>
        <w:jc w:val="both"/>
      </w:pPr>
    </w:p>
    <w:p w:rsidR="001A7A6B" w:rsidRPr="00515E62" w:rsidRDefault="009D2032" w:rsidP="001A7A6B">
      <w:pPr>
        <w:rPr>
          <w:b/>
          <w:bCs/>
        </w:rPr>
      </w:pPr>
      <w:r w:rsidRPr="00515E62">
        <w:rPr>
          <w:b/>
          <w:bCs/>
        </w:rPr>
        <w:t>b)</w:t>
      </w:r>
      <w:r w:rsidRPr="00515E62">
        <w:rPr>
          <w:b/>
          <w:bCs/>
        </w:rPr>
        <w:tab/>
      </w:r>
      <w:r w:rsidR="00365127" w:rsidRPr="00515E62">
        <w:rPr>
          <w:b/>
          <w:bCs/>
        </w:rPr>
        <w:t>Zásady h</w:t>
      </w:r>
      <w:r w:rsidR="001A7A6B" w:rsidRPr="00515E62">
        <w:rPr>
          <w:b/>
          <w:bCs/>
        </w:rPr>
        <w:t xml:space="preserve">odnocení </w:t>
      </w:r>
      <w:r w:rsidR="00B41C39" w:rsidRPr="00515E62">
        <w:rPr>
          <w:b/>
          <w:bCs/>
        </w:rPr>
        <w:t xml:space="preserve">výsledků vzdělávání </w:t>
      </w:r>
      <w:r w:rsidR="001A7A6B" w:rsidRPr="00515E62">
        <w:rPr>
          <w:b/>
          <w:bCs/>
        </w:rPr>
        <w:t>žáků se speciálními vzdělávacími potřebami</w:t>
      </w:r>
    </w:p>
    <w:p w:rsidR="001A7A6B" w:rsidRPr="00515E62" w:rsidRDefault="001A7A6B" w:rsidP="001A7A6B">
      <w:pPr>
        <w:rPr>
          <w:b/>
        </w:rPr>
      </w:pPr>
    </w:p>
    <w:p w:rsidR="001A7A6B" w:rsidRPr="00515E62" w:rsidRDefault="009D2032" w:rsidP="009D2032">
      <w:pPr>
        <w:jc w:val="both"/>
      </w:pPr>
      <w:r w:rsidRPr="00515E62">
        <w:tab/>
      </w:r>
      <w:r w:rsidR="001A7A6B" w:rsidRPr="00515E62">
        <w:t>(1) U žáka</w:t>
      </w:r>
      <w:r w:rsidR="00193852" w:rsidRPr="00515E62">
        <w:t xml:space="preserve"> s diagnostikovaným </w:t>
      </w:r>
      <w:r w:rsidR="001A7A6B" w:rsidRPr="00515E62">
        <w:t xml:space="preserve">stupněm podpůrných opatření se při jeho hodnocení a klasifikaci přihlédne k charakteru </w:t>
      </w:r>
      <w:r w:rsidR="00524BDF" w:rsidRPr="00515E62">
        <w:t xml:space="preserve">problému, </w:t>
      </w:r>
      <w:r w:rsidR="001A7A6B" w:rsidRPr="00515E62">
        <w:t>poruchy či postižení. Učitelé respektují doporučení odborného vyšetření žáka a uplatňují je při klasifikaci a hodnocení chování žáka a také volí vhodné a přiměřené způsoby získávání podkladů.</w:t>
      </w:r>
    </w:p>
    <w:p w:rsidR="009D2032" w:rsidRPr="00515E62" w:rsidRDefault="009D2032" w:rsidP="009D2032">
      <w:pPr>
        <w:jc w:val="both"/>
      </w:pPr>
    </w:p>
    <w:p w:rsidR="001A7A6B" w:rsidRPr="00515E62" w:rsidRDefault="001A7A6B" w:rsidP="009D2032">
      <w:pPr>
        <w:jc w:val="both"/>
      </w:pPr>
      <w:r w:rsidRPr="00515E62">
        <w:tab/>
        <w:t>(2) Pro zjišťování úrovně žákových vědomostí a dovedností volí učitel takové formy a druhy zkoušení, které odpovídají schopnostem žáka a na něž nemá porucha či postižení negativní vliv.</w:t>
      </w:r>
    </w:p>
    <w:p w:rsidR="001A7A6B" w:rsidRPr="00515E62" w:rsidRDefault="001A7A6B" w:rsidP="009D2032">
      <w:pPr>
        <w:ind w:left="720"/>
        <w:jc w:val="both"/>
      </w:pPr>
    </w:p>
    <w:p w:rsidR="001A7A6B" w:rsidRPr="00515E62" w:rsidRDefault="001A7A6B" w:rsidP="009D2032">
      <w:pPr>
        <w:jc w:val="both"/>
      </w:pPr>
      <w:r w:rsidRPr="00515E62">
        <w:tab/>
        <w:t>(3) Učitel klade důraz na ten druh projevu, ve kterém má žák předpoklady podávat lepší výkony. Při klasifikaci se nevychází z prostého počtu chyb, ale z počtu jevů, které žák zvládl. V hodnocení se přístup učitele zaměřuje na pozitivní výkony žáka a tím na podporu jeho motivace k učení, namísto jednostranného zdůrazňování chyb.</w:t>
      </w:r>
    </w:p>
    <w:p w:rsidR="001A7A6B" w:rsidRPr="00515E62" w:rsidRDefault="001A7A6B" w:rsidP="009D2032">
      <w:pPr>
        <w:ind w:left="720"/>
        <w:jc w:val="both"/>
      </w:pPr>
    </w:p>
    <w:p w:rsidR="001A7A6B" w:rsidRPr="00515E62" w:rsidRDefault="001A7A6B" w:rsidP="009D2032">
      <w:pPr>
        <w:jc w:val="both"/>
      </w:pPr>
      <w:r w:rsidRPr="00515E62">
        <w:tab/>
        <w:t>(4) Klasifikace bývá provázena hodnocením, tj. vyjádřením pozitivních stránek výkonu, objasněním podstaty neúspěchu, návodem, jak mezery a nedostatky překonávat.</w:t>
      </w:r>
    </w:p>
    <w:p w:rsidR="001A7A6B" w:rsidRPr="00515E62" w:rsidRDefault="001A7A6B" w:rsidP="009D2032">
      <w:pPr>
        <w:jc w:val="both"/>
      </w:pPr>
      <w:r w:rsidRPr="00515E62">
        <w:t xml:space="preserve">           </w:t>
      </w:r>
    </w:p>
    <w:p w:rsidR="001A7A6B" w:rsidRPr="00515E62" w:rsidRDefault="001A7A6B" w:rsidP="005239BB">
      <w:pPr>
        <w:ind w:firstLine="708"/>
        <w:jc w:val="both"/>
      </w:pPr>
      <w:r w:rsidRPr="00515E62">
        <w:t>(5) Všechna navrhovaná pedagogická opatření se zásadně projednávají se zákonným zástupcem žáka a jeho souhlasný či nesouhlasný názor je respektován.</w:t>
      </w:r>
    </w:p>
    <w:p w:rsidR="00B41C39" w:rsidRPr="00515E62" w:rsidRDefault="00B41C39" w:rsidP="005239BB">
      <w:pPr>
        <w:pStyle w:val="Odstavecseseznamem"/>
      </w:pPr>
    </w:p>
    <w:p w:rsidR="00B41C39" w:rsidRPr="00515E62" w:rsidRDefault="00B41C39" w:rsidP="005239BB">
      <w:pPr>
        <w:ind w:firstLine="708"/>
        <w:jc w:val="both"/>
      </w:pPr>
      <w:r w:rsidRPr="00515E62">
        <w:t>(6) V případě hodnocení žáků s přiz</w:t>
      </w:r>
      <w:r w:rsidR="005239BB" w:rsidRPr="00515E62">
        <w:t>nanými podpůrnými opatřeními</w:t>
      </w:r>
      <w:r w:rsidRPr="00515E62">
        <w:t xml:space="preserve"> je možno kritéria hodnocení upravit.</w:t>
      </w:r>
    </w:p>
    <w:p w:rsidR="00F77C71" w:rsidRPr="00515E62" w:rsidRDefault="00F77C71" w:rsidP="00F77C71">
      <w:pPr>
        <w:ind w:left="720"/>
        <w:jc w:val="both"/>
      </w:pPr>
    </w:p>
    <w:p w:rsidR="00F77C71" w:rsidRPr="00515E62" w:rsidRDefault="005239BB" w:rsidP="00F77C71">
      <w:pPr>
        <w:jc w:val="both"/>
        <w:rPr>
          <w:b/>
        </w:rPr>
      </w:pPr>
      <w:r w:rsidRPr="00515E62">
        <w:rPr>
          <w:b/>
          <w:bCs/>
        </w:rPr>
        <w:t>c)</w:t>
      </w:r>
      <w:r w:rsidRPr="00515E62">
        <w:rPr>
          <w:b/>
          <w:bCs/>
        </w:rPr>
        <w:tab/>
      </w:r>
      <w:r w:rsidR="00A32708" w:rsidRPr="00515E62">
        <w:rPr>
          <w:b/>
          <w:bCs/>
        </w:rPr>
        <w:t>H</w:t>
      </w:r>
      <w:r w:rsidR="00F77C71" w:rsidRPr="00515E62">
        <w:rPr>
          <w:b/>
          <w:bCs/>
        </w:rPr>
        <w:t>odnocení výsledků vzdělávání v případě použití slovního hodnocení</w:t>
      </w:r>
    </w:p>
    <w:p w:rsidR="00B41C39" w:rsidRPr="00515E62" w:rsidRDefault="00F77C71" w:rsidP="00F77C71">
      <w:pPr>
        <w:jc w:val="both"/>
      </w:pPr>
      <w:r w:rsidRPr="00515E62">
        <w:t>Tento způsob hodnocení škola použije pouze u žáků s</w:t>
      </w:r>
      <w:r w:rsidR="00B41C39" w:rsidRPr="00515E62">
        <w:t> vývojovou poruchou učení</w:t>
      </w:r>
      <w:r w:rsidR="004B7DD4" w:rsidRPr="00515E62">
        <w:t xml:space="preserve"> </w:t>
      </w:r>
      <w:r w:rsidRPr="00515E62">
        <w:t xml:space="preserve">na základě žádosti zákonného zástupce žáka. </w:t>
      </w:r>
    </w:p>
    <w:p w:rsidR="00B41C39" w:rsidRPr="00515E62" w:rsidRDefault="00B41C39" w:rsidP="00B41C39">
      <w:pPr>
        <w:jc w:val="both"/>
      </w:pPr>
      <w:r w:rsidRPr="00515E62">
        <w:t xml:space="preserve">Při použití slovního hodnocení se výsledky vzdělávání žáka v jednotlivých povinných a nepovinných předmětech stanovených školním vzdělávacím programem hodnotí tak, aby byla </w:t>
      </w:r>
      <w:r w:rsidRPr="00515E62">
        <w:lastRenderedPageBreak/>
        <w:t>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w:t>
      </w:r>
      <w:r w:rsidR="00E12243" w:rsidRPr="00515E62">
        <w:t>rnně za všechny předměty.</w:t>
      </w:r>
    </w:p>
    <w:p w:rsidR="00E12243" w:rsidRPr="00515E62" w:rsidRDefault="00F77C71" w:rsidP="00B41C39">
      <w:pPr>
        <w:jc w:val="both"/>
      </w:pPr>
      <w:r w:rsidRPr="00515E62">
        <w:t>Pro hodnocení chování použijeme klasifikační stupně.</w:t>
      </w:r>
    </w:p>
    <w:p w:rsidR="00A32708" w:rsidRPr="00515E62" w:rsidRDefault="0062064F" w:rsidP="00B41C39">
      <w:pPr>
        <w:jc w:val="both"/>
      </w:pPr>
      <w:r w:rsidRPr="00515E62">
        <w:t>Pro určení celkového stupně prospěchu škola interně převede slovní hodnocení na klasifikační stupně a poté postupuje dle § 16 vyhl. 48/2005 Sb., ve znění pozdějších předpisů.</w:t>
      </w:r>
      <w:r w:rsidR="00E12243" w:rsidRPr="00515E62">
        <w:t xml:space="preserve"> </w:t>
      </w:r>
    </w:p>
    <w:p w:rsidR="00F77C71" w:rsidRPr="00515E62" w:rsidRDefault="00E12243" w:rsidP="00B41C39">
      <w:pPr>
        <w:jc w:val="both"/>
      </w:pPr>
      <w:r w:rsidRPr="00515E62">
        <w:t>Při převodu ze slovního hodnocení na klasifikační stupně a obráceně škola využívá tabulku kritérií hodnocení. Při slovním hodnocení zejména na konci školního roku je nutno pro stanovení jednotlivých stupňů prospěchu využít formulace z uvedené tabulky viz Kritéria hodnocení vzdělávání žáků.</w:t>
      </w:r>
    </w:p>
    <w:p w:rsidR="00E12243" w:rsidRPr="00515E62" w:rsidRDefault="00E12243" w:rsidP="00B41C39">
      <w:pPr>
        <w:jc w:val="both"/>
      </w:pPr>
    </w:p>
    <w:p w:rsidR="006C6C7B" w:rsidRPr="00CD3E24" w:rsidRDefault="005239BB" w:rsidP="005239BB">
      <w:pPr>
        <w:jc w:val="both"/>
        <w:rPr>
          <w:b/>
        </w:rPr>
      </w:pPr>
      <w:r>
        <w:rPr>
          <w:b/>
        </w:rPr>
        <w:t>d)</w:t>
      </w:r>
      <w:r>
        <w:rPr>
          <w:b/>
        </w:rPr>
        <w:tab/>
      </w:r>
      <w:r w:rsidR="00222DE7" w:rsidRPr="00CD3E24">
        <w:rPr>
          <w:b/>
        </w:rPr>
        <w:t>Z</w:t>
      </w:r>
      <w:r w:rsidR="00681B86" w:rsidRPr="00CD3E24">
        <w:rPr>
          <w:b/>
        </w:rPr>
        <w:t xml:space="preserve">ásady </w:t>
      </w:r>
      <w:r w:rsidR="00747A07" w:rsidRPr="00CD3E24">
        <w:rPr>
          <w:b/>
        </w:rPr>
        <w:t>sebehodno</w:t>
      </w:r>
      <w:bookmarkEnd w:id="9"/>
      <w:bookmarkEnd w:id="10"/>
      <w:bookmarkEnd w:id="11"/>
      <w:r w:rsidR="00681B86" w:rsidRPr="00CD3E24">
        <w:rPr>
          <w:b/>
        </w:rPr>
        <w:t xml:space="preserve">cení </w:t>
      </w:r>
      <w:r w:rsidR="00991500" w:rsidRPr="00CD3E24">
        <w:rPr>
          <w:b/>
        </w:rPr>
        <w:t>výsledků vzdělávání žáků</w:t>
      </w:r>
    </w:p>
    <w:p w:rsidR="005F3035" w:rsidRPr="00CD3E24" w:rsidRDefault="005F3035" w:rsidP="005F3035">
      <w:pPr>
        <w:ind w:left="720"/>
        <w:jc w:val="both"/>
        <w:rPr>
          <w:b/>
        </w:rPr>
      </w:pPr>
    </w:p>
    <w:p w:rsidR="006C6C7B" w:rsidRPr="00CD3E24" w:rsidRDefault="005239BB" w:rsidP="005239BB">
      <w:pPr>
        <w:ind w:firstLine="708"/>
        <w:jc w:val="both"/>
      </w:pPr>
      <w:r>
        <w:t xml:space="preserve">(1) </w:t>
      </w:r>
      <w:r w:rsidR="006C6C7B" w:rsidRPr="00CD3E24">
        <w:t>Sebehodnocení žáků (autoevaluace) je důležitou součástí celkového hodnocení výsledků vyučovacího procesu a jeho efektivity.</w:t>
      </w:r>
      <w:r w:rsidR="008E31DA" w:rsidRPr="00CD3E24">
        <w:t xml:space="preserve"> Žák vždy hodnotí vzhledem ke stanoveným cílům.</w:t>
      </w:r>
    </w:p>
    <w:p w:rsidR="006C6C7B" w:rsidRPr="00CD3E24" w:rsidRDefault="006C6C7B" w:rsidP="006C6C7B"/>
    <w:p w:rsidR="006C6C7B" w:rsidRPr="00CD3E24" w:rsidRDefault="006C6C7B" w:rsidP="006C6C7B">
      <w:r w:rsidRPr="00CD3E24">
        <w:tab/>
        <w:t>(2) Škola umožní žákům využívat tyto možnosti:</w:t>
      </w:r>
    </w:p>
    <w:p w:rsidR="006C6C7B" w:rsidRPr="00CD3E24" w:rsidRDefault="006C6C7B" w:rsidP="005A711D">
      <w:pPr>
        <w:numPr>
          <w:ilvl w:val="0"/>
          <w:numId w:val="2"/>
        </w:numPr>
        <w:tabs>
          <w:tab w:val="clear" w:pos="720"/>
          <w:tab w:val="num" w:pos="1440"/>
        </w:tabs>
        <w:ind w:left="1440"/>
      </w:pPr>
      <w:r w:rsidRPr="00CD3E24">
        <w:t>využití srovnávacích objektivizovaných testů (Kalibro, Scio</w:t>
      </w:r>
      <w:r w:rsidR="00F57DF4" w:rsidRPr="00CD3E24">
        <w:t xml:space="preserve">, </w:t>
      </w:r>
      <w:r w:rsidR="005239BB" w:rsidRPr="00CD3E24">
        <w:t>Cermat…),</w:t>
      </w:r>
    </w:p>
    <w:p w:rsidR="006C6C7B" w:rsidRPr="00CD3E24" w:rsidRDefault="006C6C7B" w:rsidP="005A711D">
      <w:pPr>
        <w:numPr>
          <w:ilvl w:val="0"/>
          <w:numId w:val="2"/>
        </w:numPr>
        <w:tabs>
          <w:tab w:val="clear" w:pos="720"/>
          <w:tab w:val="num" w:pos="1440"/>
        </w:tabs>
        <w:ind w:left="1440"/>
      </w:pPr>
      <w:r w:rsidRPr="00CD3E24">
        <w:t>využití softwarových produktů.</w:t>
      </w:r>
    </w:p>
    <w:p w:rsidR="006C6C7B" w:rsidRPr="00CD3E24" w:rsidRDefault="006C6C7B" w:rsidP="006C6C7B"/>
    <w:p w:rsidR="006C6C7B" w:rsidRPr="00CD3E24" w:rsidRDefault="006C6C7B" w:rsidP="006C6C7B">
      <w:r w:rsidRPr="00CD3E24">
        <w:tab/>
        <w:t>(3) Žáci budou průběžně v rámci sebehodnocení vedeni k tomu, aby dokázali posoudit svou úroveň zvládnutí těchto kompetencí:</w:t>
      </w:r>
    </w:p>
    <w:p w:rsidR="006C6C7B" w:rsidRPr="00CD3E24" w:rsidRDefault="006C6C7B" w:rsidP="005A711D">
      <w:pPr>
        <w:numPr>
          <w:ilvl w:val="0"/>
          <w:numId w:val="3"/>
        </w:numPr>
        <w:tabs>
          <w:tab w:val="clear" w:pos="720"/>
          <w:tab w:val="num" w:pos="1440"/>
        </w:tabs>
        <w:ind w:left="1440"/>
      </w:pPr>
      <w:r w:rsidRPr="00CD3E24">
        <w:t>schopnost přímé aplikace získaných kompetencí v praxi,</w:t>
      </w:r>
    </w:p>
    <w:p w:rsidR="006C6C7B" w:rsidRPr="00CD3E24" w:rsidRDefault="006C6C7B" w:rsidP="005A711D">
      <w:pPr>
        <w:numPr>
          <w:ilvl w:val="0"/>
          <w:numId w:val="3"/>
        </w:numPr>
        <w:tabs>
          <w:tab w:val="clear" w:pos="720"/>
          <w:tab w:val="num" w:pos="1440"/>
        </w:tabs>
        <w:ind w:left="1440"/>
      </w:pPr>
      <w:r w:rsidRPr="00CD3E24">
        <w:t>schopnost orientovat se v daném problému v širších souvislostech,</w:t>
      </w:r>
    </w:p>
    <w:p w:rsidR="006C6C7B" w:rsidRPr="00CD3E24" w:rsidRDefault="006C6C7B" w:rsidP="005A711D">
      <w:pPr>
        <w:numPr>
          <w:ilvl w:val="0"/>
          <w:numId w:val="3"/>
        </w:numPr>
        <w:tabs>
          <w:tab w:val="clear" w:pos="720"/>
          <w:tab w:val="num" w:pos="1440"/>
        </w:tabs>
        <w:ind w:left="1440"/>
      </w:pPr>
      <w:r w:rsidRPr="00CD3E24">
        <w:t>schopnost uplatnit se při týmové práci,</w:t>
      </w:r>
    </w:p>
    <w:p w:rsidR="006C6C7B" w:rsidRPr="00CD3E24" w:rsidRDefault="006C6C7B" w:rsidP="005A711D">
      <w:pPr>
        <w:numPr>
          <w:ilvl w:val="0"/>
          <w:numId w:val="3"/>
        </w:numPr>
        <w:tabs>
          <w:tab w:val="clear" w:pos="720"/>
          <w:tab w:val="num" w:pos="1440"/>
        </w:tabs>
        <w:ind w:left="1440"/>
      </w:pPr>
      <w:r w:rsidRPr="00CD3E24">
        <w:t>schopnost samostatné prezentace svých znalostí,</w:t>
      </w:r>
    </w:p>
    <w:p w:rsidR="0067585E" w:rsidRPr="00CD3E24" w:rsidRDefault="006C6C7B" w:rsidP="008E31DA">
      <w:pPr>
        <w:numPr>
          <w:ilvl w:val="0"/>
          <w:numId w:val="3"/>
        </w:numPr>
        <w:tabs>
          <w:tab w:val="clear" w:pos="720"/>
          <w:tab w:val="num" w:pos="1440"/>
        </w:tabs>
        <w:ind w:left="1440"/>
      </w:pPr>
      <w:r w:rsidRPr="00CD3E24">
        <w:t>schopnost využívat mezipředmětových vazeb.</w:t>
      </w:r>
    </w:p>
    <w:p w:rsidR="005F3035" w:rsidRPr="00CD3E24" w:rsidRDefault="005F3035" w:rsidP="00BF77CB">
      <w:pPr>
        <w:rPr>
          <w:sz w:val="32"/>
          <w:szCs w:val="32"/>
        </w:rPr>
      </w:pPr>
    </w:p>
    <w:p w:rsidR="0087522F" w:rsidRPr="00CD3E24" w:rsidRDefault="005239BB" w:rsidP="005239BB">
      <w:pPr>
        <w:jc w:val="both"/>
        <w:rPr>
          <w:b/>
        </w:rPr>
      </w:pPr>
      <w:r>
        <w:rPr>
          <w:b/>
        </w:rPr>
        <w:t>e)</w:t>
      </w:r>
      <w:r>
        <w:rPr>
          <w:b/>
        </w:rPr>
        <w:tab/>
      </w:r>
      <w:r w:rsidR="00222DE7" w:rsidRPr="00CD3E24">
        <w:rPr>
          <w:b/>
        </w:rPr>
        <w:t>Z</w:t>
      </w:r>
      <w:r w:rsidR="005F3035" w:rsidRPr="00CD3E24">
        <w:rPr>
          <w:b/>
        </w:rPr>
        <w:t>ásady hodnocení chování žáků</w:t>
      </w:r>
    </w:p>
    <w:p w:rsidR="005F3035" w:rsidRPr="00CD3E24" w:rsidRDefault="005F3035" w:rsidP="005F3035">
      <w:pPr>
        <w:ind w:left="720"/>
        <w:jc w:val="both"/>
        <w:rPr>
          <w:b/>
        </w:rPr>
      </w:pPr>
    </w:p>
    <w:p w:rsidR="005F3035" w:rsidRPr="00CD3E24" w:rsidRDefault="0087522F" w:rsidP="00024ECB">
      <w:pPr>
        <w:jc w:val="both"/>
      </w:pPr>
      <w:r w:rsidRPr="00CD3E24">
        <w:tab/>
      </w:r>
      <w:r w:rsidR="005239BB">
        <w:t xml:space="preserve">(1) </w:t>
      </w:r>
      <w:r w:rsidR="00024ECB" w:rsidRPr="00CD3E24">
        <w:t xml:space="preserve">Hodnotí se chování žáka ve škole </w:t>
      </w:r>
      <w:r w:rsidR="00454B19" w:rsidRPr="00CD3E24">
        <w:t>a na akcích</w:t>
      </w:r>
      <w:r w:rsidR="001644B9" w:rsidRPr="00CD3E24">
        <w:t xml:space="preserve"> pořádaných školo</w:t>
      </w:r>
      <w:bookmarkStart w:id="12" w:name="_Toc208213981"/>
      <w:bookmarkStart w:id="13" w:name="_Toc122345327"/>
      <w:bookmarkStart w:id="14" w:name="_Toc123979497"/>
      <w:r w:rsidR="00024ECB" w:rsidRPr="00CD3E24">
        <w:t>u.</w:t>
      </w:r>
    </w:p>
    <w:p w:rsidR="00864054" w:rsidRPr="00CD3E24" w:rsidRDefault="00864054" w:rsidP="0070730C">
      <w:pPr>
        <w:ind w:left="720"/>
        <w:jc w:val="both"/>
      </w:pPr>
    </w:p>
    <w:bookmarkEnd w:id="12"/>
    <w:bookmarkEnd w:id="13"/>
    <w:bookmarkEnd w:id="14"/>
    <w:p w:rsidR="008562E2" w:rsidRPr="00CD3E24" w:rsidRDefault="005239BB" w:rsidP="005239BB">
      <w:pPr>
        <w:ind w:firstLine="708"/>
        <w:jc w:val="both"/>
      </w:pPr>
      <w:r>
        <w:t xml:space="preserve">(2) </w:t>
      </w:r>
      <w:r w:rsidR="00864054" w:rsidRPr="00CD3E24">
        <w:t>Hodnocení</w:t>
      </w:r>
      <w:r w:rsidR="008562E2" w:rsidRPr="00CD3E24">
        <w:t xml:space="preserve"> chování žáků navrhuje třídní učitel po projednání s učiteli, kteří ve třídě učí, a s ostatními </w:t>
      </w:r>
      <w:r w:rsidR="0070730C" w:rsidRPr="00CD3E24">
        <w:t xml:space="preserve">učiteli a rozhoduje o něm </w:t>
      </w:r>
      <w:r w:rsidR="00B34B40" w:rsidRPr="00CD3E24">
        <w:t>ředitel školy po projednání v pedagogické radě.</w:t>
      </w:r>
      <w:r w:rsidR="0070730C" w:rsidRPr="00CD3E24">
        <w:t xml:space="preserve"> Hodnocení chování se vždy </w:t>
      </w:r>
      <w:r w:rsidR="0062064F" w:rsidRPr="00CD3E24">
        <w:t xml:space="preserve">vztahuje </w:t>
      </w:r>
      <w:r w:rsidR="0070730C" w:rsidRPr="00CD3E24">
        <w:t>k obecně uznávaným zásadám slušného chování, ke školnímu řádu, jakož i k související obecně platné legislativě.</w:t>
      </w:r>
    </w:p>
    <w:p w:rsidR="00B34B40" w:rsidRDefault="00B34B40" w:rsidP="00B34B40">
      <w:pPr>
        <w:jc w:val="both"/>
      </w:pPr>
    </w:p>
    <w:p w:rsidR="00222DE7" w:rsidRDefault="005239BB" w:rsidP="005239BB">
      <w:pPr>
        <w:jc w:val="both"/>
        <w:rPr>
          <w:b/>
        </w:rPr>
      </w:pPr>
      <w:r>
        <w:rPr>
          <w:b/>
        </w:rPr>
        <w:t>f)</w:t>
      </w:r>
      <w:r>
        <w:rPr>
          <w:b/>
        </w:rPr>
        <w:tab/>
      </w:r>
      <w:r w:rsidR="00222DE7" w:rsidRPr="007B158D">
        <w:rPr>
          <w:b/>
        </w:rPr>
        <w:t xml:space="preserve">Zásady sebehodnocení </w:t>
      </w:r>
      <w:r w:rsidR="007B158D" w:rsidRPr="007B158D">
        <w:rPr>
          <w:b/>
        </w:rPr>
        <w:t>chování žáků</w:t>
      </w:r>
    </w:p>
    <w:p w:rsidR="007B158D" w:rsidRDefault="007B158D" w:rsidP="007B158D">
      <w:pPr>
        <w:jc w:val="both"/>
        <w:rPr>
          <w:b/>
        </w:rPr>
      </w:pPr>
    </w:p>
    <w:p w:rsidR="007B158D" w:rsidRDefault="005239BB" w:rsidP="005239BB">
      <w:pPr>
        <w:ind w:firstLine="708"/>
        <w:jc w:val="both"/>
      </w:pPr>
      <w:r>
        <w:t xml:space="preserve">(1) </w:t>
      </w:r>
      <w:r w:rsidR="007B158D">
        <w:t>Žáky k sebehodnocení svého vlastního chování promyšleně vedeme.</w:t>
      </w:r>
    </w:p>
    <w:p w:rsidR="007B158D" w:rsidRDefault="005239BB" w:rsidP="005239BB">
      <w:pPr>
        <w:ind w:firstLine="708"/>
        <w:jc w:val="both"/>
      </w:pPr>
      <w:r>
        <w:t xml:space="preserve">(2) </w:t>
      </w:r>
      <w:r w:rsidR="007B158D">
        <w:t xml:space="preserve">Žákům je vždy </w:t>
      </w:r>
      <w:r w:rsidR="008E31DA">
        <w:t xml:space="preserve">nejen </w:t>
      </w:r>
      <w:r w:rsidR="007B158D">
        <w:t>při sebehodnocení jasně sděleno, co je správný způsob chování</w:t>
      </w:r>
    </w:p>
    <w:p w:rsidR="007B158D" w:rsidRPr="007B158D" w:rsidRDefault="005239BB" w:rsidP="005239BB">
      <w:pPr>
        <w:ind w:firstLine="708"/>
        <w:jc w:val="both"/>
      </w:pPr>
      <w:r>
        <w:t xml:space="preserve">(3) </w:t>
      </w:r>
      <w:r w:rsidR="007B158D">
        <w:t>Žáky při sebehodnocení vedeme k tomu, aby zformulovali svá pochybení a následně realizovali opatření k nápravě.</w:t>
      </w:r>
    </w:p>
    <w:p w:rsidR="00222DE7" w:rsidRPr="006F203B" w:rsidRDefault="00222DE7" w:rsidP="00B34B40">
      <w:pPr>
        <w:jc w:val="both"/>
      </w:pPr>
    </w:p>
    <w:p w:rsidR="005F3035" w:rsidRDefault="005239BB" w:rsidP="005F3035">
      <w:pPr>
        <w:jc w:val="both"/>
        <w:rPr>
          <w:b/>
        </w:rPr>
      </w:pPr>
      <w:r>
        <w:rPr>
          <w:b/>
        </w:rPr>
        <w:t>g</w:t>
      </w:r>
      <w:r w:rsidR="005F3035">
        <w:rPr>
          <w:b/>
        </w:rPr>
        <w:t>)</w:t>
      </w:r>
      <w:r w:rsidR="005F3035">
        <w:rPr>
          <w:b/>
        </w:rPr>
        <w:tab/>
      </w:r>
      <w:r w:rsidR="005F3035" w:rsidRPr="005F3035">
        <w:rPr>
          <w:b/>
        </w:rPr>
        <w:t xml:space="preserve">Podklady pro hodnocení </w:t>
      </w:r>
      <w:r w:rsidR="00A335E7">
        <w:rPr>
          <w:b/>
        </w:rPr>
        <w:t xml:space="preserve">vzdělávání i chování </w:t>
      </w:r>
      <w:r w:rsidR="005F3035" w:rsidRPr="005F3035">
        <w:rPr>
          <w:b/>
        </w:rPr>
        <w:t>získává učitel zejména:</w:t>
      </w:r>
    </w:p>
    <w:p w:rsidR="005F3035" w:rsidRPr="005F3035" w:rsidRDefault="005F3035" w:rsidP="005F3035">
      <w:pPr>
        <w:jc w:val="both"/>
        <w:rPr>
          <w:b/>
        </w:rPr>
      </w:pPr>
    </w:p>
    <w:p w:rsidR="005F3035" w:rsidRPr="006F203B" w:rsidRDefault="005F3035" w:rsidP="005A711D">
      <w:pPr>
        <w:numPr>
          <w:ilvl w:val="0"/>
          <w:numId w:val="1"/>
        </w:numPr>
        <w:jc w:val="both"/>
      </w:pPr>
      <w:r w:rsidRPr="006F203B">
        <w:t>soustavným diagnostickým pozorováním žáků,</w:t>
      </w:r>
    </w:p>
    <w:p w:rsidR="005F3035" w:rsidRPr="006F203B" w:rsidRDefault="005F3035" w:rsidP="005A711D">
      <w:pPr>
        <w:numPr>
          <w:ilvl w:val="0"/>
          <w:numId w:val="1"/>
        </w:numPr>
        <w:jc w:val="both"/>
      </w:pPr>
      <w:r w:rsidRPr="006F203B">
        <w:t>soustavným sledováním výkonu žáka a jeho připravenosti na vyučování,</w:t>
      </w:r>
    </w:p>
    <w:p w:rsidR="005F3035" w:rsidRPr="006F203B" w:rsidRDefault="005F3035" w:rsidP="005A711D">
      <w:pPr>
        <w:numPr>
          <w:ilvl w:val="0"/>
          <w:numId w:val="1"/>
        </w:numPr>
        <w:jc w:val="both"/>
      </w:pPr>
      <w:r w:rsidRPr="006F203B">
        <w:t xml:space="preserve">různými druhy zkoušek (písemné, ústní, grafické, praktické, </w:t>
      </w:r>
      <w:r w:rsidR="005239BB" w:rsidRPr="006F203B">
        <w:t>pohybové…),</w:t>
      </w:r>
    </w:p>
    <w:p w:rsidR="005F3035" w:rsidRPr="006F203B" w:rsidRDefault="005F3035" w:rsidP="005A711D">
      <w:pPr>
        <w:numPr>
          <w:ilvl w:val="0"/>
          <w:numId w:val="1"/>
        </w:numPr>
        <w:jc w:val="both"/>
      </w:pPr>
      <w:r w:rsidRPr="006F203B">
        <w:t>kontrolními písemnými pracemi,</w:t>
      </w:r>
    </w:p>
    <w:p w:rsidR="005F3035" w:rsidRPr="006F203B" w:rsidRDefault="005F3035" w:rsidP="005A711D">
      <w:pPr>
        <w:numPr>
          <w:ilvl w:val="0"/>
          <w:numId w:val="1"/>
        </w:numPr>
        <w:jc w:val="both"/>
      </w:pPr>
      <w:r w:rsidRPr="006F203B">
        <w:t>analýzou různých činností žáka,</w:t>
      </w:r>
    </w:p>
    <w:p w:rsidR="005F3035" w:rsidRPr="006F203B" w:rsidRDefault="005F3035" w:rsidP="005A711D">
      <w:pPr>
        <w:numPr>
          <w:ilvl w:val="0"/>
          <w:numId w:val="1"/>
        </w:numPr>
        <w:jc w:val="both"/>
      </w:pPr>
      <w:r w:rsidRPr="006F203B">
        <w:t>konzultacemi s ostatními učiteli,</w:t>
      </w:r>
    </w:p>
    <w:p w:rsidR="005F3035" w:rsidRDefault="005F3035" w:rsidP="005A711D">
      <w:pPr>
        <w:numPr>
          <w:ilvl w:val="0"/>
          <w:numId w:val="1"/>
        </w:numPr>
        <w:jc w:val="both"/>
      </w:pPr>
      <w:r w:rsidRPr="006F203B">
        <w:t>podle potřeby i konzultacemi s odbornými poradenskými pracovníky.</w:t>
      </w:r>
    </w:p>
    <w:p w:rsidR="00056088" w:rsidRDefault="00056088" w:rsidP="00056088">
      <w:pPr>
        <w:jc w:val="both"/>
      </w:pPr>
    </w:p>
    <w:p w:rsidR="00056088" w:rsidRDefault="00F77C71" w:rsidP="00824F3D">
      <w:pPr>
        <w:spacing w:before="240" w:after="60"/>
        <w:jc w:val="center"/>
        <w:rPr>
          <w:b/>
        </w:rPr>
      </w:pPr>
      <w:r>
        <w:rPr>
          <w:b/>
        </w:rPr>
        <w:t>Čl</w:t>
      </w:r>
      <w:r w:rsidR="00056088" w:rsidRPr="00056088">
        <w:rPr>
          <w:b/>
        </w:rPr>
        <w:t xml:space="preserve">ánek II </w:t>
      </w:r>
    </w:p>
    <w:p w:rsidR="004D7322" w:rsidRDefault="004D7322" w:rsidP="00824F3D">
      <w:pPr>
        <w:spacing w:before="240" w:after="60"/>
        <w:jc w:val="center"/>
        <w:rPr>
          <w:b/>
        </w:rPr>
      </w:pPr>
      <w:r>
        <w:rPr>
          <w:b/>
        </w:rPr>
        <w:t>Kritéria pro hodnocení</w:t>
      </w:r>
    </w:p>
    <w:p w:rsidR="00CF2CF8" w:rsidRDefault="00CF2CF8" w:rsidP="00824F3D">
      <w:pPr>
        <w:spacing w:before="240" w:after="60"/>
        <w:jc w:val="both"/>
        <w:rPr>
          <w:b/>
        </w:rPr>
      </w:pPr>
    </w:p>
    <w:p w:rsidR="00AC3008" w:rsidRDefault="00AC3008" w:rsidP="007B158D">
      <w:pPr>
        <w:jc w:val="both"/>
      </w:pPr>
      <w:r w:rsidRPr="00991500">
        <w:t xml:space="preserve">Při hodnocení </w:t>
      </w:r>
      <w:r w:rsidR="00A301E1" w:rsidRPr="00991500">
        <w:t xml:space="preserve">výsledků vzdělávání </w:t>
      </w:r>
      <w:r w:rsidR="00991500" w:rsidRPr="00991500">
        <w:t xml:space="preserve">a chování žáka na vysvědčení </w:t>
      </w:r>
      <w:r w:rsidR="00991500">
        <w:t>klasifikačními stupni se na prvním stupni pro zápis stupně hodnocení použije číslice, na druhém stupni se použije slovní označení stupně. V případě, že školou používaný prog</w:t>
      </w:r>
      <w:r w:rsidR="007A33E0">
        <w:t>ram neumožní výše uvedený zápis, bude škola postupovat dle programu a v souladu s platnou legislativou a metodickými doporučeními.</w:t>
      </w:r>
    </w:p>
    <w:p w:rsidR="003E2D4A" w:rsidRPr="000120E8" w:rsidRDefault="008E31DA" w:rsidP="007B158D">
      <w:pPr>
        <w:jc w:val="both"/>
      </w:pPr>
      <w:r>
        <w:t>Výsledky vzdělávání žáka v jednotlivých povinných a nepovinných předmětech stanovených školním vzdělávacím programem</w:t>
      </w:r>
      <w:r w:rsidR="00024ECB">
        <w:t xml:space="preserve"> a jeho chování se na vysvědčení hodnotí stupni prospěchu dle ustanovení § 15 odst. 1 a 3 vyhlášky č. 48/2005 Sb., ve znění pozdějších předpisů.</w:t>
      </w:r>
      <w:r w:rsidR="004D7322">
        <w:t xml:space="preserve"> Celkové hodnocení </w:t>
      </w:r>
      <w:r w:rsidR="007C264B">
        <w:t xml:space="preserve">na vysvědčení </w:t>
      </w:r>
      <w:r w:rsidR="004D7322">
        <w:t>se řídí ustanovením § 16 téže vyhlášky.</w:t>
      </w:r>
      <w:r w:rsidR="00996368">
        <w:t xml:space="preserve"> </w:t>
      </w:r>
      <w:r w:rsidR="00996368" w:rsidRPr="000120E8">
        <w:t>Hodnocení činnosti žáka v zájmových útvarech na vysvědčení neuvádíme. Pro zhodnocení činno</w:t>
      </w:r>
      <w:r w:rsidR="000C3589" w:rsidRPr="000120E8">
        <w:t>sti žáka v zájmovém útvaru škola zvolí</w:t>
      </w:r>
      <w:r w:rsidR="00996368" w:rsidRPr="000120E8">
        <w:t xml:space="preserve"> vlastní způsob hodnocení.</w:t>
      </w:r>
    </w:p>
    <w:p w:rsidR="00CE469B" w:rsidRDefault="00CE469B" w:rsidP="00417620">
      <w:pPr>
        <w:jc w:val="both"/>
      </w:pPr>
      <w:r w:rsidRPr="00CE469B">
        <w:t>Předměty výchovného zaměření stanovené školním vzdělávacím programem jsou:</w:t>
      </w:r>
      <w:r>
        <w:t xml:space="preserve"> hudební výchova, výtvarná</w:t>
      </w:r>
      <w:r w:rsidR="00CF2CF8">
        <w:t xml:space="preserve"> výchova, tělesná výchova a pracovní výchova na 1. stupni. </w:t>
      </w:r>
      <w:r w:rsidR="00876CA0">
        <w:t>Ostatní předměty mají převahu</w:t>
      </w:r>
      <w:r>
        <w:t xml:space="preserve"> teoretického či praktického zaměření (byť mohou mít v názvu výchova)</w:t>
      </w:r>
      <w:r w:rsidR="00876CA0">
        <w:t>.</w:t>
      </w:r>
    </w:p>
    <w:p w:rsidR="00CF2CF8" w:rsidRDefault="00CF2CF8" w:rsidP="00417620">
      <w:pPr>
        <w:jc w:val="both"/>
      </w:pPr>
    </w:p>
    <w:p w:rsidR="00024ECB" w:rsidRDefault="00824F3D" w:rsidP="00824F3D">
      <w:pPr>
        <w:jc w:val="both"/>
        <w:rPr>
          <w:b/>
        </w:rPr>
      </w:pPr>
      <w:r>
        <w:rPr>
          <w:b/>
        </w:rPr>
        <w:t>a)</w:t>
      </w:r>
      <w:r>
        <w:rPr>
          <w:b/>
        </w:rPr>
        <w:tab/>
      </w:r>
      <w:r w:rsidR="00A335E7">
        <w:rPr>
          <w:b/>
        </w:rPr>
        <w:t>K</w:t>
      </w:r>
      <w:r w:rsidR="00056088" w:rsidRPr="00056088">
        <w:rPr>
          <w:b/>
        </w:rPr>
        <w:t>ritéria pro hodnocení vzdělávání</w:t>
      </w:r>
      <w:bookmarkStart w:id="15" w:name="_Toc122345334"/>
      <w:bookmarkStart w:id="16" w:name="_Toc123979504"/>
      <w:bookmarkStart w:id="17" w:name="_Toc208213984"/>
      <w:r w:rsidR="00A335E7">
        <w:rPr>
          <w:b/>
        </w:rPr>
        <w:t xml:space="preserve"> žáků</w:t>
      </w:r>
    </w:p>
    <w:p w:rsidR="00CF2CF8" w:rsidRPr="00417620" w:rsidRDefault="00CF2CF8" w:rsidP="00CF2CF8">
      <w:pPr>
        <w:ind w:left="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024ECB" w:rsidRPr="00F77C71" w:rsidTr="005239BB">
        <w:tc>
          <w:tcPr>
            <w:tcW w:w="2303" w:type="dxa"/>
            <w:vAlign w:val="center"/>
          </w:tcPr>
          <w:p w:rsidR="00024ECB" w:rsidRPr="005239BB" w:rsidRDefault="00C42B9C" w:rsidP="005239BB">
            <w:pPr>
              <w:jc w:val="center"/>
              <w:rPr>
                <w:b/>
              </w:rPr>
            </w:pPr>
            <w:r w:rsidRPr="005239BB">
              <w:rPr>
                <w:b/>
              </w:rPr>
              <w:t>Procentuální hodnocení</w:t>
            </w:r>
          </w:p>
        </w:tc>
        <w:tc>
          <w:tcPr>
            <w:tcW w:w="2303" w:type="dxa"/>
            <w:vAlign w:val="center"/>
          </w:tcPr>
          <w:p w:rsidR="00024ECB" w:rsidRPr="005239BB" w:rsidRDefault="00E12243" w:rsidP="005239BB">
            <w:pPr>
              <w:jc w:val="center"/>
              <w:rPr>
                <w:b/>
              </w:rPr>
            </w:pPr>
            <w:r w:rsidRPr="005239BB">
              <w:rPr>
                <w:b/>
              </w:rPr>
              <w:t>Plnění vzhledem k cíli (krité</w:t>
            </w:r>
            <w:r w:rsidR="00C42B9C" w:rsidRPr="005239BB">
              <w:rPr>
                <w:b/>
              </w:rPr>
              <w:t>rium)</w:t>
            </w:r>
          </w:p>
        </w:tc>
        <w:tc>
          <w:tcPr>
            <w:tcW w:w="2303" w:type="dxa"/>
            <w:vAlign w:val="center"/>
          </w:tcPr>
          <w:p w:rsidR="00024ECB" w:rsidRPr="005239BB" w:rsidRDefault="00C42B9C" w:rsidP="005239BB">
            <w:pPr>
              <w:jc w:val="center"/>
              <w:rPr>
                <w:b/>
              </w:rPr>
            </w:pPr>
            <w:r w:rsidRPr="005239BB">
              <w:rPr>
                <w:b/>
              </w:rPr>
              <w:t>Slovní vyjádření hodnocení</w:t>
            </w:r>
          </w:p>
        </w:tc>
        <w:tc>
          <w:tcPr>
            <w:tcW w:w="2303" w:type="dxa"/>
            <w:vAlign w:val="center"/>
          </w:tcPr>
          <w:p w:rsidR="00024ECB" w:rsidRPr="005239BB" w:rsidRDefault="00C42B9C" w:rsidP="005239BB">
            <w:pPr>
              <w:jc w:val="center"/>
              <w:rPr>
                <w:b/>
              </w:rPr>
            </w:pPr>
            <w:r w:rsidRPr="005239BB">
              <w:rPr>
                <w:b/>
              </w:rPr>
              <w:t>Vyjádření číslicí</w:t>
            </w:r>
          </w:p>
        </w:tc>
      </w:tr>
      <w:tr w:rsidR="00024ECB" w:rsidRPr="00F77C71" w:rsidTr="005239BB">
        <w:tc>
          <w:tcPr>
            <w:tcW w:w="2303" w:type="dxa"/>
            <w:vAlign w:val="center"/>
          </w:tcPr>
          <w:p w:rsidR="00024ECB" w:rsidRPr="005239BB" w:rsidRDefault="00C42B9C" w:rsidP="005239BB">
            <w:pPr>
              <w:jc w:val="center"/>
            </w:pPr>
            <w:r w:rsidRPr="005239BB">
              <w:t>100 – 90%</w:t>
            </w:r>
          </w:p>
        </w:tc>
        <w:tc>
          <w:tcPr>
            <w:tcW w:w="2303" w:type="dxa"/>
            <w:vAlign w:val="center"/>
          </w:tcPr>
          <w:p w:rsidR="00024ECB" w:rsidRPr="005239BB" w:rsidRDefault="00C42B9C" w:rsidP="005239BB">
            <w:pPr>
              <w:jc w:val="center"/>
            </w:pPr>
            <w:r w:rsidRPr="005239BB">
              <w:t>prakticky bez chyby</w:t>
            </w:r>
            <w:r w:rsidR="00F77C71" w:rsidRPr="005239BB">
              <w:t>, chyby velmi ojediněle</w:t>
            </w:r>
          </w:p>
        </w:tc>
        <w:tc>
          <w:tcPr>
            <w:tcW w:w="2303" w:type="dxa"/>
            <w:vAlign w:val="center"/>
          </w:tcPr>
          <w:p w:rsidR="00024ECB" w:rsidRPr="005239BB" w:rsidRDefault="00C42B9C" w:rsidP="005239BB">
            <w:pPr>
              <w:jc w:val="center"/>
            </w:pPr>
            <w:r w:rsidRPr="005239BB">
              <w:t>výborný</w:t>
            </w:r>
          </w:p>
        </w:tc>
        <w:tc>
          <w:tcPr>
            <w:tcW w:w="2303" w:type="dxa"/>
            <w:vAlign w:val="center"/>
          </w:tcPr>
          <w:p w:rsidR="00024ECB" w:rsidRPr="005239BB" w:rsidRDefault="00C42B9C" w:rsidP="005239BB">
            <w:pPr>
              <w:jc w:val="center"/>
            </w:pPr>
            <w:r w:rsidRPr="005239BB">
              <w:t>1</w:t>
            </w:r>
          </w:p>
        </w:tc>
      </w:tr>
      <w:tr w:rsidR="00024ECB" w:rsidRPr="00F77C71" w:rsidTr="005239BB">
        <w:tc>
          <w:tcPr>
            <w:tcW w:w="2303" w:type="dxa"/>
            <w:vAlign w:val="center"/>
          </w:tcPr>
          <w:p w:rsidR="00024ECB" w:rsidRPr="005239BB" w:rsidRDefault="00F56BEF" w:rsidP="005239BB">
            <w:pPr>
              <w:jc w:val="center"/>
            </w:pPr>
            <w:r w:rsidRPr="007129F4">
              <w:t>89 – 75</w:t>
            </w:r>
            <w:r w:rsidR="00C42B9C" w:rsidRPr="007129F4">
              <w:t>%</w:t>
            </w:r>
          </w:p>
        </w:tc>
        <w:tc>
          <w:tcPr>
            <w:tcW w:w="2303" w:type="dxa"/>
            <w:vAlign w:val="center"/>
          </w:tcPr>
          <w:p w:rsidR="00024ECB" w:rsidRPr="005239BB" w:rsidRDefault="003774D8" w:rsidP="005239BB">
            <w:pPr>
              <w:jc w:val="center"/>
            </w:pPr>
            <w:r w:rsidRPr="005239BB">
              <w:t>převládají pozitivní zjištění</w:t>
            </w:r>
            <w:r w:rsidR="00C42B9C" w:rsidRPr="005239BB">
              <w:t>, dílčí chyby</w:t>
            </w:r>
          </w:p>
        </w:tc>
        <w:tc>
          <w:tcPr>
            <w:tcW w:w="2303" w:type="dxa"/>
            <w:vAlign w:val="center"/>
          </w:tcPr>
          <w:p w:rsidR="00024ECB" w:rsidRPr="005239BB" w:rsidRDefault="00C42B9C" w:rsidP="005239BB">
            <w:pPr>
              <w:jc w:val="center"/>
            </w:pPr>
            <w:r w:rsidRPr="005239BB">
              <w:t>chvalitebný</w:t>
            </w:r>
          </w:p>
        </w:tc>
        <w:tc>
          <w:tcPr>
            <w:tcW w:w="2303" w:type="dxa"/>
            <w:vAlign w:val="center"/>
          </w:tcPr>
          <w:p w:rsidR="00024ECB" w:rsidRPr="005239BB" w:rsidRDefault="00C42B9C" w:rsidP="005239BB">
            <w:pPr>
              <w:jc w:val="center"/>
            </w:pPr>
            <w:r w:rsidRPr="005239BB">
              <w:t>2</w:t>
            </w:r>
          </w:p>
        </w:tc>
      </w:tr>
      <w:tr w:rsidR="00024ECB" w:rsidRPr="00F77C71" w:rsidTr="005239BB">
        <w:tc>
          <w:tcPr>
            <w:tcW w:w="2303" w:type="dxa"/>
            <w:vAlign w:val="center"/>
          </w:tcPr>
          <w:p w:rsidR="00024ECB" w:rsidRPr="005239BB" w:rsidRDefault="00F56BEF" w:rsidP="005239BB">
            <w:pPr>
              <w:jc w:val="center"/>
            </w:pPr>
            <w:r w:rsidRPr="007129F4">
              <w:t>74</w:t>
            </w:r>
            <w:r w:rsidR="00C42B9C" w:rsidRPr="007129F4">
              <w:t xml:space="preserve"> – 50%</w:t>
            </w:r>
          </w:p>
        </w:tc>
        <w:tc>
          <w:tcPr>
            <w:tcW w:w="2303" w:type="dxa"/>
            <w:vAlign w:val="center"/>
          </w:tcPr>
          <w:p w:rsidR="00024ECB" w:rsidRPr="005239BB" w:rsidRDefault="003774D8" w:rsidP="005239BB">
            <w:pPr>
              <w:jc w:val="center"/>
            </w:pPr>
            <w:r w:rsidRPr="005239BB">
              <w:t>pozitiva</w:t>
            </w:r>
            <w:r w:rsidR="00C42B9C" w:rsidRPr="005239BB">
              <w:t xml:space="preserve"> jsou v rovnováze s negativy</w:t>
            </w:r>
          </w:p>
        </w:tc>
        <w:tc>
          <w:tcPr>
            <w:tcW w:w="2303" w:type="dxa"/>
            <w:vAlign w:val="center"/>
          </w:tcPr>
          <w:p w:rsidR="00024ECB" w:rsidRPr="005239BB" w:rsidRDefault="00C42B9C" w:rsidP="005239BB">
            <w:pPr>
              <w:jc w:val="center"/>
            </w:pPr>
            <w:r w:rsidRPr="005239BB">
              <w:t>dobrý</w:t>
            </w:r>
          </w:p>
        </w:tc>
        <w:tc>
          <w:tcPr>
            <w:tcW w:w="2303" w:type="dxa"/>
            <w:vAlign w:val="center"/>
          </w:tcPr>
          <w:p w:rsidR="00024ECB" w:rsidRPr="005239BB" w:rsidRDefault="00C42B9C" w:rsidP="005239BB">
            <w:pPr>
              <w:jc w:val="center"/>
            </w:pPr>
            <w:r w:rsidRPr="005239BB">
              <w:t>3</w:t>
            </w:r>
          </w:p>
        </w:tc>
      </w:tr>
      <w:tr w:rsidR="00024ECB" w:rsidRPr="00F77C71" w:rsidTr="005239BB">
        <w:tc>
          <w:tcPr>
            <w:tcW w:w="2303" w:type="dxa"/>
            <w:vAlign w:val="center"/>
          </w:tcPr>
          <w:p w:rsidR="00024ECB" w:rsidRPr="005239BB" w:rsidRDefault="00C42B9C" w:rsidP="005239BB">
            <w:pPr>
              <w:jc w:val="center"/>
            </w:pPr>
            <w:r w:rsidRPr="005239BB">
              <w:t>49 – 20%</w:t>
            </w:r>
          </w:p>
        </w:tc>
        <w:tc>
          <w:tcPr>
            <w:tcW w:w="2303" w:type="dxa"/>
            <w:vAlign w:val="center"/>
          </w:tcPr>
          <w:p w:rsidR="00024ECB" w:rsidRPr="005239BB" w:rsidRDefault="00C42B9C" w:rsidP="005239BB">
            <w:pPr>
              <w:jc w:val="center"/>
            </w:pPr>
            <w:r w:rsidRPr="005239BB">
              <w:t>převaha negativních zjištění, hrubé chyby</w:t>
            </w:r>
          </w:p>
        </w:tc>
        <w:tc>
          <w:tcPr>
            <w:tcW w:w="2303" w:type="dxa"/>
            <w:vAlign w:val="center"/>
          </w:tcPr>
          <w:p w:rsidR="00024ECB" w:rsidRPr="005239BB" w:rsidRDefault="00C42B9C" w:rsidP="005239BB">
            <w:pPr>
              <w:jc w:val="center"/>
            </w:pPr>
            <w:r w:rsidRPr="005239BB">
              <w:t>dostatečný</w:t>
            </w:r>
          </w:p>
        </w:tc>
        <w:tc>
          <w:tcPr>
            <w:tcW w:w="2303" w:type="dxa"/>
            <w:vAlign w:val="center"/>
          </w:tcPr>
          <w:p w:rsidR="00024ECB" w:rsidRPr="005239BB" w:rsidRDefault="00C42B9C" w:rsidP="005239BB">
            <w:pPr>
              <w:jc w:val="center"/>
            </w:pPr>
            <w:r w:rsidRPr="005239BB">
              <w:t>4</w:t>
            </w:r>
          </w:p>
        </w:tc>
      </w:tr>
      <w:tr w:rsidR="00024ECB" w:rsidRPr="00F77C71" w:rsidTr="005239BB">
        <w:tc>
          <w:tcPr>
            <w:tcW w:w="2303" w:type="dxa"/>
            <w:vAlign w:val="center"/>
          </w:tcPr>
          <w:p w:rsidR="00024ECB" w:rsidRPr="005239BB" w:rsidRDefault="00C42B9C" w:rsidP="005239BB">
            <w:pPr>
              <w:jc w:val="center"/>
            </w:pPr>
            <w:r w:rsidRPr="005239BB">
              <w:t>19</w:t>
            </w:r>
            <w:r w:rsidR="005239BB">
              <w:t xml:space="preserve"> –</w:t>
            </w:r>
            <w:r w:rsidRPr="005239BB">
              <w:t xml:space="preserve"> 0%</w:t>
            </w:r>
          </w:p>
        </w:tc>
        <w:tc>
          <w:tcPr>
            <w:tcW w:w="2303" w:type="dxa"/>
            <w:vAlign w:val="center"/>
          </w:tcPr>
          <w:p w:rsidR="00024ECB" w:rsidRPr="005239BB" w:rsidRDefault="005239BB" w:rsidP="005239BB">
            <w:pPr>
              <w:jc w:val="center"/>
            </w:pPr>
            <w:r>
              <w:t>t</w:t>
            </w:r>
            <w:r w:rsidR="003774D8" w:rsidRPr="005239BB">
              <w:t>éměř samá negativní zjištění, velmi hrubé chyby</w:t>
            </w:r>
          </w:p>
        </w:tc>
        <w:tc>
          <w:tcPr>
            <w:tcW w:w="2303" w:type="dxa"/>
            <w:vAlign w:val="center"/>
          </w:tcPr>
          <w:p w:rsidR="00024ECB" w:rsidRPr="005239BB" w:rsidRDefault="006724A6" w:rsidP="005239BB">
            <w:pPr>
              <w:jc w:val="center"/>
            </w:pPr>
            <w:r w:rsidRPr="005239BB">
              <w:t>nedostatečný</w:t>
            </w:r>
          </w:p>
        </w:tc>
        <w:tc>
          <w:tcPr>
            <w:tcW w:w="2303" w:type="dxa"/>
            <w:vAlign w:val="center"/>
          </w:tcPr>
          <w:p w:rsidR="00024ECB" w:rsidRPr="005239BB" w:rsidRDefault="006724A6" w:rsidP="005239BB">
            <w:pPr>
              <w:jc w:val="center"/>
            </w:pPr>
            <w:r w:rsidRPr="005239BB">
              <w:t>5</w:t>
            </w:r>
          </w:p>
        </w:tc>
      </w:tr>
    </w:tbl>
    <w:bookmarkEnd w:id="15"/>
    <w:bookmarkEnd w:id="16"/>
    <w:bookmarkEnd w:id="17"/>
    <w:p w:rsidR="00864054" w:rsidRPr="00515E62" w:rsidRDefault="00824F3D" w:rsidP="00824F3D">
      <w:pPr>
        <w:jc w:val="both"/>
        <w:rPr>
          <w:b/>
        </w:rPr>
      </w:pPr>
      <w:r w:rsidRPr="00515E62">
        <w:rPr>
          <w:b/>
        </w:rPr>
        <w:lastRenderedPageBreak/>
        <w:t>b)</w:t>
      </w:r>
      <w:r w:rsidRPr="00515E62">
        <w:rPr>
          <w:b/>
        </w:rPr>
        <w:tab/>
      </w:r>
      <w:r w:rsidR="00F77C71" w:rsidRPr="00515E62">
        <w:rPr>
          <w:b/>
        </w:rPr>
        <w:t>K</w:t>
      </w:r>
      <w:r w:rsidR="00BC74E0" w:rsidRPr="00515E62">
        <w:rPr>
          <w:b/>
        </w:rPr>
        <w:t>ritéria hodnocení chování žáka</w:t>
      </w:r>
    </w:p>
    <w:p w:rsidR="009E24E8" w:rsidRPr="00515E62" w:rsidRDefault="009E24E8" w:rsidP="009E24E8">
      <w:pPr>
        <w:ind w:left="720"/>
        <w:jc w:val="both"/>
        <w:rPr>
          <w:b/>
        </w:rPr>
      </w:pPr>
    </w:p>
    <w:p w:rsidR="00A335E7" w:rsidRPr="00515E62" w:rsidRDefault="00F77C71" w:rsidP="00F77C71">
      <w:pPr>
        <w:ind w:left="360"/>
        <w:jc w:val="both"/>
      </w:pPr>
      <w:r w:rsidRPr="00515E62">
        <w:t>a)</w:t>
      </w:r>
      <w:r w:rsidRPr="00515E62">
        <w:tab/>
      </w:r>
      <w:r w:rsidR="00A335E7" w:rsidRPr="00515E62">
        <w:t>stupeň 1 – velmi dobré</w:t>
      </w:r>
    </w:p>
    <w:p w:rsidR="007B158D" w:rsidRPr="00515E62" w:rsidRDefault="00A335E7" w:rsidP="005A711D">
      <w:pPr>
        <w:numPr>
          <w:ilvl w:val="1"/>
          <w:numId w:val="5"/>
        </w:numPr>
        <w:jc w:val="both"/>
      </w:pPr>
      <w:r w:rsidRPr="00515E62">
        <w:t xml:space="preserve">Žák uvědoměle dodržuje pravidla chování a aktivně prosazuje ustanovení školního řádu školy. Má kladný vztah ke kolektivu třídy a školy, přispívá k jejich upevňování a k utváření dobrých pracovních podmínek pro vyučování. </w:t>
      </w:r>
    </w:p>
    <w:p w:rsidR="00AC3008" w:rsidRPr="00515E62" w:rsidRDefault="00A335E7" w:rsidP="00AC3008">
      <w:pPr>
        <w:numPr>
          <w:ilvl w:val="1"/>
          <w:numId w:val="5"/>
        </w:numPr>
        <w:jc w:val="both"/>
      </w:pPr>
      <w:r w:rsidRPr="00515E62">
        <w:t>Méně závažných přestupků se dopouští naprosto ojediněle.</w:t>
      </w:r>
    </w:p>
    <w:p w:rsidR="00094F4F" w:rsidRPr="00515E62" w:rsidRDefault="00094F4F" w:rsidP="00094F4F">
      <w:pPr>
        <w:ind w:left="1440"/>
        <w:jc w:val="both"/>
      </w:pPr>
    </w:p>
    <w:p w:rsidR="00A335E7" w:rsidRPr="00515E62" w:rsidRDefault="00A335E7" w:rsidP="005A711D">
      <w:pPr>
        <w:numPr>
          <w:ilvl w:val="0"/>
          <w:numId w:val="5"/>
        </w:numPr>
        <w:jc w:val="both"/>
      </w:pPr>
      <w:r w:rsidRPr="00515E62">
        <w:t>stupeň 2 – uspokojivé</w:t>
      </w:r>
    </w:p>
    <w:p w:rsidR="00A335E7" w:rsidRPr="00515E62" w:rsidRDefault="00A335E7" w:rsidP="0009698A">
      <w:pPr>
        <w:ind w:left="1440"/>
        <w:jc w:val="both"/>
      </w:pPr>
      <w:r w:rsidRPr="00515E62">
        <w:t>Žák se dop</w:t>
      </w:r>
      <w:r w:rsidR="000650B4" w:rsidRPr="00515E62">
        <w:t>ustí závažného přestupku proti ustanovením školního řádu</w:t>
      </w:r>
      <w:r w:rsidR="0084771A" w:rsidRPr="00515E62">
        <w:t xml:space="preserve"> nebo se p</w:t>
      </w:r>
      <w:r w:rsidRPr="00515E62">
        <w:t xml:space="preserve">řes </w:t>
      </w:r>
      <w:r w:rsidR="0084771A" w:rsidRPr="00515E62">
        <w:t xml:space="preserve">uložená výchovná opatření </w:t>
      </w:r>
      <w:r w:rsidR="00094F4F" w:rsidRPr="00515E62">
        <w:t xml:space="preserve">dopouští dalších přestupků vůči školnímu řádu, </w:t>
      </w:r>
      <w:r w:rsidRPr="00515E62">
        <w:t>n</w:t>
      </w:r>
      <w:r w:rsidR="00094F4F" w:rsidRPr="00515E62">
        <w:t>arušuje</w:t>
      </w:r>
      <w:r w:rsidR="0084664F" w:rsidRPr="00515E62">
        <w:t xml:space="preserve"> školní činnosti</w:t>
      </w:r>
      <w:r w:rsidR="00094F4F" w:rsidRPr="00515E62">
        <w:t>.</w:t>
      </w:r>
    </w:p>
    <w:p w:rsidR="00F77C71" w:rsidRPr="00515E62" w:rsidRDefault="00F77C71" w:rsidP="00F77C71">
      <w:pPr>
        <w:ind w:left="1440"/>
        <w:jc w:val="both"/>
      </w:pPr>
    </w:p>
    <w:p w:rsidR="00A335E7" w:rsidRPr="00515E62" w:rsidRDefault="00A335E7" w:rsidP="005A711D">
      <w:pPr>
        <w:numPr>
          <w:ilvl w:val="0"/>
          <w:numId w:val="5"/>
        </w:numPr>
        <w:jc w:val="both"/>
      </w:pPr>
      <w:r w:rsidRPr="00515E62">
        <w:t>stupeň 3 – neuspokojivé</w:t>
      </w:r>
    </w:p>
    <w:p w:rsidR="004F67AF" w:rsidRPr="00515E62" w:rsidRDefault="0084771A" w:rsidP="005E5C9A">
      <w:pPr>
        <w:numPr>
          <w:ilvl w:val="0"/>
          <w:numId w:val="6"/>
        </w:numPr>
        <w:jc w:val="both"/>
      </w:pPr>
      <w:r w:rsidRPr="00515E62">
        <w:t xml:space="preserve">Žák se dopustí </w:t>
      </w:r>
      <w:r w:rsidR="005E5C9A">
        <w:t xml:space="preserve">zaviněného </w:t>
      </w:r>
      <w:r w:rsidRPr="00515E62">
        <w:t>zvlášť</w:t>
      </w:r>
      <w:r w:rsidR="00094F4F" w:rsidRPr="00515E62">
        <w:t xml:space="preserve"> závažného por</w:t>
      </w:r>
      <w:r w:rsidR="0009698A">
        <w:t xml:space="preserve">ušení ustanovení školního řádu </w:t>
      </w:r>
      <w:r w:rsidR="005E5C9A">
        <w:t xml:space="preserve">nebo </w:t>
      </w:r>
      <w:r w:rsidR="005E5C9A" w:rsidRPr="005E5C9A">
        <w:t>zvláště závažného zaviněného poruše</w:t>
      </w:r>
      <w:r w:rsidR="005E5C9A">
        <w:t xml:space="preserve">ní povinností stanovených školským zákonem </w:t>
      </w:r>
      <w:r w:rsidRPr="00515E62">
        <w:t>nebo se přes uložená výchovná opatření dále dopouští tak</w:t>
      </w:r>
      <w:r w:rsidR="00A335E7" w:rsidRPr="00515E62">
        <w:t xml:space="preserve"> závažných provinění, že je jimi vážně ohrožena výchova </w:t>
      </w:r>
      <w:r w:rsidRPr="00515E62">
        <w:t xml:space="preserve">a bezpečnost </w:t>
      </w:r>
      <w:r w:rsidR="00A335E7" w:rsidRPr="00515E62">
        <w:t xml:space="preserve">ostatních žáků. Záměrně </w:t>
      </w:r>
      <w:r w:rsidR="009274DD" w:rsidRPr="00515E62">
        <w:t xml:space="preserve">a soustavně </w:t>
      </w:r>
      <w:r w:rsidR="0084664F" w:rsidRPr="00515E62">
        <w:t>narušuje školní činnosti</w:t>
      </w:r>
      <w:r w:rsidR="00A335E7" w:rsidRPr="00515E62">
        <w:t>.</w:t>
      </w:r>
      <w:bookmarkStart w:id="18" w:name="_Toc208213982"/>
      <w:bookmarkStart w:id="19" w:name="_Toc122345331"/>
      <w:bookmarkStart w:id="20" w:name="_Toc123979501"/>
    </w:p>
    <w:p w:rsidR="004F67AF" w:rsidRPr="00515E62" w:rsidRDefault="004F67AF" w:rsidP="004F67AF">
      <w:pPr>
        <w:ind w:left="1440"/>
        <w:jc w:val="both"/>
      </w:pPr>
    </w:p>
    <w:p w:rsidR="009E24E8" w:rsidRPr="00CD3E24" w:rsidRDefault="009E24E8" w:rsidP="00094F4F">
      <w:pPr>
        <w:jc w:val="both"/>
        <w:rPr>
          <w:highlight w:val="yellow"/>
        </w:rPr>
      </w:pPr>
    </w:p>
    <w:p w:rsidR="004F67AF" w:rsidRDefault="009E24E8" w:rsidP="00824F3D">
      <w:pPr>
        <w:spacing w:before="240" w:after="60"/>
        <w:ind w:left="1440"/>
        <w:jc w:val="center"/>
        <w:rPr>
          <w:b/>
        </w:rPr>
      </w:pPr>
      <w:r w:rsidRPr="00CD3E24">
        <w:rPr>
          <w:b/>
        </w:rPr>
        <w:t>Článek III</w:t>
      </w:r>
    </w:p>
    <w:p w:rsidR="00A335E7" w:rsidRPr="004F67AF" w:rsidRDefault="00A335E7" w:rsidP="00824F3D">
      <w:pPr>
        <w:spacing w:before="240" w:after="60"/>
        <w:ind w:left="1440"/>
        <w:jc w:val="center"/>
        <w:rPr>
          <w:b/>
        </w:rPr>
      </w:pPr>
      <w:r w:rsidRPr="004F67AF">
        <w:rPr>
          <w:b/>
        </w:rPr>
        <w:t>Výchovná opatření</w:t>
      </w:r>
      <w:bookmarkEnd w:id="18"/>
      <w:bookmarkEnd w:id="19"/>
      <w:bookmarkEnd w:id="20"/>
    </w:p>
    <w:p w:rsidR="00A335E7" w:rsidRPr="006F203B" w:rsidRDefault="00A335E7" w:rsidP="00CF2CF8">
      <w:pPr>
        <w:jc w:val="center"/>
      </w:pPr>
    </w:p>
    <w:p w:rsidR="00A335E7" w:rsidRDefault="00A335E7" w:rsidP="009E24E8">
      <w:pPr>
        <w:jc w:val="both"/>
      </w:pPr>
      <w:r w:rsidRPr="006F203B">
        <w:t>V</w:t>
      </w:r>
      <w:r w:rsidR="009E24E8">
        <w:t> </w:t>
      </w:r>
      <w:r w:rsidRPr="006F203B">
        <w:t>souladu s</w:t>
      </w:r>
      <w:r w:rsidR="009E24E8">
        <w:t> </w:t>
      </w:r>
      <w:r w:rsidRPr="006F203B">
        <w:t>ustanoveními § 31 zákona č. 561/2004 Sb., o předškolním, základním, středním, vyšším odborném a jiném vzdělávání (školský zákon)</w:t>
      </w:r>
      <w:r w:rsidR="004F67AF">
        <w:t>, ve znění pozdějších předpisů,</w:t>
      </w:r>
      <w:r w:rsidRPr="006F203B">
        <w:t xml:space="preserve"> jsou výchovnými opatřeními pochvaly nebo jiná ocenění a kázeňská opatření.</w:t>
      </w:r>
    </w:p>
    <w:p w:rsidR="001A22A3" w:rsidRDefault="001A22A3" w:rsidP="009E24E8">
      <w:pPr>
        <w:jc w:val="both"/>
      </w:pPr>
    </w:p>
    <w:p w:rsidR="001A22A3" w:rsidRDefault="001A22A3" w:rsidP="001A22A3">
      <w:pPr>
        <w:jc w:val="both"/>
      </w:pPr>
      <w:r w:rsidRPr="0009698A">
        <w:t>Udělení pochvaly ředitele školy a uložení napomenutí nebo důtky se zaznamená do dokumentace školy. Udělení pochvaly ředitele školy se zaznamená na vysvědčení za pololetí, v němž bylo uděleno.</w:t>
      </w:r>
    </w:p>
    <w:p w:rsidR="001A22A3" w:rsidRPr="006F203B" w:rsidRDefault="001A22A3" w:rsidP="001A22A3">
      <w:pPr>
        <w:jc w:val="both"/>
      </w:pPr>
    </w:p>
    <w:p w:rsidR="00A335E7" w:rsidRPr="006F203B" w:rsidRDefault="00A335E7" w:rsidP="00A335E7">
      <w:pPr>
        <w:jc w:val="both"/>
      </w:pPr>
    </w:p>
    <w:p w:rsidR="00A335E7" w:rsidRPr="00AD7BAB" w:rsidRDefault="00A335E7" w:rsidP="00AD7BAB">
      <w:pPr>
        <w:numPr>
          <w:ilvl w:val="0"/>
          <w:numId w:val="29"/>
        </w:numPr>
        <w:jc w:val="both"/>
        <w:rPr>
          <w:b/>
        </w:rPr>
      </w:pPr>
      <w:r w:rsidRPr="00AD7BAB">
        <w:rPr>
          <w:b/>
        </w:rPr>
        <w:t>Pochvalami jsou pochvala třídního učitele a pochvala ředitele školy.</w:t>
      </w:r>
    </w:p>
    <w:p w:rsidR="00A335E7" w:rsidRPr="006F203B" w:rsidRDefault="00A335E7" w:rsidP="00A335E7">
      <w:r w:rsidRPr="006F203B">
        <w:tab/>
      </w:r>
      <w:r w:rsidRPr="006F203B">
        <w:tab/>
      </w:r>
    </w:p>
    <w:p w:rsidR="00A335E7" w:rsidRPr="006F203B" w:rsidRDefault="004E7C98" w:rsidP="004E7C98">
      <w:pPr>
        <w:ind w:firstLine="708"/>
      </w:pPr>
      <w:r>
        <w:t xml:space="preserve">(1) </w:t>
      </w:r>
      <w:r w:rsidR="00A335E7" w:rsidRPr="006F203B">
        <w:t>Pochvala třídního učitele</w:t>
      </w:r>
      <w:r w:rsidR="00D52145">
        <w:t xml:space="preserve"> (nebo jiné ocenění)</w:t>
      </w:r>
    </w:p>
    <w:p w:rsidR="00A335E7" w:rsidRPr="006F203B" w:rsidRDefault="00A335E7" w:rsidP="00A335E7">
      <w:pPr>
        <w:jc w:val="both"/>
      </w:pPr>
      <w:r w:rsidRPr="006F203B">
        <w:t>Třídní učitel může na základě vlastního rozhodnutí nebo na základě podnětu ostatních vyučujících žákovi po projednání s</w:t>
      </w:r>
      <w:r w:rsidR="009E24E8">
        <w:t> </w:t>
      </w:r>
      <w:r w:rsidRPr="006F203B">
        <w:t xml:space="preserve">ředitelem školy udělit pochvalu </w:t>
      </w:r>
      <w:r w:rsidR="00D52145">
        <w:t xml:space="preserve">nebo jiné ocenění </w:t>
      </w:r>
      <w:r w:rsidRPr="006F203B">
        <w:t>za výrazný projev školní iniciativy nebo za déletrvající úspěšnou práci. Třídní učitel neprodleně oznámí udělení pochvaly a její důvody prokazatelným způsobem žákovi a jeho zákonnému zá</w:t>
      </w:r>
      <w:r w:rsidR="00D52145">
        <w:t>stupci.</w:t>
      </w:r>
    </w:p>
    <w:p w:rsidR="00A335E7" w:rsidRPr="006F203B" w:rsidRDefault="00A335E7" w:rsidP="00A335E7">
      <w:pPr>
        <w:jc w:val="both"/>
      </w:pPr>
    </w:p>
    <w:p w:rsidR="00A335E7" w:rsidRPr="006F203B" w:rsidRDefault="004E7C98" w:rsidP="004E7C98">
      <w:pPr>
        <w:ind w:firstLine="708"/>
        <w:jc w:val="both"/>
      </w:pPr>
      <w:r>
        <w:t xml:space="preserve">(2) </w:t>
      </w:r>
      <w:r w:rsidR="00A335E7" w:rsidRPr="006F203B">
        <w:t>Pochvala ředitele školy</w:t>
      </w:r>
      <w:r w:rsidR="00CC02B4">
        <w:t xml:space="preserve"> </w:t>
      </w:r>
      <w:r w:rsidR="00D7595C">
        <w:t>(nebo jiné ocenění)</w:t>
      </w:r>
    </w:p>
    <w:p w:rsidR="00A335E7" w:rsidRPr="006F203B" w:rsidRDefault="00A335E7" w:rsidP="00A335E7">
      <w:pPr>
        <w:jc w:val="both"/>
      </w:pPr>
      <w:r w:rsidRPr="006F203B">
        <w:t>Ředitel školy může na základě vlastního rozhodnutí nebo na základě podnětu jiné právnické či fyzické osoby žákovi po projednání v</w:t>
      </w:r>
      <w:r w:rsidR="009E24E8">
        <w:t> </w:t>
      </w:r>
      <w:r w:rsidRPr="006F203B">
        <w:t>pedagogické radě udělit pochvalu za mimořádný projev lidskosti, občanské nebo školní iniciativy, záslužný nebo statečný čin, za dlouhodobou úspěšnou práci či za repre</w:t>
      </w:r>
      <w:r w:rsidR="00A023E4">
        <w:t>zentaci školy.</w:t>
      </w:r>
    </w:p>
    <w:p w:rsidR="00A335E7" w:rsidRDefault="00A335E7" w:rsidP="00A335E7">
      <w:pPr>
        <w:jc w:val="both"/>
      </w:pPr>
    </w:p>
    <w:p w:rsidR="00AD7BAB" w:rsidRDefault="00AD7BAB" w:rsidP="00AD7BAB">
      <w:pPr>
        <w:numPr>
          <w:ilvl w:val="0"/>
          <w:numId w:val="29"/>
        </w:numPr>
        <w:jc w:val="both"/>
        <w:rPr>
          <w:b/>
        </w:rPr>
      </w:pPr>
      <w:r w:rsidRPr="00AD7BAB">
        <w:rPr>
          <w:b/>
        </w:rPr>
        <w:lastRenderedPageBreak/>
        <w:t>Kázeňská opatření</w:t>
      </w:r>
    </w:p>
    <w:p w:rsidR="00AD7BAB" w:rsidRPr="00AD7BAB" w:rsidRDefault="00AD7BAB" w:rsidP="00AD7BAB">
      <w:pPr>
        <w:ind w:left="720"/>
        <w:jc w:val="both"/>
        <w:rPr>
          <w:b/>
        </w:rPr>
      </w:pPr>
    </w:p>
    <w:p w:rsidR="00AD7BAB" w:rsidRDefault="00AD7BAB" w:rsidP="00AD7BAB">
      <w:pPr>
        <w:jc w:val="both"/>
      </w:pPr>
      <w:r>
        <w:t xml:space="preserve">a) </w:t>
      </w:r>
      <w:r w:rsidRPr="00AD7BAB">
        <w:t xml:space="preserve">kázeňská opatření, která </w:t>
      </w:r>
      <w:r w:rsidR="00C604DB">
        <w:t>nemají právní důsledky pro žáka</w:t>
      </w:r>
    </w:p>
    <w:p w:rsidR="00996525" w:rsidRDefault="00A335E7" w:rsidP="00AD7BAB">
      <w:pPr>
        <w:jc w:val="both"/>
      </w:pPr>
      <w:r w:rsidRPr="006F203B">
        <w:t>Při porušení povinností stanovených školním řádem lze podle závažnosti tohoto porušení žákovi uložit napomenutí třídního učitele, důtku třídního uč</w:t>
      </w:r>
      <w:r w:rsidR="00AD7BAB">
        <w:t>itele nebo důtku ředitele školy</w:t>
      </w:r>
    </w:p>
    <w:p w:rsidR="00CF2CF8" w:rsidRDefault="00CF2CF8" w:rsidP="00417620"/>
    <w:p w:rsidR="002030EE" w:rsidRDefault="0089395B" w:rsidP="0089395B">
      <w:r>
        <w:t xml:space="preserve">       </w:t>
      </w:r>
      <w:r w:rsidR="007C1ECF">
        <w:t xml:space="preserve"> </w:t>
      </w:r>
      <w:r>
        <w:t xml:space="preserve">  </w:t>
      </w:r>
      <w:r w:rsidR="007C1ECF">
        <w:t>(1</w:t>
      </w:r>
      <w:r w:rsidR="00A335E7" w:rsidRPr="006F203B">
        <w:t>) Napomenutí třídního učitele</w:t>
      </w:r>
    </w:p>
    <w:p w:rsidR="00A335E7" w:rsidRPr="006F203B" w:rsidRDefault="00A335E7" w:rsidP="002030EE">
      <w:r w:rsidRPr="006F203B">
        <w:t>Ukládá jej třídní učitel bezprostředně po přestupku, kterého se žák dopustil. O udělení napomenutí uvědomí třídní učitel prokazatelně zákonného zástupce dopisem.</w:t>
      </w:r>
    </w:p>
    <w:p w:rsidR="00A335E7" w:rsidRPr="006F203B" w:rsidRDefault="00A335E7" w:rsidP="00A335E7">
      <w:pPr>
        <w:jc w:val="both"/>
      </w:pPr>
    </w:p>
    <w:p w:rsidR="00A335E7" w:rsidRPr="00515E62" w:rsidRDefault="004D7322" w:rsidP="00A335E7">
      <w:pPr>
        <w:jc w:val="both"/>
      </w:pPr>
      <w:r>
        <w:tab/>
      </w:r>
      <w:r w:rsidR="007C1ECF">
        <w:t>(2</w:t>
      </w:r>
      <w:r w:rsidR="00A335E7" w:rsidRPr="00515E62">
        <w:t>) Důtka třídního učitele</w:t>
      </w:r>
    </w:p>
    <w:p w:rsidR="00A335E7" w:rsidRPr="00515E62" w:rsidRDefault="00A335E7" w:rsidP="00A335E7">
      <w:pPr>
        <w:jc w:val="both"/>
      </w:pPr>
      <w:r w:rsidRPr="00515E62">
        <w:t>Ukládá ji třídní učit</w:t>
      </w:r>
      <w:r w:rsidR="000D6A1E" w:rsidRPr="00515E62">
        <w:t>el</w:t>
      </w:r>
      <w:r w:rsidRPr="00515E62">
        <w:t xml:space="preserve"> za </w:t>
      </w:r>
      <w:r w:rsidR="005922F0" w:rsidRPr="00515E62">
        <w:t xml:space="preserve">opakovaná drobnější nebo za </w:t>
      </w:r>
      <w:r w:rsidRPr="00515E62">
        <w:t xml:space="preserve">závažnější porušení </w:t>
      </w:r>
      <w:r w:rsidR="00DD089A" w:rsidRPr="00515E62">
        <w:t>školního řádu. Důtka se ukládá</w:t>
      </w:r>
      <w:r w:rsidRPr="00515E62">
        <w:t xml:space="preserve"> </w:t>
      </w:r>
      <w:r w:rsidR="00DD089A" w:rsidRPr="00515E62">
        <w:t>před kolektivem třídy. O uložení</w:t>
      </w:r>
      <w:r w:rsidRPr="00515E62">
        <w:t xml:space="preserve"> důtky </w:t>
      </w:r>
      <w:r w:rsidR="0092737C" w:rsidRPr="00515E62">
        <w:t>a o její</w:t>
      </w:r>
      <w:r w:rsidR="000D6A1E" w:rsidRPr="00515E62">
        <w:t xml:space="preserve">ch důvodech </w:t>
      </w:r>
      <w:r w:rsidRPr="00515E62">
        <w:t>uvědomí třídní učitel prokazatelně zákonného zástupce dopisem.</w:t>
      </w:r>
      <w:r w:rsidR="000D6A1E" w:rsidRPr="00515E62">
        <w:t xml:space="preserve"> Rovněž neprodleně uvědomí ředitele školy.</w:t>
      </w:r>
    </w:p>
    <w:p w:rsidR="009E24E8" w:rsidRPr="00515E62" w:rsidRDefault="009E24E8" w:rsidP="00A335E7">
      <w:pPr>
        <w:jc w:val="both"/>
      </w:pPr>
    </w:p>
    <w:p w:rsidR="00A335E7" w:rsidRPr="00515E62" w:rsidRDefault="007C1ECF" w:rsidP="00A335E7">
      <w:pPr>
        <w:jc w:val="both"/>
      </w:pPr>
      <w:r>
        <w:tab/>
        <w:t>(3</w:t>
      </w:r>
      <w:r w:rsidR="00A335E7" w:rsidRPr="00515E62">
        <w:t>) Důtka ředitele školy</w:t>
      </w:r>
    </w:p>
    <w:p w:rsidR="00BC74E0" w:rsidRDefault="00A335E7" w:rsidP="00A335E7">
      <w:pPr>
        <w:jc w:val="both"/>
      </w:pPr>
      <w:r w:rsidRPr="00515E62">
        <w:t>Ukládá ji ředitel školy po projednání v</w:t>
      </w:r>
      <w:r w:rsidR="009E24E8" w:rsidRPr="00515E62">
        <w:t> </w:t>
      </w:r>
      <w:r w:rsidRPr="00515E62">
        <w:t xml:space="preserve">pedagogické radě za závažné </w:t>
      </w:r>
      <w:r w:rsidR="00DD089A" w:rsidRPr="00515E62">
        <w:t xml:space="preserve">nebo za zvlášť závažné </w:t>
      </w:r>
      <w:r w:rsidR="005E5C9A">
        <w:t xml:space="preserve">zaviněné </w:t>
      </w:r>
      <w:r w:rsidRPr="00515E62">
        <w:t>porušení školního</w:t>
      </w:r>
      <w:r w:rsidR="007423DC" w:rsidRPr="00515E62">
        <w:t xml:space="preserve"> řádu, zejména</w:t>
      </w:r>
      <w:r w:rsidRPr="00515E62">
        <w:t xml:space="preserve"> za </w:t>
      </w:r>
      <w:r w:rsidR="00E22010">
        <w:t xml:space="preserve">vyšší </w:t>
      </w:r>
      <w:r w:rsidRPr="00515E62">
        <w:t>neomluvenou absenci, za agresivitu vůči spolužákovi i dosp</w:t>
      </w:r>
      <w:r w:rsidR="0093323B" w:rsidRPr="00515E62">
        <w:t xml:space="preserve">ělým a další závažná či zvlášť závažná porušení školního řádu. </w:t>
      </w:r>
      <w:r w:rsidR="00BC74E0" w:rsidRPr="00515E62">
        <w:t>V</w:t>
      </w:r>
      <w:r w:rsidR="009E24E8" w:rsidRPr="00515E62">
        <w:t> </w:t>
      </w:r>
      <w:r w:rsidR="00BC74E0" w:rsidRPr="00515E62">
        <w:t>uvedených případech se uložení důtky ředitele školy může spojit také se sníženým stupněm z</w:t>
      </w:r>
      <w:r w:rsidR="009E24E8" w:rsidRPr="00515E62">
        <w:t> </w:t>
      </w:r>
      <w:r w:rsidR="00BC74E0" w:rsidRPr="00515E62">
        <w:t>chování.</w:t>
      </w:r>
    </w:p>
    <w:p w:rsidR="00600C6E" w:rsidRDefault="00600C6E" w:rsidP="00A335E7">
      <w:pPr>
        <w:jc w:val="both"/>
      </w:pPr>
      <w:r w:rsidRPr="00600C6E">
        <w:t>O udělení důtky uvědomí ředitel školy prokazatelně zákonného zástupce dopisem.</w:t>
      </w:r>
    </w:p>
    <w:p w:rsidR="005E5C9A" w:rsidRDefault="005E5C9A" w:rsidP="00A335E7">
      <w:pPr>
        <w:jc w:val="both"/>
      </w:pPr>
      <w:r w:rsidRPr="005E5C9A">
        <w:t xml:space="preserve">Zvláště hrubé opakované slovní a úmyslné </w:t>
      </w:r>
      <w:r w:rsidR="0009698A">
        <w:t>fyzické útoky žáka</w:t>
      </w:r>
      <w:r w:rsidRPr="005E5C9A">
        <w:t xml:space="preserve"> vůči zaměstnancům školy nebo školského zařízení nebo vůč</w:t>
      </w:r>
      <w:r w:rsidR="0009698A">
        <w:t xml:space="preserve">i ostatním žákům </w:t>
      </w:r>
      <w:r w:rsidRPr="005E5C9A">
        <w:t>se považují za zvláště závažné zaviněné poruš</w:t>
      </w:r>
      <w:r w:rsidR="0009698A">
        <w:t>ení povinností stanovených školským</w:t>
      </w:r>
      <w:r w:rsidR="00604E47">
        <w:t xml:space="preserve"> zákonem. V případě, že žák splnil povinnou školní docházku</w:t>
      </w:r>
      <w:r w:rsidR="005E28E9">
        <w:t>,</w:t>
      </w:r>
      <w:r w:rsidR="00604E47">
        <w:t xml:space="preserve"> se </w:t>
      </w:r>
      <w:r w:rsidR="00AD7BAB">
        <w:t>postupu</w:t>
      </w:r>
      <w:r w:rsidR="00604E47">
        <w:t>je</w:t>
      </w:r>
      <w:r w:rsidR="00600C6E">
        <w:t xml:space="preserve"> </w:t>
      </w:r>
      <w:r w:rsidR="00604E47">
        <w:t>dle článku III, část b, odst</w:t>
      </w:r>
      <w:r w:rsidR="00CC2A40">
        <w:t>.</w:t>
      </w:r>
      <w:r w:rsidR="00604E47">
        <w:t xml:space="preserve"> 1 a dle § 31 školského zákona ve znění pozdějších předpisů</w:t>
      </w:r>
      <w:r w:rsidR="00600C6E">
        <w:t>.</w:t>
      </w:r>
    </w:p>
    <w:p w:rsidR="001E0289" w:rsidRDefault="001E0289" w:rsidP="00A335E7">
      <w:pPr>
        <w:jc w:val="both"/>
      </w:pPr>
    </w:p>
    <w:p w:rsidR="00AD7BAB" w:rsidRDefault="00AD7BAB" w:rsidP="00A335E7">
      <w:pPr>
        <w:jc w:val="both"/>
      </w:pPr>
      <w:r>
        <w:t>b) kázeňská opatření s právními důsledky</w:t>
      </w:r>
      <w:r w:rsidR="00C604DB">
        <w:t xml:space="preserve"> pro žáka</w:t>
      </w:r>
    </w:p>
    <w:p w:rsidR="00515E62" w:rsidRDefault="00515E62" w:rsidP="00A335E7">
      <w:pPr>
        <w:jc w:val="both"/>
      </w:pPr>
      <w:r>
        <w:tab/>
      </w:r>
      <w:r w:rsidR="007C1ECF">
        <w:t>(1</w:t>
      </w:r>
      <w:r>
        <w:t xml:space="preserve">) Vyloučení </w:t>
      </w:r>
      <w:r w:rsidR="005E5C9A">
        <w:t>nebo podmínečné vyloučení žáka ze školy či školského zařízení</w:t>
      </w:r>
    </w:p>
    <w:p w:rsidR="005E5C9A" w:rsidRDefault="00515E62" w:rsidP="00A335E7">
      <w:pPr>
        <w:jc w:val="both"/>
      </w:pPr>
      <w:r w:rsidRPr="00515E62">
        <w:t>Ředitel školy nebo školského zařízení může v případě závažného zaviněného poruše</w:t>
      </w:r>
      <w:r>
        <w:t xml:space="preserve">ní povinností stanovených školským </w:t>
      </w:r>
      <w:r w:rsidRPr="00515E62">
        <w:t>zák</w:t>
      </w:r>
      <w:r>
        <w:t xml:space="preserve">onem nebo školním či vnitřním </w:t>
      </w:r>
      <w:r w:rsidRPr="00515E62">
        <w:t xml:space="preserve">řádem rozhodnout </w:t>
      </w:r>
      <w:r>
        <w:br/>
      </w:r>
      <w:r w:rsidRPr="00515E62">
        <w:t>o podmíněném vyloučení nebo o vyloučení</w:t>
      </w:r>
      <w:r>
        <w:t xml:space="preserve"> žáka ze školy nebo školského zařízení.</w:t>
      </w:r>
    </w:p>
    <w:p w:rsidR="00515E62" w:rsidRDefault="005E5C9A" w:rsidP="00A335E7">
      <w:pPr>
        <w:jc w:val="both"/>
      </w:pPr>
      <w:r w:rsidRPr="005E5C9A">
        <w:t>V případě zvláště závažného zaviněného poruše</w:t>
      </w:r>
      <w:r w:rsidR="00604E47">
        <w:t xml:space="preserve">ní povinností stanovených školským </w:t>
      </w:r>
      <w:r w:rsidRPr="005E5C9A">
        <w:t>zákonem ře</w:t>
      </w:r>
      <w:r>
        <w:t>ditel vyloučí žáka</w:t>
      </w:r>
      <w:r w:rsidRPr="005E5C9A">
        <w:t xml:space="preserve"> ze školy nebo školského zařízení Žáka lze podmíněně vyloučit nebo vyloučit ze školy pouze v případě, že splnil povinnou školní docházku.</w:t>
      </w:r>
      <w:r>
        <w:t xml:space="preserve"> </w:t>
      </w:r>
    </w:p>
    <w:p w:rsidR="001E0289" w:rsidRPr="001E0289" w:rsidRDefault="001E0289" w:rsidP="00A335E7">
      <w:pPr>
        <w:jc w:val="both"/>
        <w:rPr>
          <w:b/>
        </w:rPr>
      </w:pPr>
    </w:p>
    <w:p w:rsidR="001E0289" w:rsidRPr="001E0289" w:rsidRDefault="001E0289" w:rsidP="001E0289">
      <w:pPr>
        <w:jc w:val="center"/>
        <w:rPr>
          <w:b/>
        </w:rPr>
      </w:pPr>
      <w:r w:rsidRPr="001E0289">
        <w:rPr>
          <w:b/>
        </w:rPr>
        <w:t>Článek IV</w:t>
      </w:r>
    </w:p>
    <w:p w:rsidR="00991500" w:rsidRDefault="004D7322" w:rsidP="001E0289">
      <w:pPr>
        <w:spacing w:before="240" w:after="60"/>
        <w:jc w:val="center"/>
        <w:rPr>
          <w:b/>
        </w:rPr>
      </w:pPr>
      <w:r w:rsidRPr="004D7322">
        <w:rPr>
          <w:b/>
        </w:rPr>
        <w:t>Komisionální zkoušky</w:t>
      </w:r>
    </w:p>
    <w:p w:rsidR="004D7322" w:rsidRDefault="004D7322" w:rsidP="004D7322">
      <w:pPr>
        <w:jc w:val="both"/>
        <w:rPr>
          <w:b/>
        </w:rPr>
      </w:pPr>
    </w:p>
    <w:p w:rsidR="00E665CC" w:rsidRDefault="007C264B" w:rsidP="004D7322">
      <w:pPr>
        <w:jc w:val="both"/>
      </w:pPr>
      <w:r w:rsidRPr="007C264B">
        <w:t>Veškeré komisionální zkoušky a přezkoušení se řídí vyhláškou č. 48/2005 Sb.</w:t>
      </w:r>
      <w:r>
        <w:t>,</w:t>
      </w:r>
      <w:r>
        <w:rPr>
          <w:b/>
        </w:rPr>
        <w:t xml:space="preserve"> </w:t>
      </w:r>
      <w:r w:rsidRPr="005B14E1">
        <w:t>o základním vzdělávání a některých náležitostec</w:t>
      </w:r>
      <w:r>
        <w:t>h plnění povinné školní docházky, ve znění pozdějších předpisů</w:t>
      </w:r>
      <w:r w:rsidR="00E665CC">
        <w:t>.</w:t>
      </w:r>
    </w:p>
    <w:p w:rsidR="0027371C" w:rsidRDefault="0027371C" w:rsidP="004D7322">
      <w:pPr>
        <w:jc w:val="both"/>
      </w:pPr>
    </w:p>
    <w:p w:rsidR="0027371C" w:rsidRDefault="0027371C" w:rsidP="004D7322">
      <w:pPr>
        <w:jc w:val="both"/>
      </w:pPr>
    </w:p>
    <w:p w:rsidR="0027371C" w:rsidRDefault="0027371C" w:rsidP="004D7322">
      <w:pPr>
        <w:jc w:val="both"/>
      </w:pPr>
    </w:p>
    <w:p w:rsidR="0027371C" w:rsidRDefault="0027371C" w:rsidP="004D7322">
      <w:pPr>
        <w:jc w:val="both"/>
      </w:pPr>
    </w:p>
    <w:p w:rsidR="0027371C" w:rsidRDefault="0027371C" w:rsidP="004D7322">
      <w:pPr>
        <w:jc w:val="both"/>
      </w:pPr>
    </w:p>
    <w:p w:rsidR="00B66E1F" w:rsidRDefault="00B66E1F" w:rsidP="004D7322">
      <w:pPr>
        <w:jc w:val="both"/>
      </w:pPr>
    </w:p>
    <w:p w:rsidR="00B66E1F" w:rsidRPr="00B66E1F" w:rsidRDefault="00B66E1F" w:rsidP="00B66E1F">
      <w:pPr>
        <w:jc w:val="center"/>
        <w:rPr>
          <w:b/>
        </w:rPr>
      </w:pPr>
      <w:r w:rsidRPr="00B66E1F">
        <w:rPr>
          <w:b/>
        </w:rPr>
        <w:lastRenderedPageBreak/>
        <w:t>Článek V</w:t>
      </w:r>
    </w:p>
    <w:p w:rsidR="00B66E1F" w:rsidRDefault="00B66E1F" w:rsidP="00B66E1F">
      <w:pPr>
        <w:jc w:val="center"/>
      </w:pPr>
    </w:p>
    <w:p w:rsidR="00B66E1F" w:rsidRPr="007129F4" w:rsidRDefault="00B66E1F" w:rsidP="00B66E1F">
      <w:pPr>
        <w:jc w:val="center"/>
        <w:rPr>
          <w:b/>
        </w:rPr>
      </w:pPr>
      <w:r w:rsidRPr="007129F4">
        <w:rPr>
          <w:b/>
        </w:rPr>
        <w:t>Hodnocení v průběhu distanční výuky</w:t>
      </w:r>
    </w:p>
    <w:p w:rsidR="00B66E1F" w:rsidRPr="007129F4" w:rsidRDefault="00B66E1F" w:rsidP="00B66E1F">
      <w:pPr>
        <w:jc w:val="center"/>
        <w:rPr>
          <w:b/>
        </w:rPr>
      </w:pPr>
    </w:p>
    <w:p w:rsidR="00B66E1F" w:rsidRPr="007129F4" w:rsidRDefault="00D327EA" w:rsidP="00D327EA">
      <w:pPr>
        <w:spacing w:line="276" w:lineRule="auto"/>
        <w:jc w:val="both"/>
      </w:pPr>
      <w:r w:rsidRPr="007129F4">
        <w:t xml:space="preserve">Při hodnocení v průběhu distančního vzdělávání škola dodržuje pravidla a kritéria hodnocení, která jsou součástí těchto pravidel hodnocení žáka. </w:t>
      </w:r>
    </w:p>
    <w:p w:rsidR="00D327EA" w:rsidRPr="00D327EA" w:rsidRDefault="00D327EA" w:rsidP="00D327EA">
      <w:pPr>
        <w:spacing w:line="276" w:lineRule="auto"/>
        <w:jc w:val="both"/>
        <w:rPr>
          <w:b/>
        </w:rPr>
      </w:pPr>
      <w:r w:rsidRPr="007129F4">
        <w:rPr>
          <w:sz w:val="22"/>
          <w:szCs w:val="22"/>
        </w:rPr>
        <w:t xml:space="preserve">Způsob hodnocení </w:t>
      </w:r>
      <w:r w:rsidR="00170AC6" w:rsidRPr="007129F4">
        <w:rPr>
          <w:sz w:val="22"/>
          <w:szCs w:val="22"/>
        </w:rPr>
        <w:t xml:space="preserve">žáka během </w:t>
      </w:r>
      <w:r w:rsidRPr="007129F4">
        <w:rPr>
          <w:sz w:val="22"/>
          <w:szCs w:val="22"/>
        </w:rPr>
        <w:t>distančního vzdělávání přizpůsobí š</w:t>
      </w:r>
      <w:r w:rsidR="00170AC6" w:rsidRPr="007129F4">
        <w:rPr>
          <w:sz w:val="22"/>
          <w:szCs w:val="22"/>
        </w:rPr>
        <w:t xml:space="preserve">kola jeho podmínkám. Využíváme formativní a na konci určitého období </w:t>
      </w:r>
      <w:r w:rsidRPr="007129F4">
        <w:rPr>
          <w:sz w:val="22"/>
          <w:szCs w:val="22"/>
        </w:rPr>
        <w:t>sumativní hodnocení</w:t>
      </w:r>
      <w:r w:rsidR="00170AC6" w:rsidRPr="007129F4">
        <w:rPr>
          <w:sz w:val="22"/>
          <w:szCs w:val="22"/>
        </w:rPr>
        <w:t xml:space="preserve"> (klasifikaci). Rovněž pracujeme se sebehodnocením či se žákovskými portfólii.</w:t>
      </w:r>
    </w:p>
    <w:p w:rsidR="00B66E1F" w:rsidRPr="00D327EA" w:rsidRDefault="00B66E1F" w:rsidP="00B66E1F">
      <w:pPr>
        <w:rPr>
          <w:b/>
        </w:rPr>
      </w:pPr>
    </w:p>
    <w:p w:rsidR="00604E47" w:rsidRPr="00B66E1F" w:rsidRDefault="00604E47" w:rsidP="004D7322">
      <w:pPr>
        <w:jc w:val="both"/>
        <w:rPr>
          <w:b/>
        </w:rPr>
      </w:pPr>
    </w:p>
    <w:p w:rsidR="00A7656B" w:rsidRDefault="00E665CC" w:rsidP="00170AC6">
      <w:pPr>
        <w:spacing w:line="276" w:lineRule="auto"/>
        <w:jc w:val="both"/>
      </w:pPr>
      <w:r w:rsidRPr="00E665CC">
        <w:t>Vypracoval</w:t>
      </w:r>
      <w:r>
        <w:t>: Mgr. Petr Očadlík</w:t>
      </w:r>
    </w:p>
    <w:p w:rsidR="00A7656B" w:rsidRPr="00604E47" w:rsidRDefault="00B66E1F" w:rsidP="00170AC6">
      <w:pPr>
        <w:spacing w:line="276" w:lineRule="auto"/>
        <w:jc w:val="both"/>
      </w:pPr>
      <w:r>
        <w:t>Datum: 30. 9. 2020</w:t>
      </w:r>
    </w:p>
    <w:p w:rsidR="00515E62" w:rsidRDefault="00A7656B" w:rsidP="00170AC6">
      <w:pPr>
        <w:spacing w:line="276" w:lineRule="auto"/>
        <w:jc w:val="both"/>
      </w:pPr>
      <w:r w:rsidRPr="00515E62">
        <w:t>Účinn</w:t>
      </w:r>
      <w:r w:rsidR="00B66E1F">
        <w:t>ost od 1</w:t>
      </w:r>
      <w:r w:rsidR="003E5C86">
        <w:t>5</w:t>
      </w:r>
      <w:r w:rsidR="00B66E1F">
        <w:t>. 10. 2020</w:t>
      </w:r>
    </w:p>
    <w:sectPr w:rsidR="00515E62" w:rsidSect="008562E2">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17" w:rsidRDefault="00FF2717">
      <w:r>
        <w:separator/>
      </w:r>
    </w:p>
  </w:endnote>
  <w:endnote w:type="continuationSeparator" w:id="0">
    <w:p w:rsidR="00FF2717" w:rsidRDefault="00FF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4B" w:rsidRDefault="007C264B" w:rsidP="005A0FE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C264B" w:rsidRDefault="007C26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4B" w:rsidRDefault="007C264B" w:rsidP="005A0FE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E0EB5">
      <w:rPr>
        <w:rStyle w:val="slostrnky"/>
        <w:noProof/>
      </w:rPr>
      <w:t>2</w:t>
    </w:r>
    <w:r>
      <w:rPr>
        <w:rStyle w:val="slostrnky"/>
      </w:rPr>
      <w:fldChar w:fldCharType="end"/>
    </w:r>
  </w:p>
  <w:p w:rsidR="007C264B" w:rsidRDefault="007C26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17" w:rsidRDefault="00FF2717">
      <w:r>
        <w:separator/>
      </w:r>
    </w:p>
  </w:footnote>
  <w:footnote w:type="continuationSeparator" w:id="0">
    <w:p w:rsidR="00FF2717" w:rsidRDefault="00FF2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33A"/>
    <w:multiLevelType w:val="hybridMultilevel"/>
    <w:tmpl w:val="86FA9DDA"/>
    <w:lvl w:ilvl="0" w:tplc="4E9C485C">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 w15:restartNumberingAfterBreak="0">
    <w:nsid w:val="0CF40ECA"/>
    <w:multiLevelType w:val="hybridMultilevel"/>
    <w:tmpl w:val="781A12D0"/>
    <w:lvl w:ilvl="0" w:tplc="81AE4EC6">
      <w:start w:val="9"/>
      <w:numFmt w:val="decimal"/>
      <w:lvlText w:val="(%1)"/>
      <w:lvlJc w:val="left"/>
      <w:pPr>
        <w:ind w:left="1800" w:hanging="39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 w15:restartNumberingAfterBreak="0">
    <w:nsid w:val="11EC4B22"/>
    <w:multiLevelType w:val="hybridMultilevel"/>
    <w:tmpl w:val="678AB14C"/>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AA28B0"/>
    <w:multiLevelType w:val="hybridMultilevel"/>
    <w:tmpl w:val="AB3C93AE"/>
    <w:lvl w:ilvl="0" w:tplc="EA28BD9C">
      <w:start w:val="9"/>
      <w:numFmt w:val="decimal"/>
      <w:lvlText w:val="(%1)"/>
      <w:lvlJc w:val="left"/>
      <w:pPr>
        <w:ind w:left="1800" w:hanging="39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4" w15:restartNumberingAfterBreak="0">
    <w:nsid w:val="200C36BE"/>
    <w:multiLevelType w:val="hybridMultilevel"/>
    <w:tmpl w:val="9CA02F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07A69"/>
    <w:multiLevelType w:val="hybridMultilevel"/>
    <w:tmpl w:val="BDB0BBD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B53FC0"/>
    <w:multiLevelType w:val="hybridMultilevel"/>
    <w:tmpl w:val="309675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3540F1"/>
    <w:multiLevelType w:val="hybridMultilevel"/>
    <w:tmpl w:val="EA14AD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E70CB9"/>
    <w:multiLevelType w:val="hybridMultilevel"/>
    <w:tmpl w:val="A58A4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FB78C2"/>
    <w:multiLevelType w:val="hybridMultilevel"/>
    <w:tmpl w:val="EEAAB7D4"/>
    <w:lvl w:ilvl="0" w:tplc="04050017">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7">
      <w:start w:val="1"/>
      <w:numFmt w:val="lowerLetter"/>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123E94"/>
    <w:multiLevelType w:val="hybridMultilevel"/>
    <w:tmpl w:val="5FE8AADE"/>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D03A6"/>
    <w:multiLevelType w:val="hybridMultilevel"/>
    <w:tmpl w:val="B1FC829C"/>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A141A1D"/>
    <w:multiLevelType w:val="hybridMultilevel"/>
    <w:tmpl w:val="EF506E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2440CB"/>
    <w:multiLevelType w:val="hybridMultilevel"/>
    <w:tmpl w:val="E3BC5424"/>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4430DF"/>
    <w:multiLevelType w:val="hybridMultilevel"/>
    <w:tmpl w:val="C91257A6"/>
    <w:lvl w:ilvl="0" w:tplc="E4DA2550">
      <w:start w:val="9"/>
      <w:numFmt w:val="decimal"/>
      <w:lvlText w:val="(%1)"/>
      <w:lvlJc w:val="left"/>
      <w:pPr>
        <w:ind w:left="1800" w:hanging="39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6" w15:restartNumberingAfterBreak="0">
    <w:nsid w:val="545E5EE1"/>
    <w:multiLevelType w:val="hybridMultilevel"/>
    <w:tmpl w:val="6C30D2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43D8F"/>
    <w:multiLevelType w:val="hybridMultilevel"/>
    <w:tmpl w:val="09926632"/>
    <w:lvl w:ilvl="0" w:tplc="908250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6BA7796"/>
    <w:multiLevelType w:val="hybridMultilevel"/>
    <w:tmpl w:val="FA80BE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647C55"/>
    <w:multiLevelType w:val="hybridMultilevel"/>
    <w:tmpl w:val="46DCE9C8"/>
    <w:lvl w:ilvl="0" w:tplc="AE462C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1C1CC6"/>
    <w:multiLevelType w:val="hybridMultilevel"/>
    <w:tmpl w:val="D7CE7598"/>
    <w:lvl w:ilvl="0" w:tplc="43EC098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225094"/>
    <w:multiLevelType w:val="hybridMultilevel"/>
    <w:tmpl w:val="2EBE9B6E"/>
    <w:lvl w:ilvl="0" w:tplc="8B98B1D8">
      <w:start w:val="9"/>
      <w:numFmt w:val="decimal"/>
      <w:lvlText w:val="(%1)"/>
      <w:lvlJc w:val="left"/>
      <w:pPr>
        <w:ind w:left="1800" w:hanging="39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2" w15:restartNumberingAfterBreak="0">
    <w:nsid w:val="6A5D32E7"/>
    <w:multiLevelType w:val="hybridMultilevel"/>
    <w:tmpl w:val="7A7EA968"/>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84D79"/>
    <w:multiLevelType w:val="hybridMultilevel"/>
    <w:tmpl w:val="7F4874FA"/>
    <w:lvl w:ilvl="0" w:tplc="91F253E2">
      <w:start w:val="9"/>
      <w:numFmt w:val="decimal"/>
      <w:lvlText w:val="(%1)"/>
      <w:lvlJc w:val="left"/>
      <w:pPr>
        <w:ind w:left="1800" w:hanging="39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4" w15:restartNumberingAfterBreak="0">
    <w:nsid w:val="72DB063C"/>
    <w:multiLevelType w:val="hybridMultilevel"/>
    <w:tmpl w:val="D3F603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ED2370"/>
    <w:multiLevelType w:val="hybridMultilevel"/>
    <w:tmpl w:val="3FFE4D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AC66FD"/>
    <w:multiLevelType w:val="hybridMultilevel"/>
    <w:tmpl w:val="7D50C31E"/>
    <w:lvl w:ilvl="0" w:tplc="CEFADF56">
      <w:start w:val="1"/>
      <w:numFmt w:val="decimal"/>
      <w:lvlText w:val="(%1)"/>
      <w:lvlJc w:val="left"/>
      <w:pPr>
        <w:ind w:left="1830" w:hanging="42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7" w15:restartNumberingAfterBreak="0">
    <w:nsid w:val="780A681A"/>
    <w:multiLevelType w:val="hybridMultilevel"/>
    <w:tmpl w:val="0A28F4AA"/>
    <w:lvl w:ilvl="0" w:tplc="732CBD0C">
      <w:start w:val="4"/>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8" w15:restartNumberingAfterBreak="0">
    <w:nsid w:val="7DC70515"/>
    <w:multiLevelType w:val="hybridMultilevel"/>
    <w:tmpl w:val="ED3A630E"/>
    <w:lvl w:ilvl="0" w:tplc="AEBA9CC6">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num w:numId="1">
    <w:abstractNumId w:val="24"/>
  </w:num>
  <w:num w:numId="2">
    <w:abstractNumId w:val="4"/>
  </w:num>
  <w:num w:numId="3">
    <w:abstractNumId w:val="16"/>
  </w:num>
  <w:num w:numId="4">
    <w:abstractNumId w:val="5"/>
  </w:num>
  <w:num w:numId="5">
    <w:abstractNumId w:val="9"/>
  </w:num>
  <w:num w:numId="6">
    <w:abstractNumId w:val="11"/>
  </w:num>
  <w:num w:numId="7">
    <w:abstractNumId w:val="12"/>
  </w:num>
  <w:num w:numId="8">
    <w:abstractNumId w:val="14"/>
  </w:num>
  <w:num w:numId="9">
    <w:abstractNumId w:val="10"/>
  </w:num>
  <w:num w:numId="10">
    <w:abstractNumId w:val="22"/>
  </w:num>
  <w:num w:numId="11">
    <w:abstractNumId w:val="6"/>
  </w:num>
  <w:num w:numId="12">
    <w:abstractNumId w:val="13"/>
  </w:num>
  <w:num w:numId="13">
    <w:abstractNumId w:val="18"/>
  </w:num>
  <w:num w:numId="14">
    <w:abstractNumId w:val="7"/>
  </w:num>
  <w:num w:numId="15">
    <w:abstractNumId w:val="2"/>
  </w:num>
  <w:num w:numId="16">
    <w:abstractNumId w:val="17"/>
  </w:num>
  <w:num w:numId="17">
    <w:abstractNumId w:val="19"/>
  </w:num>
  <w:num w:numId="18">
    <w:abstractNumId w:val="0"/>
  </w:num>
  <w:num w:numId="19">
    <w:abstractNumId w:val="25"/>
  </w:num>
  <w:num w:numId="20">
    <w:abstractNumId w:val="15"/>
  </w:num>
  <w:num w:numId="21">
    <w:abstractNumId w:val="21"/>
  </w:num>
  <w:num w:numId="22">
    <w:abstractNumId w:val="3"/>
  </w:num>
  <w:num w:numId="23">
    <w:abstractNumId w:val="23"/>
  </w:num>
  <w:num w:numId="24">
    <w:abstractNumId w:val="1"/>
  </w:num>
  <w:num w:numId="25">
    <w:abstractNumId w:val="28"/>
  </w:num>
  <w:num w:numId="26">
    <w:abstractNumId w:val="26"/>
  </w:num>
  <w:num w:numId="27">
    <w:abstractNumId w:val="27"/>
  </w:num>
  <w:num w:numId="28">
    <w:abstractNumId w:val="8"/>
  </w:num>
  <w:num w:numId="29">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2A5"/>
    <w:rsid w:val="000120E8"/>
    <w:rsid w:val="000240C6"/>
    <w:rsid w:val="00024ECB"/>
    <w:rsid w:val="00033F7C"/>
    <w:rsid w:val="00056088"/>
    <w:rsid w:val="000641E0"/>
    <w:rsid w:val="000650B4"/>
    <w:rsid w:val="00094F4F"/>
    <w:rsid w:val="0009698A"/>
    <w:rsid w:val="000A339E"/>
    <w:rsid w:val="000B1E65"/>
    <w:rsid w:val="000B2DFA"/>
    <w:rsid w:val="000C3589"/>
    <w:rsid w:val="000C4A23"/>
    <w:rsid w:val="000D6A1E"/>
    <w:rsid w:val="000E1333"/>
    <w:rsid w:val="000E50D7"/>
    <w:rsid w:val="00103848"/>
    <w:rsid w:val="00112105"/>
    <w:rsid w:val="00116C7C"/>
    <w:rsid w:val="001343DB"/>
    <w:rsid w:val="001369F8"/>
    <w:rsid w:val="001372B6"/>
    <w:rsid w:val="00142C73"/>
    <w:rsid w:val="001644B9"/>
    <w:rsid w:val="0017017A"/>
    <w:rsid w:val="00170AC6"/>
    <w:rsid w:val="00193852"/>
    <w:rsid w:val="001A22A3"/>
    <w:rsid w:val="001A7A6B"/>
    <w:rsid w:val="001A7DBE"/>
    <w:rsid w:val="001E0289"/>
    <w:rsid w:val="001E0CEB"/>
    <w:rsid w:val="001F223E"/>
    <w:rsid w:val="001F52A5"/>
    <w:rsid w:val="002030EE"/>
    <w:rsid w:val="00222DE7"/>
    <w:rsid w:val="00250E50"/>
    <w:rsid w:val="00254FAD"/>
    <w:rsid w:val="002566CA"/>
    <w:rsid w:val="00265DA6"/>
    <w:rsid w:val="0027371C"/>
    <w:rsid w:val="0029221C"/>
    <w:rsid w:val="002B11E8"/>
    <w:rsid w:val="002C75D6"/>
    <w:rsid w:val="002E19E8"/>
    <w:rsid w:val="002E682A"/>
    <w:rsid w:val="002F1AC8"/>
    <w:rsid w:val="002F2976"/>
    <w:rsid w:val="002F2D7E"/>
    <w:rsid w:val="002F4854"/>
    <w:rsid w:val="0030380D"/>
    <w:rsid w:val="00314189"/>
    <w:rsid w:val="00323FAA"/>
    <w:rsid w:val="00334F2C"/>
    <w:rsid w:val="00340664"/>
    <w:rsid w:val="0034596F"/>
    <w:rsid w:val="0034616F"/>
    <w:rsid w:val="00351E52"/>
    <w:rsid w:val="00356AFF"/>
    <w:rsid w:val="00364587"/>
    <w:rsid w:val="00365127"/>
    <w:rsid w:val="003774D8"/>
    <w:rsid w:val="003D0F02"/>
    <w:rsid w:val="003E2D4A"/>
    <w:rsid w:val="003E5C86"/>
    <w:rsid w:val="0040223C"/>
    <w:rsid w:val="00402CED"/>
    <w:rsid w:val="00414673"/>
    <w:rsid w:val="00417620"/>
    <w:rsid w:val="00423F06"/>
    <w:rsid w:val="004358C2"/>
    <w:rsid w:val="0043639C"/>
    <w:rsid w:val="00454B19"/>
    <w:rsid w:val="00473346"/>
    <w:rsid w:val="004B7DD4"/>
    <w:rsid w:val="004C5C6D"/>
    <w:rsid w:val="004D5967"/>
    <w:rsid w:val="004D7322"/>
    <w:rsid w:val="004E7C98"/>
    <w:rsid w:val="004F67AF"/>
    <w:rsid w:val="00515E62"/>
    <w:rsid w:val="005239BB"/>
    <w:rsid w:val="00524BDF"/>
    <w:rsid w:val="0053190D"/>
    <w:rsid w:val="00560844"/>
    <w:rsid w:val="00563AF4"/>
    <w:rsid w:val="0058673C"/>
    <w:rsid w:val="005922F0"/>
    <w:rsid w:val="005A0FEE"/>
    <w:rsid w:val="005A13EE"/>
    <w:rsid w:val="005A711D"/>
    <w:rsid w:val="005B14E1"/>
    <w:rsid w:val="005C16E5"/>
    <w:rsid w:val="005C3797"/>
    <w:rsid w:val="005D59AA"/>
    <w:rsid w:val="005E28E9"/>
    <w:rsid w:val="005E4F78"/>
    <w:rsid w:val="005E5C9A"/>
    <w:rsid w:val="005F3035"/>
    <w:rsid w:val="00600C6E"/>
    <w:rsid w:val="00604E47"/>
    <w:rsid w:val="0062064F"/>
    <w:rsid w:val="00643966"/>
    <w:rsid w:val="0066599A"/>
    <w:rsid w:val="006724A6"/>
    <w:rsid w:val="0067585E"/>
    <w:rsid w:val="00681B86"/>
    <w:rsid w:val="00682D3A"/>
    <w:rsid w:val="006910B7"/>
    <w:rsid w:val="006A3B71"/>
    <w:rsid w:val="006A5D8A"/>
    <w:rsid w:val="006C07E6"/>
    <w:rsid w:val="006C6C7B"/>
    <w:rsid w:val="006E0EB5"/>
    <w:rsid w:val="006F203B"/>
    <w:rsid w:val="00700FB1"/>
    <w:rsid w:val="00701142"/>
    <w:rsid w:val="0070730C"/>
    <w:rsid w:val="007129F4"/>
    <w:rsid w:val="00715C38"/>
    <w:rsid w:val="00716047"/>
    <w:rsid w:val="0072411A"/>
    <w:rsid w:val="00724D5A"/>
    <w:rsid w:val="0073024E"/>
    <w:rsid w:val="0073036D"/>
    <w:rsid w:val="00741F51"/>
    <w:rsid w:val="007423DC"/>
    <w:rsid w:val="00747A07"/>
    <w:rsid w:val="007555D6"/>
    <w:rsid w:val="0076064D"/>
    <w:rsid w:val="00794191"/>
    <w:rsid w:val="007A33E0"/>
    <w:rsid w:val="007B0CEC"/>
    <w:rsid w:val="007B158D"/>
    <w:rsid w:val="007B5232"/>
    <w:rsid w:val="007C1ECF"/>
    <w:rsid w:val="007C264B"/>
    <w:rsid w:val="007D5338"/>
    <w:rsid w:val="007E1C15"/>
    <w:rsid w:val="00824927"/>
    <w:rsid w:val="00824F3D"/>
    <w:rsid w:val="0082504C"/>
    <w:rsid w:val="00845801"/>
    <w:rsid w:val="0084664F"/>
    <w:rsid w:val="0084771A"/>
    <w:rsid w:val="0085012D"/>
    <w:rsid w:val="008562E2"/>
    <w:rsid w:val="00864054"/>
    <w:rsid w:val="0087522F"/>
    <w:rsid w:val="00876CA0"/>
    <w:rsid w:val="00882BA2"/>
    <w:rsid w:val="00882E7E"/>
    <w:rsid w:val="00887224"/>
    <w:rsid w:val="008878EE"/>
    <w:rsid w:val="0089395B"/>
    <w:rsid w:val="008C756E"/>
    <w:rsid w:val="008E31DA"/>
    <w:rsid w:val="008E7D11"/>
    <w:rsid w:val="008F2D14"/>
    <w:rsid w:val="0092737C"/>
    <w:rsid w:val="009274DD"/>
    <w:rsid w:val="00930EC2"/>
    <w:rsid w:val="0093323B"/>
    <w:rsid w:val="00956043"/>
    <w:rsid w:val="009778ED"/>
    <w:rsid w:val="00991500"/>
    <w:rsid w:val="00996368"/>
    <w:rsid w:val="00996525"/>
    <w:rsid w:val="00997429"/>
    <w:rsid w:val="009A777E"/>
    <w:rsid w:val="009C4448"/>
    <w:rsid w:val="009C6DBF"/>
    <w:rsid w:val="009D09EC"/>
    <w:rsid w:val="009D2032"/>
    <w:rsid w:val="009E24E8"/>
    <w:rsid w:val="009F1113"/>
    <w:rsid w:val="00A023E4"/>
    <w:rsid w:val="00A211A0"/>
    <w:rsid w:val="00A301E1"/>
    <w:rsid w:val="00A32708"/>
    <w:rsid w:val="00A3314C"/>
    <w:rsid w:val="00A335E7"/>
    <w:rsid w:val="00A40F42"/>
    <w:rsid w:val="00A75537"/>
    <w:rsid w:val="00A7656B"/>
    <w:rsid w:val="00A80B92"/>
    <w:rsid w:val="00A829C0"/>
    <w:rsid w:val="00A9670C"/>
    <w:rsid w:val="00AA6A30"/>
    <w:rsid w:val="00AC3008"/>
    <w:rsid w:val="00AD3EA2"/>
    <w:rsid w:val="00AD4941"/>
    <w:rsid w:val="00AD7BAB"/>
    <w:rsid w:val="00AD7DD9"/>
    <w:rsid w:val="00AE12F1"/>
    <w:rsid w:val="00AF2050"/>
    <w:rsid w:val="00B05EB6"/>
    <w:rsid w:val="00B202E5"/>
    <w:rsid w:val="00B23115"/>
    <w:rsid w:val="00B24A74"/>
    <w:rsid w:val="00B34B40"/>
    <w:rsid w:val="00B41C39"/>
    <w:rsid w:val="00B42F62"/>
    <w:rsid w:val="00B66E1F"/>
    <w:rsid w:val="00B71176"/>
    <w:rsid w:val="00B72A38"/>
    <w:rsid w:val="00B762AF"/>
    <w:rsid w:val="00B83072"/>
    <w:rsid w:val="00B939C2"/>
    <w:rsid w:val="00BA3AE0"/>
    <w:rsid w:val="00BC3572"/>
    <w:rsid w:val="00BC3B37"/>
    <w:rsid w:val="00BC74E0"/>
    <w:rsid w:val="00BE70C2"/>
    <w:rsid w:val="00BF55CF"/>
    <w:rsid w:val="00BF77CB"/>
    <w:rsid w:val="00C251EB"/>
    <w:rsid w:val="00C27925"/>
    <w:rsid w:val="00C42B9C"/>
    <w:rsid w:val="00C572EE"/>
    <w:rsid w:val="00C604DB"/>
    <w:rsid w:val="00C70A5B"/>
    <w:rsid w:val="00C94653"/>
    <w:rsid w:val="00CB4222"/>
    <w:rsid w:val="00CC02B4"/>
    <w:rsid w:val="00CC2A40"/>
    <w:rsid w:val="00CC3D09"/>
    <w:rsid w:val="00CD3E24"/>
    <w:rsid w:val="00CE469B"/>
    <w:rsid w:val="00CE7E83"/>
    <w:rsid w:val="00CF2CF8"/>
    <w:rsid w:val="00D06B52"/>
    <w:rsid w:val="00D104E7"/>
    <w:rsid w:val="00D139C8"/>
    <w:rsid w:val="00D2324B"/>
    <w:rsid w:val="00D236B6"/>
    <w:rsid w:val="00D327EA"/>
    <w:rsid w:val="00D41C1C"/>
    <w:rsid w:val="00D52145"/>
    <w:rsid w:val="00D7595C"/>
    <w:rsid w:val="00D82410"/>
    <w:rsid w:val="00D958A4"/>
    <w:rsid w:val="00DB5325"/>
    <w:rsid w:val="00DD0270"/>
    <w:rsid w:val="00DD089A"/>
    <w:rsid w:val="00DE302E"/>
    <w:rsid w:val="00DE5812"/>
    <w:rsid w:val="00DE659E"/>
    <w:rsid w:val="00E12243"/>
    <w:rsid w:val="00E22010"/>
    <w:rsid w:val="00E31262"/>
    <w:rsid w:val="00E477F3"/>
    <w:rsid w:val="00E665CC"/>
    <w:rsid w:val="00E7441B"/>
    <w:rsid w:val="00E747BE"/>
    <w:rsid w:val="00E77EC1"/>
    <w:rsid w:val="00E8494A"/>
    <w:rsid w:val="00E87DE5"/>
    <w:rsid w:val="00EE7597"/>
    <w:rsid w:val="00EF40D1"/>
    <w:rsid w:val="00F220E3"/>
    <w:rsid w:val="00F31C75"/>
    <w:rsid w:val="00F34D72"/>
    <w:rsid w:val="00F410B9"/>
    <w:rsid w:val="00F56BEF"/>
    <w:rsid w:val="00F57DF4"/>
    <w:rsid w:val="00F6565F"/>
    <w:rsid w:val="00F77C71"/>
    <w:rsid w:val="00F96393"/>
    <w:rsid w:val="00FC3C39"/>
    <w:rsid w:val="00FF2717"/>
    <w:rsid w:val="00FF51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58B22"/>
  <w15:docId w15:val="{B4030131-FCB3-4C54-9B67-BB344850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52A5"/>
    <w:rPr>
      <w:sz w:val="24"/>
      <w:szCs w:val="24"/>
    </w:rPr>
  </w:style>
  <w:style w:type="paragraph" w:styleId="Nadpis1">
    <w:name w:val="heading 1"/>
    <w:basedOn w:val="Normln"/>
    <w:next w:val="Normln"/>
    <w:qFormat/>
    <w:rsid w:val="005C3797"/>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DE581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741F51"/>
    <w:rPr>
      <w:sz w:val="20"/>
      <w:szCs w:val="20"/>
    </w:rPr>
  </w:style>
  <w:style w:type="character" w:styleId="Znakapoznpodarou">
    <w:name w:val="footnote reference"/>
    <w:semiHidden/>
    <w:rsid w:val="00741F51"/>
    <w:rPr>
      <w:vertAlign w:val="superscript"/>
    </w:rPr>
  </w:style>
  <w:style w:type="paragraph" w:styleId="Normlnweb">
    <w:name w:val="Normal (Web)"/>
    <w:basedOn w:val="Normln"/>
    <w:rsid w:val="008562E2"/>
    <w:pPr>
      <w:spacing w:before="100" w:beforeAutospacing="1" w:after="100" w:afterAutospacing="1"/>
    </w:pPr>
    <w:rPr>
      <w:rFonts w:ascii="Arial Unicode MS" w:eastAsia="Arial Unicode MS" w:hAnsi="Arial Unicode MS" w:cs="Arial Unicode MS"/>
    </w:rPr>
  </w:style>
  <w:style w:type="paragraph" w:styleId="Zpat">
    <w:name w:val="footer"/>
    <w:basedOn w:val="Normln"/>
    <w:rsid w:val="008562E2"/>
    <w:pPr>
      <w:tabs>
        <w:tab w:val="center" w:pos="4536"/>
        <w:tab w:val="right" w:pos="9072"/>
      </w:tabs>
    </w:pPr>
  </w:style>
  <w:style w:type="character" w:styleId="slostrnky">
    <w:name w:val="page number"/>
    <w:basedOn w:val="Standardnpsmoodstavce"/>
    <w:rsid w:val="008562E2"/>
  </w:style>
  <w:style w:type="paragraph" w:styleId="Obsah1">
    <w:name w:val="toc 1"/>
    <w:basedOn w:val="Normln"/>
    <w:next w:val="Normln"/>
    <w:autoRedefine/>
    <w:semiHidden/>
    <w:rsid w:val="00414673"/>
    <w:pPr>
      <w:tabs>
        <w:tab w:val="right" w:leader="dot" w:pos="9540"/>
      </w:tabs>
      <w:spacing w:before="360" w:after="360"/>
    </w:pPr>
    <w:rPr>
      <w:b/>
      <w:bCs/>
      <w:caps/>
      <w:sz w:val="22"/>
      <w:szCs w:val="22"/>
      <w:u w:val="single"/>
    </w:rPr>
  </w:style>
  <w:style w:type="paragraph" w:styleId="Obsah2">
    <w:name w:val="toc 2"/>
    <w:basedOn w:val="Normln"/>
    <w:next w:val="Normln"/>
    <w:autoRedefine/>
    <w:semiHidden/>
    <w:rsid w:val="00F410B9"/>
    <w:rPr>
      <w:b/>
      <w:bCs/>
      <w:smallCaps/>
      <w:sz w:val="22"/>
      <w:szCs w:val="22"/>
    </w:rPr>
  </w:style>
  <w:style w:type="paragraph" w:styleId="Obsah3">
    <w:name w:val="toc 3"/>
    <w:basedOn w:val="Normln"/>
    <w:next w:val="Normln"/>
    <w:autoRedefine/>
    <w:semiHidden/>
    <w:rsid w:val="00D82410"/>
    <w:rPr>
      <w:smallCaps/>
      <w:sz w:val="22"/>
      <w:szCs w:val="22"/>
    </w:rPr>
  </w:style>
  <w:style w:type="paragraph" w:styleId="Obsah4">
    <w:name w:val="toc 4"/>
    <w:basedOn w:val="Normln"/>
    <w:next w:val="Normln"/>
    <w:autoRedefine/>
    <w:semiHidden/>
    <w:rsid w:val="00D82410"/>
    <w:rPr>
      <w:sz w:val="22"/>
      <w:szCs w:val="22"/>
    </w:rPr>
  </w:style>
  <w:style w:type="paragraph" w:styleId="Obsah5">
    <w:name w:val="toc 5"/>
    <w:basedOn w:val="Normln"/>
    <w:next w:val="Normln"/>
    <w:autoRedefine/>
    <w:semiHidden/>
    <w:rsid w:val="00D82410"/>
    <w:rPr>
      <w:sz w:val="22"/>
      <w:szCs w:val="22"/>
    </w:rPr>
  </w:style>
  <w:style w:type="paragraph" w:styleId="Obsah6">
    <w:name w:val="toc 6"/>
    <w:basedOn w:val="Normln"/>
    <w:next w:val="Normln"/>
    <w:autoRedefine/>
    <w:semiHidden/>
    <w:rsid w:val="00D82410"/>
    <w:rPr>
      <w:sz w:val="22"/>
      <w:szCs w:val="22"/>
    </w:rPr>
  </w:style>
  <w:style w:type="paragraph" w:styleId="Obsah7">
    <w:name w:val="toc 7"/>
    <w:basedOn w:val="Normln"/>
    <w:next w:val="Normln"/>
    <w:autoRedefine/>
    <w:semiHidden/>
    <w:rsid w:val="00D82410"/>
    <w:rPr>
      <w:sz w:val="22"/>
      <w:szCs w:val="22"/>
    </w:rPr>
  </w:style>
  <w:style w:type="paragraph" w:styleId="Obsah8">
    <w:name w:val="toc 8"/>
    <w:basedOn w:val="Normln"/>
    <w:next w:val="Normln"/>
    <w:autoRedefine/>
    <w:semiHidden/>
    <w:rsid w:val="00D82410"/>
    <w:rPr>
      <w:sz w:val="22"/>
      <w:szCs w:val="22"/>
    </w:rPr>
  </w:style>
  <w:style w:type="paragraph" w:styleId="Obsah9">
    <w:name w:val="toc 9"/>
    <w:basedOn w:val="Normln"/>
    <w:next w:val="Normln"/>
    <w:autoRedefine/>
    <w:semiHidden/>
    <w:rsid w:val="00D82410"/>
    <w:rPr>
      <w:sz w:val="22"/>
      <w:szCs w:val="22"/>
    </w:rPr>
  </w:style>
  <w:style w:type="character" w:styleId="Hypertextovodkaz">
    <w:name w:val="Hyperlink"/>
    <w:rsid w:val="00D82410"/>
    <w:rPr>
      <w:color w:val="0000FF"/>
      <w:u w:val="single"/>
    </w:rPr>
  </w:style>
  <w:style w:type="paragraph" w:styleId="Zkladntext">
    <w:name w:val="Body Text"/>
    <w:basedOn w:val="Normln"/>
    <w:rsid w:val="00F57DF4"/>
    <w:rPr>
      <w:b/>
      <w:bCs/>
    </w:rPr>
  </w:style>
  <w:style w:type="paragraph" w:customStyle="1" w:styleId="Paragrafaut">
    <w:name w:val="Paragraf aut"/>
    <w:basedOn w:val="Normln"/>
    <w:rsid w:val="00F57DF4"/>
    <w:pPr>
      <w:keepNext/>
      <w:numPr>
        <w:numId w:val="7"/>
      </w:numPr>
      <w:spacing w:before="240"/>
      <w:jc w:val="center"/>
      <w:outlineLvl w:val="4"/>
    </w:pPr>
    <w:rPr>
      <w:szCs w:val="20"/>
    </w:rPr>
  </w:style>
  <w:style w:type="paragraph" w:customStyle="1" w:styleId="Odstavecaut">
    <w:name w:val="Odstavec aut"/>
    <w:basedOn w:val="Normln"/>
    <w:rsid w:val="00F57DF4"/>
    <w:pPr>
      <w:numPr>
        <w:ilvl w:val="1"/>
        <w:numId w:val="7"/>
      </w:numPr>
      <w:spacing w:before="120"/>
      <w:jc w:val="both"/>
    </w:pPr>
    <w:rPr>
      <w:szCs w:val="20"/>
    </w:rPr>
  </w:style>
  <w:style w:type="paragraph" w:customStyle="1" w:styleId="Psmeno">
    <w:name w:val="Písmeno"/>
    <w:basedOn w:val="Normln"/>
    <w:rsid w:val="00F57DF4"/>
    <w:pPr>
      <w:numPr>
        <w:ilvl w:val="12"/>
      </w:numPr>
      <w:ind w:left="284" w:hanging="284"/>
      <w:jc w:val="both"/>
    </w:pPr>
    <w:rPr>
      <w:color w:val="000000"/>
      <w:szCs w:val="20"/>
    </w:rPr>
  </w:style>
  <w:style w:type="paragraph" w:styleId="Zhlav">
    <w:name w:val="header"/>
    <w:basedOn w:val="Normln"/>
    <w:rsid w:val="0058673C"/>
    <w:pPr>
      <w:tabs>
        <w:tab w:val="center" w:pos="4536"/>
        <w:tab w:val="right" w:pos="9072"/>
      </w:tabs>
    </w:pPr>
  </w:style>
  <w:style w:type="paragraph" w:styleId="Textvysvtlivek">
    <w:name w:val="endnote text"/>
    <w:basedOn w:val="Normln"/>
    <w:semiHidden/>
    <w:rsid w:val="00956043"/>
    <w:rPr>
      <w:sz w:val="20"/>
      <w:szCs w:val="20"/>
    </w:rPr>
  </w:style>
  <w:style w:type="character" w:styleId="Odkaznavysvtlivky">
    <w:name w:val="endnote reference"/>
    <w:semiHidden/>
    <w:rsid w:val="00956043"/>
    <w:rPr>
      <w:vertAlign w:val="superscript"/>
    </w:rPr>
  </w:style>
  <w:style w:type="paragraph" w:customStyle="1" w:styleId="Default">
    <w:name w:val="Default"/>
    <w:rsid w:val="00991500"/>
    <w:pPr>
      <w:autoSpaceDE w:val="0"/>
      <w:autoSpaceDN w:val="0"/>
      <w:adjustRightInd w:val="0"/>
    </w:pPr>
    <w:rPr>
      <w:color w:val="000000"/>
      <w:sz w:val="24"/>
      <w:szCs w:val="24"/>
    </w:rPr>
  </w:style>
  <w:style w:type="table" w:styleId="Mkatabulky">
    <w:name w:val="Table Grid"/>
    <w:basedOn w:val="Normlntabulka"/>
    <w:uiPriority w:val="59"/>
    <w:rsid w:val="00024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41C39"/>
    <w:pPr>
      <w:ind w:left="708"/>
    </w:pPr>
  </w:style>
  <w:style w:type="paragraph" w:styleId="Textbubliny">
    <w:name w:val="Balloon Text"/>
    <w:basedOn w:val="Normln"/>
    <w:link w:val="TextbublinyChar"/>
    <w:uiPriority w:val="99"/>
    <w:semiHidden/>
    <w:unhideWhenUsed/>
    <w:rsid w:val="001038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3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DFB29-D9C0-46B5-AE24-8911858F7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2666</Words>
  <Characters>15734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ZÁKLADNÍ ŠKOLA BŘEZOVÁ, OKRES OPAVA</vt:lpstr>
    </vt:vector>
  </TitlesOfParts>
  <Company>ZŠ Březová</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BŘEZOVÁ, OKRES OPAVA</dc:title>
  <dc:subject/>
  <dc:creator>x</dc:creator>
  <cp:keywords/>
  <dc:description/>
  <cp:lastModifiedBy>Petr Očadlík</cp:lastModifiedBy>
  <cp:revision>34</cp:revision>
  <cp:lastPrinted>2017-09-04T11:14:00Z</cp:lastPrinted>
  <dcterms:created xsi:type="dcterms:W3CDTF">2016-06-13T15:35:00Z</dcterms:created>
  <dcterms:modified xsi:type="dcterms:W3CDTF">2020-12-10T12:05:00Z</dcterms:modified>
</cp:coreProperties>
</file>