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EF" w:rsidRPr="00684235" w:rsidRDefault="00C83AEF" w:rsidP="00D27B23">
      <w:pPr>
        <w:pStyle w:val="Nzev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C7065C" wp14:editId="4E4BCF76">
            <wp:simplePos x="0" y="0"/>
            <wp:positionH relativeFrom="column">
              <wp:posOffset>2395220</wp:posOffset>
            </wp:positionH>
            <wp:positionV relativeFrom="paragraph">
              <wp:posOffset>-1163955</wp:posOffset>
            </wp:positionV>
            <wp:extent cx="1209675" cy="1048385"/>
            <wp:effectExtent l="38100" t="76200" r="238125" b="266065"/>
            <wp:wrapNone/>
            <wp:docPr id="3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8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3AEF" w:rsidRPr="0084209B" w:rsidRDefault="00C83AEF" w:rsidP="00C83AEF">
      <w:pPr>
        <w:pStyle w:val="Podtitul"/>
        <w:jc w:val="both"/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040"/>
      </w:tblGrid>
      <w:tr w:rsidR="00C83AEF" w:rsidRPr="00E874E2" w:rsidTr="009024A0">
        <w:trPr>
          <w:trHeight w:val="326"/>
          <w:jc w:val="center"/>
        </w:trPr>
        <w:tc>
          <w:tcPr>
            <w:tcW w:w="7990" w:type="dxa"/>
            <w:gridSpan w:val="2"/>
            <w:vAlign w:val="center"/>
          </w:tcPr>
          <w:p w:rsidR="00C83AEF" w:rsidRPr="00E874E2" w:rsidRDefault="00C83AEF" w:rsidP="00684235">
            <w:pPr>
              <w:rPr>
                <w:rFonts w:ascii="Century Gothic" w:hAnsi="Century Gothic" w:cs="Arial"/>
                <w:color w:val="FF0000"/>
                <w:sz w:val="32"/>
                <w:szCs w:val="32"/>
              </w:rPr>
            </w:pPr>
          </w:p>
          <w:p w:rsidR="00C83AEF" w:rsidRPr="00376B12" w:rsidRDefault="00C83AEF" w:rsidP="009024A0">
            <w:pPr>
              <w:jc w:val="center"/>
              <w:rPr>
                <w:rFonts w:ascii="Century Gothic" w:eastAsia="Batang" w:hAnsi="Century Gothic" w:cs="Arial"/>
                <w:b/>
                <w:caps/>
                <w:color w:val="0070C0"/>
                <w:sz w:val="52"/>
                <w:szCs w:val="52"/>
              </w:rPr>
            </w:pPr>
            <w:r w:rsidRPr="00376B12">
              <w:rPr>
                <w:rFonts w:ascii="Century Gothic" w:eastAsia="Batang" w:hAnsi="Century Gothic" w:cs="Arial"/>
                <w:b/>
                <w:caps/>
                <w:color w:val="0070C0"/>
                <w:sz w:val="52"/>
                <w:szCs w:val="52"/>
              </w:rPr>
              <w:t>řád</w:t>
            </w:r>
            <w:r>
              <w:rPr>
                <w:rFonts w:ascii="Century Gothic" w:eastAsia="Batang" w:hAnsi="Century Gothic" w:cs="Arial"/>
                <w:b/>
                <w:caps/>
                <w:color w:val="0070C0"/>
                <w:sz w:val="52"/>
                <w:szCs w:val="52"/>
              </w:rPr>
              <w:t xml:space="preserve"> ŠKOLNÍ DRUŽINY</w:t>
            </w:r>
            <w:r w:rsidRPr="00376B12">
              <w:rPr>
                <w:rFonts w:ascii="Century Gothic" w:eastAsia="Batang" w:hAnsi="Century Gothic" w:cs="Arial"/>
                <w:b/>
                <w:caps/>
                <w:color w:val="0070C0"/>
                <w:sz w:val="52"/>
                <w:szCs w:val="52"/>
              </w:rPr>
              <w:t xml:space="preserve"> </w:t>
            </w:r>
          </w:p>
          <w:p w:rsidR="00C83AEF" w:rsidRPr="00376B12" w:rsidRDefault="00C83AEF" w:rsidP="009024A0">
            <w:pPr>
              <w:jc w:val="center"/>
              <w:rPr>
                <w:rFonts w:ascii="Century Gothic" w:eastAsia="Batang" w:hAnsi="Century Gothic"/>
                <w:color w:val="0070C0"/>
                <w:sz w:val="40"/>
                <w:szCs w:val="40"/>
              </w:rPr>
            </w:pPr>
            <w:r w:rsidRPr="00376B12">
              <w:rPr>
                <w:rFonts w:ascii="Century Gothic" w:eastAsia="Batang" w:hAnsi="Century Gothic"/>
                <w:color w:val="0070C0"/>
                <w:sz w:val="40"/>
                <w:szCs w:val="40"/>
              </w:rPr>
              <w:t>pro školní rok 2013/2014</w:t>
            </w:r>
          </w:p>
          <w:p w:rsidR="00C83AEF" w:rsidRPr="00E874E2" w:rsidRDefault="00C83AEF" w:rsidP="009024A0">
            <w:pPr>
              <w:rPr>
                <w:rFonts w:ascii="Century Gothic" w:hAnsi="Century Gothic"/>
                <w:b/>
              </w:rPr>
            </w:pPr>
          </w:p>
        </w:tc>
      </w:tr>
      <w:tr w:rsidR="00C83AEF" w:rsidRPr="00E874E2" w:rsidTr="009024A0">
        <w:trPr>
          <w:trHeight w:val="326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:rsidR="00C83AEF" w:rsidRPr="00E874E2" w:rsidRDefault="00C83AEF" w:rsidP="009024A0">
            <w:pPr>
              <w:rPr>
                <w:rFonts w:ascii="Century Gothic" w:hAnsi="Century Gothic"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C83AEF" w:rsidRPr="00E874E2" w:rsidRDefault="00C83AEF" w:rsidP="009024A0">
            <w:pPr>
              <w:rPr>
                <w:rFonts w:ascii="Century Gothic" w:hAnsi="Century Gothic"/>
              </w:rPr>
            </w:pPr>
            <w:r w:rsidRPr="00E874E2">
              <w:rPr>
                <w:rFonts w:ascii="Century Gothic" w:hAnsi="Century Gothic"/>
              </w:rPr>
              <w:t xml:space="preserve">Účinnost </w:t>
            </w:r>
            <w:proofErr w:type="gramStart"/>
            <w:r w:rsidRPr="00E874E2">
              <w:rPr>
                <w:rFonts w:ascii="Century Gothic" w:hAnsi="Century Gothic"/>
              </w:rPr>
              <w:t>od</w:t>
            </w:r>
            <w:proofErr w:type="gramEnd"/>
            <w:r w:rsidRPr="00E874E2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 xml:space="preserve"> </w:t>
            </w:r>
            <w:proofErr w:type="gramStart"/>
            <w:r w:rsidR="00D27B23">
              <w:rPr>
                <w:rFonts w:ascii="Century Gothic" w:hAnsi="Century Gothic"/>
                <w:b/>
              </w:rPr>
              <w:t>1.9.2014</w:t>
            </w:r>
            <w:proofErr w:type="gramEnd"/>
          </w:p>
        </w:tc>
      </w:tr>
      <w:tr w:rsidR="00C83AEF" w:rsidRPr="00E874E2" w:rsidTr="009024A0">
        <w:trPr>
          <w:trHeight w:val="326"/>
          <w:jc w:val="center"/>
        </w:trPr>
        <w:tc>
          <w:tcPr>
            <w:tcW w:w="7990" w:type="dxa"/>
            <w:gridSpan w:val="2"/>
            <w:vAlign w:val="center"/>
          </w:tcPr>
          <w:p w:rsidR="00C83AEF" w:rsidRPr="00E874E2" w:rsidRDefault="00D27B23" w:rsidP="00902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Datum:   </w:t>
            </w:r>
            <w:proofErr w:type="gramStart"/>
            <w:r>
              <w:rPr>
                <w:rFonts w:ascii="Century Gothic" w:hAnsi="Century Gothic"/>
              </w:rPr>
              <w:t>29.8.2014</w:t>
            </w:r>
            <w:proofErr w:type="gramEnd"/>
            <w:r w:rsidR="00C83AEF" w:rsidRPr="00E874E2">
              <w:rPr>
                <w:rFonts w:ascii="Century Gothic" w:hAnsi="Century Gothic"/>
              </w:rPr>
              <w:t xml:space="preserve"> revize</w:t>
            </w:r>
          </w:p>
        </w:tc>
      </w:tr>
      <w:tr w:rsidR="00C83AEF" w:rsidRPr="00E874E2" w:rsidTr="009024A0">
        <w:trPr>
          <w:trHeight w:val="326"/>
          <w:jc w:val="center"/>
        </w:trPr>
        <w:tc>
          <w:tcPr>
            <w:tcW w:w="7990" w:type="dxa"/>
            <w:gridSpan w:val="2"/>
            <w:vAlign w:val="center"/>
          </w:tcPr>
          <w:p w:rsidR="00C83AEF" w:rsidRPr="00E874E2" w:rsidRDefault="00C83AEF" w:rsidP="00D27B23">
            <w:pPr>
              <w:rPr>
                <w:rFonts w:ascii="Century Gothic" w:hAnsi="Century Gothic"/>
                <w:i/>
              </w:rPr>
            </w:pPr>
            <w:r w:rsidRPr="00E874E2">
              <w:rPr>
                <w:rFonts w:ascii="Century Gothic" w:hAnsi="Century Gothic"/>
                <w:i/>
              </w:rPr>
              <w:t>Po revizi dok</w:t>
            </w:r>
            <w:r w:rsidR="00D27B23">
              <w:rPr>
                <w:rFonts w:ascii="Century Gothic" w:hAnsi="Century Gothic"/>
                <w:i/>
              </w:rPr>
              <w:t xml:space="preserve">umentu seznámení na </w:t>
            </w:r>
            <w:proofErr w:type="spellStart"/>
            <w:r w:rsidR="00D27B23">
              <w:rPr>
                <w:rFonts w:ascii="Century Gothic" w:hAnsi="Century Gothic"/>
                <w:i/>
              </w:rPr>
              <w:t>PgR</w:t>
            </w:r>
            <w:proofErr w:type="spellEnd"/>
            <w:r w:rsidR="00D27B23">
              <w:rPr>
                <w:rFonts w:ascii="Century Gothic" w:hAnsi="Century Gothic"/>
                <w:i/>
              </w:rPr>
              <w:t xml:space="preserve"> dne </w:t>
            </w:r>
            <w:proofErr w:type="gramStart"/>
            <w:r w:rsidR="00D27B23">
              <w:rPr>
                <w:rFonts w:ascii="Century Gothic" w:hAnsi="Century Gothic"/>
                <w:i/>
              </w:rPr>
              <w:t>30.9</w:t>
            </w:r>
            <w:r w:rsidRPr="00E874E2">
              <w:rPr>
                <w:rFonts w:ascii="Century Gothic" w:hAnsi="Century Gothic"/>
                <w:i/>
              </w:rPr>
              <w:t>.201</w:t>
            </w:r>
            <w:r w:rsidR="00D27B23">
              <w:rPr>
                <w:rFonts w:ascii="Century Gothic" w:hAnsi="Century Gothic"/>
                <w:i/>
              </w:rPr>
              <w:t>4</w:t>
            </w:r>
            <w:proofErr w:type="gramEnd"/>
            <w:r w:rsidRPr="00E874E2">
              <w:rPr>
                <w:rFonts w:ascii="Century Gothic" w:hAnsi="Century Gothic"/>
                <w:i/>
              </w:rPr>
              <w:t xml:space="preserve"> a končí účinnost ŠŘ pro rok 201</w:t>
            </w:r>
            <w:r w:rsidR="00D27B23">
              <w:rPr>
                <w:rFonts w:ascii="Century Gothic" w:hAnsi="Century Gothic"/>
                <w:i/>
              </w:rPr>
              <w:t>3/2014</w:t>
            </w:r>
            <w:r w:rsidRPr="00E874E2">
              <w:rPr>
                <w:rFonts w:ascii="Century Gothic" w:hAnsi="Century Gothic"/>
                <w:i/>
              </w:rPr>
              <w:t xml:space="preserve"> po schválení školskou radou.</w:t>
            </w:r>
          </w:p>
        </w:tc>
      </w:tr>
    </w:tbl>
    <w:p w:rsidR="00C83AEF" w:rsidRDefault="00C83AEF" w:rsidP="00C83AEF">
      <w:pPr>
        <w:pStyle w:val="Podtitul"/>
        <w:jc w:val="both"/>
      </w:pPr>
    </w:p>
    <w:p w:rsidR="00684235" w:rsidRPr="0084209B" w:rsidRDefault="00684235" w:rsidP="00C83AEF">
      <w:pPr>
        <w:pStyle w:val="Podtitul"/>
        <w:jc w:val="both"/>
      </w:pPr>
    </w:p>
    <w:p w:rsidR="00C83AEF" w:rsidRPr="00684235" w:rsidRDefault="00C83AEF" w:rsidP="00C83AE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b/>
          <w:color w:val="0000FF"/>
          <w:sz w:val="24"/>
        </w:rPr>
      </w:pPr>
      <w:r w:rsidRPr="00684235">
        <w:rPr>
          <w:rFonts w:ascii="Century Gothic" w:hAnsi="Century Gothic"/>
          <w:b/>
          <w:color w:val="0000FF"/>
          <w:sz w:val="24"/>
        </w:rPr>
        <w:t>Zařazování žáků do školní družiny</w:t>
      </w:r>
    </w:p>
    <w:p w:rsidR="00C83AEF" w:rsidRPr="00684235" w:rsidRDefault="00C83AEF" w:rsidP="00C83AE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b/>
          <w:color w:val="0000FF"/>
        </w:rPr>
      </w:pPr>
      <w:r w:rsidRPr="00684235">
        <w:rPr>
          <w:rFonts w:ascii="Century Gothic" w:hAnsi="Century Gothic"/>
          <w:b/>
          <w:color w:val="0000FF"/>
          <w:sz w:val="24"/>
        </w:rPr>
        <w:t>Provoz školní družiny</w:t>
      </w:r>
    </w:p>
    <w:p w:rsidR="00C83AEF" w:rsidRPr="00684235" w:rsidRDefault="00C83AEF" w:rsidP="00C83AE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b/>
          <w:color w:val="0000FF"/>
          <w:sz w:val="24"/>
        </w:rPr>
      </w:pPr>
      <w:r w:rsidRPr="00684235">
        <w:rPr>
          <w:rFonts w:ascii="Century Gothic" w:hAnsi="Century Gothic"/>
          <w:b/>
          <w:color w:val="0000FF"/>
          <w:sz w:val="24"/>
        </w:rPr>
        <w:t>Vnitřní režim školní družiny</w:t>
      </w:r>
    </w:p>
    <w:p w:rsidR="00C83AEF" w:rsidRPr="00684235" w:rsidRDefault="00C83AEF" w:rsidP="00C83AE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b/>
          <w:color w:val="0000FF"/>
          <w:sz w:val="24"/>
        </w:rPr>
      </w:pPr>
      <w:r w:rsidRPr="00684235">
        <w:rPr>
          <w:rFonts w:ascii="Century Gothic" w:hAnsi="Century Gothic"/>
          <w:b/>
          <w:color w:val="0000FF"/>
          <w:sz w:val="24"/>
        </w:rPr>
        <w:t>Postup vychovatelky při nevyzvednutí dítěte do stanovené doby</w:t>
      </w: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  <w:color w:val="0000FF"/>
          <w:sz w:val="22"/>
        </w:rPr>
      </w:pP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  <w:color w:val="0000FF"/>
          <w:sz w:val="22"/>
        </w:rPr>
      </w:pPr>
    </w:p>
    <w:p w:rsidR="00C83AEF" w:rsidRPr="00684235" w:rsidRDefault="00C83AEF" w:rsidP="00C83AEF">
      <w:pPr>
        <w:spacing w:line="276" w:lineRule="auto"/>
        <w:ind w:left="360"/>
        <w:jc w:val="center"/>
        <w:rPr>
          <w:rFonts w:ascii="Century Gothic" w:hAnsi="Century Gothic"/>
          <w:b/>
          <w:color w:val="0000FF"/>
          <w:sz w:val="28"/>
          <w:u w:val="single"/>
        </w:rPr>
      </w:pPr>
      <w:r w:rsidRPr="00684235">
        <w:rPr>
          <w:rFonts w:ascii="Century Gothic" w:hAnsi="Century Gothic"/>
          <w:b/>
          <w:color w:val="0000FF"/>
          <w:sz w:val="28"/>
          <w:u w:val="single"/>
        </w:rPr>
        <w:t>A. Zařazování žáků do školní družiny</w:t>
      </w: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  <w:sz w:val="22"/>
        </w:rPr>
      </w:pPr>
    </w:p>
    <w:p w:rsidR="00C83AEF" w:rsidRPr="00684235" w:rsidRDefault="00C83AEF" w:rsidP="00C83AEF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Činnost družiny je určena pro žáky prvního až čtvrtého ročníku základní školy.</w:t>
      </w:r>
    </w:p>
    <w:p w:rsidR="00C83AEF" w:rsidRPr="00684235" w:rsidRDefault="00C83AEF" w:rsidP="00C83AEF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Žák je zařazen do školní družiny ode dne odevzdání řádně oboustranně a úplně vyplněného zápisního lístku vychovateli/</w:t>
      </w:r>
      <w:proofErr w:type="spellStart"/>
      <w:r w:rsidRPr="00684235">
        <w:rPr>
          <w:rFonts w:ascii="Century Gothic" w:hAnsi="Century Gothic"/>
          <w:sz w:val="24"/>
          <w:szCs w:val="24"/>
        </w:rPr>
        <w:t>ce</w:t>
      </w:r>
      <w:proofErr w:type="spellEnd"/>
      <w:r w:rsidRPr="00684235">
        <w:rPr>
          <w:rFonts w:ascii="Century Gothic" w:hAnsi="Century Gothic"/>
          <w:sz w:val="24"/>
          <w:szCs w:val="24"/>
        </w:rPr>
        <w:t>.</w:t>
      </w:r>
    </w:p>
    <w:p w:rsidR="00C83AEF" w:rsidRPr="00684235" w:rsidRDefault="00C83AEF" w:rsidP="00C83AEF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O zařazení dětí do školní družiny rozhoduje ředitelka školy, která může též ze závažných důvodů rozhodnout o jeho vyřazení.</w:t>
      </w:r>
    </w:p>
    <w:p w:rsidR="00C83AEF" w:rsidRPr="00684235" w:rsidRDefault="00C83AEF" w:rsidP="00C83AEF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Předem známou nepřítomnost žáka, následnou omluvu nepřítomnosti žáka v družině, odchylky od docházky žáka, nebo pokud má žák odejít ze ŠD jinak či s jinou osobou, než je obvyklé a je uvedeno na zápisním lístku, sdělí zákonní zástupci písemně vychovateli/</w:t>
      </w:r>
      <w:proofErr w:type="spellStart"/>
      <w:r w:rsidRPr="00684235">
        <w:rPr>
          <w:rFonts w:ascii="Century Gothic" w:hAnsi="Century Gothic"/>
          <w:sz w:val="24"/>
          <w:szCs w:val="24"/>
        </w:rPr>
        <w:t>ce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školní družiny. Na písemné omluvence bude uvedeno datum, doba odchodu a podpis rodičů.</w:t>
      </w:r>
    </w:p>
    <w:p w:rsidR="00C83AEF" w:rsidRPr="00684235" w:rsidRDefault="00C83AEF" w:rsidP="00C83AEF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Případné ukončení docházky do školní družiny oznámí zákonný zástupce písemně svému vychovateli/</w:t>
      </w:r>
      <w:proofErr w:type="spellStart"/>
      <w:r w:rsidRPr="00684235">
        <w:rPr>
          <w:rFonts w:ascii="Century Gothic" w:hAnsi="Century Gothic"/>
          <w:sz w:val="24"/>
          <w:szCs w:val="24"/>
        </w:rPr>
        <w:t>ce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pomocí odhlašovacího formuláře, který na vyžádání dostane od vychovatele/</w:t>
      </w:r>
      <w:proofErr w:type="spellStart"/>
      <w:r w:rsidRPr="00684235">
        <w:rPr>
          <w:rFonts w:ascii="Century Gothic" w:hAnsi="Century Gothic"/>
          <w:sz w:val="24"/>
          <w:szCs w:val="24"/>
        </w:rPr>
        <w:t>ky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školní družiny.</w:t>
      </w:r>
    </w:p>
    <w:p w:rsidR="00684235" w:rsidRDefault="00684235" w:rsidP="00C83AEF">
      <w:pPr>
        <w:spacing w:line="276" w:lineRule="auto"/>
        <w:rPr>
          <w:rFonts w:ascii="Century Gothic" w:hAnsi="Century Gothic"/>
          <w:sz w:val="24"/>
          <w:szCs w:val="24"/>
        </w:rPr>
      </w:pPr>
    </w:p>
    <w:p w:rsidR="00684235" w:rsidRDefault="00684235" w:rsidP="00C83AEF">
      <w:pPr>
        <w:spacing w:line="276" w:lineRule="auto"/>
        <w:rPr>
          <w:rFonts w:ascii="Century Gothic" w:hAnsi="Century Gothic"/>
          <w:sz w:val="24"/>
          <w:szCs w:val="24"/>
        </w:rPr>
      </w:pPr>
    </w:p>
    <w:p w:rsidR="00C83AEF" w:rsidRPr="00684235" w:rsidRDefault="00C83AEF" w:rsidP="00C83AEF">
      <w:pPr>
        <w:spacing w:line="276" w:lineRule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lastRenderedPageBreak/>
        <w:t xml:space="preserve">Z rozhodnutí zřizovatele se za pobyt ve školní družině od zákonných zástupců dětí vyžadují platby. Družinový poplatek činí 300 Kč měsíčně. Platby probíhají 2x ročně převodem či vkladem na účet školy: </w:t>
      </w:r>
      <w:r w:rsidRPr="00684235">
        <w:rPr>
          <w:rFonts w:ascii="Century Gothic" w:hAnsi="Century Gothic"/>
          <w:sz w:val="24"/>
          <w:szCs w:val="24"/>
        </w:rPr>
        <w:tab/>
      </w:r>
      <w:r w:rsidRPr="00684235">
        <w:rPr>
          <w:rFonts w:ascii="Century Gothic" w:hAnsi="Century Gothic"/>
          <w:b/>
          <w:bCs/>
          <w:sz w:val="24"/>
          <w:szCs w:val="24"/>
        </w:rPr>
        <w:t>1939313389</w:t>
      </w:r>
      <w:r w:rsidRPr="00684235">
        <w:rPr>
          <w:rFonts w:ascii="Century Gothic" w:hAnsi="Century Gothic"/>
          <w:bCs/>
          <w:sz w:val="24"/>
          <w:szCs w:val="24"/>
        </w:rPr>
        <w:t>,</w:t>
      </w:r>
      <w:r w:rsidRPr="00684235">
        <w:rPr>
          <w:rFonts w:ascii="Century Gothic" w:hAnsi="Century Gothic"/>
          <w:sz w:val="24"/>
          <w:szCs w:val="24"/>
        </w:rPr>
        <w:t xml:space="preserve"> kód banky 0800</w:t>
      </w:r>
    </w:p>
    <w:p w:rsidR="00C83AEF" w:rsidRPr="00684235" w:rsidRDefault="00C83AEF" w:rsidP="00C83AEF">
      <w:pPr>
        <w:spacing w:line="276" w:lineRule="auto"/>
        <w:rPr>
          <w:rFonts w:ascii="Century Gothic" w:hAnsi="Century Gothic"/>
          <w:b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ab/>
      </w:r>
      <w:r w:rsidRPr="00684235">
        <w:rPr>
          <w:rFonts w:ascii="Century Gothic" w:hAnsi="Century Gothic"/>
          <w:sz w:val="24"/>
          <w:szCs w:val="24"/>
        </w:rPr>
        <w:tab/>
      </w:r>
      <w:r w:rsidRPr="00684235">
        <w:rPr>
          <w:rFonts w:ascii="Century Gothic" w:hAnsi="Century Gothic"/>
          <w:sz w:val="24"/>
          <w:szCs w:val="24"/>
        </w:rPr>
        <w:tab/>
        <w:t>variabilní symbol:</w:t>
      </w:r>
      <w:r w:rsidRPr="00684235">
        <w:rPr>
          <w:rFonts w:ascii="Century Gothic" w:hAnsi="Century Gothic"/>
          <w:b/>
          <w:sz w:val="24"/>
          <w:szCs w:val="24"/>
        </w:rPr>
        <w:t xml:space="preserve"> rodné číslo dítěte</w:t>
      </w:r>
    </w:p>
    <w:p w:rsidR="00C83AEF" w:rsidRPr="00684235" w:rsidRDefault="00C83AEF" w:rsidP="00C83AEF">
      <w:pPr>
        <w:spacing w:line="276" w:lineRule="auto"/>
        <w:ind w:left="360" w:firstLine="348"/>
        <w:jc w:val="both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  <w:u w:val="single"/>
        </w:rPr>
        <w:t>1. platba</w:t>
      </w:r>
      <w:r w:rsidRPr="00684235">
        <w:rPr>
          <w:rFonts w:ascii="Century Gothic" w:hAnsi="Century Gothic"/>
          <w:sz w:val="24"/>
          <w:szCs w:val="24"/>
        </w:rPr>
        <w:t xml:space="preserve"> 1200 Kč</w:t>
      </w:r>
      <w:r w:rsidR="00D27B23">
        <w:rPr>
          <w:rFonts w:ascii="Century Gothic" w:hAnsi="Century Gothic"/>
          <w:sz w:val="24"/>
          <w:szCs w:val="24"/>
        </w:rPr>
        <w:t xml:space="preserve"> (září – prosinec) uhradit do 19. 9. 2014</w:t>
      </w:r>
    </w:p>
    <w:p w:rsidR="00C83AEF" w:rsidRPr="00684235" w:rsidRDefault="00C83AEF" w:rsidP="00C83AEF">
      <w:pPr>
        <w:spacing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  <w:u w:val="single"/>
        </w:rPr>
        <w:t>2. platba</w:t>
      </w:r>
      <w:r w:rsidRPr="00684235">
        <w:rPr>
          <w:rFonts w:ascii="Century Gothic" w:hAnsi="Century Gothic"/>
          <w:sz w:val="24"/>
          <w:szCs w:val="24"/>
        </w:rPr>
        <w:t xml:space="preserve"> 1800 Kč (leden </w:t>
      </w:r>
      <w:r w:rsidR="00D27B23">
        <w:rPr>
          <w:rFonts w:ascii="Century Gothic" w:hAnsi="Century Gothic"/>
          <w:sz w:val="24"/>
          <w:szCs w:val="24"/>
        </w:rPr>
        <w:t>– červen) uhradit do 16. 1. 2015</w:t>
      </w: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ab/>
        <w:t>Rodiče jsou s postupem a pravidly platby seznámeni na začátku roku.</w:t>
      </w:r>
    </w:p>
    <w:p w:rsidR="00C83AEF" w:rsidRPr="00684235" w:rsidRDefault="00C83AEF" w:rsidP="00C83AEF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Předávání informací rodičům, přihlašování a odhlašování žáků do školní družiny zajišťuje vychovatel/</w:t>
      </w:r>
      <w:proofErr w:type="spellStart"/>
      <w:r w:rsidRPr="00684235">
        <w:rPr>
          <w:rFonts w:ascii="Century Gothic" w:hAnsi="Century Gothic"/>
          <w:sz w:val="24"/>
          <w:szCs w:val="24"/>
        </w:rPr>
        <w:t>ka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příslušného oddělení.  </w:t>
      </w: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  <w:sz w:val="22"/>
        </w:rPr>
      </w:pPr>
    </w:p>
    <w:p w:rsidR="00C83AEF" w:rsidRPr="00684235" w:rsidRDefault="00C83AEF" w:rsidP="00C83AEF">
      <w:pPr>
        <w:spacing w:line="276" w:lineRule="auto"/>
        <w:jc w:val="center"/>
        <w:rPr>
          <w:rFonts w:ascii="Century Gothic" w:hAnsi="Century Gothic"/>
          <w:color w:val="0000FF"/>
          <w:sz w:val="22"/>
          <w:u w:val="single"/>
        </w:rPr>
      </w:pPr>
      <w:r w:rsidRPr="00684235">
        <w:rPr>
          <w:rFonts w:ascii="Century Gothic" w:hAnsi="Century Gothic"/>
          <w:b/>
          <w:color w:val="0000FF"/>
          <w:sz w:val="28"/>
          <w:u w:val="single"/>
        </w:rPr>
        <w:t>B. Provoz školní družiny</w:t>
      </w:r>
    </w:p>
    <w:p w:rsidR="00C83AEF" w:rsidRPr="00684235" w:rsidRDefault="00C83AEF" w:rsidP="00C83AEF">
      <w:pPr>
        <w:pStyle w:val="Normlnweb"/>
        <w:numPr>
          <w:ilvl w:val="0"/>
          <w:numId w:val="2"/>
        </w:numPr>
        <w:spacing w:line="276" w:lineRule="auto"/>
        <w:rPr>
          <w:rFonts w:ascii="Century Gothic" w:hAnsi="Century Gothic"/>
          <w:sz w:val="22"/>
        </w:rPr>
      </w:pPr>
      <w:r w:rsidRPr="00684235">
        <w:rPr>
          <w:rFonts w:ascii="Century Gothic" w:hAnsi="Century Gothic"/>
          <w:sz w:val="22"/>
        </w:rPr>
        <w:t xml:space="preserve"> Denní doba provozu školní družiny je po projednání se zřizovatelem stanovena:</w:t>
      </w:r>
    </w:p>
    <w:p w:rsidR="00C83AEF" w:rsidRPr="00684235" w:rsidRDefault="00C83AEF" w:rsidP="00C83AEF">
      <w:pPr>
        <w:pStyle w:val="Normlnweb"/>
        <w:numPr>
          <w:ilvl w:val="0"/>
          <w:numId w:val="3"/>
        </w:numPr>
        <w:spacing w:line="276" w:lineRule="auto"/>
        <w:rPr>
          <w:rFonts w:ascii="Century Gothic" w:hAnsi="Century Gothic"/>
          <w:color w:val="000000"/>
        </w:rPr>
      </w:pPr>
      <w:r w:rsidRPr="00684235">
        <w:rPr>
          <w:rFonts w:ascii="Century Gothic" w:hAnsi="Century Gothic"/>
          <w:color w:val="000000"/>
        </w:rPr>
        <w:t xml:space="preserve">před zahájením školního vyučování - RANNÍ ŠKOLNÍ DRUŽINA: pondělí až pátek od 6.30 hod. do 7:40 hod. Každý žák, který je řádně zapsaný do školní družiny, může navštěvovat i ranní školní družinu, musí však přijít nejpozději v 7:30. </w:t>
      </w:r>
    </w:p>
    <w:p w:rsidR="00C83AEF" w:rsidRPr="00684235" w:rsidRDefault="00C83AEF" w:rsidP="00C83AEF">
      <w:pPr>
        <w:pStyle w:val="Normlnweb"/>
        <w:numPr>
          <w:ilvl w:val="0"/>
          <w:numId w:val="3"/>
        </w:numPr>
        <w:spacing w:line="276" w:lineRule="auto"/>
        <w:rPr>
          <w:rFonts w:ascii="Century Gothic" w:hAnsi="Century Gothic"/>
          <w:color w:val="000000"/>
        </w:rPr>
      </w:pPr>
      <w:r w:rsidRPr="00684235">
        <w:rPr>
          <w:rFonts w:ascii="Century Gothic" w:hAnsi="Century Gothic"/>
          <w:color w:val="000000"/>
        </w:rPr>
        <w:t>po skončení školního vyučování:</w:t>
      </w:r>
    </w:p>
    <w:p w:rsidR="00C83AEF" w:rsidRPr="00684235" w:rsidRDefault="00C83AEF" w:rsidP="00C83AEF">
      <w:pPr>
        <w:pStyle w:val="Normlnweb"/>
        <w:numPr>
          <w:ilvl w:val="1"/>
          <w:numId w:val="3"/>
        </w:numPr>
        <w:spacing w:line="276" w:lineRule="auto"/>
        <w:rPr>
          <w:rFonts w:ascii="Century Gothic" w:hAnsi="Century Gothic"/>
          <w:color w:val="000000"/>
        </w:rPr>
      </w:pPr>
      <w:r w:rsidRPr="00684235">
        <w:rPr>
          <w:rFonts w:ascii="Century Gothic" w:hAnsi="Century Gothic"/>
          <w:color w:val="000000"/>
        </w:rPr>
        <w:t>pondělí až čtvrtek od 11:40 hod do 18 hod.</w:t>
      </w:r>
    </w:p>
    <w:p w:rsidR="00C83AEF" w:rsidRPr="00684235" w:rsidRDefault="00C83AEF" w:rsidP="00C83AEF">
      <w:pPr>
        <w:pStyle w:val="Normlnweb"/>
        <w:numPr>
          <w:ilvl w:val="1"/>
          <w:numId w:val="3"/>
        </w:numPr>
        <w:spacing w:line="276" w:lineRule="auto"/>
        <w:rPr>
          <w:rFonts w:ascii="Century Gothic" w:hAnsi="Century Gothic"/>
          <w:color w:val="000000"/>
        </w:rPr>
      </w:pPr>
      <w:r w:rsidRPr="00684235">
        <w:rPr>
          <w:rFonts w:ascii="Century Gothic" w:hAnsi="Century Gothic"/>
          <w:color w:val="000000"/>
        </w:rPr>
        <w:t>pátek od 11:40 hod. do 17:00 hod.</w:t>
      </w:r>
    </w:p>
    <w:p w:rsidR="00C83AEF" w:rsidRPr="00684235" w:rsidRDefault="00C83AEF" w:rsidP="00C83AEF">
      <w:pPr>
        <w:pStyle w:val="Normlnweb"/>
        <w:numPr>
          <w:ilvl w:val="0"/>
          <w:numId w:val="2"/>
        </w:numPr>
        <w:spacing w:line="276" w:lineRule="auto"/>
        <w:rPr>
          <w:rFonts w:ascii="Century Gothic" w:hAnsi="Century Gothic"/>
          <w:color w:val="000000"/>
        </w:rPr>
      </w:pPr>
      <w:r w:rsidRPr="00684235">
        <w:rPr>
          <w:rFonts w:ascii="Century Gothic" w:hAnsi="Century Gothic"/>
          <w:color w:val="000000"/>
        </w:rPr>
        <w:t>O provozu školní družiny v době řádných prázdnin rozhoduje ředitelka školy. Před každými prázdninami jsou zákonní zástupci všech žáků navštěvujících školní družinu informování s dostatečným předstihem o provozu školní družiny v době prázdnin formou internetových stránek a vyvěšením informace na nástěnkách školní družiny.</w:t>
      </w:r>
    </w:p>
    <w:p w:rsidR="00C83AEF" w:rsidRPr="00684235" w:rsidRDefault="00C83AEF" w:rsidP="00C83AEF">
      <w:pPr>
        <w:pStyle w:val="Normlnweb"/>
        <w:numPr>
          <w:ilvl w:val="0"/>
          <w:numId w:val="2"/>
        </w:numPr>
        <w:spacing w:line="276" w:lineRule="auto"/>
        <w:rPr>
          <w:rFonts w:ascii="Century Gothic" w:hAnsi="Century Gothic"/>
          <w:color w:val="000000"/>
        </w:rPr>
      </w:pPr>
      <w:r w:rsidRPr="00684235">
        <w:rPr>
          <w:rFonts w:ascii="Century Gothic" w:hAnsi="Century Gothic"/>
          <w:color w:val="000000"/>
        </w:rPr>
        <w:t xml:space="preserve"> Rodiče a další návštěvníci do pater budovy ani do učeben v době školní družiny nevstupují. Zákonní zástupci smějí do patra každý pátek v době odpolední družiny pouze za účelem zkontrolování skříňky svého dítěte a případného odnesení potřebných věcí.</w:t>
      </w:r>
    </w:p>
    <w:p w:rsidR="00C83AEF" w:rsidRPr="00684235" w:rsidRDefault="00C83AEF" w:rsidP="00C83AEF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Školní družina pro svůj provoz využívá učebny tříd I. M, I. Z, I. Ž, II. M, II. Z, II. Ž, III. M, III. Z, IV. M a IV. Z. Další prostory školy pravidelně využívané školní družinou: tělocvična, gymnastický sál, školní dvůr, hřiště Na Františku.</w:t>
      </w:r>
      <w:r w:rsidRPr="00684235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684235">
        <w:rPr>
          <w:rFonts w:ascii="Century Gothic" w:hAnsi="Century Gothic"/>
          <w:bCs/>
          <w:sz w:val="24"/>
          <w:szCs w:val="24"/>
        </w:rPr>
        <w:t>Dále pak využíváme všech nabídek vzdělávacích činností pro školní družiny mimo objekt školy.</w:t>
      </w:r>
      <w:r w:rsidRPr="00684235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:rsidR="00684235" w:rsidRPr="00684235" w:rsidRDefault="00684235" w:rsidP="00684235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entury Gothic" w:hAnsi="Century Gothic"/>
          <w:sz w:val="24"/>
          <w:szCs w:val="24"/>
        </w:rPr>
      </w:pPr>
    </w:p>
    <w:p w:rsidR="00C83AEF" w:rsidRPr="00684235" w:rsidRDefault="00C83AEF" w:rsidP="00C83AEF">
      <w:pPr>
        <w:spacing w:line="276" w:lineRule="auto"/>
        <w:ind w:left="720"/>
        <w:jc w:val="both"/>
        <w:rPr>
          <w:rFonts w:ascii="Century Gothic" w:hAnsi="Century Gothic"/>
          <w:sz w:val="24"/>
          <w:szCs w:val="24"/>
        </w:rPr>
      </w:pPr>
    </w:p>
    <w:p w:rsidR="00C83AEF" w:rsidRPr="00684235" w:rsidRDefault="00C83AEF" w:rsidP="00C83AEF">
      <w:pPr>
        <w:spacing w:line="276" w:lineRule="auto"/>
        <w:jc w:val="center"/>
        <w:rPr>
          <w:rFonts w:ascii="Century Gothic" w:hAnsi="Century Gothic"/>
          <w:b/>
          <w:color w:val="0000FF"/>
          <w:sz w:val="28"/>
          <w:u w:val="single"/>
        </w:rPr>
      </w:pPr>
      <w:r w:rsidRPr="00684235">
        <w:rPr>
          <w:rFonts w:ascii="Century Gothic" w:hAnsi="Century Gothic"/>
          <w:b/>
          <w:color w:val="0000FF"/>
          <w:sz w:val="28"/>
          <w:u w:val="single"/>
        </w:rPr>
        <w:lastRenderedPageBreak/>
        <w:t>C. Vnitřní režim školní družiny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Školní družina realizuje zájmové vzdělávání zejména těmito formami.</w:t>
      </w:r>
    </w:p>
    <w:p w:rsidR="00C83AEF" w:rsidRPr="00684235" w:rsidRDefault="00C83AEF" w:rsidP="00C83AEF">
      <w:pPr>
        <w:pStyle w:val="Odstavecseseznamem"/>
        <w:numPr>
          <w:ilvl w:val="0"/>
          <w:numId w:val="5"/>
        </w:numPr>
        <w:spacing w:line="276" w:lineRule="auto"/>
        <w:ind w:left="1276"/>
        <w:jc w:val="both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příležitostnou výchovnou, vzdělávací, zájmovou a tematickou rekreační činností,</w:t>
      </w:r>
    </w:p>
    <w:p w:rsidR="00C83AEF" w:rsidRPr="00684235" w:rsidRDefault="00C83AEF" w:rsidP="00C83AE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1276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pravidelnou výchovnou, vzdělávací a zájmovou činností,</w:t>
      </w:r>
    </w:p>
    <w:p w:rsidR="00C83AEF" w:rsidRPr="00684235" w:rsidRDefault="00C83AEF" w:rsidP="00C83AE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1276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průběžnou výchovnou, vzdělávací a zájmovou činností,</w:t>
      </w:r>
    </w:p>
    <w:p w:rsidR="00C83AEF" w:rsidRPr="00684235" w:rsidRDefault="00C83AEF" w:rsidP="00C83AE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1276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 xml:space="preserve"> využitím otevřené nabídky spontánních činností.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Družina umožňuje dítěti přípravu na vyučování a to v době od 16: 00 do 16: 30.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Žáky na zájmové kroužky vyzvedávají vedoucí kroužků a také je odvádějí do školní družiny, pokud není jinak dohodnuto s rodiči.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Každé oddělení ŠD navštěvuje nejvýše 30 žáků.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 xml:space="preserve">Doba pobytu žáka ve ŠD se řídí údaji uvedenými na zápisním lístku. 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Na zájmové útvary jsou děti uvolňovány podle seznamu účastníků kroužku.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Žáky si do školní družiny vychovatelé/</w:t>
      </w:r>
      <w:proofErr w:type="spellStart"/>
      <w:r w:rsidRPr="00684235">
        <w:rPr>
          <w:rFonts w:ascii="Century Gothic" w:hAnsi="Century Gothic"/>
          <w:sz w:val="24"/>
          <w:szCs w:val="24"/>
        </w:rPr>
        <w:t>ky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přebírají v 11:40 (resp. 12:35) před učebnou patřičného oddělení školní družiny a odvedou je na oběd.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Za žáka, který byl ve škole a do ŠD se nedostavil, vychovatel/</w:t>
      </w:r>
      <w:proofErr w:type="spellStart"/>
      <w:r w:rsidRPr="00684235">
        <w:rPr>
          <w:rFonts w:ascii="Century Gothic" w:hAnsi="Century Gothic"/>
          <w:sz w:val="24"/>
          <w:szCs w:val="24"/>
        </w:rPr>
        <w:t>ka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neodpovídá.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Žák bez vědomí vychovatelky neopouští oddělení školní družiny nebo prostor vymezený k dané činnosti.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Ve školní družině se žák řídí pokyny vychovatelů (vychovatelek) a vnitřním řádem školní družiny.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Pokud žák narušuje soustavně vnitřní řád, činnost školní družiny či ohrožuje bezpečí a ochranu zdraví sebe či ostatních, může být rozhodnutím ředitelky z družiny vyloučen.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Dítě je ze školní družiny vydáno pouze zákonnému zástupci nebo jím určené osobě.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V případě nevyzvednutí žáka do stanovené doby jsou telefonicky kontaktováni zákonní zástupci žáka a informováno vedení školy. Pokud není dítě vyzvednuto ani poté, je kontaktována policie ČR.</w:t>
      </w:r>
    </w:p>
    <w:p w:rsidR="00C83AEF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Při opakovaném vyzvedávání dítěte ze školní družiny po ukončení provozu (tj. pondělí – čtvrtek 18:00 a pátek 17:00) je zákonný zástupce povinen podepsat se do sešitu pozdních příchodů. V případě 3 takových zpoždění bude dítě po dohodě s ředitelkou školy ze školní družiny vyloučeno.</w:t>
      </w:r>
    </w:p>
    <w:p w:rsidR="00684235" w:rsidRPr="00684235" w:rsidRDefault="00684235" w:rsidP="00684235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entury Gothic" w:hAnsi="Century Gothic"/>
          <w:sz w:val="24"/>
          <w:szCs w:val="24"/>
        </w:rPr>
      </w:pP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lastRenderedPageBreak/>
        <w:t>Se souhlasem ředitelky školy nelze z bezpečnostních důvodů dítě, které po vyučování opustí budovu školy nebo se na vyučování nedostavilo, přijmout odpoledne zpět do školní družiny.</w:t>
      </w:r>
    </w:p>
    <w:p w:rsidR="00C83AEF" w:rsidRPr="00684235" w:rsidRDefault="00C83AEF" w:rsidP="00C83AEF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Žák bude z družiny puštěn na základě telefonátu pouze z čísla předem zapsaného do zápisního lístku.</w:t>
      </w: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</w:rPr>
      </w:pPr>
    </w:p>
    <w:p w:rsidR="00C83AEF" w:rsidRPr="00684235" w:rsidRDefault="00C83AEF" w:rsidP="00C83AEF">
      <w:pPr>
        <w:pStyle w:val="Nzev"/>
        <w:spacing w:line="276" w:lineRule="auto"/>
        <w:rPr>
          <w:rFonts w:ascii="Century Gothic" w:hAnsi="Century Gothic"/>
          <w:color w:val="0000FF"/>
          <w:sz w:val="24"/>
          <w:u w:val="single"/>
        </w:rPr>
      </w:pPr>
      <w:r w:rsidRPr="00684235">
        <w:rPr>
          <w:rFonts w:ascii="Century Gothic" w:hAnsi="Century Gothic"/>
          <w:color w:val="0000FF"/>
          <w:sz w:val="28"/>
          <w:u w:val="single"/>
        </w:rPr>
        <w:t>D.</w:t>
      </w:r>
      <w:r w:rsidRPr="00684235">
        <w:rPr>
          <w:rFonts w:ascii="Century Gothic" w:hAnsi="Century Gothic"/>
          <w:color w:val="0000FF"/>
          <w:sz w:val="24"/>
          <w:u w:val="single"/>
        </w:rPr>
        <w:t xml:space="preserve"> </w:t>
      </w:r>
      <w:r w:rsidRPr="00684235">
        <w:rPr>
          <w:rFonts w:ascii="Century Gothic" w:hAnsi="Century Gothic"/>
          <w:color w:val="0000FF"/>
          <w:sz w:val="28"/>
          <w:szCs w:val="28"/>
          <w:u w:val="single"/>
        </w:rPr>
        <w:t>Postup vychovatelky při nevyzvednutí dítěte do stanovené doby</w:t>
      </w:r>
    </w:p>
    <w:p w:rsidR="00C83AEF" w:rsidRPr="00684235" w:rsidRDefault="00C83AEF" w:rsidP="00C83AEF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 xml:space="preserve">Pokud si zákonný zástupce žáka vyzvedne po stanovené provozní době, tzn. po 18. hodině (v pátek po 17. hodině), je zákonný zástupce povinen nebo </w:t>
      </w:r>
      <w:proofErr w:type="spellStart"/>
      <w:r w:rsidRPr="00684235">
        <w:rPr>
          <w:rFonts w:ascii="Century Gothic" w:hAnsi="Century Gothic"/>
          <w:sz w:val="24"/>
          <w:szCs w:val="24"/>
        </w:rPr>
        <w:t>vyzvedávající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osoba povinna se zapsat do sešitu pozdních příchodů.</w:t>
      </w:r>
    </w:p>
    <w:p w:rsidR="00C83AEF" w:rsidRPr="00684235" w:rsidRDefault="00C83AEF" w:rsidP="00C83AEF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Pokud si zákonný zástupce nevyzvedne bez ohlášení své dítě do 18:00 (v pátek do 17 hodin) a nelze se s ním telefonicky spojit, vyčká vychovatel/</w:t>
      </w:r>
      <w:proofErr w:type="spellStart"/>
      <w:r w:rsidRPr="00684235">
        <w:rPr>
          <w:rFonts w:ascii="Century Gothic" w:hAnsi="Century Gothic"/>
          <w:sz w:val="24"/>
          <w:szCs w:val="24"/>
        </w:rPr>
        <w:t>ka</w:t>
      </w:r>
      <w:proofErr w:type="spellEnd"/>
      <w:r w:rsidRPr="00684235">
        <w:rPr>
          <w:rFonts w:ascii="Century Gothic" w:hAnsi="Century Gothic"/>
          <w:sz w:val="24"/>
          <w:szCs w:val="24"/>
        </w:rPr>
        <w:t xml:space="preserve"> ještě 15 minut a poté zavolá policii České republiky a požádá o pomoc při předání žáka.</w:t>
      </w:r>
    </w:p>
    <w:p w:rsidR="00C83AEF" w:rsidRPr="00684235" w:rsidRDefault="00C83AEF" w:rsidP="00C83AEF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>O této skutečnosti ihned vyrozumí ředitele školy a následně učiní písemný zápis.</w:t>
      </w:r>
    </w:p>
    <w:p w:rsidR="00C83AEF" w:rsidRPr="00684235" w:rsidRDefault="00C83AEF" w:rsidP="00C83AEF">
      <w:pPr>
        <w:pStyle w:val="Nzev"/>
        <w:spacing w:after="240" w:line="276" w:lineRule="auto"/>
        <w:jc w:val="both"/>
        <w:rPr>
          <w:rFonts w:ascii="Century Gothic" w:hAnsi="Century Gothic"/>
          <w:b w:val="0"/>
          <w:sz w:val="24"/>
        </w:rPr>
      </w:pP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</w:rPr>
      </w:pPr>
    </w:p>
    <w:p w:rsidR="00C83AEF" w:rsidRPr="00684235" w:rsidRDefault="00D27B23" w:rsidP="00C83AEF">
      <w:pPr>
        <w:pStyle w:val="Nzev"/>
        <w:spacing w:line="276" w:lineRule="auto"/>
        <w:jc w:val="both"/>
        <w:rPr>
          <w:rFonts w:ascii="Century Gothic" w:hAnsi="Century Gothic"/>
          <w:b w:val="0"/>
          <w:bCs w:val="0"/>
          <w:sz w:val="24"/>
        </w:rPr>
      </w:pPr>
      <w:r>
        <w:rPr>
          <w:rFonts w:ascii="Century Gothic" w:hAnsi="Century Gothic"/>
          <w:b w:val="0"/>
          <w:bCs w:val="0"/>
          <w:sz w:val="24"/>
        </w:rPr>
        <w:t>V Praze dne 29. 8. 2014</w:t>
      </w: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sz w:val="24"/>
          <w:szCs w:val="24"/>
        </w:rPr>
        <w:t xml:space="preserve">Končí platnost Řádu </w:t>
      </w:r>
      <w:r w:rsidR="00D27B23">
        <w:rPr>
          <w:rFonts w:ascii="Century Gothic" w:hAnsi="Century Gothic"/>
          <w:sz w:val="24"/>
          <w:szCs w:val="24"/>
        </w:rPr>
        <w:t>školní družiny ze dne 1. 9. 2013</w:t>
      </w:r>
      <w:bookmarkStart w:id="0" w:name="_GoBack"/>
      <w:bookmarkEnd w:id="0"/>
      <w:r w:rsidRPr="00684235">
        <w:rPr>
          <w:rFonts w:ascii="Century Gothic" w:hAnsi="Century Gothic"/>
          <w:sz w:val="24"/>
          <w:szCs w:val="24"/>
        </w:rPr>
        <w:t>.</w:t>
      </w:r>
    </w:p>
    <w:p w:rsidR="00C83AEF" w:rsidRPr="00684235" w:rsidRDefault="00C83AEF" w:rsidP="00C83AEF">
      <w:pPr>
        <w:pStyle w:val="Nzev"/>
        <w:spacing w:line="276" w:lineRule="auto"/>
        <w:jc w:val="both"/>
        <w:rPr>
          <w:rFonts w:ascii="Century Gothic" w:hAnsi="Century Gothic"/>
          <w:b w:val="0"/>
          <w:bCs w:val="0"/>
          <w:sz w:val="24"/>
        </w:rPr>
      </w:pPr>
      <w:r w:rsidRPr="00684235">
        <w:rPr>
          <w:rFonts w:ascii="Century Gothic" w:hAnsi="Century Gothic"/>
          <w:b w:val="0"/>
          <w:bCs w:val="0"/>
          <w:sz w:val="24"/>
        </w:rPr>
        <w:tab/>
      </w:r>
      <w:r w:rsidRPr="00684235">
        <w:rPr>
          <w:rFonts w:ascii="Century Gothic" w:hAnsi="Century Gothic"/>
          <w:b w:val="0"/>
          <w:bCs w:val="0"/>
          <w:sz w:val="24"/>
        </w:rPr>
        <w:tab/>
      </w:r>
      <w:r w:rsidRPr="00684235">
        <w:rPr>
          <w:rFonts w:ascii="Century Gothic" w:hAnsi="Century Gothic"/>
          <w:b w:val="0"/>
          <w:bCs w:val="0"/>
          <w:sz w:val="24"/>
        </w:rPr>
        <w:tab/>
      </w:r>
      <w:r w:rsidRPr="00684235">
        <w:rPr>
          <w:rFonts w:ascii="Century Gothic" w:hAnsi="Century Gothic"/>
          <w:b w:val="0"/>
          <w:bCs w:val="0"/>
          <w:sz w:val="24"/>
        </w:rPr>
        <w:tab/>
      </w:r>
      <w:r w:rsidRPr="00684235">
        <w:rPr>
          <w:rFonts w:ascii="Century Gothic" w:hAnsi="Century Gothic"/>
          <w:b w:val="0"/>
          <w:bCs w:val="0"/>
          <w:sz w:val="24"/>
        </w:rPr>
        <w:tab/>
      </w:r>
      <w:r w:rsidRPr="00684235">
        <w:rPr>
          <w:rFonts w:ascii="Century Gothic" w:hAnsi="Century Gothic"/>
          <w:b w:val="0"/>
          <w:bCs w:val="0"/>
          <w:sz w:val="24"/>
        </w:rPr>
        <w:tab/>
      </w:r>
      <w:r w:rsidRPr="00684235">
        <w:rPr>
          <w:rFonts w:ascii="Century Gothic" w:hAnsi="Century Gothic"/>
          <w:b w:val="0"/>
          <w:bCs w:val="0"/>
          <w:sz w:val="24"/>
        </w:rPr>
        <w:tab/>
      </w:r>
    </w:p>
    <w:p w:rsidR="00C83AEF" w:rsidRPr="00684235" w:rsidRDefault="00C83AEF" w:rsidP="00C83AEF">
      <w:pPr>
        <w:pStyle w:val="Nzev"/>
        <w:spacing w:line="276" w:lineRule="auto"/>
        <w:jc w:val="both"/>
        <w:rPr>
          <w:rFonts w:ascii="Century Gothic" w:hAnsi="Century Gothic"/>
          <w:b w:val="0"/>
          <w:bCs w:val="0"/>
          <w:sz w:val="24"/>
        </w:rPr>
      </w:pPr>
    </w:p>
    <w:p w:rsidR="00C83AEF" w:rsidRPr="00684235" w:rsidRDefault="00C83AEF" w:rsidP="00C83AEF">
      <w:pPr>
        <w:pStyle w:val="Nzev"/>
        <w:spacing w:line="276" w:lineRule="auto"/>
        <w:jc w:val="both"/>
        <w:rPr>
          <w:rFonts w:ascii="Century Gothic" w:hAnsi="Century Gothic"/>
          <w:b w:val="0"/>
          <w:bCs w:val="0"/>
          <w:sz w:val="24"/>
        </w:rPr>
      </w:pPr>
    </w:p>
    <w:p w:rsidR="00C83AEF" w:rsidRPr="00684235" w:rsidRDefault="00C83AEF" w:rsidP="00C83AEF">
      <w:pPr>
        <w:pStyle w:val="Nzev"/>
        <w:tabs>
          <w:tab w:val="left" w:pos="6382"/>
        </w:tabs>
        <w:spacing w:line="276" w:lineRule="auto"/>
        <w:jc w:val="both"/>
        <w:rPr>
          <w:rFonts w:ascii="Century Gothic" w:hAnsi="Century Gothic"/>
          <w:b w:val="0"/>
          <w:bCs w:val="0"/>
          <w:sz w:val="24"/>
        </w:rPr>
      </w:pPr>
      <w:r w:rsidRPr="00684235">
        <w:rPr>
          <w:rFonts w:ascii="Century Gothic" w:hAnsi="Century Gothic"/>
          <w:b w:val="0"/>
          <w:bCs w:val="0"/>
          <w:sz w:val="24"/>
        </w:rPr>
        <w:t xml:space="preserve">Bc. Alena </w:t>
      </w:r>
      <w:proofErr w:type="gramStart"/>
      <w:r w:rsidRPr="00684235">
        <w:rPr>
          <w:rFonts w:ascii="Century Gothic" w:hAnsi="Century Gothic"/>
          <w:b w:val="0"/>
          <w:bCs w:val="0"/>
          <w:sz w:val="24"/>
        </w:rPr>
        <w:t xml:space="preserve">Ondráčková </w:t>
      </w:r>
      <w:r w:rsidR="00684235">
        <w:rPr>
          <w:rFonts w:ascii="Century Gothic" w:hAnsi="Century Gothic"/>
          <w:b w:val="0"/>
          <w:bCs w:val="0"/>
          <w:sz w:val="24"/>
        </w:rPr>
        <w:t xml:space="preserve">                                                   </w:t>
      </w:r>
      <w:r w:rsidRPr="00684235">
        <w:rPr>
          <w:rFonts w:ascii="Century Gothic" w:hAnsi="Century Gothic"/>
          <w:b w:val="0"/>
          <w:bCs w:val="0"/>
          <w:sz w:val="24"/>
        </w:rPr>
        <w:t>Mgr.</w:t>
      </w:r>
      <w:proofErr w:type="gramEnd"/>
      <w:r w:rsidRPr="00684235">
        <w:rPr>
          <w:rFonts w:ascii="Century Gothic" w:hAnsi="Century Gothic"/>
          <w:b w:val="0"/>
          <w:bCs w:val="0"/>
          <w:sz w:val="24"/>
        </w:rPr>
        <w:t xml:space="preserve"> Tereza Martínková</w:t>
      </w:r>
    </w:p>
    <w:p w:rsidR="00C83AEF" w:rsidRPr="00684235" w:rsidRDefault="00C83AEF" w:rsidP="00C83AEF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684235">
        <w:rPr>
          <w:rFonts w:ascii="Century Gothic" w:hAnsi="Century Gothic"/>
          <w:bCs/>
          <w:sz w:val="24"/>
          <w:szCs w:val="24"/>
        </w:rPr>
        <w:t xml:space="preserve">vedoucí školní družiny </w:t>
      </w:r>
      <w:r w:rsidRPr="00684235">
        <w:rPr>
          <w:rFonts w:ascii="Century Gothic" w:hAnsi="Century Gothic"/>
          <w:bCs/>
          <w:sz w:val="24"/>
          <w:szCs w:val="24"/>
        </w:rPr>
        <w:tab/>
      </w:r>
      <w:r w:rsidRPr="00684235">
        <w:rPr>
          <w:rFonts w:ascii="Century Gothic" w:hAnsi="Century Gothic"/>
          <w:bCs/>
          <w:sz w:val="24"/>
          <w:szCs w:val="24"/>
        </w:rPr>
        <w:tab/>
      </w:r>
      <w:r w:rsidRPr="00684235">
        <w:rPr>
          <w:rFonts w:ascii="Century Gothic" w:hAnsi="Century Gothic"/>
          <w:bCs/>
          <w:sz w:val="24"/>
          <w:szCs w:val="24"/>
        </w:rPr>
        <w:tab/>
      </w:r>
      <w:r w:rsidRPr="00684235">
        <w:rPr>
          <w:rFonts w:ascii="Century Gothic" w:hAnsi="Century Gothic"/>
          <w:bCs/>
          <w:sz w:val="24"/>
          <w:szCs w:val="24"/>
        </w:rPr>
        <w:tab/>
      </w:r>
      <w:r w:rsidRPr="00684235">
        <w:rPr>
          <w:rFonts w:ascii="Century Gothic" w:hAnsi="Century Gothic"/>
          <w:bCs/>
          <w:sz w:val="24"/>
          <w:szCs w:val="24"/>
        </w:rPr>
        <w:tab/>
      </w:r>
      <w:r w:rsidRPr="00684235">
        <w:rPr>
          <w:rFonts w:ascii="Century Gothic" w:hAnsi="Century Gothic"/>
          <w:bCs/>
          <w:sz w:val="24"/>
          <w:szCs w:val="24"/>
        </w:rPr>
        <w:tab/>
        <w:t xml:space="preserve">    ředitelka školy</w:t>
      </w:r>
    </w:p>
    <w:p w:rsidR="00C83AEF" w:rsidRPr="00684235" w:rsidRDefault="00C83AEF" w:rsidP="00C83AEF">
      <w:pPr>
        <w:rPr>
          <w:rFonts w:ascii="Century Gothic" w:hAnsi="Century Gothic"/>
        </w:rPr>
      </w:pPr>
    </w:p>
    <w:p w:rsidR="003A486C" w:rsidRPr="00C416FC" w:rsidRDefault="003A486C" w:rsidP="009A1749">
      <w:pPr>
        <w:jc w:val="center"/>
        <w:rPr>
          <w:rFonts w:ascii="Century Gothic" w:hAnsi="Century Gothic"/>
          <w:i/>
          <w:sz w:val="24"/>
          <w:szCs w:val="24"/>
        </w:rPr>
      </w:pPr>
    </w:p>
    <w:sectPr w:rsidR="003A486C" w:rsidRPr="00C416FC" w:rsidSect="00185E9D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A8" w:rsidRDefault="00EE7EA8" w:rsidP="0091680C">
      <w:r>
        <w:separator/>
      </w:r>
    </w:p>
  </w:endnote>
  <w:endnote w:type="continuationSeparator" w:id="0">
    <w:p w:rsidR="00EE7EA8" w:rsidRDefault="00EE7EA8" w:rsidP="0091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6D" w:rsidRDefault="009D025D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-229235</wp:posOffset>
          </wp:positionV>
          <wp:extent cx="7569835" cy="939800"/>
          <wp:effectExtent l="19050" t="0" r="0" b="0"/>
          <wp:wrapNone/>
          <wp:docPr id="8" name="obrázek 7" descr="G:\ALS\CURIE\hlavičkový papír\pat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G:\ALS\CURIE\hlavičkový papír\patič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A8" w:rsidRDefault="00EE7EA8" w:rsidP="0091680C">
      <w:r>
        <w:separator/>
      </w:r>
    </w:p>
  </w:footnote>
  <w:footnote w:type="continuationSeparator" w:id="0">
    <w:p w:rsidR="00EE7EA8" w:rsidRDefault="00EE7EA8" w:rsidP="00916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0C" w:rsidRDefault="009D025D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9835" cy="1190625"/>
          <wp:effectExtent l="19050" t="0" r="0" b="0"/>
          <wp:wrapNone/>
          <wp:docPr id="9" name="obrázek 3" descr="G:\ALS\CURIE\hlavičkový papír\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G:\ALS\CURIE\hlavičkový papír\hlavič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C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210C0015"/>
    <w:multiLevelType w:val="hybridMultilevel"/>
    <w:tmpl w:val="8124C418"/>
    <w:lvl w:ilvl="0" w:tplc="84EE2638">
      <w:start w:val="1"/>
      <w:numFmt w:val="upperLetter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979F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337A7A9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47460A32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4CB46C9E"/>
    <w:multiLevelType w:val="hybridMultilevel"/>
    <w:tmpl w:val="82764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1651A"/>
    <w:multiLevelType w:val="hybridMultilevel"/>
    <w:tmpl w:val="8ADE0C0E"/>
    <w:lvl w:ilvl="0" w:tplc="0EF6594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DA5E080C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B23"/>
    <w:rsid w:val="000577AC"/>
    <w:rsid w:val="0009703C"/>
    <w:rsid w:val="000C7F9C"/>
    <w:rsid w:val="00107ED0"/>
    <w:rsid w:val="0012471F"/>
    <w:rsid w:val="00185E9D"/>
    <w:rsid w:val="001C2678"/>
    <w:rsid w:val="002D1F4D"/>
    <w:rsid w:val="003A486C"/>
    <w:rsid w:val="00532949"/>
    <w:rsid w:val="005C2714"/>
    <w:rsid w:val="00684235"/>
    <w:rsid w:val="0075455A"/>
    <w:rsid w:val="007F7366"/>
    <w:rsid w:val="008D7CE2"/>
    <w:rsid w:val="008F1E79"/>
    <w:rsid w:val="009025EC"/>
    <w:rsid w:val="0091680C"/>
    <w:rsid w:val="0092182E"/>
    <w:rsid w:val="009A1749"/>
    <w:rsid w:val="009D025D"/>
    <w:rsid w:val="00A303E2"/>
    <w:rsid w:val="00A622D4"/>
    <w:rsid w:val="00AD69C9"/>
    <w:rsid w:val="00BA06B1"/>
    <w:rsid w:val="00BB7820"/>
    <w:rsid w:val="00BF0B1A"/>
    <w:rsid w:val="00C416FC"/>
    <w:rsid w:val="00C83AEF"/>
    <w:rsid w:val="00C8646D"/>
    <w:rsid w:val="00C96AFF"/>
    <w:rsid w:val="00D166AD"/>
    <w:rsid w:val="00D27B23"/>
    <w:rsid w:val="00D4555E"/>
    <w:rsid w:val="00D727DB"/>
    <w:rsid w:val="00D75B11"/>
    <w:rsid w:val="00DC69C2"/>
    <w:rsid w:val="00E94F07"/>
    <w:rsid w:val="00EE7EA8"/>
    <w:rsid w:val="00F05F6F"/>
    <w:rsid w:val="00F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7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9A1749"/>
    <w:pPr>
      <w:keepNext/>
      <w:overflowPunct/>
      <w:autoSpaceDE/>
      <w:autoSpaceDN/>
      <w:adjustRightInd/>
      <w:textAlignment w:val="auto"/>
      <w:outlineLvl w:val="0"/>
    </w:pPr>
    <w:rPr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9168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680C"/>
  </w:style>
  <w:style w:type="paragraph" w:styleId="Zpat">
    <w:name w:val="footer"/>
    <w:basedOn w:val="Normln"/>
    <w:link w:val="ZpatChar"/>
    <w:uiPriority w:val="99"/>
    <w:semiHidden/>
    <w:unhideWhenUsed/>
    <w:rsid w:val="009168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680C"/>
  </w:style>
  <w:style w:type="character" w:customStyle="1" w:styleId="Nadpis1Char">
    <w:name w:val="Nadpis 1 Char"/>
    <w:basedOn w:val="Standardnpsmoodstavce"/>
    <w:link w:val="Nadpis1"/>
    <w:rsid w:val="009A1749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NormlnIMP">
    <w:name w:val="Normální_IMP"/>
    <w:basedOn w:val="Normln"/>
    <w:rsid w:val="009A1749"/>
    <w:pPr>
      <w:suppressAutoHyphens/>
      <w:spacing w:line="230" w:lineRule="auto"/>
    </w:pPr>
  </w:style>
  <w:style w:type="paragraph" w:styleId="Zkladntext">
    <w:name w:val="Body Text"/>
    <w:basedOn w:val="Normln"/>
    <w:link w:val="ZkladntextChar"/>
    <w:rsid w:val="009A1749"/>
    <w:pPr>
      <w:overflowPunct/>
      <w:autoSpaceDE/>
      <w:autoSpaceDN/>
      <w:adjustRightInd/>
      <w:textAlignment w:val="auto"/>
    </w:pPr>
    <w:rPr>
      <w:rFonts w:ascii="Arial" w:hAnsi="Arial"/>
      <w:b/>
      <w:sz w:val="28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9A1749"/>
    <w:rPr>
      <w:rFonts w:ascii="Arial" w:eastAsia="Times New Roman" w:hAnsi="Arial"/>
      <w:b/>
      <w:sz w:val="28"/>
      <w:szCs w:val="24"/>
      <w:u w:val="single"/>
    </w:rPr>
  </w:style>
  <w:style w:type="paragraph" w:styleId="Zkladntext2">
    <w:name w:val="Body Text 2"/>
    <w:basedOn w:val="Normln"/>
    <w:link w:val="Zkladntext2Char"/>
    <w:rsid w:val="009A1749"/>
    <w:pPr>
      <w:overflowPunct/>
      <w:autoSpaceDE/>
      <w:autoSpaceDN/>
      <w:adjustRightInd/>
      <w:textAlignment w:val="auto"/>
    </w:pPr>
    <w:rPr>
      <w:rFonts w:ascii="Arial" w:hAnsi="Arial"/>
      <w:b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A1749"/>
    <w:rPr>
      <w:rFonts w:ascii="Arial" w:eastAsia="Times New Roman" w:hAnsi="Arial"/>
      <w:b/>
      <w:sz w:val="24"/>
      <w:szCs w:val="24"/>
    </w:rPr>
  </w:style>
  <w:style w:type="paragraph" w:styleId="Podtitul">
    <w:name w:val="Subtitle"/>
    <w:basedOn w:val="Normln"/>
    <w:link w:val="PodtitulChar"/>
    <w:qFormat/>
    <w:rsid w:val="00C83AEF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C83AEF"/>
    <w:rPr>
      <w:rFonts w:ascii="Times New Roman" w:eastAsia="Times New Roman" w:hAnsi="Times New Roman"/>
      <w:sz w:val="24"/>
    </w:rPr>
  </w:style>
  <w:style w:type="paragraph" w:styleId="Nzev">
    <w:name w:val="Title"/>
    <w:aliases w:val=" Char"/>
    <w:basedOn w:val="Normln"/>
    <w:link w:val="NzevChar"/>
    <w:qFormat/>
    <w:rsid w:val="00C83AEF"/>
    <w:pPr>
      <w:overflowPunct/>
      <w:autoSpaceDE/>
      <w:autoSpaceDN/>
      <w:adjustRightInd/>
      <w:jc w:val="center"/>
      <w:textAlignment w:val="auto"/>
    </w:pPr>
    <w:rPr>
      <w:b/>
      <w:bCs/>
      <w:sz w:val="48"/>
      <w:szCs w:val="24"/>
    </w:rPr>
  </w:style>
  <w:style w:type="character" w:customStyle="1" w:styleId="NzevChar">
    <w:name w:val="Název Char"/>
    <w:aliases w:val=" Char Char"/>
    <w:basedOn w:val="Standardnpsmoodstavce"/>
    <w:link w:val="Nzev"/>
    <w:rsid w:val="00C83AEF"/>
    <w:rPr>
      <w:rFonts w:ascii="Times New Roman" w:eastAsia="Times New Roman" w:hAnsi="Times New Roman"/>
      <w:b/>
      <w:bCs/>
      <w:sz w:val="48"/>
      <w:szCs w:val="24"/>
    </w:rPr>
  </w:style>
  <w:style w:type="character" w:styleId="Hypertextovodkaz">
    <w:name w:val="Hyperlink"/>
    <w:rsid w:val="00C83AE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83A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3AEF"/>
    <w:pPr>
      <w:overflowPunct/>
      <w:autoSpaceDE/>
      <w:autoSpaceDN/>
      <w:adjustRightInd/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y\Downloads\soubor-rad-skolni-druziny-56-%20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soubor-rad-skolni-druziny-56- (1)</Template>
  <TotalTime>4</TotalTime>
  <Pages>4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Suchý Michal</dc:creator>
  <cp:lastModifiedBy>Suchý Michal</cp:lastModifiedBy>
  <cp:revision>1</cp:revision>
  <dcterms:created xsi:type="dcterms:W3CDTF">2014-08-25T19:59:00Z</dcterms:created>
  <dcterms:modified xsi:type="dcterms:W3CDTF">2014-08-25T20:03:00Z</dcterms:modified>
</cp:coreProperties>
</file>