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105" w:rsidRDefault="006D0105" w:rsidP="006D0105"/>
    <w:p w:rsidR="006537CD" w:rsidRDefault="006D0105" w:rsidP="006D0105">
      <w:pPr>
        <w:rPr>
          <w:b/>
          <w:color w:val="FF0000"/>
          <w:sz w:val="72"/>
          <w:szCs w:val="72"/>
        </w:rPr>
      </w:pPr>
      <w:r>
        <w:rPr>
          <w:noProof/>
        </w:rPr>
        <w:drawing>
          <wp:inline distT="0" distB="0" distL="0" distR="0">
            <wp:extent cx="6562725" cy="46767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2725" cy="4676775"/>
                    </a:xfrm>
                    <a:prstGeom prst="rect">
                      <a:avLst/>
                    </a:prstGeom>
                    <a:noFill/>
                    <a:ln>
                      <a:noFill/>
                    </a:ln>
                  </pic:spPr>
                </pic:pic>
              </a:graphicData>
            </a:graphic>
          </wp:inline>
        </w:drawing>
      </w:r>
      <w:bookmarkStart w:id="0" w:name="_GoBack"/>
      <w:bookmarkEnd w:id="0"/>
    </w:p>
    <w:p w:rsidR="006537CD" w:rsidRDefault="006537CD" w:rsidP="006D0105">
      <w:pPr>
        <w:rPr>
          <w:b/>
          <w:color w:val="FF0000"/>
          <w:sz w:val="72"/>
          <w:szCs w:val="72"/>
        </w:rPr>
      </w:pPr>
    </w:p>
    <w:p w:rsidR="006D0105" w:rsidRPr="006537CD" w:rsidRDefault="006537CD" w:rsidP="006D0105">
      <w:pPr>
        <w:rPr>
          <w:b/>
          <w:color w:val="FF0000"/>
          <w:sz w:val="72"/>
          <w:szCs w:val="72"/>
        </w:rPr>
      </w:pPr>
      <w:r>
        <w:rPr>
          <w:b/>
          <w:color w:val="FF0000"/>
          <w:sz w:val="56"/>
          <w:szCs w:val="56"/>
        </w:rPr>
        <w:t xml:space="preserve">    </w:t>
      </w:r>
      <w:r w:rsidRPr="006537CD">
        <w:rPr>
          <w:b/>
          <w:color w:val="FF0000"/>
          <w:sz w:val="56"/>
          <w:szCs w:val="56"/>
        </w:rPr>
        <w:t>KONCEPCE ROZVOJE ŠKOLY</w:t>
      </w:r>
      <w:r w:rsidR="006D0105" w:rsidRPr="006537CD">
        <w:rPr>
          <w:b/>
          <w:color w:val="FF0000"/>
          <w:sz w:val="72"/>
          <w:szCs w:val="72"/>
        </w:rPr>
        <w:t xml:space="preserve"> </w:t>
      </w:r>
      <w:r w:rsidRPr="006537CD">
        <w:rPr>
          <w:b/>
          <w:color w:val="FF0000"/>
          <w:sz w:val="72"/>
          <w:szCs w:val="72"/>
        </w:rPr>
        <w:t xml:space="preserve">          </w:t>
      </w:r>
    </w:p>
    <w:p w:rsidR="006D0105" w:rsidRDefault="006D0105" w:rsidP="006D0105">
      <w:pPr>
        <w:rPr>
          <w:b/>
          <w:color w:val="FF0000"/>
          <w:sz w:val="72"/>
          <w:szCs w:val="72"/>
        </w:rPr>
      </w:pPr>
      <w:r>
        <w:rPr>
          <w:b/>
          <w:color w:val="FF0000"/>
          <w:sz w:val="72"/>
          <w:szCs w:val="72"/>
        </w:rPr>
        <w:tab/>
      </w:r>
      <w:r>
        <w:rPr>
          <w:b/>
          <w:color w:val="FF0000"/>
          <w:sz w:val="72"/>
          <w:szCs w:val="72"/>
        </w:rPr>
        <w:tab/>
      </w:r>
      <w:r>
        <w:rPr>
          <w:b/>
          <w:color w:val="FF0000"/>
          <w:sz w:val="72"/>
          <w:szCs w:val="72"/>
        </w:rPr>
        <w:tab/>
      </w:r>
      <w:r>
        <w:rPr>
          <w:b/>
          <w:color w:val="FF0000"/>
          <w:sz w:val="72"/>
          <w:szCs w:val="72"/>
        </w:rPr>
        <w:tab/>
        <w:t>2017- 2023</w:t>
      </w:r>
    </w:p>
    <w:p w:rsidR="006D0105" w:rsidRPr="00C45D98" w:rsidRDefault="006D0105" w:rsidP="006D0105">
      <w:pPr>
        <w:rPr>
          <w:b/>
          <w:sz w:val="36"/>
          <w:szCs w:val="36"/>
        </w:rPr>
      </w:pPr>
      <w:r>
        <w:rPr>
          <w:b/>
          <w:sz w:val="72"/>
          <w:szCs w:val="72"/>
        </w:rPr>
        <w:t xml:space="preserve"> </w:t>
      </w:r>
      <w:r w:rsidR="00C45D98">
        <w:rPr>
          <w:b/>
          <w:sz w:val="72"/>
          <w:szCs w:val="72"/>
        </w:rPr>
        <w:t xml:space="preserve">            </w:t>
      </w:r>
      <w:r w:rsidR="00C45D98">
        <w:rPr>
          <w:b/>
          <w:sz w:val="32"/>
          <w:szCs w:val="32"/>
        </w:rPr>
        <w:t>(</w:t>
      </w:r>
      <w:r w:rsidR="00C45D98">
        <w:rPr>
          <w:b/>
          <w:sz w:val="36"/>
          <w:szCs w:val="36"/>
        </w:rPr>
        <w:t>krácená verze 4 strany A4)</w:t>
      </w:r>
    </w:p>
    <w:p w:rsidR="006D0105" w:rsidRDefault="006D0105" w:rsidP="006D0105">
      <w:pPr>
        <w:rPr>
          <w:b/>
          <w:sz w:val="72"/>
          <w:szCs w:val="72"/>
        </w:rPr>
      </w:pPr>
    </w:p>
    <w:p w:rsidR="006D0105" w:rsidRDefault="006D0105" w:rsidP="006D0105">
      <w:pPr>
        <w:rPr>
          <w:b/>
          <w:sz w:val="72"/>
          <w:szCs w:val="72"/>
        </w:rPr>
      </w:pPr>
    </w:p>
    <w:p w:rsidR="006D0105" w:rsidRPr="00F31D7B" w:rsidRDefault="00F31D7B" w:rsidP="006D0105">
      <w:pPr>
        <w:rPr>
          <w:b/>
        </w:rPr>
      </w:pPr>
      <w:r w:rsidRPr="00F31D7B">
        <w:rPr>
          <w:b/>
        </w:rPr>
        <w:t xml:space="preserve">Praha 1. 1. 2017                                                                             </w:t>
      </w:r>
      <w:r w:rsidR="006D0105" w:rsidRPr="00F31D7B">
        <w:rPr>
          <w:b/>
        </w:rPr>
        <w:t xml:space="preserve">Mgr. </w:t>
      </w:r>
      <w:r w:rsidRPr="00F31D7B">
        <w:rPr>
          <w:b/>
        </w:rPr>
        <w:t>Věra Pavličková</w:t>
      </w:r>
      <w:r w:rsidRPr="00F31D7B">
        <w:rPr>
          <w:b/>
        </w:rPr>
        <w:tab/>
      </w:r>
      <w:r w:rsidRPr="00F31D7B">
        <w:rPr>
          <w:b/>
        </w:rPr>
        <w:tab/>
      </w:r>
      <w:r w:rsidRPr="00F31D7B">
        <w:rPr>
          <w:b/>
        </w:rPr>
        <w:tab/>
      </w:r>
      <w:r w:rsidRPr="00F31D7B">
        <w:rPr>
          <w:b/>
        </w:rPr>
        <w:tab/>
      </w:r>
      <w:r w:rsidRPr="00F31D7B">
        <w:rPr>
          <w:b/>
        </w:rPr>
        <w:tab/>
      </w:r>
      <w:r w:rsidRPr="00F31D7B">
        <w:rPr>
          <w:b/>
        </w:rPr>
        <w:tab/>
      </w:r>
      <w:r w:rsidRPr="00F31D7B">
        <w:rPr>
          <w:b/>
        </w:rPr>
        <w:tab/>
      </w:r>
    </w:p>
    <w:p w:rsidR="006D0105" w:rsidRDefault="006D0105" w:rsidP="006D0105">
      <w:pPr>
        <w:ind w:left="7080" w:firstLine="708"/>
        <w:rPr>
          <w:b/>
        </w:rPr>
      </w:pPr>
    </w:p>
    <w:p w:rsidR="006D0105" w:rsidRDefault="006D0105" w:rsidP="001A3C78">
      <w:pPr>
        <w:rPr>
          <w:b/>
          <w:sz w:val="40"/>
          <w:szCs w:val="40"/>
          <w:u w:val="single"/>
        </w:rPr>
      </w:pPr>
    </w:p>
    <w:p w:rsidR="006D0105" w:rsidRDefault="006D0105" w:rsidP="001A3C78">
      <w:pPr>
        <w:rPr>
          <w:b/>
          <w:sz w:val="40"/>
          <w:szCs w:val="40"/>
          <w:u w:val="single"/>
        </w:rPr>
      </w:pPr>
    </w:p>
    <w:p w:rsidR="006D0105" w:rsidRDefault="006D0105" w:rsidP="001A3C78">
      <w:pPr>
        <w:rPr>
          <w:b/>
          <w:sz w:val="40"/>
          <w:szCs w:val="40"/>
          <w:u w:val="single"/>
        </w:rPr>
      </w:pPr>
    </w:p>
    <w:p w:rsidR="006D0105" w:rsidRDefault="006D0105" w:rsidP="001A3C78">
      <w:pPr>
        <w:rPr>
          <w:b/>
          <w:sz w:val="40"/>
          <w:szCs w:val="40"/>
          <w:u w:val="single"/>
        </w:rPr>
      </w:pPr>
    </w:p>
    <w:p w:rsidR="00B629B0" w:rsidRDefault="001A3C78" w:rsidP="001A3C78">
      <w:pPr>
        <w:rPr>
          <w:b/>
          <w:sz w:val="40"/>
          <w:szCs w:val="40"/>
          <w:u w:val="single"/>
        </w:rPr>
      </w:pPr>
      <w:r w:rsidRPr="001A3C78">
        <w:rPr>
          <w:b/>
          <w:sz w:val="40"/>
          <w:szCs w:val="40"/>
          <w:u w:val="single"/>
        </w:rPr>
        <w:t>Koncepce rozvoje školy</w:t>
      </w:r>
    </w:p>
    <w:p w:rsidR="001A3C78" w:rsidRDefault="001A3C78" w:rsidP="00581893">
      <w:pPr>
        <w:spacing w:line="360" w:lineRule="auto"/>
        <w:rPr>
          <w:b/>
          <w:u w:val="single"/>
        </w:rPr>
      </w:pPr>
      <w:proofErr w:type="spellStart"/>
      <w:r w:rsidRPr="001A3C78">
        <w:rPr>
          <w:b/>
          <w:u w:val="single"/>
        </w:rPr>
        <w:t>Charakteritika</w:t>
      </w:r>
      <w:proofErr w:type="spellEnd"/>
      <w:r w:rsidRPr="001A3C78">
        <w:rPr>
          <w:b/>
          <w:u w:val="single"/>
        </w:rPr>
        <w:t xml:space="preserve"> školy</w:t>
      </w:r>
    </w:p>
    <w:p w:rsidR="001A3C78" w:rsidRDefault="001A3C78" w:rsidP="00581893">
      <w:pPr>
        <w:spacing w:line="360" w:lineRule="auto"/>
      </w:pPr>
      <w:r>
        <w:tab/>
        <w:t>Škola je uceleným komplexem škol pro sluchově postižené. Má dlouholetou tradici, funguje již od roku 1926. Od roku 1991 je samostatný právní subjekt, který hospodaří jako příspěvková organizace. Zřizovatelem školy je Magistrát hlavního města Prahy. Budova, ve které škola sídlí, je majetkem HMP.</w:t>
      </w:r>
    </w:p>
    <w:p w:rsidR="001A3C78" w:rsidRPr="0004599B" w:rsidRDefault="001A3C78" w:rsidP="00581893">
      <w:pPr>
        <w:spacing w:line="360" w:lineRule="auto"/>
        <w:rPr>
          <w:b/>
          <w:i/>
        </w:rPr>
      </w:pPr>
      <w:r>
        <w:t>V současné době školu tvoří tyto součásti: mateřská škola, základní škola, střední škola, internáty, školní družina</w:t>
      </w:r>
      <w:r w:rsidR="0064229C">
        <w:t>, speciální pedagogické centrum,</w:t>
      </w:r>
      <w:r>
        <w:t xml:space="preserve"> školní jídelna</w:t>
      </w:r>
      <w:r w:rsidR="0064229C">
        <w:t xml:space="preserve"> a </w:t>
      </w:r>
      <w:r w:rsidR="0064229C" w:rsidRPr="0064229C">
        <w:rPr>
          <w:b/>
        </w:rPr>
        <w:t>stanice zájmových činností</w:t>
      </w:r>
      <w:r w:rsidR="00292333">
        <w:rPr>
          <w:b/>
        </w:rPr>
        <w:t xml:space="preserve"> / od </w:t>
      </w:r>
      <w:proofErr w:type="gramStart"/>
      <w:r w:rsidR="00292333">
        <w:rPr>
          <w:b/>
        </w:rPr>
        <w:t>7.1. 2008/</w:t>
      </w:r>
      <w:proofErr w:type="gramEnd"/>
    </w:p>
    <w:p w:rsidR="00170F50" w:rsidRPr="00E71B37" w:rsidRDefault="00E71B37" w:rsidP="00F037EE">
      <w:pPr>
        <w:spacing w:line="360" w:lineRule="auto"/>
        <w:rPr>
          <w:b/>
          <w:u w:val="single"/>
        </w:rPr>
      </w:pPr>
      <w:r>
        <w:rPr>
          <w:b/>
          <w:u w:val="single"/>
        </w:rPr>
        <w:t>Koncepce vzdělávání</w:t>
      </w:r>
    </w:p>
    <w:p w:rsidR="00535202" w:rsidRDefault="00535202" w:rsidP="00F037EE">
      <w:pPr>
        <w:spacing w:line="360" w:lineRule="auto"/>
        <w:rPr>
          <w:b/>
        </w:rPr>
      </w:pPr>
      <w:r>
        <w:rPr>
          <w:b/>
        </w:rPr>
        <w:t xml:space="preserve">Filosofickým záměrem naší práce je vychovat zdravě sebevědomého jedince, který dokáže komunikovat, sociálně se orientovat a zapojit se do okolní majoritní společnosti. </w:t>
      </w:r>
      <w:r w:rsidR="00B6627C">
        <w:rPr>
          <w:b/>
        </w:rPr>
        <w:t>S</w:t>
      </w:r>
      <w:r>
        <w:rPr>
          <w:b/>
        </w:rPr>
        <w:t>luchově postižené připravit na jejich samostatný budoucí život, na jejich procesní uplatnění. Abychom cíle dosáhli, musíme u našich svěřenců v první řadě budovat komunikativní a sociální kompetence.</w:t>
      </w:r>
    </w:p>
    <w:p w:rsidR="00647206" w:rsidRDefault="00535202" w:rsidP="00903E08">
      <w:pPr>
        <w:spacing w:line="360" w:lineRule="auto"/>
      </w:pPr>
      <w:r w:rsidRPr="002B5B0E">
        <w:rPr>
          <w:b/>
        </w:rPr>
        <w:t>Předškolní vzdělávání</w:t>
      </w:r>
      <w:r>
        <w:t xml:space="preserve"> otevírá cestu k tomu, aby i sluchově postižené dítě bylo v budoucnu schopné získávat klíčové kompetence potřebné pro život, </w:t>
      </w:r>
    </w:p>
    <w:p w:rsidR="002B5B0E" w:rsidRPr="00647206" w:rsidRDefault="002B5B0E" w:rsidP="00F037EE">
      <w:pPr>
        <w:spacing w:line="360" w:lineRule="auto"/>
      </w:pPr>
      <w:r>
        <w:t xml:space="preserve">Příprava dětí na školu je zaměřena na rozvoj komunikace, vytváří přípravu na globální čtení. </w:t>
      </w:r>
      <w:proofErr w:type="spellStart"/>
      <w:r>
        <w:t>Grafomotorika</w:t>
      </w:r>
      <w:proofErr w:type="spellEnd"/>
      <w:r>
        <w:t xml:space="preserve"> napomáhá ke správnému navození základů pro </w:t>
      </w:r>
      <w:proofErr w:type="spellStart"/>
      <w:r>
        <w:t>grafomotorický</w:t>
      </w:r>
      <w:proofErr w:type="spellEnd"/>
      <w:r>
        <w:t xml:space="preserve"> projev</w:t>
      </w:r>
    </w:p>
    <w:p w:rsidR="00535202" w:rsidRPr="005830F2" w:rsidRDefault="00170F50" w:rsidP="00F037EE">
      <w:pPr>
        <w:spacing w:line="360" w:lineRule="auto"/>
        <w:rPr>
          <w:b/>
          <w:color w:val="FF0000"/>
        </w:rPr>
      </w:pPr>
      <w:r w:rsidRPr="005830F2">
        <w:rPr>
          <w:b/>
          <w:color w:val="FF0000"/>
        </w:rPr>
        <w:t>Klady MŠ</w:t>
      </w:r>
    </w:p>
    <w:p w:rsidR="00170F50" w:rsidRPr="005830F2" w:rsidRDefault="00170F50" w:rsidP="00F037EE">
      <w:pPr>
        <w:spacing w:line="360" w:lineRule="auto"/>
        <w:rPr>
          <w:b/>
          <w:color w:val="FF0000"/>
        </w:rPr>
      </w:pPr>
      <w:r w:rsidRPr="005830F2">
        <w:rPr>
          <w:b/>
          <w:color w:val="FF0000"/>
        </w:rPr>
        <w:t>Bilingvální prostředí, rodilí mluvčí</w:t>
      </w:r>
    </w:p>
    <w:p w:rsidR="00170F50" w:rsidRPr="005830F2" w:rsidRDefault="00170F50" w:rsidP="00F037EE">
      <w:pPr>
        <w:spacing w:line="360" w:lineRule="auto"/>
        <w:rPr>
          <w:b/>
          <w:color w:val="FF0000"/>
        </w:rPr>
      </w:pPr>
      <w:r w:rsidRPr="005830F2">
        <w:rPr>
          <w:b/>
          <w:color w:val="FF0000"/>
        </w:rPr>
        <w:t>Kvalitní materiálně technické zázemí</w:t>
      </w:r>
      <w:r w:rsidR="00037B3D" w:rsidRPr="005830F2">
        <w:rPr>
          <w:b/>
          <w:color w:val="FF0000"/>
        </w:rPr>
        <w:t xml:space="preserve"> – nové vybavení</w:t>
      </w:r>
    </w:p>
    <w:p w:rsidR="00170F50" w:rsidRPr="005830F2" w:rsidRDefault="00170F50" w:rsidP="00F037EE">
      <w:pPr>
        <w:spacing w:line="360" w:lineRule="auto"/>
        <w:rPr>
          <w:b/>
          <w:color w:val="FF0000"/>
        </w:rPr>
      </w:pPr>
      <w:r w:rsidRPr="005830F2">
        <w:rPr>
          <w:b/>
          <w:color w:val="FF0000"/>
        </w:rPr>
        <w:t>Logopedické oddělení</w:t>
      </w:r>
    </w:p>
    <w:p w:rsidR="00170F50" w:rsidRPr="005830F2" w:rsidRDefault="00170F50" w:rsidP="00F037EE">
      <w:pPr>
        <w:spacing w:line="360" w:lineRule="auto"/>
        <w:rPr>
          <w:b/>
          <w:color w:val="FF0000"/>
        </w:rPr>
      </w:pPr>
      <w:r w:rsidRPr="005830F2">
        <w:rPr>
          <w:b/>
          <w:color w:val="FF0000"/>
        </w:rPr>
        <w:t>Školní logopedka</w:t>
      </w:r>
    </w:p>
    <w:p w:rsidR="00170F50" w:rsidRPr="005830F2" w:rsidRDefault="00170F50" w:rsidP="00F037EE">
      <w:pPr>
        <w:spacing w:line="360" w:lineRule="auto"/>
        <w:rPr>
          <w:b/>
          <w:color w:val="FF0000"/>
        </w:rPr>
      </w:pPr>
      <w:r w:rsidRPr="005830F2">
        <w:rPr>
          <w:b/>
          <w:color w:val="FF0000"/>
        </w:rPr>
        <w:t>Fundovaný pedagogický sbor</w:t>
      </w:r>
    </w:p>
    <w:p w:rsidR="00170F50" w:rsidRDefault="00170F50" w:rsidP="00F037EE">
      <w:pPr>
        <w:spacing w:line="360" w:lineRule="auto"/>
        <w:rPr>
          <w:b/>
          <w:color w:val="FF0000"/>
        </w:rPr>
      </w:pPr>
      <w:r w:rsidRPr="005830F2">
        <w:rPr>
          <w:b/>
          <w:color w:val="FF0000"/>
        </w:rPr>
        <w:t>Vzájemná kontinuita a propojenost- dennodenní kontakt</w:t>
      </w:r>
    </w:p>
    <w:p w:rsidR="00B6627C" w:rsidRPr="00B6627C" w:rsidRDefault="00B6627C" w:rsidP="00F037EE">
      <w:pPr>
        <w:spacing w:line="360" w:lineRule="auto"/>
        <w:rPr>
          <w:b/>
          <w:color w:val="0070C0"/>
        </w:rPr>
      </w:pPr>
      <w:r w:rsidRPr="00B6627C">
        <w:rPr>
          <w:b/>
          <w:color w:val="0070C0"/>
        </w:rPr>
        <w:t>Potřeby:</w:t>
      </w:r>
    </w:p>
    <w:p w:rsidR="008F46D4" w:rsidRPr="00B6627C" w:rsidRDefault="008F46D4" w:rsidP="00F037EE">
      <w:pPr>
        <w:spacing w:line="360" w:lineRule="auto"/>
        <w:rPr>
          <w:b/>
          <w:color w:val="0070C0"/>
        </w:rPr>
      </w:pPr>
      <w:r>
        <w:rPr>
          <w:b/>
          <w:color w:val="0070C0"/>
        </w:rPr>
        <w:t xml:space="preserve">Nadále rozšiřovat a upravovat herní venkovní </w:t>
      </w:r>
      <w:proofErr w:type="spellStart"/>
      <w:proofErr w:type="gramStart"/>
      <w:r>
        <w:rPr>
          <w:b/>
          <w:color w:val="0070C0"/>
        </w:rPr>
        <w:t>plochu.V</w:t>
      </w:r>
      <w:proofErr w:type="spellEnd"/>
      <w:r>
        <w:rPr>
          <w:b/>
          <w:color w:val="0070C0"/>
        </w:rPr>
        <w:t> rámci</w:t>
      </w:r>
      <w:proofErr w:type="gramEnd"/>
      <w:r>
        <w:rPr>
          <w:b/>
          <w:color w:val="0070C0"/>
        </w:rPr>
        <w:t xml:space="preserve"> </w:t>
      </w:r>
      <w:r w:rsidR="008168BB">
        <w:rPr>
          <w:b/>
          <w:color w:val="0070C0"/>
        </w:rPr>
        <w:t>výzvy č. 20 ( Evropské strukturální a investiční fondy) – pro výchovu a rozvoj polytechnických dovedností – zřídit celoroční venkovní třídu a vnitřní prostory MŠ vybavit interaktivním displejem…………………………..celkem 2 500 000.-</w:t>
      </w:r>
    </w:p>
    <w:p w:rsidR="00170F50" w:rsidRDefault="00170F50" w:rsidP="00F037EE">
      <w:pPr>
        <w:spacing w:line="360" w:lineRule="auto"/>
      </w:pPr>
      <w:r w:rsidRPr="002B5B0E">
        <w:rPr>
          <w:b/>
        </w:rPr>
        <w:lastRenderedPageBreak/>
        <w:t>Základní škola</w:t>
      </w:r>
      <w:r>
        <w:t xml:space="preserve"> navazuje na získané kompetence MŠ</w:t>
      </w:r>
      <w:r w:rsidR="002B5B0E">
        <w:t>, nadále je prohlubuje a vytváří osobnost postupně vyzrávajícího mladého člověka.</w:t>
      </w:r>
    </w:p>
    <w:p w:rsidR="00535202" w:rsidRPr="005830F2" w:rsidRDefault="001E18EE" w:rsidP="00F037EE">
      <w:pPr>
        <w:spacing w:line="360" w:lineRule="auto"/>
        <w:rPr>
          <w:b/>
          <w:color w:val="FF0000"/>
        </w:rPr>
      </w:pPr>
      <w:r w:rsidRPr="005830F2">
        <w:rPr>
          <w:b/>
          <w:color w:val="FF0000"/>
        </w:rPr>
        <w:t>Klady ZŠ</w:t>
      </w:r>
    </w:p>
    <w:p w:rsidR="001E18EE" w:rsidRPr="005830F2" w:rsidRDefault="001E18EE" w:rsidP="00F037EE">
      <w:pPr>
        <w:spacing w:line="360" w:lineRule="auto"/>
        <w:rPr>
          <w:b/>
          <w:color w:val="FF0000"/>
        </w:rPr>
      </w:pPr>
      <w:r w:rsidRPr="005830F2">
        <w:rPr>
          <w:b/>
          <w:color w:val="FF0000"/>
        </w:rPr>
        <w:t>Bilingvální prostředí – slyšící a neslyšící pedagogové</w:t>
      </w:r>
    </w:p>
    <w:p w:rsidR="001E18EE" w:rsidRPr="005830F2" w:rsidRDefault="001E18EE" w:rsidP="00F037EE">
      <w:pPr>
        <w:spacing w:line="360" w:lineRule="auto"/>
        <w:rPr>
          <w:b/>
          <w:color w:val="FF0000"/>
        </w:rPr>
      </w:pPr>
      <w:r w:rsidRPr="005830F2">
        <w:rPr>
          <w:b/>
          <w:color w:val="FF0000"/>
        </w:rPr>
        <w:t>Podpůrné služby ve vzdělávacím procesu – asistenti pedagoga</w:t>
      </w:r>
    </w:p>
    <w:p w:rsidR="001E18EE" w:rsidRPr="005830F2" w:rsidRDefault="001E18EE" w:rsidP="00F037EE">
      <w:pPr>
        <w:spacing w:line="360" w:lineRule="auto"/>
        <w:rPr>
          <w:b/>
          <w:color w:val="FF0000"/>
        </w:rPr>
      </w:pPr>
      <w:r w:rsidRPr="005830F2">
        <w:rPr>
          <w:b/>
          <w:color w:val="FF0000"/>
        </w:rPr>
        <w:t>Možnost vzdělávat žáky</w:t>
      </w:r>
      <w:r w:rsidR="00037B3D" w:rsidRPr="005830F2">
        <w:rPr>
          <w:b/>
          <w:color w:val="FF0000"/>
        </w:rPr>
        <w:t xml:space="preserve"> více</w:t>
      </w:r>
      <w:r w:rsidRPr="005830F2">
        <w:rPr>
          <w:b/>
          <w:color w:val="FF0000"/>
        </w:rPr>
        <w:t xml:space="preserve"> nadané</w:t>
      </w:r>
      <w:r w:rsidR="00037B3D" w:rsidRPr="005830F2">
        <w:rPr>
          <w:b/>
          <w:color w:val="FF0000"/>
        </w:rPr>
        <w:t xml:space="preserve"> i </w:t>
      </w:r>
      <w:r w:rsidRPr="005830F2">
        <w:rPr>
          <w:b/>
          <w:color w:val="FF0000"/>
        </w:rPr>
        <w:t>v určitých předmětech  - IVP, výuka v jiné tř.</w:t>
      </w:r>
    </w:p>
    <w:p w:rsidR="00037B3D" w:rsidRPr="005830F2" w:rsidRDefault="001E18EE" w:rsidP="00F037EE">
      <w:pPr>
        <w:spacing w:line="360" w:lineRule="auto"/>
        <w:rPr>
          <w:b/>
          <w:color w:val="FF0000"/>
        </w:rPr>
      </w:pPr>
      <w:r w:rsidRPr="005830F2">
        <w:rPr>
          <w:b/>
          <w:color w:val="FF0000"/>
        </w:rPr>
        <w:t xml:space="preserve">Možnost vzdělávat žáky s kombinovaným postižením </w:t>
      </w:r>
      <w:r w:rsidR="00037B3D" w:rsidRPr="005830F2">
        <w:rPr>
          <w:b/>
          <w:color w:val="FF0000"/>
        </w:rPr>
        <w:t>–</w:t>
      </w:r>
      <w:r w:rsidRPr="005830F2">
        <w:rPr>
          <w:b/>
          <w:color w:val="FF0000"/>
        </w:rPr>
        <w:t xml:space="preserve"> IVP</w:t>
      </w:r>
    </w:p>
    <w:p w:rsidR="00037B3D" w:rsidRPr="005830F2" w:rsidRDefault="00037B3D" w:rsidP="00F037EE">
      <w:pPr>
        <w:spacing w:line="360" w:lineRule="auto"/>
        <w:rPr>
          <w:b/>
          <w:color w:val="FF0000"/>
        </w:rPr>
      </w:pPr>
      <w:r w:rsidRPr="005830F2">
        <w:rPr>
          <w:b/>
          <w:color w:val="FF0000"/>
        </w:rPr>
        <w:t>Logopedická péče</w:t>
      </w:r>
    </w:p>
    <w:p w:rsidR="00037B3D" w:rsidRPr="005830F2" w:rsidRDefault="00037B3D" w:rsidP="00F037EE">
      <w:pPr>
        <w:spacing w:line="360" w:lineRule="auto"/>
        <w:rPr>
          <w:b/>
          <w:color w:val="FF0000"/>
        </w:rPr>
      </w:pPr>
      <w:r w:rsidRPr="005830F2">
        <w:rPr>
          <w:b/>
          <w:color w:val="FF0000"/>
        </w:rPr>
        <w:t>Pedagogický sbor speciálních pedagogů</w:t>
      </w:r>
    </w:p>
    <w:p w:rsidR="003E4725" w:rsidRPr="005830F2" w:rsidRDefault="003E4725" w:rsidP="00F037EE">
      <w:pPr>
        <w:spacing w:line="360" w:lineRule="auto"/>
        <w:rPr>
          <w:b/>
          <w:color w:val="FF0000"/>
        </w:rPr>
      </w:pPr>
      <w:r w:rsidRPr="005830F2">
        <w:rPr>
          <w:b/>
          <w:color w:val="FF0000"/>
        </w:rPr>
        <w:t>Tvorba učebnic a pracovních materiálů – Slabikář pro SP</w:t>
      </w:r>
    </w:p>
    <w:p w:rsidR="00037B3D" w:rsidRPr="005830F2" w:rsidRDefault="00037B3D" w:rsidP="00F037EE">
      <w:pPr>
        <w:spacing w:line="360" w:lineRule="auto"/>
        <w:rPr>
          <w:b/>
          <w:color w:val="FF0000"/>
        </w:rPr>
      </w:pPr>
      <w:r w:rsidRPr="005830F2">
        <w:rPr>
          <w:b/>
          <w:color w:val="FF0000"/>
        </w:rPr>
        <w:t>Kvalitní mediálně technická základna – 3 nové interaktivní tabule, nové vybavení tříd</w:t>
      </w:r>
    </w:p>
    <w:p w:rsidR="00037B3D" w:rsidRPr="00CF65C4" w:rsidRDefault="00CF65C4" w:rsidP="00F037EE">
      <w:pPr>
        <w:spacing w:line="360" w:lineRule="auto"/>
        <w:rPr>
          <w:b/>
          <w:color w:val="0070C0"/>
        </w:rPr>
      </w:pPr>
      <w:r w:rsidRPr="00CF65C4">
        <w:rPr>
          <w:b/>
          <w:color w:val="0070C0"/>
        </w:rPr>
        <w:t>Potřeby:</w:t>
      </w:r>
    </w:p>
    <w:p w:rsidR="00CF65C4" w:rsidRDefault="008168BB" w:rsidP="00F037EE">
      <w:pPr>
        <w:spacing w:line="360" w:lineRule="auto"/>
        <w:rPr>
          <w:b/>
          <w:color w:val="0070C0"/>
        </w:rPr>
      </w:pPr>
      <w:r>
        <w:rPr>
          <w:b/>
          <w:color w:val="0070C0"/>
        </w:rPr>
        <w:t>Udržovat naplněnost, která je v současnosti 100%</w:t>
      </w:r>
    </w:p>
    <w:p w:rsidR="008168BB" w:rsidRDefault="008168BB" w:rsidP="00903E08">
      <w:pPr>
        <w:spacing w:line="360" w:lineRule="auto"/>
        <w:rPr>
          <w:b/>
          <w:color w:val="0070C0"/>
        </w:rPr>
      </w:pPr>
      <w:r>
        <w:rPr>
          <w:b/>
          <w:color w:val="0070C0"/>
        </w:rPr>
        <w:t xml:space="preserve">Modernizovat postupně další </w:t>
      </w:r>
      <w:proofErr w:type="spellStart"/>
      <w:proofErr w:type="gramStart"/>
      <w:r>
        <w:rPr>
          <w:b/>
          <w:color w:val="0070C0"/>
        </w:rPr>
        <w:t>učebny.V</w:t>
      </w:r>
      <w:proofErr w:type="spellEnd"/>
      <w:r>
        <w:rPr>
          <w:b/>
          <w:color w:val="0070C0"/>
        </w:rPr>
        <w:t> rámci</w:t>
      </w:r>
      <w:proofErr w:type="gramEnd"/>
      <w:r>
        <w:rPr>
          <w:b/>
          <w:color w:val="0070C0"/>
        </w:rPr>
        <w:t xml:space="preserve"> výzvy č. 20 zřídit 4 mobilní PC učebny pro 10 žáků, zařídit další 3 třídy novým nábytkem a pořídit dva nové interaktivní displeje ……………………cekem 2 500 000.-</w:t>
      </w:r>
    </w:p>
    <w:p w:rsidR="00037B3D" w:rsidRDefault="00037B3D" w:rsidP="00F037EE">
      <w:pPr>
        <w:spacing w:line="360" w:lineRule="auto"/>
      </w:pPr>
      <w:r w:rsidRPr="006F1FBF">
        <w:rPr>
          <w:b/>
        </w:rPr>
        <w:t>Střední škola</w:t>
      </w:r>
      <w:r>
        <w:t xml:space="preserve"> je odbornou školou se školním vzdělávacím programem, který je </w:t>
      </w:r>
      <w:proofErr w:type="spellStart"/>
      <w:r>
        <w:t>určn</w:t>
      </w:r>
      <w:proofErr w:type="spellEnd"/>
      <w:r>
        <w:t xml:space="preserve"> pro žáky, kteří splnili povinnou školní docházku a podmínky přijímacího řízení. Vzdělávání v oboru Asistent zubního technika zahrnuje všeobecné vzdělávání, odborné vzdělávání a příslušné klíčové kompetence.</w:t>
      </w:r>
      <w:r w:rsidR="006F1FBF">
        <w:t xml:space="preserve"> Studium je čtyřleté, zakončené maturitní zkouškou.</w:t>
      </w:r>
    </w:p>
    <w:p w:rsidR="006F1FBF" w:rsidRPr="005830F2" w:rsidRDefault="006F1FBF" w:rsidP="00F037EE">
      <w:pPr>
        <w:spacing w:line="360" w:lineRule="auto"/>
        <w:rPr>
          <w:b/>
          <w:color w:val="FF0000"/>
        </w:rPr>
      </w:pPr>
      <w:r w:rsidRPr="005830F2">
        <w:rPr>
          <w:b/>
          <w:color w:val="FF0000"/>
        </w:rPr>
        <w:t xml:space="preserve">Klady SŠ </w:t>
      </w:r>
    </w:p>
    <w:p w:rsidR="006F1FBF" w:rsidRPr="005830F2" w:rsidRDefault="006F1FBF" w:rsidP="00F037EE">
      <w:pPr>
        <w:spacing w:line="360" w:lineRule="auto"/>
        <w:rPr>
          <w:b/>
          <w:color w:val="FF0000"/>
        </w:rPr>
      </w:pPr>
      <w:r w:rsidRPr="005830F2">
        <w:rPr>
          <w:b/>
          <w:color w:val="FF0000"/>
        </w:rPr>
        <w:t>Přítomnost tlumočníků v průběhu celé výuky</w:t>
      </w:r>
    </w:p>
    <w:p w:rsidR="006F1FBF" w:rsidRPr="005830F2" w:rsidRDefault="006F1FBF" w:rsidP="00F037EE">
      <w:pPr>
        <w:spacing w:line="360" w:lineRule="auto"/>
        <w:rPr>
          <w:b/>
          <w:color w:val="FF0000"/>
        </w:rPr>
      </w:pPr>
      <w:r w:rsidRPr="005830F2">
        <w:rPr>
          <w:b/>
          <w:color w:val="FF0000"/>
        </w:rPr>
        <w:t>Slyšící a neslyšící pedagogové</w:t>
      </w:r>
    </w:p>
    <w:p w:rsidR="006F1FBF" w:rsidRPr="005830F2" w:rsidRDefault="006F1FBF" w:rsidP="00F037EE">
      <w:pPr>
        <w:spacing w:line="360" w:lineRule="auto"/>
        <w:rPr>
          <w:b/>
          <w:color w:val="FF0000"/>
        </w:rPr>
      </w:pPr>
      <w:r w:rsidRPr="005830F2">
        <w:rPr>
          <w:b/>
          <w:color w:val="FF0000"/>
        </w:rPr>
        <w:t>Dělené studijní skupiny v oblasti jazyků s ohledem na SP</w:t>
      </w:r>
    </w:p>
    <w:p w:rsidR="006F1FBF" w:rsidRPr="005830F2" w:rsidRDefault="006F1FBF" w:rsidP="00F037EE">
      <w:pPr>
        <w:spacing w:line="360" w:lineRule="auto"/>
        <w:rPr>
          <w:b/>
          <w:color w:val="FF0000"/>
        </w:rPr>
      </w:pPr>
      <w:r w:rsidRPr="005830F2">
        <w:rPr>
          <w:b/>
          <w:color w:val="FF0000"/>
        </w:rPr>
        <w:t>Tvorba odborných učebnic v rámci realizovaných projektů</w:t>
      </w:r>
    </w:p>
    <w:p w:rsidR="006F1FBF" w:rsidRPr="005830F2" w:rsidRDefault="006F1FBF" w:rsidP="00F037EE">
      <w:pPr>
        <w:spacing w:line="360" w:lineRule="auto"/>
        <w:rPr>
          <w:b/>
          <w:color w:val="FF0000"/>
        </w:rPr>
      </w:pPr>
      <w:r w:rsidRPr="005830F2">
        <w:rPr>
          <w:b/>
          <w:color w:val="FF0000"/>
        </w:rPr>
        <w:t>Odborný pedagogický sbor</w:t>
      </w:r>
    </w:p>
    <w:p w:rsidR="00290CFB" w:rsidRDefault="006F1FBF" w:rsidP="00F037EE">
      <w:pPr>
        <w:spacing w:line="360" w:lineRule="auto"/>
        <w:rPr>
          <w:b/>
          <w:color w:val="FF0000"/>
        </w:rPr>
      </w:pPr>
      <w:r w:rsidRPr="005830F2">
        <w:rPr>
          <w:b/>
          <w:color w:val="FF0000"/>
        </w:rPr>
        <w:t xml:space="preserve">Kvalitní materiálně technická základna- ICT prostředí, moderní laboratoř, interaktivní tabule, </w:t>
      </w:r>
      <w:r w:rsidR="005830F2" w:rsidRPr="005830F2">
        <w:rPr>
          <w:b/>
          <w:color w:val="FF0000"/>
        </w:rPr>
        <w:t>dataprojektory</w:t>
      </w:r>
    </w:p>
    <w:p w:rsidR="005830F2" w:rsidRPr="00290CFB" w:rsidRDefault="00B6627C" w:rsidP="00F037EE">
      <w:pPr>
        <w:spacing w:line="360" w:lineRule="auto"/>
        <w:rPr>
          <w:b/>
          <w:color w:val="FF0000"/>
        </w:rPr>
      </w:pPr>
      <w:r w:rsidRPr="00B6627C">
        <w:rPr>
          <w:b/>
          <w:color w:val="0070C0"/>
        </w:rPr>
        <w:t>Potřeby:</w:t>
      </w:r>
    </w:p>
    <w:p w:rsidR="00B6627C" w:rsidRDefault="00B6627C" w:rsidP="00F037EE">
      <w:pPr>
        <w:spacing w:line="360" w:lineRule="auto"/>
        <w:rPr>
          <w:b/>
          <w:color w:val="0070C0"/>
        </w:rPr>
      </w:pPr>
      <w:r w:rsidRPr="00B6627C">
        <w:rPr>
          <w:b/>
          <w:color w:val="0070C0"/>
        </w:rPr>
        <w:t>Zvy</w:t>
      </w:r>
      <w:r w:rsidR="00D94684">
        <w:rPr>
          <w:b/>
          <w:color w:val="0070C0"/>
        </w:rPr>
        <w:t>šovat naplněnost do maximální kapacity.</w:t>
      </w:r>
    </w:p>
    <w:p w:rsidR="00292333" w:rsidRDefault="00903E08" w:rsidP="00F037EE">
      <w:pPr>
        <w:spacing w:line="360" w:lineRule="auto"/>
        <w:rPr>
          <w:b/>
          <w:color w:val="0070C0"/>
        </w:rPr>
      </w:pPr>
      <w:r>
        <w:rPr>
          <w:b/>
          <w:color w:val="0070C0"/>
        </w:rPr>
        <w:t>V rámci výzvy č. 20 zrek</w:t>
      </w:r>
      <w:r w:rsidR="00D94684">
        <w:rPr>
          <w:b/>
          <w:color w:val="0070C0"/>
        </w:rPr>
        <w:t>onstruovat a dále modernizovat stomatologickou laboratoř – individuální projekt……………………………………………</w:t>
      </w:r>
      <w:proofErr w:type="gramStart"/>
      <w:r w:rsidR="00D94684">
        <w:rPr>
          <w:b/>
          <w:color w:val="0070C0"/>
        </w:rPr>
        <w:t>….celkem</w:t>
      </w:r>
      <w:proofErr w:type="gramEnd"/>
      <w:r w:rsidR="00D94684">
        <w:rPr>
          <w:b/>
          <w:color w:val="0070C0"/>
        </w:rPr>
        <w:t xml:space="preserve"> 2 500 000.-</w:t>
      </w:r>
      <w:r w:rsidR="005830F2">
        <w:rPr>
          <w:b/>
          <w:u w:val="single"/>
        </w:rPr>
        <w:t>Materiálně technická oblast</w:t>
      </w:r>
      <w:r w:rsidR="00292333">
        <w:rPr>
          <w:b/>
          <w:color w:val="0070C0"/>
        </w:rPr>
        <w:t xml:space="preserve"> </w:t>
      </w:r>
      <w:r w:rsidR="005830F2">
        <w:t xml:space="preserve">Budova je z roku 1926, v průběhu let v ní </w:t>
      </w:r>
      <w:r w:rsidR="004C7EE4">
        <w:t>byla zbudována půdní vestavba</w:t>
      </w:r>
      <w:r w:rsidR="005830F2">
        <w:t>, kde jsou umístěny internáty.</w:t>
      </w:r>
    </w:p>
    <w:p w:rsidR="00B6627C" w:rsidRPr="00292333" w:rsidRDefault="00B6627C" w:rsidP="00F037EE">
      <w:pPr>
        <w:spacing w:line="360" w:lineRule="auto"/>
        <w:rPr>
          <w:b/>
          <w:color w:val="0070C0"/>
        </w:rPr>
      </w:pPr>
      <w:r w:rsidRPr="00B6627C">
        <w:rPr>
          <w:b/>
          <w:color w:val="FF0000"/>
        </w:rPr>
        <w:lastRenderedPageBreak/>
        <w:t>Klady</w:t>
      </w:r>
    </w:p>
    <w:p w:rsidR="00B6627C" w:rsidRDefault="00B6627C" w:rsidP="00F037EE">
      <w:pPr>
        <w:spacing w:line="360" w:lineRule="auto"/>
        <w:rPr>
          <w:b/>
          <w:color w:val="FF0000"/>
        </w:rPr>
      </w:pPr>
      <w:r w:rsidRPr="00B6627C">
        <w:rPr>
          <w:b/>
          <w:color w:val="FF0000"/>
        </w:rPr>
        <w:t>Dokončeny sanační práce – rok 2009</w:t>
      </w:r>
    </w:p>
    <w:p w:rsidR="004C7EE4" w:rsidRPr="00B6627C" w:rsidRDefault="004C7EE4" w:rsidP="00F037EE">
      <w:pPr>
        <w:spacing w:line="360" w:lineRule="auto"/>
        <w:rPr>
          <w:b/>
          <w:color w:val="FF0000"/>
        </w:rPr>
      </w:pPr>
      <w:r>
        <w:rPr>
          <w:b/>
          <w:color w:val="FF0000"/>
        </w:rPr>
        <w:t>Videotelefon  se signalizačním zařízením – pro vstup SP- rok 2010</w:t>
      </w:r>
    </w:p>
    <w:p w:rsidR="00B6627C" w:rsidRDefault="00D94684" w:rsidP="00F037EE">
      <w:pPr>
        <w:spacing w:line="360" w:lineRule="auto"/>
        <w:rPr>
          <w:b/>
          <w:color w:val="FF0000"/>
        </w:rPr>
      </w:pPr>
      <w:r>
        <w:rPr>
          <w:b/>
          <w:color w:val="FF0000"/>
        </w:rPr>
        <w:t>Výměna oken a zateplení budovy  rok 2013 - 2016</w:t>
      </w:r>
    </w:p>
    <w:p w:rsidR="00B6627C" w:rsidRPr="00B6627C" w:rsidRDefault="00B6627C" w:rsidP="00F037EE">
      <w:pPr>
        <w:spacing w:line="360" w:lineRule="auto"/>
        <w:rPr>
          <w:b/>
          <w:color w:val="0070C0"/>
        </w:rPr>
      </w:pPr>
      <w:r w:rsidRPr="00B6627C">
        <w:rPr>
          <w:b/>
          <w:color w:val="0070C0"/>
        </w:rPr>
        <w:t>Potřeby</w:t>
      </w:r>
      <w:r w:rsidR="00903E08">
        <w:rPr>
          <w:b/>
          <w:color w:val="0070C0"/>
        </w:rPr>
        <w:t>: oplocení, střecha,</w:t>
      </w:r>
      <w:r w:rsidR="00292333">
        <w:rPr>
          <w:b/>
          <w:color w:val="0070C0"/>
        </w:rPr>
        <w:t xml:space="preserve"> </w:t>
      </w:r>
      <w:r w:rsidR="00903E08">
        <w:rPr>
          <w:b/>
          <w:color w:val="0070C0"/>
        </w:rPr>
        <w:t>vozovka v areálu školy,</w:t>
      </w:r>
      <w:r w:rsidR="00292333">
        <w:rPr>
          <w:b/>
          <w:color w:val="0070C0"/>
        </w:rPr>
        <w:t xml:space="preserve"> </w:t>
      </w:r>
      <w:r w:rsidR="00903E08">
        <w:rPr>
          <w:b/>
          <w:color w:val="0070C0"/>
        </w:rPr>
        <w:t>revitalizace části zahrady</w:t>
      </w:r>
    </w:p>
    <w:p w:rsidR="004C7EE4" w:rsidRDefault="004C7EE4" w:rsidP="00F037EE">
      <w:pPr>
        <w:spacing w:line="360" w:lineRule="auto"/>
      </w:pPr>
      <w:r w:rsidRPr="00021BBB">
        <w:rPr>
          <w:b/>
        </w:rPr>
        <w:t xml:space="preserve">Mateřská </w:t>
      </w:r>
      <w:proofErr w:type="gramStart"/>
      <w:r w:rsidRPr="00021BBB">
        <w:rPr>
          <w:b/>
        </w:rPr>
        <w:t>škola</w:t>
      </w:r>
      <w:r>
        <w:t xml:space="preserve"> : 2 </w:t>
      </w:r>
      <w:r w:rsidRPr="004C7EE4">
        <w:t>oddělení</w:t>
      </w:r>
      <w:proofErr w:type="gramEnd"/>
      <w:r w:rsidRPr="004C7EE4">
        <w:t>, každé má k dispozici 2 vzájemně propojené místnosti, sociální zázemí, sportovně relaxační kout.</w:t>
      </w:r>
    </w:p>
    <w:p w:rsidR="004C7EE4" w:rsidRDefault="00DE53F9" w:rsidP="00F037EE">
      <w:pPr>
        <w:spacing w:line="360" w:lineRule="auto"/>
        <w:rPr>
          <w:color w:val="FF0000"/>
        </w:rPr>
      </w:pPr>
      <w:r w:rsidRPr="00DE53F9">
        <w:rPr>
          <w:color w:val="FF0000"/>
        </w:rPr>
        <w:t>Oddělení LOGO – nově vybaveno rok 2011</w:t>
      </w:r>
    </w:p>
    <w:p w:rsidR="004C7EE4" w:rsidRDefault="004C7EE4" w:rsidP="00F037EE">
      <w:pPr>
        <w:spacing w:line="360" w:lineRule="auto"/>
      </w:pPr>
      <w:r w:rsidRPr="00021BBB">
        <w:rPr>
          <w:b/>
        </w:rPr>
        <w:t>Základní škola</w:t>
      </w:r>
      <w:r w:rsidRPr="004C7EE4">
        <w:t>:</w:t>
      </w:r>
      <w:r>
        <w:t xml:space="preserve"> 10 kmenových učeben, 5 odborných pracoven</w:t>
      </w:r>
      <w:r w:rsidR="006A46F0">
        <w:t>, 3 kabinety, sborovna, sociální zařízení</w:t>
      </w:r>
    </w:p>
    <w:p w:rsidR="006A46F0" w:rsidRDefault="006A46F0" w:rsidP="00F037EE">
      <w:pPr>
        <w:spacing w:line="360" w:lineRule="auto"/>
        <w:rPr>
          <w:color w:val="FF0000"/>
        </w:rPr>
      </w:pPr>
      <w:r w:rsidRPr="006A46F0">
        <w:rPr>
          <w:color w:val="FF0000"/>
        </w:rPr>
        <w:t xml:space="preserve">Odborné pracovny na </w:t>
      </w:r>
      <w:proofErr w:type="gramStart"/>
      <w:r w:rsidRPr="006A46F0">
        <w:rPr>
          <w:color w:val="FF0000"/>
        </w:rPr>
        <w:t>praktické</w:t>
      </w:r>
      <w:proofErr w:type="gramEnd"/>
      <w:r w:rsidRPr="006A46F0">
        <w:rPr>
          <w:color w:val="FF0000"/>
        </w:rPr>
        <w:t xml:space="preserve"> činnost – nově z projektu rok 2009</w:t>
      </w:r>
    </w:p>
    <w:p w:rsidR="006A46F0" w:rsidRDefault="006A46F0" w:rsidP="00F037EE">
      <w:pPr>
        <w:spacing w:line="360" w:lineRule="auto"/>
        <w:rPr>
          <w:color w:val="FF0000"/>
        </w:rPr>
      </w:pPr>
      <w:r>
        <w:rPr>
          <w:color w:val="FF0000"/>
        </w:rPr>
        <w:t>Sportovně relaxační kout chodba ZŠ – 2011</w:t>
      </w:r>
    </w:p>
    <w:p w:rsidR="006A46F0" w:rsidRPr="00292333" w:rsidRDefault="006A46F0" w:rsidP="00F037EE">
      <w:pPr>
        <w:spacing w:line="360" w:lineRule="auto"/>
        <w:rPr>
          <w:b/>
          <w:color w:val="0070C0"/>
        </w:rPr>
      </w:pPr>
      <w:r w:rsidRPr="00292333">
        <w:rPr>
          <w:b/>
          <w:color w:val="0070C0"/>
        </w:rPr>
        <w:t>Zajistit dovybavení</w:t>
      </w:r>
      <w:r w:rsidR="00D94684" w:rsidRPr="00292333">
        <w:rPr>
          <w:b/>
          <w:color w:val="0070C0"/>
        </w:rPr>
        <w:t xml:space="preserve"> a modernizace stávajících pomůcek, logo kabinet</w:t>
      </w:r>
      <w:r w:rsidR="00292333" w:rsidRPr="00292333">
        <w:rPr>
          <w:b/>
          <w:color w:val="0070C0"/>
        </w:rPr>
        <w:t>, venkovní učebna</w:t>
      </w:r>
    </w:p>
    <w:p w:rsidR="006A46F0" w:rsidRDefault="006A46F0" w:rsidP="00F037EE">
      <w:pPr>
        <w:spacing w:line="360" w:lineRule="auto"/>
      </w:pPr>
      <w:r w:rsidRPr="00021BBB">
        <w:rPr>
          <w:b/>
        </w:rPr>
        <w:t>Střední škola</w:t>
      </w:r>
      <w:r w:rsidR="00021BBB" w:rsidRPr="00021BBB">
        <w:rPr>
          <w:b/>
        </w:rPr>
        <w:t xml:space="preserve">: </w:t>
      </w:r>
      <w:r w:rsidR="00021BBB">
        <w:t>4 kmenové učebny, laboratoř, sádrovna, sklad, sborovna</w:t>
      </w:r>
    </w:p>
    <w:p w:rsidR="00021BBB" w:rsidRDefault="00021BBB" w:rsidP="00F037EE">
      <w:pPr>
        <w:spacing w:line="360" w:lineRule="auto"/>
        <w:rPr>
          <w:color w:val="FF0000"/>
        </w:rPr>
      </w:pPr>
      <w:r w:rsidRPr="00021BBB">
        <w:rPr>
          <w:color w:val="FF0000"/>
        </w:rPr>
        <w:t xml:space="preserve">Interaktivní tabule </w:t>
      </w:r>
      <w:r>
        <w:rPr>
          <w:color w:val="FF0000"/>
        </w:rPr>
        <w:t>–</w:t>
      </w:r>
      <w:r w:rsidRPr="00021BBB">
        <w:rPr>
          <w:color w:val="FF0000"/>
        </w:rPr>
        <w:t xml:space="preserve"> 2011</w:t>
      </w:r>
    </w:p>
    <w:p w:rsidR="00021BBB" w:rsidRPr="00D94684" w:rsidRDefault="00D94684" w:rsidP="00F037EE">
      <w:pPr>
        <w:spacing w:line="360" w:lineRule="auto"/>
        <w:rPr>
          <w:color w:val="FF0000"/>
        </w:rPr>
      </w:pPr>
      <w:r w:rsidRPr="00D94684">
        <w:rPr>
          <w:color w:val="FF0000"/>
        </w:rPr>
        <w:t>Modernizace osvětlení v</w:t>
      </w:r>
      <w:r>
        <w:rPr>
          <w:color w:val="FF0000"/>
        </w:rPr>
        <w:t> </w:t>
      </w:r>
      <w:r w:rsidRPr="00D94684">
        <w:rPr>
          <w:color w:val="FF0000"/>
        </w:rPr>
        <w:t>laboratoři</w:t>
      </w:r>
      <w:r>
        <w:rPr>
          <w:color w:val="FF0000"/>
        </w:rPr>
        <w:t xml:space="preserve"> 2015</w:t>
      </w:r>
    </w:p>
    <w:p w:rsidR="00021BBB" w:rsidRPr="00021BBB" w:rsidRDefault="00021BBB" w:rsidP="00F037EE">
      <w:pPr>
        <w:spacing w:line="360" w:lineRule="auto"/>
      </w:pPr>
      <w:proofErr w:type="gramStart"/>
      <w:r w:rsidRPr="00021BBB">
        <w:rPr>
          <w:b/>
        </w:rPr>
        <w:t>Internáty :</w:t>
      </w:r>
      <w:r w:rsidRPr="00021BBB">
        <w:t xml:space="preserve"> 12</w:t>
      </w:r>
      <w:proofErr w:type="gramEnd"/>
      <w:r w:rsidRPr="00021BBB">
        <w:t xml:space="preserve"> pokojů, sociální zázemí, 2 společenské místnosti</w:t>
      </w:r>
    </w:p>
    <w:p w:rsidR="00535202" w:rsidRDefault="00021BBB">
      <w:pPr>
        <w:spacing w:line="360" w:lineRule="auto"/>
        <w:rPr>
          <w:color w:val="FF0000"/>
        </w:rPr>
      </w:pPr>
      <w:r w:rsidRPr="00021BBB">
        <w:rPr>
          <w:color w:val="FF0000"/>
        </w:rPr>
        <w:t xml:space="preserve">Internát ZŠ – nové zařízení, podlahy </w:t>
      </w:r>
      <w:r>
        <w:rPr>
          <w:color w:val="FF0000"/>
        </w:rPr>
        <w:t>–</w:t>
      </w:r>
      <w:r w:rsidRPr="00021BBB">
        <w:rPr>
          <w:color w:val="FF0000"/>
        </w:rPr>
        <w:t xml:space="preserve"> 2012</w:t>
      </w:r>
    </w:p>
    <w:p w:rsidR="00292333" w:rsidRDefault="00D94684">
      <w:pPr>
        <w:spacing w:line="360" w:lineRule="auto"/>
        <w:rPr>
          <w:color w:val="FF0000"/>
        </w:rPr>
      </w:pPr>
      <w:r w:rsidRPr="00D94684">
        <w:rPr>
          <w:color w:val="FF0000"/>
        </w:rPr>
        <w:t>Nové vybavení nábytkem</w:t>
      </w:r>
      <w:r>
        <w:rPr>
          <w:color w:val="FF0000"/>
        </w:rPr>
        <w:t xml:space="preserve"> 2015</w:t>
      </w:r>
    </w:p>
    <w:p w:rsidR="00021BBB" w:rsidRPr="00292333" w:rsidRDefault="00021BBB">
      <w:pPr>
        <w:spacing w:line="360" w:lineRule="auto"/>
        <w:rPr>
          <w:color w:val="FF0000"/>
        </w:rPr>
      </w:pPr>
      <w:r w:rsidRPr="00021BBB">
        <w:rPr>
          <w:b/>
        </w:rPr>
        <w:t>Společné prostory</w:t>
      </w:r>
      <w:r w:rsidRPr="00021BBB">
        <w:t>: centrální klubovna, PC učebna, terasa, školní jídelna, hudebně taneční sál.</w:t>
      </w:r>
    </w:p>
    <w:p w:rsidR="00021BBB" w:rsidRDefault="00021BBB">
      <w:pPr>
        <w:spacing w:line="360" w:lineRule="auto"/>
        <w:rPr>
          <w:color w:val="FF0000"/>
        </w:rPr>
      </w:pPr>
      <w:r w:rsidRPr="00021BBB">
        <w:rPr>
          <w:color w:val="FF0000"/>
        </w:rPr>
        <w:t xml:space="preserve">Centrální klubovna – nové vybavení, nábytek, </w:t>
      </w:r>
      <w:r>
        <w:rPr>
          <w:color w:val="FF0000"/>
        </w:rPr>
        <w:t>data</w:t>
      </w:r>
      <w:r w:rsidRPr="00021BBB">
        <w:rPr>
          <w:color w:val="FF0000"/>
        </w:rPr>
        <w:t>projektor, domácí kino – rok 2011</w:t>
      </w:r>
    </w:p>
    <w:p w:rsidR="00021BBB" w:rsidRDefault="00D94684">
      <w:pPr>
        <w:spacing w:line="360" w:lineRule="auto"/>
        <w:rPr>
          <w:color w:val="FF0000"/>
        </w:rPr>
      </w:pPr>
      <w:r>
        <w:rPr>
          <w:color w:val="FF0000"/>
        </w:rPr>
        <w:t>Nová vstupní hala – výmalba, nábytek - 2016</w:t>
      </w:r>
    </w:p>
    <w:p w:rsidR="00021BBB" w:rsidRDefault="00021BBB">
      <w:pPr>
        <w:spacing w:line="360" w:lineRule="auto"/>
      </w:pPr>
      <w:r w:rsidRPr="00021BBB">
        <w:rPr>
          <w:b/>
        </w:rPr>
        <w:t>Další prostory:</w:t>
      </w:r>
      <w:r w:rsidRPr="00021BBB">
        <w:t xml:space="preserve"> prádelna, žehlírna, školní kuchyně, pracovna SPC, pracovna psychologa, pracovna logopeda, ateliér, zdravotní základna, kanceláře, tělocvična</w:t>
      </w:r>
    </w:p>
    <w:p w:rsidR="00021BBB" w:rsidRDefault="00021BBB">
      <w:pPr>
        <w:spacing w:line="360" w:lineRule="auto"/>
        <w:rPr>
          <w:color w:val="FF0000"/>
        </w:rPr>
      </w:pPr>
      <w:r w:rsidRPr="00604D15">
        <w:rPr>
          <w:color w:val="FF0000"/>
        </w:rPr>
        <w:t>Tělocvična – nový povrch</w:t>
      </w:r>
      <w:r w:rsidR="00604D15" w:rsidRPr="00604D15">
        <w:rPr>
          <w:color w:val="FF0000"/>
        </w:rPr>
        <w:t>, projekt rok 2010</w:t>
      </w:r>
    </w:p>
    <w:p w:rsidR="00604D15" w:rsidRDefault="00604D15">
      <w:pPr>
        <w:spacing w:line="360" w:lineRule="auto"/>
        <w:rPr>
          <w:color w:val="FF0000"/>
        </w:rPr>
      </w:pPr>
      <w:r>
        <w:rPr>
          <w:color w:val="FF0000"/>
        </w:rPr>
        <w:t>Pracovna psychologa – nové vybavení 2009</w:t>
      </w:r>
    </w:p>
    <w:p w:rsidR="00604D15" w:rsidRDefault="00604D15">
      <w:pPr>
        <w:spacing w:line="360" w:lineRule="auto"/>
        <w:rPr>
          <w:color w:val="FF0000"/>
        </w:rPr>
      </w:pPr>
      <w:r>
        <w:rPr>
          <w:color w:val="FF0000"/>
        </w:rPr>
        <w:t>Pracovna logopeda – nově rok 2011</w:t>
      </w:r>
    </w:p>
    <w:p w:rsidR="00604D15" w:rsidRPr="00D94684" w:rsidRDefault="00D94684">
      <w:pPr>
        <w:spacing w:line="360" w:lineRule="auto"/>
        <w:rPr>
          <w:color w:val="FF0000"/>
        </w:rPr>
      </w:pPr>
      <w:r w:rsidRPr="00D94684">
        <w:rPr>
          <w:color w:val="FF0000"/>
        </w:rPr>
        <w:t xml:space="preserve">Zdravotní základna – </w:t>
      </w:r>
      <w:proofErr w:type="spellStart"/>
      <w:proofErr w:type="gramStart"/>
      <w:r w:rsidRPr="00D94684">
        <w:rPr>
          <w:color w:val="FF0000"/>
        </w:rPr>
        <w:t>dovvbavení</w:t>
      </w:r>
      <w:proofErr w:type="spellEnd"/>
      <w:proofErr w:type="gramEnd"/>
      <w:r w:rsidRPr="00D94684">
        <w:rPr>
          <w:color w:val="FF0000"/>
        </w:rPr>
        <w:t xml:space="preserve"> –</w:t>
      </w:r>
      <w:proofErr w:type="gramStart"/>
      <w:r w:rsidRPr="00D94684">
        <w:rPr>
          <w:color w:val="FF0000"/>
        </w:rPr>
        <w:t>rok</w:t>
      </w:r>
      <w:proofErr w:type="gramEnd"/>
      <w:r w:rsidRPr="00D94684">
        <w:rPr>
          <w:color w:val="FF0000"/>
        </w:rPr>
        <w:t xml:space="preserve"> 2016</w:t>
      </w:r>
    </w:p>
    <w:p w:rsidR="00604D15" w:rsidRDefault="00604D15">
      <w:pPr>
        <w:spacing w:line="360" w:lineRule="auto"/>
      </w:pPr>
      <w:r>
        <w:t>U školy je k dispozici školní pozemek pro výuku pěstitelských prací, školní hřiště, altán se sportovním zázemím (trampolína, bazén), hřiště MŠ</w:t>
      </w:r>
    </w:p>
    <w:p w:rsidR="00292333" w:rsidRDefault="00D94684">
      <w:pPr>
        <w:spacing w:line="360" w:lineRule="auto"/>
        <w:rPr>
          <w:color w:val="FF0000"/>
        </w:rPr>
      </w:pPr>
      <w:r w:rsidRPr="00D94684">
        <w:rPr>
          <w:color w:val="FF0000"/>
        </w:rPr>
        <w:t>Částečná rekonstrukce hřiště MŠ – rok 2015</w:t>
      </w:r>
    </w:p>
    <w:p w:rsidR="0013427B" w:rsidRPr="00292333" w:rsidRDefault="00292333">
      <w:pPr>
        <w:spacing w:line="360" w:lineRule="auto"/>
        <w:rPr>
          <w:b/>
          <w:u w:val="single"/>
        </w:rPr>
      </w:pPr>
      <w:r>
        <w:rPr>
          <w:b/>
          <w:u w:val="single"/>
        </w:rPr>
        <w:t xml:space="preserve">Personální oblast: </w:t>
      </w:r>
      <w:r w:rsidRPr="00292333">
        <w:rPr>
          <w:b/>
          <w:color w:val="0070C0"/>
        </w:rPr>
        <w:t>P</w:t>
      </w:r>
      <w:r w:rsidR="00C22791" w:rsidRPr="00292333">
        <w:rPr>
          <w:b/>
          <w:color w:val="0070C0"/>
        </w:rPr>
        <w:t>otřeby</w:t>
      </w:r>
      <w:r w:rsidRPr="00292333">
        <w:rPr>
          <w:b/>
          <w:color w:val="0070C0"/>
        </w:rPr>
        <w:t xml:space="preserve"> – na </w:t>
      </w:r>
      <w:r w:rsidR="0013427B" w:rsidRPr="00292333">
        <w:rPr>
          <w:b/>
          <w:color w:val="0070C0"/>
        </w:rPr>
        <w:t xml:space="preserve">základě DVPP </w:t>
      </w:r>
      <w:r w:rsidR="00C22791" w:rsidRPr="00292333">
        <w:rPr>
          <w:b/>
          <w:color w:val="0070C0"/>
        </w:rPr>
        <w:t xml:space="preserve"> je nutné </w:t>
      </w:r>
      <w:r w:rsidR="0013427B" w:rsidRPr="00292333">
        <w:rPr>
          <w:b/>
          <w:color w:val="0070C0"/>
        </w:rPr>
        <w:t xml:space="preserve">umožnit studujícím pokračovat ve studiu, ostatním s přihlédnutím k potřebám školy a podle objemu finančních </w:t>
      </w:r>
      <w:r w:rsidR="0013427B" w:rsidRPr="00292333">
        <w:rPr>
          <w:b/>
          <w:color w:val="0070C0"/>
        </w:rPr>
        <w:lastRenderedPageBreak/>
        <w:t>p</w:t>
      </w:r>
      <w:r w:rsidR="00C22791" w:rsidRPr="00292333">
        <w:rPr>
          <w:b/>
          <w:color w:val="0070C0"/>
        </w:rPr>
        <w:t>rostředků umožnit rozšiřování ap</w:t>
      </w:r>
      <w:r w:rsidR="0013427B" w:rsidRPr="00292333">
        <w:rPr>
          <w:b/>
          <w:color w:val="0070C0"/>
        </w:rPr>
        <w:t xml:space="preserve">robace a další vzdělávání </w:t>
      </w:r>
      <w:r w:rsidR="00C22791" w:rsidRPr="00292333">
        <w:rPr>
          <w:b/>
          <w:color w:val="0070C0"/>
        </w:rPr>
        <w:t>v oblasti SP a jiných dle zájmu a potřeb.</w:t>
      </w:r>
    </w:p>
    <w:p w:rsidR="00C22791" w:rsidRDefault="00C22791">
      <w:pPr>
        <w:spacing w:line="360" w:lineRule="auto"/>
        <w:rPr>
          <w:b/>
          <w:u w:val="single"/>
        </w:rPr>
      </w:pPr>
      <w:r>
        <w:rPr>
          <w:b/>
          <w:u w:val="single"/>
        </w:rPr>
        <w:t>Ekonomická oblast</w:t>
      </w:r>
    </w:p>
    <w:p w:rsidR="008E4EE6" w:rsidRPr="00292333" w:rsidRDefault="008E4EE6" w:rsidP="008E4EE6">
      <w:pPr>
        <w:spacing w:line="360" w:lineRule="auto"/>
        <w:rPr>
          <w:b/>
          <w:color w:val="0070C0"/>
        </w:rPr>
      </w:pPr>
      <w:r w:rsidRPr="00292333">
        <w:rPr>
          <w:b/>
          <w:color w:val="0070C0"/>
        </w:rPr>
        <w:t xml:space="preserve">Efektivní hospodaření školy musí podporovat především kvalitní výuku žáků a studentů, ale zároveň je nutné nasměrování prostředků k zajištění dobrého stavu nemovitého i movitého majetku organizace.  </w:t>
      </w:r>
    </w:p>
    <w:p w:rsidR="00C22791" w:rsidRDefault="00C22791">
      <w:pPr>
        <w:spacing w:line="360" w:lineRule="auto"/>
        <w:rPr>
          <w:b/>
          <w:u w:val="single"/>
        </w:rPr>
      </w:pPr>
      <w:r>
        <w:rPr>
          <w:b/>
          <w:u w:val="single"/>
        </w:rPr>
        <w:t>Mikroprostředí</w:t>
      </w:r>
    </w:p>
    <w:p w:rsidR="007D2457" w:rsidRPr="008E4EE6" w:rsidRDefault="007D2457">
      <w:pPr>
        <w:spacing w:line="360" w:lineRule="auto"/>
      </w:pPr>
      <w:r w:rsidRPr="000D1D1E">
        <w:rPr>
          <w:color w:val="FF0000"/>
        </w:rPr>
        <w:t>Klady</w:t>
      </w:r>
    </w:p>
    <w:p w:rsidR="007D2457" w:rsidRPr="000D1D1E" w:rsidRDefault="007D2457">
      <w:pPr>
        <w:spacing w:line="360" w:lineRule="auto"/>
        <w:rPr>
          <w:color w:val="FF0000"/>
        </w:rPr>
      </w:pPr>
      <w:r w:rsidRPr="000D1D1E">
        <w:rPr>
          <w:color w:val="FF0000"/>
        </w:rPr>
        <w:t xml:space="preserve">Škola má své </w:t>
      </w:r>
      <w:proofErr w:type="spellStart"/>
      <w:r w:rsidRPr="000D1D1E">
        <w:rPr>
          <w:color w:val="FF0000"/>
        </w:rPr>
        <w:t>know</w:t>
      </w:r>
      <w:proofErr w:type="spellEnd"/>
      <w:r w:rsidR="001C32D9">
        <w:rPr>
          <w:color w:val="FF0000"/>
        </w:rPr>
        <w:t>-</w:t>
      </w:r>
      <w:r w:rsidRPr="000D1D1E">
        <w:rPr>
          <w:color w:val="FF0000"/>
        </w:rPr>
        <w:t xml:space="preserve"> </w:t>
      </w:r>
      <w:proofErr w:type="spellStart"/>
      <w:r w:rsidRPr="000D1D1E">
        <w:rPr>
          <w:color w:val="FF0000"/>
        </w:rPr>
        <w:t>how</w:t>
      </w:r>
      <w:proofErr w:type="spellEnd"/>
      <w:r w:rsidR="001C32D9">
        <w:rPr>
          <w:color w:val="FF0000"/>
        </w:rPr>
        <w:t>:</w:t>
      </w:r>
      <w:r w:rsidRPr="000D1D1E">
        <w:rPr>
          <w:color w:val="FF0000"/>
        </w:rPr>
        <w:t xml:space="preserve"> Jazykové </w:t>
      </w:r>
      <w:r w:rsidR="000D1D1E" w:rsidRPr="000D1D1E">
        <w:rPr>
          <w:color w:val="FF0000"/>
        </w:rPr>
        <w:t>centrum, které nás dělá jedinečnými v oblasti dalšího vzdělávání sluchově postižených, zaměřuje se na jazykové vzdělá</w:t>
      </w:r>
      <w:r w:rsidR="001C32D9">
        <w:rPr>
          <w:color w:val="FF0000"/>
        </w:rPr>
        <w:t>vá</w:t>
      </w:r>
      <w:r w:rsidR="000D1D1E" w:rsidRPr="000D1D1E">
        <w:rPr>
          <w:color w:val="FF0000"/>
        </w:rPr>
        <w:t>ní a tvorbu tolik potřebných učebnic</w:t>
      </w:r>
      <w:r w:rsidR="001C32D9">
        <w:rPr>
          <w:color w:val="FF0000"/>
        </w:rPr>
        <w:t>.</w:t>
      </w:r>
    </w:p>
    <w:p w:rsidR="008E4EE6" w:rsidRPr="00292333" w:rsidRDefault="007D2457">
      <w:pPr>
        <w:spacing w:line="360" w:lineRule="auto"/>
        <w:rPr>
          <w:b/>
          <w:color w:val="0070C0"/>
        </w:rPr>
      </w:pPr>
      <w:r w:rsidRPr="00292333">
        <w:rPr>
          <w:b/>
          <w:color w:val="0070C0"/>
        </w:rPr>
        <w:t>Potřeby</w:t>
      </w:r>
    </w:p>
    <w:p w:rsidR="00C22791" w:rsidRPr="00292333" w:rsidRDefault="007D2457">
      <w:pPr>
        <w:spacing w:line="360" w:lineRule="auto"/>
        <w:rPr>
          <w:b/>
          <w:color w:val="0070C0"/>
        </w:rPr>
      </w:pPr>
      <w:r w:rsidRPr="00292333">
        <w:rPr>
          <w:b/>
          <w:color w:val="0070C0"/>
        </w:rPr>
        <w:t xml:space="preserve">Je nutné hledat možnosti  inovace školních vzdělávacích programů, nacházet jedinečnosti, kterými se od ostatních škol budeme odlišovat.  Dále rozšiřovat a </w:t>
      </w:r>
      <w:proofErr w:type="spellStart"/>
      <w:r w:rsidRPr="00292333">
        <w:rPr>
          <w:b/>
          <w:color w:val="0070C0"/>
        </w:rPr>
        <w:t>zatraktivńovat</w:t>
      </w:r>
      <w:proofErr w:type="spellEnd"/>
      <w:r w:rsidRPr="00292333">
        <w:rPr>
          <w:b/>
          <w:color w:val="0070C0"/>
        </w:rPr>
        <w:t xml:space="preserve"> nabídku dalšího vzdělávání a mimoškolních aktivit.</w:t>
      </w:r>
    </w:p>
    <w:p w:rsidR="001C32D9" w:rsidRDefault="001C32D9">
      <w:pPr>
        <w:spacing w:line="360" w:lineRule="auto"/>
        <w:rPr>
          <w:b/>
          <w:u w:val="single"/>
        </w:rPr>
      </w:pPr>
      <w:r>
        <w:rPr>
          <w:b/>
          <w:u w:val="single"/>
        </w:rPr>
        <w:t>Makroprostředí</w:t>
      </w:r>
    </w:p>
    <w:p w:rsidR="001C32D9" w:rsidRPr="001A51E2" w:rsidRDefault="008F3B98">
      <w:pPr>
        <w:spacing w:line="360" w:lineRule="auto"/>
        <w:rPr>
          <w:color w:val="FF0000"/>
        </w:rPr>
      </w:pPr>
      <w:r w:rsidRPr="001A51E2">
        <w:rPr>
          <w:color w:val="FF0000"/>
        </w:rPr>
        <w:t xml:space="preserve">Klady </w:t>
      </w:r>
    </w:p>
    <w:p w:rsidR="008F3B98" w:rsidRDefault="008F3B98">
      <w:pPr>
        <w:spacing w:line="360" w:lineRule="auto"/>
        <w:rPr>
          <w:color w:val="FF0000"/>
        </w:rPr>
      </w:pPr>
      <w:r w:rsidRPr="001A51E2">
        <w:rPr>
          <w:color w:val="FF0000"/>
        </w:rPr>
        <w:t>Škola má své vztyčné a stálé sponzory. Zahraniční sponzor se zaměřuje na další vzdělávání středoškoláků a pravidelně jim umožňuje studijní stáž v Německu v odborné laboratoři. Místní česká pobočka pomáhá MŠ a ZŠ při zajišťování akcí během školního roku a také zafinancovala pobyt dětí ZŠ v Norsku.</w:t>
      </w:r>
    </w:p>
    <w:p w:rsidR="007663CE" w:rsidRDefault="007663CE">
      <w:pPr>
        <w:spacing w:line="360" w:lineRule="auto"/>
        <w:rPr>
          <w:color w:val="FF0000"/>
        </w:rPr>
      </w:pPr>
      <w:r>
        <w:rPr>
          <w:color w:val="FF0000"/>
        </w:rPr>
        <w:t>Kontakty s ostatními školami a fungující vzájemná spolupráce.</w:t>
      </w:r>
    </w:p>
    <w:p w:rsidR="007663CE" w:rsidRPr="001A51E2" w:rsidRDefault="007663CE">
      <w:pPr>
        <w:spacing w:line="360" w:lineRule="auto"/>
        <w:rPr>
          <w:color w:val="FF0000"/>
        </w:rPr>
      </w:pPr>
      <w:r>
        <w:rPr>
          <w:color w:val="FF0000"/>
        </w:rPr>
        <w:t xml:space="preserve">Díky projektům a kontaktům s vědeckými </w:t>
      </w:r>
      <w:proofErr w:type="gramStart"/>
      <w:r>
        <w:rPr>
          <w:color w:val="FF0000"/>
        </w:rPr>
        <w:t>institucemi ( Sluchové</w:t>
      </w:r>
      <w:proofErr w:type="gramEnd"/>
      <w:r>
        <w:rPr>
          <w:color w:val="FF0000"/>
        </w:rPr>
        <w:t xml:space="preserve"> centrum</w:t>
      </w:r>
      <w:r w:rsidR="008061AD">
        <w:rPr>
          <w:color w:val="FF0000"/>
        </w:rPr>
        <w:t>,</w:t>
      </w:r>
      <w:r>
        <w:rPr>
          <w:color w:val="FF0000"/>
        </w:rPr>
        <w:t xml:space="preserve"> EEG-BFB cent</w:t>
      </w:r>
      <w:r w:rsidR="008061AD">
        <w:rPr>
          <w:color w:val="FF0000"/>
        </w:rPr>
        <w:t>rum) vznikají unikátní projekty, které umožňují našim dětem nadstandardní služby( tréninky EEG BIOFEEDBACK).</w:t>
      </w:r>
    </w:p>
    <w:p w:rsidR="008F3B98" w:rsidRPr="001A51E2" w:rsidRDefault="008F3B98">
      <w:pPr>
        <w:spacing w:line="360" w:lineRule="auto"/>
        <w:rPr>
          <w:color w:val="FF0000"/>
        </w:rPr>
      </w:pPr>
      <w:r w:rsidRPr="001A51E2">
        <w:rPr>
          <w:color w:val="FF0000"/>
        </w:rPr>
        <w:t xml:space="preserve">Další sponzoři pomáhají v rámci internátních děti při financování různých akcí, </w:t>
      </w:r>
      <w:r w:rsidR="001A51E2" w:rsidRPr="001A51E2">
        <w:rPr>
          <w:color w:val="FF0000"/>
        </w:rPr>
        <w:t>v</w:t>
      </w:r>
      <w:r w:rsidR="009837C5">
        <w:rPr>
          <w:color w:val="FF0000"/>
        </w:rPr>
        <w:t xml:space="preserve">ýletů, nákupu odměn, </w:t>
      </w:r>
      <w:proofErr w:type="gramStart"/>
      <w:r w:rsidR="009837C5">
        <w:rPr>
          <w:color w:val="FF0000"/>
        </w:rPr>
        <w:t>dárků , platby</w:t>
      </w:r>
      <w:proofErr w:type="gramEnd"/>
      <w:r w:rsidR="009837C5">
        <w:rPr>
          <w:color w:val="FF0000"/>
        </w:rPr>
        <w:t xml:space="preserve"> obědů sociálně slabším apod.</w:t>
      </w:r>
    </w:p>
    <w:p w:rsidR="001C32D9" w:rsidRPr="00292333" w:rsidRDefault="001A51E2">
      <w:pPr>
        <w:spacing w:line="360" w:lineRule="auto"/>
        <w:rPr>
          <w:b/>
          <w:color w:val="0070C0"/>
        </w:rPr>
      </w:pPr>
      <w:r w:rsidRPr="00292333">
        <w:rPr>
          <w:b/>
          <w:color w:val="0070C0"/>
        </w:rPr>
        <w:t>Potřeby</w:t>
      </w:r>
    </w:p>
    <w:p w:rsidR="001A51E2" w:rsidRPr="00292333" w:rsidRDefault="001A51E2">
      <w:pPr>
        <w:spacing w:line="360" w:lineRule="auto"/>
        <w:rPr>
          <w:b/>
          <w:color w:val="0070C0"/>
        </w:rPr>
      </w:pPr>
      <w:r w:rsidRPr="00292333">
        <w:rPr>
          <w:b/>
          <w:color w:val="0070C0"/>
        </w:rPr>
        <w:t>Rodičovskou veřejnost více zapojit do chodu školy, pořádat společné akce</w:t>
      </w:r>
    </w:p>
    <w:p w:rsidR="001A51E2" w:rsidRPr="001A51E2" w:rsidRDefault="001A51E2">
      <w:pPr>
        <w:spacing w:line="360" w:lineRule="auto"/>
        <w:rPr>
          <w:color w:val="0070C0"/>
        </w:rPr>
      </w:pPr>
    </w:p>
    <w:p w:rsidR="006E26C3" w:rsidRDefault="006E26C3">
      <w:pPr>
        <w:spacing w:line="360" w:lineRule="auto"/>
        <w:rPr>
          <w:b/>
          <w:u w:val="single"/>
        </w:rPr>
      </w:pPr>
    </w:p>
    <w:p w:rsidR="006E26C3" w:rsidRPr="00292333" w:rsidRDefault="00292333">
      <w:pPr>
        <w:spacing w:line="360" w:lineRule="auto"/>
      </w:pPr>
      <w:r w:rsidRPr="00292333">
        <w:t>Praha dne</w:t>
      </w:r>
      <w:r>
        <w:t xml:space="preserve"> </w:t>
      </w:r>
      <w:proofErr w:type="gramStart"/>
      <w:r>
        <w:t>30.12.2016</w:t>
      </w:r>
      <w:proofErr w:type="gramEnd"/>
      <w:r>
        <w:tab/>
      </w:r>
      <w:r>
        <w:tab/>
      </w:r>
      <w:r>
        <w:tab/>
      </w:r>
      <w:r>
        <w:tab/>
      </w:r>
      <w:r>
        <w:tab/>
      </w:r>
      <w:r>
        <w:tab/>
        <w:t>Mgr. Věra Pavličková</w:t>
      </w:r>
    </w:p>
    <w:p w:rsidR="006E26C3" w:rsidRDefault="006E26C3">
      <w:pPr>
        <w:spacing w:line="360" w:lineRule="auto"/>
        <w:rPr>
          <w:b/>
          <w:u w:val="single"/>
        </w:rPr>
      </w:pPr>
    </w:p>
    <w:p w:rsidR="006E26C3" w:rsidRDefault="006E26C3">
      <w:pPr>
        <w:spacing w:line="360" w:lineRule="auto"/>
        <w:rPr>
          <w:b/>
          <w:u w:val="single"/>
        </w:rPr>
      </w:pPr>
    </w:p>
    <w:p w:rsidR="008E4EE6" w:rsidRPr="001F243B" w:rsidRDefault="008E4EE6">
      <w:pPr>
        <w:spacing w:line="360" w:lineRule="auto"/>
      </w:pPr>
    </w:p>
    <w:sectPr w:rsidR="008E4EE6" w:rsidRPr="001F243B" w:rsidSect="00DF206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EF6" w:rsidRDefault="006D6EF6" w:rsidP="001A7253">
      <w:r>
        <w:separator/>
      </w:r>
    </w:p>
  </w:endnote>
  <w:endnote w:type="continuationSeparator" w:id="0">
    <w:p w:rsidR="006D6EF6" w:rsidRDefault="006D6EF6" w:rsidP="001A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EF6" w:rsidRDefault="006D6EF6" w:rsidP="001A7253">
      <w:r>
        <w:separator/>
      </w:r>
    </w:p>
  </w:footnote>
  <w:footnote w:type="continuationSeparator" w:id="0">
    <w:p w:rsidR="006D6EF6" w:rsidRDefault="006D6EF6" w:rsidP="001A72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D34" w:rsidRDefault="00BE4D34">
    <w:pPr>
      <w:pStyle w:val="Zhlav"/>
    </w:pPr>
  </w:p>
  <w:p w:rsidR="00BE4D34" w:rsidRPr="002E36B3" w:rsidRDefault="00BE4D34">
    <w:pPr>
      <w:pStyle w:val="Zhlav"/>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14"/>
    <w:multiLevelType w:val="hybridMultilevel"/>
    <w:tmpl w:val="52AAA100"/>
    <w:lvl w:ilvl="0" w:tplc="7C4E50E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DC0FA8"/>
    <w:multiLevelType w:val="hybridMultilevel"/>
    <w:tmpl w:val="AE9C15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304171"/>
    <w:multiLevelType w:val="hybridMultilevel"/>
    <w:tmpl w:val="2B5233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9C4AD5"/>
    <w:multiLevelType w:val="hybridMultilevel"/>
    <w:tmpl w:val="24541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97932"/>
    <w:multiLevelType w:val="hybridMultilevel"/>
    <w:tmpl w:val="08724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892A17"/>
    <w:multiLevelType w:val="hybridMultilevel"/>
    <w:tmpl w:val="EFA63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83788E"/>
    <w:multiLevelType w:val="hybridMultilevel"/>
    <w:tmpl w:val="889C2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1A1ACA"/>
    <w:multiLevelType w:val="hybridMultilevel"/>
    <w:tmpl w:val="903E35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571F16"/>
    <w:multiLevelType w:val="hybridMultilevel"/>
    <w:tmpl w:val="89EE0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1E1EE8"/>
    <w:multiLevelType w:val="hybridMultilevel"/>
    <w:tmpl w:val="A06A9C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997BCF"/>
    <w:multiLevelType w:val="hybridMultilevel"/>
    <w:tmpl w:val="0B10C1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6F172B"/>
    <w:multiLevelType w:val="hybridMultilevel"/>
    <w:tmpl w:val="56D6C1F0"/>
    <w:lvl w:ilvl="0" w:tplc="C4F0C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F0335B"/>
    <w:multiLevelType w:val="hybridMultilevel"/>
    <w:tmpl w:val="BD32C2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E733BAA"/>
    <w:multiLevelType w:val="hybridMultilevel"/>
    <w:tmpl w:val="38269C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BC28BA"/>
    <w:multiLevelType w:val="hybridMultilevel"/>
    <w:tmpl w:val="777686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5C6FF9"/>
    <w:multiLevelType w:val="hybridMultilevel"/>
    <w:tmpl w:val="DBE69B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926D18"/>
    <w:multiLevelType w:val="hybridMultilevel"/>
    <w:tmpl w:val="370AC670"/>
    <w:lvl w:ilvl="0" w:tplc="3F588D2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83262F"/>
    <w:multiLevelType w:val="hybridMultilevel"/>
    <w:tmpl w:val="FC8649A8"/>
    <w:lvl w:ilvl="0" w:tplc="A25420A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C760FA"/>
    <w:multiLevelType w:val="hybridMultilevel"/>
    <w:tmpl w:val="02B88B90"/>
    <w:lvl w:ilvl="0" w:tplc="F27073DA">
      <w:start w:val="1"/>
      <w:numFmt w:val="decimal"/>
      <w:lvlText w:val="%1."/>
      <w:lvlJc w:val="left"/>
      <w:pPr>
        <w:ind w:left="1455" w:hanging="1095"/>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2F0D71"/>
    <w:multiLevelType w:val="hybridMultilevel"/>
    <w:tmpl w:val="A06A9C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E95C98"/>
    <w:multiLevelType w:val="hybridMultilevel"/>
    <w:tmpl w:val="253E2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EE204C"/>
    <w:multiLevelType w:val="hybridMultilevel"/>
    <w:tmpl w:val="24286684"/>
    <w:lvl w:ilvl="0" w:tplc="0444FF5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BB34B71"/>
    <w:multiLevelType w:val="hybridMultilevel"/>
    <w:tmpl w:val="0AA6F7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931B79"/>
    <w:multiLevelType w:val="hybridMultilevel"/>
    <w:tmpl w:val="EF8A2734"/>
    <w:lvl w:ilvl="0" w:tplc="08BC526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DB6AEA"/>
    <w:multiLevelType w:val="hybridMultilevel"/>
    <w:tmpl w:val="CFAC8A9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56890FCF"/>
    <w:multiLevelType w:val="hybridMultilevel"/>
    <w:tmpl w:val="4656E9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5E0045"/>
    <w:multiLevelType w:val="hybridMultilevel"/>
    <w:tmpl w:val="D132F608"/>
    <w:lvl w:ilvl="0" w:tplc="9C0CFD3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8B6924"/>
    <w:multiLevelType w:val="hybridMultilevel"/>
    <w:tmpl w:val="CF962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3B4A86"/>
    <w:multiLevelType w:val="hybridMultilevel"/>
    <w:tmpl w:val="743A36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4A6FBD"/>
    <w:multiLevelType w:val="hybridMultilevel"/>
    <w:tmpl w:val="978E8C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B2E6AC30">
      <w:start w:val="2"/>
      <w:numFmt w:val="bullet"/>
      <w:lvlText w:val=""/>
      <w:lvlJc w:val="left"/>
      <w:pPr>
        <w:tabs>
          <w:tab w:val="num" w:pos="2340"/>
        </w:tabs>
        <w:ind w:left="2340" w:hanging="360"/>
      </w:pPr>
      <w:rPr>
        <w:rFonts w:ascii="Symbol" w:eastAsia="Times New Roman" w:hAnsi="Symbol" w:cs="Times New Roman" w:hint="default"/>
      </w:rPr>
    </w:lvl>
    <w:lvl w:ilvl="3" w:tplc="032CEE88">
      <w:start w:val="5"/>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A12BC6"/>
    <w:multiLevelType w:val="hybridMultilevel"/>
    <w:tmpl w:val="F670E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B295C8B"/>
    <w:multiLevelType w:val="hybridMultilevel"/>
    <w:tmpl w:val="AF26DB90"/>
    <w:lvl w:ilvl="0" w:tplc="079EB4E2">
      <w:numFmt w:val="bullet"/>
      <w:lvlText w:val="-"/>
      <w:lvlJc w:val="left"/>
      <w:pPr>
        <w:ind w:left="36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855DBA"/>
    <w:multiLevelType w:val="multilevel"/>
    <w:tmpl w:val="6FE045C0"/>
    <w:lvl w:ilvl="0">
      <w:start w:val="1"/>
      <w:numFmt w:val="decimal"/>
      <w:lvlText w:val="%1."/>
      <w:lvlJc w:val="left"/>
      <w:pPr>
        <w:ind w:left="780" w:hanging="720"/>
      </w:pPr>
    </w:lvl>
    <w:lvl w:ilvl="1">
      <w:start w:val="1"/>
      <w:numFmt w:val="decimal"/>
      <w:isLgl/>
      <w:lvlText w:val="%1.%2."/>
      <w:lvlJc w:val="left"/>
      <w:pPr>
        <w:ind w:left="420"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33" w15:restartNumberingAfterBreak="0">
    <w:nsid w:val="72BF6794"/>
    <w:multiLevelType w:val="hybridMultilevel"/>
    <w:tmpl w:val="8BA6EF88"/>
    <w:lvl w:ilvl="0" w:tplc="B464E63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9F76F0"/>
    <w:multiLevelType w:val="hybridMultilevel"/>
    <w:tmpl w:val="348AFE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777D4E84"/>
    <w:multiLevelType w:val="hybridMultilevel"/>
    <w:tmpl w:val="0EE49972"/>
    <w:lvl w:ilvl="0" w:tplc="8E1E8126">
      <w:start w:val="1"/>
      <w:numFmt w:val="bullet"/>
      <w:lvlText w:val="-"/>
      <w:lvlJc w:val="left"/>
      <w:pPr>
        <w:ind w:left="3420" w:hanging="360"/>
      </w:pPr>
      <w:rPr>
        <w:rFonts w:ascii="Times New Roman" w:eastAsia="Times New Roman" w:hAnsi="Times New Roman" w:cs="Times New Roman" w:hint="default"/>
      </w:rPr>
    </w:lvl>
    <w:lvl w:ilvl="1" w:tplc="04050003" w:tentative="1">
      <w:start w:val="1"/>
      <w:numFmt w:val="bullet"/>
      <w:lvlText w:val="o"/>
      <w:lvlJc w:val="left"/>
      <w:pPr>
        <w:ind w:left="4140" w:hanging="360"/>
      </w:pPr>
      <w:rPr>
        <w:rFonts w:ascii="Courier New" w:hAnsi="Courier New" w:cs="Courier New" w:hint="default"/>
      </w:rPr>
    </w:lvl>
    <w:lvl w:ilvl="2" w:tplc="04050005" w:tentative="1">
      <w:start w:val="1"/>
      <w:numFmt w:val="bullet"/>
      <w:lvlText w:val=""/>
      <w:lvlJc w:val="left"/>
      <w:pPr>
        <w:ind w:left="4860" w:hanging="360"/>
      </w:pPr>
      <w:rPr>
        <w:rFonts w:ascii="Wingdings" w:hAnsi="Wingdings" w:hint="default"/>
      </w:rPr>
    </w:lvl>
    <w:lvl w:ilvl="3" w:tplc="04050001" w:tentative="1">
      <w:start w:val="1"/>
      <w:numFmt w:val="bullet"/>
      <w:lvlText w:val=""/>
      <w:lvlJc w:val="left"/>
      <w:pPr>
        <w:ind w:left="5580" w:hanging="360"/>
      </w:pPr>
      <w:rPr>
        <w:rFonts w:ascii="Symbol" w:hAnsi="Symbol" w:hint="default"/>
      </w:rPr>
    </w:lvl>
    <w:lvl w:ilvl="4" w:tplc="04050003" w:tentative="1">
      <w:start w:val="1"/>
      <w:numFmt w:val="bullet"/>
      <w:lvlText w:val="o"/>
      <w:lvlJc w:val="left"/>
      <w:pPr>
        <w:ind w:left="6300" w:hanging="360"/>
      </w:pPr>
      <w:rPr>
        <w:rFonts w:ascii="Courier New" w:hAnsi="Courier New" w:cs="Courier New" w:hint="default"/>
      </w:rPr>
    </w:lvl>
    <w:lvl w:ilvl="5" w:tplc="04050005" w:tentative="1">
      <w:start w:val="1"/>
      <w:numFmt w:val="bullet"/>
      <w:lvlText w:val=""/>
      <w:lvlJc w:val="left"/>
      <w:pPr>
        <w:ind w:left="7020" w:hanging="360"/>
      </w:pPr>
      <w:rPr>
        <w:rFonts w:ascii="Wingdings" w:hAnsi="Wingdings" w:hint="default"/>
      </w:rPr>
    </w:lvl>
    <w:lvl w:ilvl="6" w:tplc="04050001" w:tentative="1">
      <w:start w:val="1"/>
      <w:numFmt w:val="bullet"/>
      <w:lvlText w:val=""/>
      <w:lvlJc w:val="left"/>
      <w:pPr>
        <w:ind w:left="7740" w:hanging="360"/>
      </w:pPr>
      <w:rPr>
        <w:rFonts w:ascii="Symbol" w:hAnsi="Symbol" w:hint="default"/>
      </w:rPr>
    </w:lvl>
    <w:lvl w:ilvl="7" w:tplc="04050003" w:tentative="1">
      <w:start w:val="1"/>
      <w:numFmt w:val="bullet"/>
      <w:lvlText w:val="o"/>
      <w:lvlJc w:val="left"/>
      <w:pPr>
        <w:ind w:left="8460" w:hanging="360"/>
      </w:pPr>
      <w:rPr>
        <w:rFonts w:ascii="Courier New" w:hAnsi="Courier New" w:cs="Courier New" w:hint="default"/>
      </w:rPr>
    </w:lvl>
    <w:lvl w:ilvl="8" w:tplc="04050005" w:tentative="1">
      <w:start w:val="1"/>
      <w:numFmt w:val="bullet"/>
      <w:lvlText w:val=""/>
      <w:lvlJc w:val="left"/>
      <w:pPr>
        <w:ind w:left="9180" w:hanging="360"/>
      </w:pPr>
      <w:rPr>
        <w:rFonts w:ascii="Wingdings" w:hAnsi="Wingdings" w:hint="default"/>
      </w:rPr>
    </w:lvl>
  </w:abstractNum>
  <w:abstractNum w:abstractNumId="36" w15:restartNumberingAfterBreak="0">
    <w:nsid w:val="77D1558F"/>
    <w:multiLevelType w:val="hybridMultilevel"/>
    <w:tmpl w:val="93407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8"/>
  </w:num>
  <w:num w:numId="4">
    <w:abstractNumId w:val="23"/>
  </w:num>
  <w:num w:numId="5">
    <w:abstractNumId w:val="26"/>
  </w:num>
  <w:num w:numId="6">
    <w:abstractNumId w:val="9"/>
  </w:num>
  <w:num w:numId="7">
    <w:abstractNumId w:val="21"/>
  </w:num>
  <w:num w:numId="8">
    <w:abstractNumId w:val="19"/>
  </w:num>
  <w:num w:numId="9">
    <w:abstractNumId w:val="11"/>
  </w:num>
  <w:num w:numId="10">
    <w:abstractNumId w:val="31"/>
  </w:num>
  <w:num w:numId="11">
    <w:abstractNumId w:val="13"/>
  </w:num>
  <w:num w:numId="12">
    <w:abstractNumId w:val="12"/>
  </w:num>
  <w:num w:numId="13">
    <w:abstractNumId w:val="28"/>
  </w:num>
  <w:num w:numId="14">
    <w:abstractNumId w:val="8"/>
  </w:num>
  <w:num w:numId="15">
    <w:abstractNumId w:val="0"/>
  </w:num>
  <w:num w:numId="16">
    <w:abstractNumId w:val="34"/>
  </w:num>
  <w:num w:numId="17">
    <w:abstractNumId w:val="17"/>
  </w:num>
  <w:num w:numId="18">
    <w:abstractNumId w:val="7"/>
  </w:num>
  <w:num w:numId="19">
    <w:abstractNumId w:val="1"/>
  </w:num>
  <w:num w:numId="20">
    <w:abstractNumId w:val="5"/>
  </w:num>
  <w:num w:numId="21">
    <w:abstractNumId w:val="27"/>
  </w:num>
  <w:num w:numId="22">
    <w:abstractNumId w:val="4"/>
  </w:num>
  <w:num w:numId="23">
    <w:abstractNumId w:val="36"/>
  </w:num>
  <w:num w:numId="24">
    <w:abstractNumId w:val="2"/>
  </w:num>
  <w:num w:numId="25">
    <w:abstractNumId w:val="10"/>
  </w:num>
  <w:num w:numId="26">
    <w:abstractNumId w:val="14"/>
  </w:num>
  <w:num w:numId="27">
    <w:abstractNumId w:val="24"/>
  </w:num>
  <w:num w:numId="28">
    <w:abstractNumId w:val="33"/>
  </w:num>
  <w:num w:numId="29">
    <w:abstractNumId w:val="35"/>
  </w:num>
  <w:num w:numId="30">
    <w:abstractNumId w:val="15"/>
  </w:num>
  <w:num w:numId="31">
    <w:abstractNumId w:val="30"/>
  </w:num>
  <w:num w:numId="32">
    <w:abstractNumId w:val="6"/>
  </w:num>
  <w:num w:numId="33">
    <w:abstractNumId w:val="29"/>
  </w:num>
  <w:num w:numId="34">
    <w:abstractNumId w:val="25"/>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72"/>
    <w:rsid w:val="000014FB"/>
    <w:rsid w:val="000026DF"/>
    <w:rsid w:val="00002D76"/>
    <w:rsid w:val="00005C45"/>
    <w:rsid w:val="00015697"/>
    <w:rsid w:val="00020269"/>
    <w:rsid w:val="00021BBB"/>
    <w:rsid w:val="000256F6"/>
    <w:rsid w:val="00037B3D"/>
    <w:rsid w:val="0004599B"/>
    <w:rsid w:val="00046916"/>
    <w:rsid w:val="00050E6B"/>
    <w:rsid w:val="00053355"/>
    <w:rsid w:val="00066B3D"/>
    <w:rsid w:val="000732CD"/>
    <w:rsid w:val="00082F32"/>
    <w:rsid w:val="000834C1"/>
    <w:rsid w:val="000A21F8"/>
    <w:rsid w:val="000A6F5A"/>
    <w:rsid w:val="000B5736"/>
    <w:rsid w:val="000C5EFB"/>
    <w:rsid w:val="000D1615"/>
    <w:rsid w:val="000D1D1E"/>
    <w:rsid w:val="000D350B"/>
    <w:rsid w:val="000D4455"/>
    <w:rsid w:val="000D4B28"/>
    <w:rsid w:val="000E1247"/>
    <w:rsid w:val="000E3F84"/>
    <w:rsid w:val="000E4A74"/>
    <w:rsid w:val="000E4D65"/>
    <w:rsid w:val="000F1460"/>
    <w:rsid w:val="000F7093"/>
    <w:rsid w:val="00102B06"/>
    <w:rsid w:val="001168D1"/>
    <w:rsid w:val="0011798D"/>
    <w:rsid w:val="0013427B"/>
    <w:rsid w:val="00140211"/>
    <w:rsid w:val="001440DF"/>
    <w:rsid w:val="00144C5F"/>
    <w:rsid w:val="00145087"/>
    <w:rsid w:val="0015089C"/>
    <w:rsid w:val="00156F91"/>
    <w:rsid w:val="00167DD1"/>
    <w:rsid w:val="001700C3"/>
    <w:rsid w:val="00170F50"/>
    <w:rsid w:val="00177F5F"/>
    <w:rsid w:val="00180C2A"/>
    <w:rsid w:val="001A0F92"/>
    <w:rsid w:val="001A3A59"/>
    <w:rsid w:val="001A3C78"/>
    <w:rsid w:val="001A51E2"/>
    <w:rsid w:val="001A7253"/>
    <w:rsid w:val="001A7A4B"/>
    <w:rsid w:val="001A7F0A"/>
    <w:rsid w:val="001C187B"/>
    <w:rsid w:val="001C202D"/>
    <w:rsid w:val="001C32D9"/>
    <w:rsid w:val="001D2341"/>
    <w:rsid w:val="001E18EE"/>
    <w:rsid w:val="001E1FA9"/>
    <w:rsid w:val="001F243B"/>
    <w:rsid w:val="001F248A"/>
    <w:rsid w:val="001F2E87"/>
    <w:rsid w:val="00230B24"/>
    <w:rsid w:val="0025664F"/>
    <w:rsid w:val="00256932"/>
    <w:rsid w:val="00271D43"/>
    <w:rsid w:val="0027415A"/>
    <w:rsid w:val="00276886"/>
    <w:rsid w:val="00290CFB"/>
    <w:rsid w:val="00292333"/>
    <w:rsid w:val="002A5227"/>
    <w:rsid w:val="002B5B0E"/>
    <w:rsid w:val="002E1AC9"/>
    <w:rsid w:val="002E36B3"/>
    <w:rsid w:val="002E6AD3"/>
    <w:rsid w:val="00351437"/>
    <w:rsid w:val="00356D08"/>
    <w:rsid w:val="003573D4"/>
    <w:rsid w:val="00382DDE"/>
    <w:rsid w:val="003864FE"/>
    <w:rsid w:val="00392437"/>
    <w:rsid w:val="00397FCD"/>
    <w:rsid w:val="003A4775"/>
    <w:rsid w:val="003A7904"/>
    <w:rsid w:val="003B0E00"/>
    <w:rsid w:val="003B6084"/>
    <w:rsid w:val="003C7F03"/>
    <w:rsid w:val="003E0C59"/>
    <w:rsid w:val="003E4725"/>
    <w:rsid w:val="003F126F"/>
    <w:rsid w:val="003F7961"/>
    <w:rsid w:val="004043D1"/>
    <w:rsid w:val="004108ED"/>
    <w:rsid w:val="00421A8D"/>
    <w:rsid w:val="00422384"/>
    <w:rsid w:val="00431603"/>
    <w:rsid w:val="004425BF"/>
    <w:rsid w:val="00447F5D"/>
    <w:rsid w:val="00451FE8"/>
    <w:rsid w:val="00464405"/>
    <w:rsid w:val="0049448B"/>
    <w:rsid w:val="0049789B"/>
    <w:rsid w:val="004A0AF2"/>
    <w:rsid w:val="004A7B94"/>
    <w:rsid w:val="004C7EE4"/>
    <w:rsid w:val="004D0C8F"/>
    <w:rsid w:val="004D337C"/>
    <w:rsid w:val="004E14B3"/>
    <w:rsid w:val="004E29C9"/>
    <w:rsid w:val="004E3A48"/>
    <w:rsid w:val="004E4352"/>
    <w:rsid w:val="004F2849"/>
    <w:rsid w:val="004F4DB1"/>
    <w:rsid w:val="00500F77"/>
    <w:rsid w:val="00504460"/>
    <w:rsid w:val="00521D99"/>
    <w:rsid w:val="0053088D"/>
    <w:rsid w:val="00532432"/>
    <w:rsid w:val="00535202"/>
    <w:rsid w:val="005373AA"/>
    <w:rsid w:val="00545DAD"/>
    <w:rsid w:val="00566C25"/>
    <w:rsid w:val="00567168"/>
    <w:rsid w:val="005706DC"/>
    <w:rsid w:val="00575111"/>
    <w:rsid w:val="00581893"/>
    <w:rsid w:val="005830F2"/>
    <w:rsid w:val="005D7270"/>
    <w:rsid w:val="005F4C28"/>
    <w:rsid w:val="005F6B22"/>
    <w:rsid w:val="00603834"/>
    <w:rsid w:val="00604D15"/>
    <w:rsid w:val="00634CD1"/>
    <w:rsid w:val="00636AAC"/>
    <w:rsid w:val="0064229C"/>
    <w:rsid w:val="00647206"/>
    <w:rsid w:val="006537CD"/>
    <w:rsid w:val="00660723"/>
    <w:rsid w:val="006A46F0"/>
    <w:rsid w:val="006A5FBB"/>
    <w:rsid w:val="006B0A7D"/>
    <w:rsid w:val="006B5137"/>
    <w:rsid w:val="006D0105"/>
    <w:rsid w:val="006D6EF6"/>
    <w:rsid w:val="006E26C3"/>
    <w:rsid w:val="006F1FBF"/>
    <w:rsid w:val="006F50E2"/>
    <w:rsid w:val="007216C6"/>
    <w:rsid w:val="00724DF0"/>
    <w:rsid w:val="00735C70"/>
    <w:rsid w:val="007366C0"/>
    <w:rsid w:val="0074672A"/>
    <w:rsid w:val="00747F76"/>
    <w:rsid w:val="00750FFC"/>
    <w:rsid w:val="00755201"/>
    <w:rsid w:val="007663CE"/>
    <w:rsid w:val="007719FF"/>
    <w:rsid w:val="00780075"/>
    <w:rsid w:val="00780349"/>
    <w:rsid w:val="007B705D"/>
    <w:rsid w:val="007C5761"/>
    <w:rsid w:val="007D19AB"/>
    <w:rsid w:val="007D1F7C"/>
    <w:rsid w:val="007D2457"/>
    <w:rsid w:val="007D7D7F"/>
    <w:rsid w:val="007E2656"/>
    <w:rsid w:val="0080567A"/>
    <w:rsid w:val="008061AD"/>
    <w:rsid w:val="00806904"/>
    <w:rsid w:val="008168BB"/>
    <w:rsid w:val="0082349B"/>
    <w:rsid w:val="0083507F"/>
    <w:rsid w:val="00851323"/>
    <w:rsid w:val="00852628"/>
    <w:rsid w:val="008557DA"/>
    <w:rsid w:val="00857BC6"/>
    <w:rsid w:val="008659C9"/>
    <w:rsid w:val="00870B72"/>
    <w:rsid w:val="008712AD"/>
    <w:rsid w:val="0089616B"/>
    <w:rsid w:val="00897896"/>
    <w:rsid w:val="008A2245"/>
    <w:rsid w:val="008A2D6A"/>
    <w:rsid w:val="008A4F51"/>
    <w:rsid w:val="008A65C1"/>
    <w:rsid w:val="008D5CAB"/>
    <w:rsid w:val="008E4EE6"/>
    <w:rsid w:val="008F3B98"/>
    <w:rsid w:val="008F46D4"/>
    <w:rsid w:val="00902F83"/>
    <w:rsid w:val="00903E08"/>
    <w:rsid w:val="0090546B"/>
    <w:rsid w:val="00906932"/>
    <w:rsid w:val="00907C38"/>
    <w:rsid w:val="00911303"/>
    <w:rsid w:val="009136B7"/>
    <w:rsid w:val="009146E2"/>
    <w:rsid w:val="009321A8"/>
    <w:rsid w:val="009328F6"/>
    <w:rsid w:val="0094028F"/>
    <w:rsid w:val="009468AB"/>
    <w:rsid w:val="0096173A"/>
    <w:rsid w:val="00966216"/>
    <w:rsid w:val="0097045E"/>
    <w:rsid w:val="0097050C"/>
    <w:rsid w:val="009719F1"/>
    <w:rsid w:val="00973DD9"/>
    <w:rsid w:val="00974F36"/>
    <w:rsid w:val="00975123"/>
    <w:rsid w:val="009837C5"/>
    <w:rsid w:val="00987490"/>
    <w:rsid w:val="009B4CFD"/>
    <w:rsid w:val="009D4910"/>
    <w:rsid w:val="00A10D7D"/>
    <w:rsid w:val="00A12A2D"/>
    <w:rsid w:val="00A150F4"/>
    <w:rsid w:val="00A22C2A"/>
    <w:rsid w:val="00A343ED"/>
    <w:rsid w:val="00A47FBB"/>
    <w:rsid w:val="00A516DE"/>
    <w:rsid w:val="00A72AD2"/>
    <w:rsid w:val="00A72E4A"/>
    <w:rsid w:val="00A73BF5"/>
    <w:rsid w:val="00A76BA0"/>
    <w:rsid w:val="00A974B5"/>
    <w:rsid w:val="00AA0715"/>
    <w:rsid w:val="00AB3958"/>
    <w:rsid w:val="00AB768F"/>
    <w:rsid w:val="00AD2878"/>
    <w:rsid w:val="00AD39D2"/>
    <w:rsid w:val="00AF101C"/>
    <w:rsid w:val="00AF4CD3"/>
    <w:rsid w:val="00AF6B89"/>
    <w:rsid w:val="00B14AA9"/>
    <w:rsid w:val="00B15F1D"/>
    <w:rsid w:val="00B21256"/>
    <w:rsid w:val="00B242B2"/>
    <w:rsid w:val="00B40375"/>
    <w:rsid w:val="00B46C81"/>
    <w:rsid w:val="00B47D07"/>
    <w:rsid w:val="00B629B0"/>
    <w:rsid w:val="00B6627C"/>
    <w:rsid w:val="00B712E6"/>
    <w:rsid w:val="00B72FD8"/>
    <w:rsid w:val="00B81F24"/>
    <w:rsid w:val="00BA1E24"/>
    <w:rsid w:val="00BA2DF5"/>
    <w:rsid w:val="00BC173D"/>
    <w:rsid w:val="00BC64CC"/>
    <w:rsid w:val="00BC7EFA"/>
    <w:rsid w:val="00BD019B"/>
    <w:rsid w:val="00BE4D34"/>
    <w:rsid w:val="00BE73A2"/>
    <w:rsid w:val="00BF20AB"/>
    <w:rsid w:val="00BF5FAE"/>
    <w:rsid w:val="00C03DFD"/>
    <w:rsid w:val="00C06417"/>
    <w:rsid w:val="00C22791"/>
    <w:rsid w:val="00C352C4"/>
    <w:rsid w:val="00C37A05"/>
    <w:rsid w:val="00C45D98"/>
    <w:rsid w:val="00C801D7"/>
    <w:rsid w:val="00C8432C"/>
    <w:rsid w:val="00C921A6"/>
    <w:rsid w:val="00C9557A"/>
    <w:rsid w:val="00CA0040"/>
    <w:rsid w:val="00CA3F79"/>
    <w:rsid w:val="00CC25F3"/>
    <w:rsid w:val="00CD3D17"/>
    <w:rsid w:val="00CD515C"/>
    <w:rsid w:val="00CF65C4"/>
    <w:rsid w:val="00D103D6"/>
    <w:rsid w:val="00D10CC8"/>
    <w:rsid w:val="00D13E97"/>
    <w:rsid w:val="00D25A8F"/>
    <w:rsid w:val="00D26E3E"/>
    <w:rsid w:val="00D31F59"/>
    <w:rsid w:val="00D36714"/>
    <w:rsid w:val="00D44E25"/>
    <w:rsid w:val="00D462A0"/>
    <w:rsid w:val="00D51B62"/>
    <w:rsid w:val="00D53799"/>
    <w:rsid w:val="00D71D86"/>
    <w:rsid w:val="00D84D61"/>
    <w:rsid w:val="00D91028"/>
    <w:rsid w:val="00D94684"/>
    <w:rsid w:val="00DA1D4B"/>
    <w:rsid w:val="00DA7561"/>
    <w:rsid w:val="00DB5DA6"/>
    <w:rsid w:val="00DC39FB"/>
    <w:rsid w:val="00DC6EC8"/>
    <w:rsid w:val="00DE0348"/>
    <w:rsid w:val="00DE0558"/>
    <w:rsid w:val="00DE53F9"/>
    <w:rsid w:val="00DE600D"/>
    <w:rsid w:val="00DF2067"/>
    <w:rsid w:val="00E05C94"/>
    <w:rsid w:val="00E20AAA"/>
    <w:rsid w:val="00E20F06"/>
    <w:rsid w:val="00E2582D"/>
    <w:rsid w:val="00E32519"/>
    <w:rsid w:val="00E55ADF"/>
    <w:rsid w:val="00E66CF5"/>
    <w:rsid w:val="00E71B37"/>
    <w:rsid w:val="00E8351D"/>
    <w:rsid w:val="00EB2DC6"/>
    <w:rsid w:val="00EB3E40"/>
    <w:rsid w:val="00EB63F4"/>
    <w:rsid w:val="00EC7EEF"/>
    <w:rsid w:val="00ED7D27"/>
    <w:rsid w:val="00F00383"/>
    <w:rsid w:val="00F01C81"/>
    <w:rsid w:val="00F037EE"/>
    <w:rsid w:val="00F102F2"/>
    <w:rsid w:val="00F232E4"/>
    <w:rsid w:val="00F26648"/>
    <w:rsid w:val="00F31D7B"/>
    <w:rsid w:val="00F32522"/>
    <w:rsid w:val="00F541DE"/>
    <w:rsid w:val="00F543A0"/>
    <w:rsid w:val="00F70671"/>
    <w:rsid w:val="00F811CA"/>
    <w:rsid w:val="00F82A2F"/>
    <w:rsid w:val="00FB12CB"/>
    <w:rsid w:val="00FC4B51"/>
    <w:rsid w:val="00FD1315"/>
    <w:rsid w:val="00FD2702"/>
    <w:rsid w:val="00FD3B1D"/>
    <w:rsid w:val="00FE3816"/>
    <w:rsid w:val="00FE58E3"/>
    <w:rsid w:val="00FF2571"/>
    <w:rsid w:val="00FF75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9AB256-7F90-4F20-A9CE-1FF2C606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36B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E36B3"/>
    <w:pPr>
      <w:keepNext/>
      <w:spacing w:before="240" w:after="60"/>
      <w:jc w:val="both"/>
      <w:outlineLvl w:val="0"/>
    </w:pPr>
    <w:rPr>
      <w:b/>
      <w:bCs/>
      <w:kern w:val="32"/>
      <w:sz w:val="36"/>
      <w:szCs w:val="32"/>
    </w:rPr>
  </w:style>
  <w:style w:type="paragraph" w:styleId="Nadpis2">
    <w:name w:val="heading 2"/>
    <w:basedOn w:val="Normln"/>
    <w:next w:val="Normln"/>
    <w:link w:val="Nadpis2Char"/>
    <w:semiHidden/>
    <w:unhideWhenUsed/>
    <w:qFormat/>
    <w:rsid w:val="002E36B3"/>
    <w:pPr>
      <w:keepNext/>
      <w:spacing w:before="240" w:after="60"/>
      <w:jc w:val="both"/>
      <w:outlineLvl w:val="1"/>
    </w:pPr>
    <w:rPr>
      <w:b/>
      <w:bCs/>
      <w:i/>
      <w:iCs/>
      <w:sz w:val="32"/>
      <w:szCs w:val="28"/>
    </w:rPr>
  </w:style>
  <w:style w:type="paragraph" w:styleId="Nadpis3">
    <w:name w:val="heading 3"/>
    <w:basedOn w:val="Normln"/>
    <w:next w:val="Normln"/>
    <w:link w:val="Nadpis3Char"/>
    <w:semiHidden/>
    <w:unhideWhenUsed/>
    <w:qFormat/>
    <w:rsid w:val="002E36B3"/>
    <w:pPr>
      <w:keepNext/>
      <w:spacing w:before="240" w:after="60"/>
      <w:outlineLvl w:val="2"/>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70B72"/>
    <w:pPr>
      <w:spacing w:after="200" w:line="276" w:lineRule="auto"/>
      <w:ind w:left="720"/>
      <w:contextualSpacing/>
    </w:pPr>
    <w:rPr>
      <w:rFonts w:asciiTheme="minorHAnsi" w:eastAsiaTheme="minorHAnsi" w:hAnsiTheme="minorHAnsi" w:cstheme="minorBidi"/>
      <w:sz w:val="22"/>
      <w:szCs w:val="22"/>
      <w:lang w:eastAsia="en-US"/>
    </w:rPr>
  </w:style>
  <w:style w:type="table" w:styleId="Mkatabulky">
    <w:name w:val="Table Grid"/>
    <w:basedOn w:val="Normlntabulka"/>
    <w:uiPriority w:val="59"/>
    <w:rsid w:val="001A72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hlav">
    <w:name w:val="header"/>
    <w:basedOn w:val="Normln"/>
    <w:link w:val="ZhlavChar"/>
    <w:uiPriority w:val="99"/>
    <w:unhideWhenUsed/>
    <w:rsid w:val="001A7253"/>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1A7253"/>
  </w:style>
  <w:style w:type="paragraph" w:styleId="Zpat">
    <w:name w:val="footer"/>
    <w:basedOn w:val="Normln"/>
    <w:link w:val="ZpatChar"/>
    <w:uiPriority w:val="99"/>
    <w:unhideWhenUsed/>
    <w:rsid w:val="001A7253"/>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1A7253"/>
  </w:style>
  <w:style w:type="character" w:customStyle="1" w:styleId="Nadpis1Char">
    <w:name w:val="Nadpis 1 Char"/>
    <w:basedOn w:val="Standardnpsmoodstavce"/>
    <w:link w:val="Nadpis1"/>
    <w:rsid w:val="002E36B3"/>
    <w:rPr>
      <w:rFonts w:ascii="Times New Roman" w:eastAsia="Times New Roman" w:hAnsi="Times New Roman" w:cs="Times New Roman"/>
      <w:b/>
      <w:bCs/>
      <w:kern w:val="32"/>
      <w:sz w:val="36"/>
      <w:szCs w:val="32"/>
      <w:lang w:eastAsia="cs-CZ"/>
    </w:rPr>
  </w:style>
  <w:style w:type="character" w:customStyle="1" w:styleId="Nadpis2Char">
    <w:name w:val="Nadpis 2 Char"/>
    <w:basedOn w:val="Standardnpsmoodstavce"/>
    <w:link w:val="Nadpis2"/>
    <w:semiHidden/>
    <w:rsid w:val="002E36B3"/>
    <w:rPr>
      <w:rFonts w:ascii="Times New Roman" w:eastAsia="Times New Roman" w:hAnsi="Times New Roman" w:cs="Times New Roman"/>
      <w:b/>
      <w:bCs/>
      <w:i/>
      <w:iCs/>
      <w:sz w:val="32"/>
      <w:szCs w:val="28"/>
      <w:lang w:eastAsia="cs-CZ"/>
    </w:rPr>
  </w:style>
  <w:style w:type="character" w:customStyle="1" w:styleId="Nadpis3Char">
    <w:name w:val="Nadpis 3 Char"/>
    <w:basedOn w:val="Standardnpsmoodstavce"/>
    <w:link w:val="Nadpis3"/>
    <w:semiHidden/>
    <w:rsid w:val="002E36B3"/>
    <w:rPr>
      <w:rFonts w:ascii="Times New Roman" w:eastAsia="Times New Roman" w:hAnsi="Times New Roman" w:cs="Times New Roman"/>
      <w:b/>
      <w:bCs/>
      <w:sz w:val="28"/>
      <w:szCs w:val="28"/>
      <w:u w:val="single"/>
      <w:lang w:eastAsia="cs-CZ"/>
    </w:rPr>
  </w:style>
  <w:style w:type="paragraph" w:styleId="Zkladntext">
    <w:name w:val="Body Text"/>
    <w:basedOn w:val="Normln"/>
    <w:link w:val="ZkladntextChar"/>
    <w:semiHidden/>
    <w:unhideWhenUsed/>
    <w:rsid w:val="002E36B3"/>
    <w:pPr>
      <w:jc w:val="both"/>
    </w:pPr>
    <w:rPr>
      <w:sz w:val="28"/>
    </w:rPr>
  </w:style>
  <w:style w:type="character" w:customStyle="1" w:styleId="ZkladntextChar">
    <w:name w:val="Základní text Char"/>
    <w:basedOn w:val="Standardnpsmoodstavce"/>
    <w:link w:val="Zkladntext"/>
    <w:semiHidden/>
    <w:rsid w:val="002E36B3"/>
    <w:rPr>
      <w:rFonts w:ascii="Times New Roman" w:eastAsia="Times New Roman" w:hAnsi="Times New Roman" w:cs="Times New Roman"/>
      <w:sz w:val="28"/>
      <w:szCs w:val="24"/>
      <w:lang w:eastAsia="cs-CZ"/>
    </w:rPr>
  </w:style>
  <w:style w:type="paragraph" w:styleId="Textbubliny">
    <w:name w:val="Balloon Text"/>
    <w:basedOn w:val="Normln"/>
    <w:link w:val="TextbublinyChar"/>
    <w:uiPriority w:val="99"/>
    <w:semiHidden/>
    <w:unhideWhenUsed/>
    <w:rsid w:val="00521D99"/>
    <w:rPr>
      <w:rFonts w:ascii="Tahoma" w:hAnsi="Tahoma" w:cs="Tahoma"/>
      <w:sz w:val="16"/>
      <w:szCs w:val="16"/>
    </w:rPr>
  </w:style>
  <w:style w:type="character" w:customStyle="1" w:styleId="TextbublinyChar">
    <w:name w:val="Text bubliny Char"/>
    <w:basedOn w:val="Standardnpsmoodstavce"/>
    <w:link w:val="Textbubliny"/>
    <w:uiPriority w:val="99"/>
    <w:semiHidden/>
    <w:rsid w:val="00521D99"/>
    <w:rPr>
      <w:rFonts w:ascii="Tahoma" w:eastAsia="Times New Roman" w:hAnsi="Tahoma" w:cs="Tahoma"/>
      <w:sz w:val="16"/>
      <w:szCs w:val="16"/>
      <w:lang w:eastAsia="cs-CZ"/>
    </w:rPr>
  </w:style>
  <w:style w:type="character" w:styleId="Hypertextovodkaz">
    <w:name w:val="Hyperlink"/>
    <w:basedOn w:val="Standardnpsmoodstavce"/>
    <w:uiPriority w:val="99"/>
    <w:semiHidden/>
    <w:unhideWhenUsed/>
    <w:rsid w:val="0011798D"/>
    <w:rPr>
      <w:color w:val="0000FF"/>
      <w:u w:val="single"/>
    </w:rPr>
  </w:style>
  <w:style w:type="character" w:customStyle="1" w:styleId="apple-converted-space">
    <w:name w:val="apple-converted-space"/>
    <w:basedOn w:val="Standardnpsmoodstavce"/>
    <w:rsid w:val="00FD3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23426">
      <w:bodyDiv w:val="1"/>
      <w:marLeft w:val="0"/>
      <w:marRight w:val="0"/>
      <w:marTop w:val="0"/>
      <w:marBottom w:val="0"/>
      <w:divBdr>
        <w:top w:val="none" w:sz="0" w:space="0" w:color="auto"/>
        <w:left w:val="none" w:sz="0" w:space="0" w:color="auto"/>
        <w:bottom w:val="none" w:sz="0" w:space="0" w:color="auto"/>
        <w:right w:val="none" w:sz="0" w:space="0" w:color="auto"/>
      </w:divBdr>
    </w:div>
    <w:div w:id="376510649">
      <w:bodyDiv w:val="1"/>
      <w:marLeft w:val="0"/>
      <w:marRight w:val="0"/>
      <w:marTop w:val="0"/>
      <w:marBottom w:val="0"/>
      <w:divBdr>
        <w:top w:val="none" w:sz="0" w:space="0" w:color="auto"/>
        <w:left w:val="none" w:sz="0" w:space="0" w:color="auto"/>
        <w:bottom w:val="none" w:sz="0" w:space="0" w:color="auto"/>
        <w:right w:val="none" w:sz="0" w:space="0" w:color="auto"/>
      </w:divBdr>
    </w:div>
    <w:div w:id="646858706">
      <w:bodyDiv w:val="1"/>
      <w:marLeft w:val="0"/>
      <w:marRight w:val="0"/>
      <w:marTop w:val="0"/>
      <w:marBottom w:val="0"/>
      <w:divBdr>
        <w:top w:val="none" w:sz="0" w:space="0" w:color="auto"/>
        <w:left w:val="none" w:sz="0" w:space="0" w:color="auto"/>
        <w:bottom w:val="none" w:sz="0" w:space="0" w:color="auto"/>
        <w:right w:val="none" w:sz="0" w:space="0" w:color="auto"/>
      </w:divBdr>
    </w:div>
    <w:div w:id="844629681">
      <w:bodyDiv w:val="1"/>
      <w:marLeft w:val="0"/>
      <w:marRight w:val="0"/>
      <w:marTop w:val="0"/>
      <w:marBottom w:val="0"/>
      <w:divBdr>
        <w:top w:val="none" w:sz="0" w:space="0" w:color="auto"/>
        <w:left w:val="none" w:sz="0" w:space="0" w:color="auto"/>
        <w:bottom w:val="none" w:sz="0" w:space="0" w:color="auto"/>
        <w:right w:val="none" w:sz="0" w:space="0" w:color="auto"/>
      </w:divBdr>
    </w:div>
    <w:div w:id="1014069227">
      <w:bodyDiv w:val="1"/>
      <w:marLeft w:val="0"/>
      <w:marRight w:val="0"/>
      <w:marTop w:val="0"/>
      <w:marBottom w:val="0"/>
      <w:divBdr>
        <w:top w:val="none" w:sz="0" w:space="0" w:color="auto"/>
        <w:left w:val="none" w:sz="0" w:space="0" w:color="auto"/>
        <w:bottom w:val="none" w:sz="0" w:space="0" w:color="auto"/>
        <w:right w:val="none" w:sz="0" w:space="0" w:color="auto"/>
      </w:divBdr>
    </w:div>
    <w:div w:id="1031613807">
      <w:bodyDiv w:val="1"/>
      <w:marLeft w:val="0"/>
      <w:marRight w:val="0"/>
      <w:marTop w:val="0"/>
      <w:marBottom w:val="0"/>
      <w:divBdr>
        <w:top w:val="none" w:sz="0" w:space="0" w:color="auto"/>
        <w:left w:val="none" w:sz="0" w:space="0" w:color="auto"/>
        <w:bottom w:val="none" w:sz="0" w:space="0" w:color="auto"/>
        <w:right w:val="none" w:sz="0" w:space="0" w:color="auto"/>
      </w:divBdr>
    </w:div>
    <w:div w:id="1052389992">
      <w:bodyDiv w:val="1"/>
      <w:marLeft w:val="0"/>
      <w:marRight w:val="0"/>
      <w:marTop w:val="0"/>
      <w:marBottom w:val="0"/>
      <w:divBdr>
        <w:top w:val="none" w:sz="0" w:space="0" w:color="auto"/>
        <w:left w:val="none" w:sz="0" w:space="0" w:color="auto"/>
        <w:bottom w:val="none" w:sz="0" w:space="0" w:color="auto"/>
        <w:right w:val="none" w:sz="0" w:space="0" w:color="auto"/>
      </w:divBdr>
    </w:div>
    <w:div w:id="1709406136">
      <w:bodyDiv w:val="1"/>
      <w:marLeft w:val="0"/>
      <w:marRight w:val="0"/>
      <w:marTop w:val="0"/>
      <w:marBottom w:val="0"/>
      <w:divBdr>
        <w:top w:val="none" w:sz="0" w:space="0" w:color="auto"/>
        <w:left w:val="none" w:sz="0" w:space="0" w:color="auto"/>
        <w:bottom w:val="none" w:sz="0" w:space="0" w:color="auto"/>
        <w:right w:val="none" w:sz="0" w:space="0" w:color="auto"/>
      </w:divBdr>
    </w:div>
    <w:div w:id="1971353975">
      <w:bodyDiv w:val="1"/>
      <w:marLeft w:val="0"/>
      <w:marRight w:val="0"/>
      <w:marTop w:val="0"/>
      <w:marBottom w:val="0"/>
      <w:divBdr>
        <w:top w:val="none" w:sz="0" w:space="0" w:color="auto"/>
        <w:left w:val="none" w:sz="0" w:space="0" w:color="auto"/>
        <w:bottom w:val="none" w:sz="0" w:space="0" w:color="auto"/>
        <w:right w:val="none" w:sz="0" w:space="0" w:color="auto"/>
      </w:divBdr>
    </w:div>
    <w:div w:id="213281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8267E-D25A-47C5-9160-360E9D00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1057</Words>
  <Characters>6238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pavlickovna</dc:creator>
  <cp:lastModifiedBy>Věra Pavlíčková</cp:lastModifiedBy>
  <cp:revision>2</cp:revision>
  <cp:lastPrinted>2017-06-22T12:59:00Z</cp:lastPrinted>
  <dcterms:created xsi:type="dcterms:W3CDTF">2021-09-30T10:16:00Z</dcterms:created>
  <dcterms:modified xsi:type="dcterms:W3CDTF">2021-09-30T10:16:00Z</dcterms:modified>
</cp:coreProperties>
</file>