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B34" w:rsidRDefault="00346E57">
      <w:pPr>
        <w:spacing w:after="206" w:line="216" w:lineRule="auto"/>
        <w:ind w:left="0" w:right="-1350" w:firstLine="0"/>
      </w:pPr>
      <w:bookmarkStart w:id="0" w:name="_GoBack"/>
      <w:bookmarkEnd w:id="0"/>
      <w:r>
        <w:rPr>
          <w:sz w:val="20"/>
        </w:rPr>
        <w:t xml:space="preserve"> </w:t>
      </w:r>
      <w:r>
        <w:t xml:space="preserve"> </w:t>
      </w:r>
    </w:p>
    <w:p w:rsidR="00341B34" w:rsidRDefault="0085322C">
      <w:pPr>
        <w:spacing w:after="0" w:line="259" w:lineRule="auto"/>
        <w:ind w:left="0" w:firstLine="0"/>
      </w:pPr>
      <w:r>
        <w:rPr>
          <w:noProof/>
        </w:rPr>
        <mc:AlternateContent>
          <mc:Choice Requires="wpg">
            <w:drawing>
              <wp:anchor distT="0" distB="0" distL="114300" distR="114300" simplePos="0" relativeHeight="251658240" behindDoc="1" locked="0" layoutInCell="1" allowOverlap="1">
                <wp:simplePos x="0" y="0"/>
                <wp:positionH relativeFrom="column">
                  <wp:posOffset>-31944</wp:posOffset>
                </wp:positionH>
                <wp:positionV relativeFrom="paragraph">
                  <wp:posOffset>104140</wp:posOffset>
                </wp:positionV>
                <wp:extent cx="888365" cy="1125855"/>
                <wp:effectExtent l="0" t="0" r="0" b="0"/>
                <wp:wrapNone/>
                <wp:docPr id="12171" name="Group 12171"/>
                <wp:cNvGraphicFramePr/>
                <a:graphic xmlns:a="http://schemas.openxmlformats.org/drawingml/2006/main">
                  <a:graphicData uri="http://schemas.microsoft.com/office/word/2010/wordprocessingGroup">
                    <wpg:wgp>
                      <wpg:cNvGrpSpPr/>
                      <wpg:grpSpPr>
                        <a:xfrm>
                          <a:off x="0" y="0"/>
                          <a:ext cx="888365" cy="1125855"/>
                          <a:chOff x="0" y="0"/>
                          <a:chExt cx="888695" cy="1125855"/>
                        </a:xfrm>
                      </wpg:grpSpPr>
                      <wps:wsp>
                        <wps:cNvPr id="19" name="Rectangle 19"/>
                        <wps:cNvSpPr/>
                        <wps:spPr>
                          <a:xfrm>
                            <a:off x="0" y="598552"/>
                            <a:ext cx="38021" cy="171355"/>
                          </a:xfrm>
                          <a:prstGeom prst="rect">
                            <a:avLst/>
                          </a:prstGeom>
                          <a:ln>
                            <a:noFill/>
                          </a:ln>
                        </wps:spPr>
                        <wps:txbx>
                          <w:txbxContent>
                            <w:p w:rsidR="00341B34" w:rsidRDefault="00346E57">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0" name="Rectangle 20"/>
                        <wps:cNvSpPr/>
                        <wps:spPr>
                          <a:xfrm>
                            <a:off x="419049" y="598552"/>
                            <a:ext cx="38021" cy="171355"/>
                          </a:xfrm>
                          <a:prstGeom prst="rect">
                            <a:avLst/>
                          </a:prstGeom>
                          <a:ln>
                            <a:noFill/>
                          </a:ln>
                        </wps:spPr>
                        <wps:txbx>
                          <w:txbxContent>
                            <w:p w:rsidR="00341B34" w:rsidRDefault="00346E57">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1" name="Rectangle 21"/>
                        <wps:cNvSpPr/>
                        <wps:spPr>
                          <a:xfrm>
                            <a:off x="476961" y="598552"/>
                            <a:ext cx="38021" cy="171355"/>
                          </a:xfrm>
                          <a:prstGeom prst="rect">
                            <a:avLst/>
                          </a:prstGeom>
                          <a:ln>
                            <a:noFill/>
                          </a:ln>
                        </wps:spPr>
                        <wps:txbx>
                          <w:txbxContent>
                            <w:p w:rsidR="00341B34" w:rsidRDefault="00346E57">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9" name="Rectangle 29"/>
                        <wps:cNvSpPr/>
                        <wps:spPr>
                          <a:xfrm>
                            <a:off x="761949" y="908178"/>
                            <a:ext cx="38021" cy="171355"/>
                          </a:xfrm>
                          <a:prstGeom prst="rect">
                            <a:avLst/>
                          </a:prstGeom>
                          <a:ln>
                            <a:noFill/>
                          </a:ln>
                        </wps:spPr>
                        <wps:txbx>
                          <w:txbxContent>
                            <w:p w:rsidR="00341B34" w:rsidRDefault="00346E57">
                              <w:pPr>
                                <w:spacing w:after="160" w:line="259" w:lineRule="auto"/>
                                <w:ind w:lef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39" name="Picture 39"/>
                          <pic:cNvPicPr/>
                        </pic:nvPicPr>
                        <pic:blipFill>
                          <a:blip r:embed="rId8"/>
                          <a:stretch>
                            <a:fillRect/>
                          </a:stretch>
                        </pic:blipFill>
                        <pic:spPr>
                          <a:xfrm>
                            <a:off x="330" y="0"/>
                            <a:ext cx="888365" cy="1125855"/>
                          </a:xfrm>
                          <a:prstGeom prst="rect">
                            <a:avLst/>
                          </a:prstGeom>
                        </pic:spPr>
                      </pic:pic>
                    </wpg:wgp>
                  </a:graphicData>
                </a:graphic>
              </wp:anchor>
            </w:drawing>
          </mc:Choice>
          <mc:Fallback>
            <w:pict>
              <v:group id="Group 12171" o:spid="_x0000_s1026" style="position:absolute;left:0;text-align:left;margin-left:-2.5pt;margin-top:8.2pt;width:69.95pt;height:88.65pt;z-index:-251658240" coordsize="8886,1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">
                <v:rect id="Rectangle 19" o:spid="_x0000_s1027" style="position:absolute;top:598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341B34" w:rsidRDefault="00346E57">
                        <w:pPr>
                          <w:spacing w:after="160" w:line="259" w:lineRule="auto"/>
                          <w:ind w:left="0" w:firstLine="0"/>
                          <w:jc w:val="left"/>
                        </w:pPr>
                        <w:r>
                          <w:rPr>
                            <w:sz w:val="20"/>
                          </w:rPr>
                          <w:t xml:space="preserve"> </w:t>
                        </w:r>
                      </w:p>
                    </w:txbxContent>
                  </v:textbox>
                </v:rect>
                <v:rect id="Rectangle 20" o:spid="_x0000_s1028" style="position:absolute;left:4190;top:598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341B34" w:rsidRDefault="00346E57">
                        <w:pPr>
                          <w:spacing w:after="160" w:line="259" w:lineRule="auto"/>
                          <w:ind w:left="0" w:firstLine="0"/>
                          <w:jc w:val="left"/>
                        </w:pPr>
                        <w:r>
                          <w:rPr>
                            <w:sz w:val="20"/>
                          </w:rPr>
                          <w:t xml:space="preserve"> </w:t>
                        </w:r>
                      </w:p>
                    </w:txbxContent>
                  </v:textbox>
                </v:rect>
                <v:rect id="Rectangle 21" o:spid="_x0000_s1029" style="position:absolute;left:4769;top:598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341B34" w:rsidRDefault="00346E57">
                        <w:pPr>
                          <w:spacing w:after="160" w:line="259" w:lineRule="auto"/>
                          <w:ind w:left="0" w:firstLine="0"/>
                          <w:jc w:val="left"/>
                        </w:pPr>
                        <w:r>
                          <w:rPr>
                            <w:sz w:val="20"/>
                          </w:rPr>
                          <w:t xml:space="preserve"> </w:t>
                        </w:r>
                      </w:p>
                    </w:txbxContent>
                  </v:textbox>
                </v:rect>
                <v:rect id="Rectangle 29" o:spid="_x0000_s1030" style="position:absolute;left:7619;top:908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341B34" w:rsidRDefault="00346E57">
                        <w:pPr>
                          <w:spacing w:after="160" w:line="259" w:lineRule="auto"/>
                          <w:ind w:left="0" w:firstLine="0"/>
                          <w:jc w:val="left"/>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3;width:8883;height:11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JuDEAAAA2wAAAA8AAABkcnMvZG93bnJldi54bWxEj0FrAjEUhO+C/yE8oTdNtFS662ZFBEGk&#10;h6pt6fGxeW4WNy/LJtXtv28KhR6HmfmGKdaDa8WN+tB41jCfKRDElTcN1xrezrvpM4gQkQ22nknD&#10;NwVYl+NRgbnxdz7S7RRrkSAcctRgY+xyKUNlyWGY+Y44eRffO4xJ9rU0Pd4T3LVyodRSOmw4LVjs&#10;aGupup6+nIb9h31/cVm9O1zP+BQ+D4qzV6X1w2TYrEBEGuJ/+K+9NxoeM/j9kn6AL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BJuDEAAAA2wAAAA8AAAAAAAAAAAAAAAAA&#10;nwIAAGRycy9kb3ducmV2LnhtbFBLBQYAAAAABAAEAPcAAACQAwAAAAA=&#10;">
                  <v:imagedata r:id="rId9" o:title=""/>
                </v:shape>
              </v:group>
            </w:pict>
          </mc:Fallback>
        </mc:AlternateContent>
      </w:r>
      <w:r w:rsidR="00346E57">
        <w:t xml:space="preserve"> </w:t>
      </w:r>
    </w:p>
    <w:p w:rsidR="00341B34" w:rsidRDefault="00341B34">
      <w:pPr>
        <w:sectPr w:rsidR="00341B34">
          <w:footerReference w:type="even" r:id="rId10"/>
          <w:footerReference w:type="default" r:id="rId11"/>
          <w:footerReference w:type="first" r:id="rId12"/>
          <w:pgSz w:w="11906" w:h="16838"/>
          <w:pgMar w:top="588" w:right="10440" w:bottom="1547" w:left="1416" w:header="708" w:footer="708" w:gutter="0"/>
          <w:cols w:space="708"/>
          <w:titlePg/>
        </w:sectPr>
      </w:pPr>
    </w:p>
    <w:p w:rsidR="00341B34" w:rsidRDefault="00346E57">
      <w:pPr>
        <w:spacing w:after="57" w:line="259" w:lineRule="auto"/>
        <w:ind w:left="0" w:right="3" w:firstLine="0"/>
        <w:jc w:val="right"/>
      </w:pPr>
      <w:r>
        <w:rPr>
          <w:sz w:val="32"/>
        </w:rPr>
        <w:t>Z</w:t>
      </w:r>
      <w:r>
        <w:rPr>
          <w:sz w:val="26"/>
        </w:rPr>
        <w:t>ÁKLADNÍ ŠKOLA A MATEŘSKÁ ŠKOLA</w:t>
      </w:r>
      <w:r>
        <w:rPr>
          <w:sz w:val="32"/>
        </w:rPr>
        <w:t xml:space="preserve"> </w:t>
      </w:r>
    </w:p>
    <w:p w:rsidR="00341B34" w:rsidRDefault="00346E57">
      <w:pPr>
        <w:spacing w:after="0" w:line="259" w:lineRule="auto"/>
        <w:ind w:left="0" w:firstLine="0"/>
        <w:jc w:val="left"/>
      </w:pPr>
      <w:r>
        <w:rPr>
          <w:sz w:val="32"/>
        </w:rPr>
        <w:t>S</w:t>
      </w:r>
      <w:r>
        <w:rPr>
          <w:sz w:val="26"/>
        </w:rPr>
        <w:t xml:space="preserve">UCHDOL NAD </w:t>
      </w:r>
      <w:r>
        <w:rPr>
          <w:sz w:val="32"/>
        </w:rPr>
        <w:t>O</w:t>
      </w:r>
      <w:r>
        <w:rPr>
          <w:sz w:val="26"/>
        </w:rPr>
        <w:t>DROU</w:t>
      </w:r>
      <w:r>
        <w:rPr>
          <w:sz w:val="32"/>
        </w:rPr>
        <w:t>,</w:t>
      </w:r>
      <w:r>
        <w:rPr>
          <w:sz w:val="26"/>
        </w:rPr>
        <w:t xml:space="preserve"> PŘÍSPĚVKOVÁ ORGANIZACE</w:t>
      </w:r>
      <w:r>
        <w:rPr>
          <w:sz w:val="36"/>
        </w:rPr>
        <w:t xml:space="preserve"> </w:t>
      </w:r>
    </w:p>
    <w:p w:rsidR="00341B34" w:rsidRDefault="00346E57">
      <w:pPr>
        <w:spacing w:after="0" w:line="241" w:lineRule="auto"/>
        <w:ind w:left="719" w:firstLine="0"/>
        <w:jc w:val="right"/>
      </w:pPr>
      <w:r>
        <w:rPr>
          <w:sz w:val="20"/>
        </w:rPr>
        <w:t xml:space="preserve">Komenského 323, 742 01 Suchdol nad Odrou, IČ: 75027712 e-mail: zakladni@skolasuchdol.cz, www.skolasuchdol.cz  tel.: +420 556 736 336  </w:t>
      </w:r>
    </w:p>
    <w:p w:rsidR="00341B34" w:rsidRDefault="00341B34">
      <w:pPr>
        <w:sectPr w:rsidR="00341B34">
          <w:type w:val="continuous"/>
          <w:pgSz w:w="11906" w:h="16838"/>
          <w:pgMar w:top="2018" w:right="1416" w:bottom="1547" w:left="4914" w:header="708" w:footer="708" w:gutter="0"/>
          <w:cols w:space="708"/>
        </w:sectPr>
      </w:pPr>
    </w:p>
    <w:p w:rsidR="0085322C" w:rsidRPr="0085322C" w:rsidRDefault="0085322C">
      <w:pPr>
        <w:pStyle w:val="Nadpis1"/>
        <w:rPr>
          <w:sz w:val="22"/>
        </w:rPr>
      </w:pPr>
    </w:p>
    <w:p w:rsidR="00341B34" w:rsidRDefault="00346E57">
      <w:pPr>
        <w:pStyle w:val="Nadpis1"/>
      </w:pPr>
      <w:r>
        <w:t xml:space="preserve">PŘÍLOHA ŠKOLNÍHO ŘÁDU </w:t>
      </w:r>
    </w:p>
    <w:p w:rsidR="00341B34" w:rsidRDefault="00346E57">
      <w:pPr>
        <w:spacing w:after="0" w:line="259" w:lineRule="auto"/>
        <w:ind w:left="319" w:firstLine="0"/>
        <w:jc w:val="left"/>
      </w:pPr>
      <w:r>
        <w:rPr>
          <w:b/>
          <w:sz w:val="52"/>
        </w:rPr>
        <w:t xml:space="preserve">PRAVIDLA PRO HODNOCENÍ VÝSLEDKŮ </w:t>
      </w:r>
    </w:p>
    <w:p w:rsidR="00341B34" w:rsidRDefault="00346E57">
      <w:pPr>
        <w:spacing w:after="0" w:line="259" w:lineRule="auto"/>
        <w:ind w:left="0" w:right="3" w:firstLine="0"/>
        <w:jc w:val="center"/>
      </w:pPr>
      <w:r>
        <w:rPr>
          <w:b/>
          <w:sz w:val="52"/>
        </w:rPr>
        <w:t xml:space="preserve">VZDĚLÁVÁNÍ ŽÁKŮ </w:t>
      </w:r>
    </w:p>
    <w:p w:rsidR="00341B34" w:rsidRDefault="00346E57">
      <w:pPr>
        <w:spacing w:after="0" w:line="259" w:lineRule="auto"/>
        <w:ind w:left="0" w:firstLine="0"/>
        <w:jc w:val="left"/>
      </w:pPr>
      <w:r>
        <w:rPr>
          <w:b/>
        </w:rPr>
        <w:t xml:space="preserve"> </w:t>
      </w:r>
    </w:p>
    <w:p w:rsidR="00341B34" w:rsidRDefault="00346E57">
      <w:pPr>
        <w:pStyle w:val="Nadpis2"/>
        <w:ind w:left="-5"/>
      </w:pPr>
      <w:r>
        <w:t xml:space="preserve">1. Obecné zásady hodnocení průběhu a výsledků vzdělávání žáků </w:t>
      </w:r>
    </w:p>
    <w:p w:rsidR="00341B34" w:rsidRDefault="00346E57">
      <w:pPr>
        <w:numPr>
          <w:ilvl w:val="0"/>
          <w:numId w:val="1"/>
        </w:numPr>
        <w:ind w:hanging="360"/>
      </w:pPr>
      <w:r>
        <w:t xml:space="preserve">základ efektivního hodnocení je především zpětná vazba, která se dá charakterizovat jako písemná nebo ústní informace o správnosti postupu, průběhu či výsledku činnosti, </w:t>
      </w:r>
    </w:p>
    <w:p w:rsidR="00341B34" w:rsidRDefault="00346E57">
      <w:pPr>
        <w:numPr>
          <w:ilvl w:val="0"/>
          <w:numId w:val="1"/>
        </w:numPr>
        <w:ind w:hanging="360"/>
      </w:pPr>
      <w:r>
        <w:t xml:space="preserve">všechny druhy hodnocení vychází z předem stanovených kritérií, jsou jasné, srozumitelné, věcné a motivující, </w:t>
      </w:r>
    </w:p>
    <w:p w:rsidR="00341B34" w:rsidRDefault="00346E57">
      <w:pPr>
        <w:numPr>
          <w:ilvl w:val="0"/>
          <w:numId w:val="1"/>
        </w:numPr>
        <w:ind w:hanging="360"/>
      </w:pPr>
      <w:r>
        <w:t xml:space="preserve">pedagogové školy spolupracují na sjednocování klasifikačních měřítek,  </w:t>
      </w:r>
    </w:p>
    <w:p w:rsidR="00341B34" w:rsidRDefault="00346E57">
      <w:pPr>
        <w:numPr>
          <w:ilvl w:val="0"/>
          <w:numId w:val="1"/>
        </w:numPr>
        <w:ind w:hanging="360"/>
      </w:pPr>
      <w:r>
        <w:t xml:space="preserve">při hodnocení a při průběžné i celkové klasifikaci vždy uplatňuje učitel vůči žákovi přiměřenou náročnost a pedagogický takt, </w:t>
      </w:r>
    </w:p>
    <w:p w:rsidR="00341B34" w:rsidRDefault="00346E57">
      <w:pPr>
        <w:numPr>
          <w:ilvl w:val="0"/>
          <w:numId w:val="1"/>
        </w:numPr>
        <w:ind w:hanging="360"/>
      </w:pPr>
      <w:r>
        <w:t xml:space="preserve">klasifikaci výsledků ve vyučovacích předmětech neovlivňuje chování, </w:t>
      </w:r>
    </w:p>
    <w:p w:rsidR="00341B34" w:rsidRDefault="00346E57">
      <w:pPr>
        <w:numPr>
          <w:ilvl w:val="0"/>
          <w:numId w:val="1"/>
        </w:numPr>
        <w:spacing w:after="0"/>
        <w:ind w:hanging="360"/>
      </w:pPr>
      <w:r>
        <w:t xml:space="preserve">stanovená základní východiska pro hodnocení a klasifikaci žáků jsou zcela závazná pro všechny vyučující a musí být všemi vyučujícími dodržována. </w:t>
      </w:r>
    </w:p>
    <w:p w:rsidR="00341B34" w:rsidRDefault="00346E57">
      <w:pPr>
        <w:spacing w:after="0" w:line="259" w:lineRule="auto"/>
        <w:ind w:left="720" w:firstLine="0"/>
        <w:jc w:val="left"/>
      </w:pPr>
      <w:r>
        <w:rPr>
          <w:b/>
        </w:rPr>
        <w:t xml:space="preserve"> </w:t>
      </w:r>
    </w:p>
    <w:p w:rsidR="00341B34" w:rsidRDefault="00346E57">
      <w:pPr>
        <w:pStyle w:val="Nadpis2"/>
        <w:ind w:left="-5"/>
      </w:pPr>
      <w:r>
        <w:t xml:space="preserve">2. Průběžné hodnocení výsledků vzdělávaní žáků </w:t>
      </w:r>
    </w:p>
    <w:p w:rsidR="00341B34" w:rsidRDefault="00346E57">
      <w:pPr>
        <w:spacing w:after="0" w:line="259" w:lineRule="auto"/>
        <w:ind w:left="0" w:firstLine="0"/>
        <w:jc w:val="left"/>
      </w:pPr>
      <w:r>
        <w:rPr>
          <w:b/>
        </w:rPr>
        <w:t xml:space="preserve"> </w:t>
      </w:r>
    </w:p>
    <w:p w:rsidR="00341B34" w:rsidRDefault="00346E57">
      <w:pPr>
        <w:pStyle w:val="Nadpis3"/>
        <w:ind w:left="-5"/>
      </w:pPr>
      <w:r>
        <w:t xml:space="preserve">2.1. Zásady pro průběžné hodnocení </w:t>
      </w:r>
    </w:p>
    <w:p w:rsidR="00341B34" w:rsidRDefault="00346E57">
      <w:pPr>
        <w:numPr>
          <w:ilvl w:val="0"/>
          <w:numId w:val="2"/>
        </w:numPr>
        <w:ind w:hanging="360"/>
      </w:pPr>
      <w:r>
        <w:t xml:space="preserve">hodnocení žáka je součástí výchovně vzdělávacího procesu a jeho řízení, </w:t>
      </w:r>
    </w:p>
    <w:p w:rsidR="00341B34" w:rsidRDefault="00346E57">
      <w:pPr>
        <w:numPr>
          <w:ilvl w:val="0"/>
          <w:numId w:val="2"/>
        </w:numPr>
        <w:ind w:hanging="360"/>
      </w:pPr>
      <w:r>
        <w:t xml:space="preserve">hodnocení vychází z jasných cílů a úkolů v jednotlivých oblastech a etapách vzdělávání, </w:t>
      </w:r>
    </w:p>
    <w:p w:rsidR="00341B34" w:rsidRDefault="00346E57">
      <w:pPr>
        <w:numPr>
          <w:ilvl w:val="0"/>
          <w:numId w:val="2"/>
        </w:numPr>
        <w:ind w:hanging="360"/>
      </w:pPr>
      <w:r>
        <w:t>cílem hodnocení je poskytnout žákovi průběžnou a kvalitní zpětnou vazbu, o tom jakých pokroků dosáhl, do jaké míry si danou věc osvojil, kde jsou jeho rezervy a jak je může odstranit a jak má postupovat dál; hodnocení má být vnímáno jako pomoc a podpora,</w:t>
      </w:r>
      <w:r>
        <w:rPr>
          <w:b/>
        </w:rPr>
        <w:t xml:space="preserve"> </w:t>
      </w:r>
    </w:p>
    <w:p w:rsidR="00341B34" w:rsidRDefault="00346E57">
      <w:pPr>
        <w:numPr>
          <w:ilvl w:val="0"/>
          <w:numId w:val="2"/>
        </w:numPr>
        <w:ind w:hanging="360"/>
      </w:pPr>
      <w:r>
        <w:t>na hodnocení se podílejí žáci sami (sebehodnocení), spolužáci (vrstevnické hodnocení)</w:t>
      </w:r>
      <w:r w:rsidR="002B081E">
        <w:t xml:space="preserve"> </w:t>
      </w:r>
      <w:r>
        <w:t>a</w:t>
      </w:r>
      <w:r w:rsidR="002B081E">
        <w:t> </w:t>
      </w:r>
      <w:r>
        <w:t xml:space="preserve">učitelé, </w:t>
      </w:r>
    </w:p>
    <w:p w:rsidR="00341B34" w:rsidRDefault="00346E57">
      <w:pPr>
        <w:numPr>
          <w:ilvl w:val="0"/>
          <w:numId w:val="2"/>
        </w:numPr>
        <w:ind w:hanging="360"/>
      </w:pPr>
      <w:r>
        <w:t>při poskytování zpětné vazby (popisem nebo konstatováním) musí být kladen důraz</w:t>
      </w:r>
      <w:r w:rsidR="002B081E">
        <w:t xml:space="preserve"> </w:t>
      </w:r>
      <w:r>
        <w:t>na</w:t>
      </w:r>
      <w:r w:rsidR="002B081E">
        <w:t> </w:t>
      </w:r>
      <w:r>
        <w:t xml:space="preserve">vhodnou formulaci – přednost musí být dávána pozitivnímu vyjádření a teprve následně se vyjadřovat ke konkrétním nedostatkům ve zvládnutí učiva, </w:t>
      </w:r>
    </w:p>
    <w:p w:rsidR="00341B34" w:rsidRDefault="00346E57">
      <w:pPr>
        <w:numPr>
          <w:ilvl w:val="0"/>
          <w:numId w:val="2"/>
        </w:numPr>
        <w:ind w:hanging="360"/>
      </w:pPr>
      <w:r>
        <w:t>používané způsoby a metody posuzování výsledků práce žáků musí být v souladu se základní filosofií školního vzdělávacího programu, zejména s partnerským vztahem k</w:t>
      </w:r>
      <w:r w:rsidR="002B081E">
        <w:t> </w:t>
      </w:r>
      <w:r>
        <w:t>žákům</w:t>
      </w:r>
      <w:r w:rsidR="002B081E">
        <w:t xml:space="preserve"> </w:t>
      </w:r>
      <w:r>
        <w:t>a</w:t>
      </w:r>
      <w:r w:rsidR="002B081E">
        <w:t> </w:t>
      </w:r>
      <w:r>
        <w:t xml:space="preserve">soustavným vytvářením bezpečného prostředí, </w:t>
      </w:r>
    </w:p>
    <w:p w:rsidR="00341B34" w:rsidRDefault="00346E57">
      <w:pPr>
        <w:numPr>
          <w:ilvl w:val="0"/>
          <w:numId w:val="2"/>
        </w:numPr>
        <w:ind w:hanging="360"/>
      </w:pPr>
      <w:r>
        <w:t xml:space="preserve">každému hodnocení musí závazně předcházet jasné a srozumitelné seznámení žáka s cíli vzdělávání a k nim náležejících kritérií hodnocení; žák má právo vědět, v čem a proč bude vzděláván a kdy, jakým způsobem a podle jakých pravidel bude v určité fázi vzdělávacího procesu hodnocen, </w:t>
      </w:r>
    </w:p>
    <w:p w:rsidR="00341B34" w:rsidRDefault="00346E57">
      <w:pPr>
        <w:numPr>
          <w:ilvl w:val="0"/>
          <w:numId w:val="2"/>
        </w:numPr>
        <w:ind w:hanging="360"/>
      </w:pPr>
      <w:r>
        <w:lastRenderedPageBreak/>
        <w:t>důležitým prvkem procesu učení je práce s chybou; žák má právo udělat chybu s vědomím toho, že chybovat je normální, neboť je to nedílná součást procesu každého učení; chyba a</w:t>
      </w:r>
      <w:r w:rsidR="00151531">
        <w:t> </w:t>
      </w:r>
      <w:r>
        <w:t xml:space="preserve">následná práce s ní je příležitostí ke zlepšení, </w:t>
      </w:r>
    </w:p>
    <w:p w:rsidR="00341B34" w:rsidRDefault="00346E57">
      <w:pPr>
        <w:numPr>
          <w:ilvl w:val="0"/>
          <w:numId w:val="2"/>
        </w:numPr>
        <w:ind w:hanging="360"/>
      </w:pPr>
      <w:r>
        <w:t xml:space="preserve">při hodnocení se vždy posuzuje individuální pokrok žáka, při respektování jeho individuálních předpokladů bez srovnávání s ostatními spolužáky, </w:t>
      </w:r>
    </w:p>
    <w:p w:rsidR="00341B34" w:rsidRDefault="00346E57">
      <w:pPr>
        <w:numPr>
          <w:ilvl w:val="0"/>
          <w:numId w:val="2"/>
        </w:numPr>
        <w:ind w:hanging="360"/>
      </w:pPr>
      <w:r>
        <w:t>tradiční zkoušení žáků před celou třídou je významně doplněno</w:t>
      </w:r>
      <w:r w:rsidR="002B081E">
        <w:t xml:space="preserve"> </w:t>
      </w:r>
      <w:r>
        <w:t xml:space="preserve">efektivnějšími způsoby zjišťování vědomostí a dovedností žáka, </w:t>
      </w:r>
    </w:p>
    <w:p w:rsidR="00341B34" w:rsidRDefault="00346E57">
      <w:pPr>
        <w:numPr>
          <w:ilvl w:val="0"/>
          <w:numId w:val="2"/>
        </w:numPr>
        <w:ind w:hanging="360"/>
      </w:pPr>
      <w:r>
        <w:t xml:space="preserve">skupinová práce se nehodnotí známkou, ale jednotliví členové skupiny hodnotí sami sebe, svůj přínos pro skupinu a své zapojení do práce skupiny; současně by mělo probíhat vzájemné hodnocení jednotlivých členů skupiny; známku získává žák od vyučujícího pouze za individuální výkon, </w:t>
      </w:r>
    </w:p>
    <w:p w:rsidR="00341B34" w:rsidRDefault="00346E57">
      <w:pPr>
        <w:numPr>
          <w:ilvl w:val="0"/>
          <w:numId w:val="2"/>
        </w:numPr>
        <w:spacing w:after="0"/>
        <w:ind w:hanging="360"/>
      </w:pPr>
      <w:r>
        <w:t xml:space="preserve">hodnocení zdůrazňuje individuální pokrok žáka, popisuje konkrétní zvládnuté oblasti vzdělávání resp. míry naplnění očekávaných výstupů, podněcuje žáka k dalšímu </w:t>
      </w:r>
      <w:r w:rsidR="00B103E3">
        <w:t>rozvoji - ukazuje další cestu,</w:t>
      </w:r>
    </w:p>
    <w:p w:rsidR="00B103E3" w:rsidRPr="002B081E" w:rsidRDefault="00B103E3">
      <w:pPr>
        <w:numPr>
          <w:ilvl w:val="0"/>
          <w:numId w:val="2"/>
        </w:numPr>
        <w:spacing w:after="0"/>
        <w:ind w:hanging="360"/>
      </w:pPr>
      <w:r w:rsidRPr="002B081E">
        <w:t>při distančním vzdělávání žák vždy dostane zpětnou vazbu o výsledcích svého vzdělávání a</w:t>
      </w:r>
      <w:r w:rsidR="002B081E">
        <w:t> </w:t>
      </w:r>
      <w:r w:rsidRPr="002B081E">
        <w:t xml:space="preserve">plnění zadaných úkolů, </w:t>
      </w:r>
      <w:r w:rsidR="00B556B3" w:rsidRPr="002B081E">
        <w:t>je uplatňováno slovní</w:t>
      </w:r>
      <w:r w:rsidRPr="002B081E">
        <w:t xml:space="preserve"> formativní hodnocení a </w:t>
      </w:r>
      <w:r w:rsidR="00B556B3" w:rsidRPr="002B081E">
        <w:t>u vybraných úkolů i</w:t>
      </w:r>
      <w:r w:rsidR="002B081E">
        <w:t> </w:t>
      </w:r>
      <w:r w:rsidRPr="002B081E">
        <w:t>hodnocení klasifikačním stupněm.</w:t>
      </w:r>
    </w:p>
    <w:p w:rsidR="00341B34" w:rsidRDefault="00346E57">
      <w:pPr>
        <w:spacing w:after="0" w:line="259" w:lineRule="auto"/>
        <w:ind w:left="0" w:firstLine="0"/>
        <w:jc w:val="left"/>
      </w:pPr>
      <w:r>
        <w:rPr>
          <w:b/>
        </w:rPr>
        <w:t xml:space="preserve"> </w:t>
      </w:r>
    </w:p>
    <w:p w:rsidR="00341B34" w:rsidRDefault="00346E57">
      <w:pPr>
        <w:pStyle w:val="Nadpis3"/>
        <w:ind w:left="-5"/>
      </w:pPr>
      <w:r>
        <w:t xml:space="preserve">2.2. Kompetence výchovného poradce a pedagogické rady </w:t>
      </w:r>
    </w:p>
    <w:p w:rsidR="00341B34" w:rsidRDefault="00346E57">
      <w:pPr>
        <w:numPr>
          <w:ilvl w:val="0"/>
          <w:numId w:val="3"/>
        </w:numPr>
        <w:spacing w:after="26" w:line="247" w:lineRule="auto"/>
        <w:ind w:hanging="360"/>
        <w:jc w:val="left"/>
      </w:pPr>
      <w:r>
        <w:t>výchovný poradce seznamuje ostatní vyučující s doporučeními psychologických vyšetření, která mají vztah ke způsobu hodnocení a klasifikaci žáka a ke způsobu získávání podkladů; údaje o nových vyšetřeních jsou součástí zprávy výchovného poradce na pedagogické radě,</w:t>
      </w:r>
      <w:r>
        <w:rPr>
          <w:b/>
        </w:rPr>
        <w:t xml:space="preserve"> </w:t>
      </w:r>
    </w:p>
    <w:p w:rsidR="00B103E3" w:rsidRDefault="00346E57" w:rsidP="00B103E3">
      <w:pPr>
        <w:numPr>
          <w:ilvl w:val="0"/>
          <w:numId w:val="3"/>
        </w:numPr>
        <w:spacing w:after="0"/>
        <w:ind w:hanging="360"/>
        <w:jc w:val="left"/>
      </w:pPr>
      <w:r>
        <w:t>případy zaostávání žáků v učení a nedostatky v jejich chování se projednají v pedagogické radě, a to zpravidla v polovin</w:t>
      </w:r>
      <w:r w:rsidR="00B103E3">
        <w:t>ě listopadu a v polovině dubna.</w:t>
      </w:r>
    </w:p>
    <w:p w:rsidR="00341B34" w:rsidRDefault="00346E57">
      <w:pPr>
        <w:spacing w:after="0" w:line="259" w:lineRule="auto"/>
        <w:ind w:left="0" w:firstLine="0"/>
        <w:jc w:val="left"/>
      </w:pPr>
      <w:r>
        <w:rPr>
          <w:b/>
        </w:rPr>
        <w:t xml:space="preserve"> </w:t>
      </w:r>
    </w:p>
    <w:p w:rsidR="00341B34" w:rsidRDefault="00346E57">
      <w:pPr>
        <w:pStyle w:val="Nadpis3"/>
        <w:ind w:left="-5"/>
      </w:pPr>
      <w:r>
        <w:t xml:space="preserve">2.3. Informovanost zákonných zástupců </w:t>
      </w:r>
    </w:p>
    <w:p w:rsidR="00341B34" w:rsidRDefault="00346E57">
      <w:pPr>
        <w:ind w:left="710"/>
      </w:pPr>
      <w:r>
        <w:t>-</w:t>
      </w:r>
      <w:r>
        <w:rPr>
          <w:rFonts w:ascii="Arial" w:eastAsia="Arial" w:hAnsi="Arial" w:cs="Arial"/>
        </w:rPr>
        <w:t xml:space="preserve"> </w:t>
      </w:r>
      <w:r>
        <w:t xml:space="preserve">zákonní zástupci žáka jsou o prospěchu žáka informováni třídním učitelem a učiteli jednotlivých předmětů: </w:t>
      </w:r>
    </w:p>
    <w:p w:rsidR="00341B34" w:rsidRDefault="00346E57" w:rsidP="00151531">
      <w:pPr>
        <w:pStyle w:val="Odstavecseseznamem"/>
        <w:numPr>
          <w:ilvl w:val="0"/>
          <w:numId w:val="22"/>
        </w:numPr>
        <w:spacing w:after="0" w:line="259" w:lineRule="auto"/>
        <w:ind w:right="7"/>
      </w:pPr>
      <w:r>
        <w:t xml:space="preserve">průběžně prostřednictvím tištěné nebo elektronické žákovské knížky (dále jen </w:t>
      </w:r>
    </w:p>
    <w:p w:rsidR="00151531" w:rsidRDefault="00346E57">
      <w:pPr>
        <w:spacing w:after="26" w:line="247" w:lineRule="auto"/>
        <w:ind w:left="1080" w:right="2788" w:firstLine="360"/>
        <w:jc w:val="left"/>
      </w:pPr>
      <w:r>
        <w:t xml:space="preserve">„žákovské knížky“), </w:t>
      </w:r>
    </w:p>
    <w:p w:rsidR="00151531" w:rsidRDefault="00346E57" w:rsidP="00151531">
      <w:pPr>
        <w:pStyle w:val="Odstavecseseznamem"/>
        <w:numPr>
          <w:ilvl w:val="0"/>
          <w:numId w:val="22"/>
        </w:numPr>
        <w:spacing w:after="26" w:line="247" w:lineRule="auto"/>
        <w:ind w:right="2788"/>
        <w:jc w:val="left"/>
      </w:pPr>
      <w:r>
        <w:t xml:space="preserve">před koncem každého čtvrtletí (klasifikačního období), </w:t>
      </w:r>
    </w:p>
    <w:p w:rsidR="00341B34" w:rsidRDefault="00346E57" w:rsidP="00151531">
      <w:pPr>
        <w:pStyle w:val="Odstavecseseznamem"/>
        <w:numPr>
          <w:ilvl w:val="0"/>
          <w:numId w:val="22"/>
        </w:numPr>
        <w:spacing w:after="26" w:line="247" w:lineRule="auto"/>
        <w:ind w:right="2788"/>
        <w:jc w:val="left"/>
      </w:pPr>
      <w:r>
        <w:t xml:space="preserve">konzultací na požádání zákonných zástupců žáka, </w:t>
      </w:r>
    </w:p>
    <w:p w:rsidR="00341B34" w:rsidRDefault="00346E57" w:rsidP="00151531">
      <w:pPr>
        <w:pStyle w:val="Odstavecseseznamem"/>
        <w:numPr>
          <w:ilvl w:val="0"/>
          <w:numId w:val="22"/>
        </w:numPr>
        <w:spacing w:after="0"/>
        <w:ind w:right="7"/>
      </w:pPr>
      <w:r>
        <w:t>v případě mimořádného zhoršení prospěchu informuje vyučující ve spolupráci s</w:t>
      </w:r>
      <w:r w:rsidR="00151531">
        <w:t> </w:t>
      </w:r>
      <w:r>
        <w:t xml:space="preserve">třídním učitelem zákonného zástupce žáka bezprostředně a prokazatelným způsobem. </w:t>
      </w:r>
    </w:p>
    <w:p w:rsidR="00341B34" w:rsidRDefault="00346E57">
      <w:pPr>
        <w:spacing w:after="0" w:line="259" w:lineRule="auto"/>
        <w:ind w:left="1440" w:firstLine="0"/>
        <w:jc w:val="left"/>
      </w:pPr>
      <w:r>
        <w:t xml:space="preserve"> </w:t>
      </w:r>
    </w:p>
    <w:p w:rsidR="00341B34" w:rsidRDefault="00346E57">
      <w:pPr>
        <w:pStyle w:val="Nadpis3"/>
        <w:ind w:left="-5"/>
      </w:pPr>
      <w:r>
        <w:t xml:space="preserve">2.4. Pravidla </w:t>
      </w:r>
    </w:p>
    <w:p w:rsidR="00341B34" w:rsidRDefault="00346E57">
      <w:pPr>
        <w:numPr>
          <w:ilvl w:val="0"/>
          <w:numId w:val="5"/>
        </w:numPr>
        <w:ind w:hanging="360"/>
      </w:pPr>
      <w:r>
        <w:t>není přípustné ústně přezkušovat žáky koncem klasifikačního období z látky celého tohoto období; nepřípustné je individuální přezkušování po vyučování v kabinetech; výjimka je možná jen při diagnostikované vývojové poruše, kdy je tento způsob doporučen ve zprávě psychologa,</w:t>
      </w:r>
      <w:r>
        <w:rPr>
          <w:b/>
        </w:rPr>
        <w:t xml:space="preserve"> </w:t>
      </w:r>
    </w:p>
    <w:p w:rsidR="00341B34" w:rsidRDefault="00346E57">
      <w:pPr>
        <w:numPr>
          <w:ilvl w:val="0"/>
          <w:numId w:val="5"/>
        </w:numPr>
        <w:ind w:hanging="360"/>
      </w:pPr>
      <w:r>
        <w:t>kontrolní písemné práce a další druhy zkoušek rozvrhne učitel rovnoměrně na celý školní rok, aby se nadměrně nenahromadily v určitých obdobích,</w:t>
      </w:r>
      <w:r>
        <w:rPr>
          <w:b/>
        </w:rPr>
        <w:t xml:space="preserve"> </w:t>
      </w:r>
    </w:p>
    <w:p w:rsidR="00341B34" w:rsidRDefault="00346E57">
      <w:pPr>
        <w:numPr>
          <w:ilvl w:val="0"/>
          <w:numId w:val="5"/>
        </w:numPr>
        <w:spacing w:after="0"/>
        <w:ind w:hanging="360"/>
      </w:pPr>
      <w:r>
        <w:t xml:space="preserve">o termínu písemné zkoušky, která má trvat více než 25 minut, informuje vyučující žáky dostatečně dlouhou dobu předem; ostatní vyučující o tom informuje formou zápisu do třídní knihy. V jednom dni mohou žáci konat jen jednu zkoušku uvedeného charakteru. </w:t>
      </w:r>
      <w:r>
        <w:rPr>
          <w:b/>
        </w:rPr>
        <w:t xml:space="preserve"> </w:t>
      </w:r>
    </w:p>
    <w:p w:rsidR="00341B34" w:rsidRDefault="00346E57">
      <w:pPr>
        <w:spacing w:after="0" w:line="259" w:lineRule="auto"/>
        <w:ind w:left="0" w:firstLine="0"/>
        <w:jc w:val="left"/>
      </w:pPr>
      <w:r>
        <w:rPr>
          <w:b/>
        </w:rPr>
        <w:t xml:space="preserve"> </w:t>
      </w:r>
    </w:p>
    <w:p w:rsidR="00341B34" w:rsidRDefault="00346E57">
      <w:pPr>
        <w:pStyle w:val="Nadpis3"/>
        <w:ind w:left="-5"/>
      </w:pPr>
      <w:r>
        <w:lastRenderedPageBreak/>
        <w:t xml:space="preserve">2.5. Klasifikace </w:t>
      </w:r>
    </w:p>
    <w:p w:rsidR="00341B34" w:rsidRDefault="00346E57">
      <w:pPr>
        <w:numPr>
          <w:ilvl w:val="0"/>
          <w:numId w:val="6"/>
        </w:numPr>
        <w:ind w:hanging="360"/>
      </w:pPr>
      <w: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w:t>
      </w:r>
      <w:r w:rsidR="00151531">
        <w:t> </w:t>
      </w:r>
      <w:r>
        <w:t xml:space="preserve">praktických činností oznámí žákovi zpravidla do 10 dnů; učitel sděluje všechny známky, které bere v úvahu při celkové klasifikaci, žákům a zákonným zástupcům žáka, a to zejména prostřednictvím zápisů do žákovské knížky, </w:t>
      </w:r>
      <w:r>
        <w:rPr>
          <w:b/>
        </w:rPr>
        <w:t xml:space="preserve"> </w:t>
      </w:r>
    </w:p>
    <w:p w:rsidR="00341B34" w:rsidRDefault="00346E57">
      <w:pPr>
        <w:numPr>
          <w:ilvl w:val="0"/>
          <w:numId w:val="6"/>
        </w:numPr>
        <w:spacing w:after="0"/>
        <w:ind w:hanging="360"/>
      </w:pPr>
      <w:r>
        <w:t>vyučující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b/>
        </w:rPr>
        <w:t xml:space="preserve"> </w:t>
      </w:r>
    </w:p>
    <w:p w:rsidR="00341B34" w:rsidRDefault="00346E57">
      <w:pPr>
        <w:numPr>
          <w:ilvl w:val="0"/>
          <w:numId w:val="6"/>
        </w:numPr>
        <w:spacing w:after="0"/>
        <w:ind w:hanging="360"/>
      </w:pPr>
      <w: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w:t>
      </w:r>
      <w:r w:rsidR="00151531">
        <w:t> </w:t>
      </w:r>
      <w:r>
        <w:t xml:space="preserve">odloženou klasifikací nebo opravnými zkouškami až do 30. 10. dalšího školního roku; opravené písemné práce musí být předloženy všem žákům a na požádání ve škole také rodičům. </w:t>
      </w:r>
      <w:r>
        <w:rPr>
          <w:b/>
        </w:rPr>
        <w:t xml:space="preserve"> </w:t>
      </w:r>
    </w:p>
    <w:p w:rsidR="00341B34" w:rsidRDefault="00346E57">
      <w:pPr>
        <w:spacing w:after="0" w:line="259" w:lineRule="auto"/>
        <w:ind w:left="0" w:firstLine="0"/>
        <w:jc w:val="left"/>
      </w:pPr>
      <w:r>
        <w:rPr>
          <w:b/>
        </w:rPr>
        <w:t xml:space="preserve"> </w:t>
      </w:r>
    </w:p>
    <w:p w:rsidR="00341B34" w:rsidRDefault="00346E57">
      <w:pPr>
        <w:pStyle w:val="Nadpis3"/>
        <w:ind w:left="-5"/>
      </w:pPr>
      <w:r>
        <w:t xml:space="preserve">2.6. Sebehodnocení </w:t>
      </w:r>
    </w:p>
    <w:p w:rsidR="00341B34" w:rsidRDefault="00346E57">
      <w:pPr>
        <w:numPr>
          <w:ilvl w:val="0"/>
          <w:numId w:val="7"/>
        </w:numPr>
        <w:ind w:hanging="360"/>
      </w:pPr>
      <w:r>
        <w:t xml:space="preserve">sebehodnocení je nedílnou součástí hodnocení žáků, je využíváno průběžně způsobem přiměřeným věku žáků, řídí se těmito zásadami: </w:t>
      </w:r>
    </w:p>
    <w:p w:rsidR="00341B34" w:rsidRDefault="00346E57">
      <w:pPr>
        <w:numPr>
          <w:ilvl w:val="1"/>
          <w:numId w:val="7"/>
        </w:numPr>
        <w:ind w:hanging="360"/>
      </w:pPr>
      <w:r>
        <w:t>žák se snaží posoudit jak výsledek své práce, tak i vynaložené úsilí</w:t>
      </w:r>
      <w:r w:rsidR="00151531">
        <w:t xml:space="preserve">, </w:t>
      </w:r>
      <w:r>
        <w:t>osobní možnosti</w:t>
      </w:r>
      <w:r w:rsidR="00151531">
        <w:t> a </w:t>
      </w:r>
      <w:r>
        <w:t xml:space="preserve">rezervy, </w:t>
      </w:r>
    </w:p>
    <w:p w:rsidR="00341B34" w:rsidRDefault="00346E57">
      <w:pPr>
        <w:numPr>
          <w:ilvl w:val="1"/>
          <w:numId w:val="7"/>
        </w:numPr>
        <w:ind w:hanging="360"/>
      </w:pPr>
      <w:r>
        <w:t xml:space="preserve">žáka vedeme k tomu, aby komentoval své výkony a výsledky; snaží se popsat: co se mu daří, co ještě nejde, jak bude pokračovat, </w:t>
      </w:r>
    </w:p>
    <w:p w:rsidR="00341B34" w:rsidRDefault="00346E57">
      <w:pPr>
        <w:numPr>
          <w:ilvl w:val="1"/>
          <w:numId w:val="7"/>
        </w:numPr>
        <w:ind w:hanging="360"/>
      </w:pPr>
      <w:r>
        <w:t xml:space="preserve">sebehodnocení je považováno za jednu z významných kompetencí, kterou chceme žáky naučit, </w:t>
      </w:r>
    </w:p>
    <w:p w:rsidR="00341B34" w:rsidRDefault="00346E57">
      <w:pPr>
        <w:numPr>
          <w:ilvl w:val="0"/>
          <w:numId w:val="7"/>
        </w:numPr>
        <w:spacing w:after="0"/>
        <w:ind w:hanging="360"/>
      </w:pPr>
      <w:r>
        <w:t xml:space="preserve">jeho součástí může být diskuze o známce, aby žákovi byla jasná hodnotící kritéria a dál se posilovala jeho dovednost sebehodnocení. </w:t>
      </w:r>
    </w:p>
    <w:p w:rsidR="00341B34" w:rsidRDefault="00346E57">
      <w:pPr>
        <w:spacing w:after="0" w:line="259" w:lineRule="auto"/>
        <w:ind w:left="0" w:firstLine="0"/>
        <w:jc w:val="left"/>
      </w:pPr>
      <w:r>
        <w:t xml:space="preserve"> </w:t>
      </w:r>
    </w:p>
    <w:p w:rsidR="00341B34" w:rsidRDefault="00346E57">
      <w:pPr>
        <w:pStyle w:val="Nadpis3"/>
        <w:ind w:left="-5"/>
      </w:pPr>
      <w:r>
        <w:t xml:space="preserve">2.7. Vrstevnické hodnocení </w:t>
      </w:r>
    </w:p>
    <w:p w:rsidR="00341B34" w:rsidRDefault="00346E57">
      <w:pPr>
        <w:ind w:left="710"/>
      </w:pPr>
      <w:r>
        <w:t>-</w:t>
      </w:r>
      <w:r>
        <w:rPr>
          <w:rFonts w:ascii="Arial" w:eastAsia="Arial" w:hAnsi="Arial" w:cs="Arial"/>
        </w:rPr>
        <w:t xml:space="preserve"> </w:t>
      </w:r>
      <w:r>
        <w:t xml:space="preserve">učitelé vedou také své žáky k tomu, aby se vzájemně hodnotili v procesu učení, vrstevnické hodnocení se řídí těmito zásadami: </w:t>
      </w:r>
    </w:p>
    <w:p w:rsidR="00341B34" w:rsidRDefault="00346E57">
      <w:pPr>
        <w:numPr>
          <w:ilvl w:val="0"/>
          <w:numId w:val="8"/>
        </w:numPr>
        <w:spacing w:after="0"/>
        <w:ind w:hanging="360"/>
      </w:pPr>
      <w:r>
        <w:t xml:space="preserve">žáci se hodnotí vzhledem ke kritériím, která jsou stanovena a to nejlépe společně žáky a vyučujícím; právě proces tvorby kritérií umožní žákům si mnohem lépe </w:t>
      </w:r>
    </w:p>
    <w:p w:rsidR="00341B34" w:rsidRDefault="00346E57">
      <w:pPr>
        <w:spacing w:after="12" w:line="259" w:lineRule="auto"/>
        <w:ind w:left="163" w:firstLine="0"/>
        <w:jc w:val="center"/>
      </w:pPr>
      <w:r>
        <w:t xml:space="preserve">uvědomovat, co je pro hodnocenou oblast nebo okruh nejdůležitější, </w:t>
      </w:r>
    </w:p>
    <w:p w:rsidR="00341B34" w:rsidRDefault="00346E57">
      <w:pPr>
        <w:numPr>
          <w:ilvl w:val="0"/>
          <w:numId w:val="8"/>
        </w:numPr>
        <w:ind w:hanging="360"/>
      </w:pPr>
      <w:r>
        <w:t xml:space="preserve">žáci hodnotí, co se spolužákovi daří, co je silnou stránkou jeho školní práce. </w:t>
      </w:r>
    </w:p>
    <w:p w:rsidR="00151531" w:rsidRDefault="00346E57">
      <w:pPr>
        <w:spacing w:after="0" w:line="259" w:lineRule="auto"/>
        <w:ind w:left="0" w:firstLine="0"/>
        <w:jc w:val="left"/>
      </w:pPr>
      <w:r>
        <w:t xml:space="preserve"> </w:t>
      </w:r>
    </w:p>
    <w:p w:rsidR="00341B34" w:rsidRDefault="00346E57">
      <w:pPr>
        <w:pStyle w:val="Nadpis2"/>
        <w:ind w:left="-5"/>
      </w:pPr>
      <w:r>
        <w:t xml:space="preserve">3. Hodnocení výsledků na vysvědčení </w:t>
      </w:r>
    </w:p>
    <w:p w:rsidR="00341B34" w:rsidRDefault="00346E57">
      <w:pPr>
        <w:spacing w:after="0" w:line="259" w:lineRule="auto"/>
        <w:ind w:left="0" w:firstLine="0"/>
        <w:jc w:val="left"/>
      </w:pPr>
      <w:r>
        <w:rPr>
          <w:b/>
        </w:rPr>
        <w:t xml:space="preserve"> </w:t>
      </w:r>
    </w:p>
    <w:p w:rsidR="00341B34" w:rsidRDefault="00346E57">
      <w:pPr>
        <w:pStyle w:val="Nadpis3"/>
        <w:ind w:left="-5"/>
      </w:pPr>
      <w:r>
        <w:t xml:space="preserve">3.1. Forma hodnocení výsledků na vysvědčení </w:t>
      </w:r>
    </w:p>
    <w:p w:rsidR="00341B34" w:rsidRDefault="00346E57">
      <w:pPr>
        <w:numPr>
          <w:ilvl w:val="0"/>
          <w:numId w:val="9"/>
        </w:numPr>
        <w:ind w:hanging="360"/>
      </w:pPr>
      <w:r>
        <w:t xml:space="preserve">výsledná známka je komplexním hodnocením žákových výsledků za dané pololetí, závěrečné písemné práce slouží jako zpětná vazba o úrovni dosažených výsledků žáka (zásadně neovlivňují jeho výslednou známku na vysvědčení), </w:t>
      </w:r>
    </w:p>
    <w:p w:rsidR="00341B34" w:rsidRDefault="00346E57">
      <w:pPr>
        <w:numPr>
          <w:ilvl w:val="0"/>
          <w:numId w:val="9"/>
        </w:numPr>
        <w:ind w:hanging="360"/>
      </w:pPr>
      <w:r>
        <w:t xml:space="preserve">za první pololetí lze žákovi vydat výpis z vysvědčení, za druhé pololetí se vydá žákovi vysvědčení, </w:t>
      </w:r>
    </w:p>
    <w:p w:rsidR="0074012A" w:rsidRDefault="00346E57">
      <w:pPr>
        <w:numPr>
          <w:ilvl w:val="0"/>
          <w:numId w:val="9"/>
        </w:numPr>
        <w:spacing w:after="0"/>
        <w:ind w:hanging="360"/>
      </w:pPr>
      <w:r>
        <w:t>hodnocení žáka je vyjádřeno klasifikačním stupněm</w:t>
      </w:r>
      <w:r w:rsidR="0074012A">
        <w:t>,</w:t>
      </w:r>
    </w:p>
    <w:p w:rsidR="0074012A" w:rsidRPr="00151531" w:rsidRDefault="0074012A" w:rsidP="0074012A">
      <w:pPr>
        <w:numPr>
          <w:ilvl w:val="0"/>
          <w:numId w:val="9"/>
        </w:numPr>
        <w:spacing w:after="0"/>
        <w:ind w:hanging="360"/>
      </w:pPr>
      <w:r w:rsidRPr="00151531">
        <w:lastRenderedPageBreak/>
        <w:t>žáci, na něž se vztahuje zákon č. 67/ 2022 Sb., jsou hodnoceni na vysvědčení slovně, s tím, že u</w:t>
      </w:r>
      <w:r w:rsidR="00151531" w:rsidRPr="00151531">
        <w:t> </w:t>
      </w:r>
      <w:r w:rsidRPr="00151531">
        <w:t>celkového hodnocení se uvede jen jedna z možností prospěl – neprospěl,</w:t>
      </w:r>
    </w:p>
    <w:p w:rsidR="00341B34" w:rsidRDefault="00346E57">
      <w:pPr>
        <w:numPr>
          <w:ilvl w:val="0"/>
          <w:numId w:val="9"/>
        </w:numPr>
        <w:spacing w:after="0"/>
        <w:ind w:hanging="360"/>
      </w:pPr>
      <w:r w:rsidRPr="00151531">
        <w:t>o jiném způsobu hodnocení rozhoduje ředitel školy po projednání v pedagogické radě a školské</w:t>
      </w:r>
      <w:r>
        <w:t xml:space="preserve"> radě. </w:t>
      </w:r>
    </w:p>
    <w:p w:rsidR="00341B34" w:rsidRDefault="00346E57">
      <w:pPr>
        <w:spacing w:after="0" w:line="259" w:lineRule="auto"/>
        <w:ind w:left="0" w:firstLine="0"/>
        <w:jc w:val="left"/>
      </w:pPr>
      <w:r>
        <w:rPr>
          <w:b/>
        </w:rPr>
        <w:t xml:space="preserve"> </w:t>
      </w:r>
    </w:p>
    <w:p w:rsidR="00341B34" w:rsidRDefault="00346E57">
      <w:pPr>
        <w:pStyle w:val="Nadpis3"/>
        <w:ind w:left="-5"/>
      </w:pPr>
      <w:r>
        <w:t xml:space="preserve">3.2. Podklady pro hodnocení výsledků na vysvědčení </w:t>
      </w:r>
    </w:p>
    <w:p w:rsidR="00341B34" w:rsidRDefault="00346E57">
      <w:pPr>
        <w:numPr>
          <w:ilvl w:val="0"/>
          <w:numId w:val="10"/>
        </w:numPr>
        <w:ind w:hanging="360"/>
        <w:jc w:val="left"/>
      </w:pPr>
      <w: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s psychologickými a zdravotnickými pracovníky,</w:t>
      </w:r>
      <w:r>
        <w:rPr>
          <w:b/>
        </w:rPr>
        <w:t xml:space="preserve"> </w:t>
      </w:r>
    </w:p>
    <w:p w:rsidR="00151531" w:rsidRPr="00151531" w:rsidRDefault="00346E57">
      <w:pPr>
        <w:numPr>
          <w:ilvl w:val="0"/>
          <w:numId w:val="10"/>
        </w:numPr>
        <w:spacing w:after="26" w:line="247" w:lineRule="auto"/>
        <w:ind w:hanging="360"/>
        <w:jc w:val="left"/>
      </w:pPr>
      <w:r>
        <w:t>výsledná známka z hlavních předmětů je podložena dostatečným množstvím známek za dané pololetí</w:t>
      </w:r>
      <w:r>
        <w:rPr>
          <w:b/>
        </w:rPr>
        <w:t xml:space="preserve"> </w:t>
      </w:r>
    </w:p>
    <w:p w:rsidR="00341B34" w:rsidRDefault="00346E57" w:rsidP="00151531">
      <w:pPr>
        <w:spacing w:after="26" w:line="247" w:lineRule="auto"/>
        <w:ind w:left="1077" w:firstLine="3"/>
        <w:jc w:val="left"/>
      </w:pPr>
      <w:r>
        <w:rPr>
          <w:rFonts w:ascii="Courier New" w:eastAsia="Courier New" w:hAnsi="Courier New" w:cs="Courier New"/>
        </w:rPr>
        <w:t>o</w:t>
      </w:r>
      <w:r>
        <w:rPr>
          <w:rFonts w:ascii="Arial" w:eastAsia="Arial" w:hAnsi="Arial" w:cs="Arial"/>
        </w:rPr>
        <w:t xml:space="preserve"> </w:t>
      </w:r>
      <w:r>
        <w:t xml:space="preserve">obvykle alespoň 3 známky v předmětu 1 h / týdně, 5 známek v předmětu 2 h / týdně, </w:t>
      </w:r>
    </w:p>
    <w:p w:rsidR="00151531" w:rsidRDefault="00346E57">
      <w:pPr>
        <w:spacing w:after="26" w:line="247" w:lineRule="auto"/>
        <w:ind w:left="1080" w:right="675" w:firstLine="360"/>
        <w:jc w:val="left"/>
      </w:pPr>
      <w:r>
        <w:t xml:space="preserve">7 známek v předmětu 3 a více h / týdně, </w:t>
      </w:r>
    </w:p>
    <w:p w:rsidR="00341B34" w:rsidRDefault="00346E57" w:rsidP="00151531">
      <w:pPr>
        <w:spacing w:after="26" w:line="247" w:lineRule="auto"/>
        <w:ind w:left="1080" w:right="675" w:firstLine="0"/>
        <w:jc w:val="left"/>
      </w:pPr>
      <w:r>
        <w:rPr>
          <w:rFonts w:ascii="Courier New" w:eastAsia="Courier New" w:hAnsi="Courier New" w:cs="Courier New"/>
        </w:rPr>
        <w:t>o</w:t>
      </w:r>
      <w:r>
        <w:rPr>
          <w:rFonts w:ascii="Arial" w:eastAsia="Arial" w:hAnsi="Arial" w:cs="Arial"/>
        </w:rPr>
        <w:t xml:space="preserve"> </w:t>
      </w:r>
      <w:r>
        <w:t xml:space="preserve">v 1. - 3. ročníku je možné hodnotit i formou motivačních znamének a obrázků, </w:t>
      </w:r>
      <w:r>
        <w:rPr>
          <w:rFonts w:ascii="Courier New" w:eastAsia="Courier New" w:hAnsi="Courier New" w:cs="Courier New"/>
        </w:rPr>
        <w:t>o</w:t>
      </w:r>
      <w:r>
        <w:rPr>
          <w:rFonts w:ascii="Arial" w:eastAsia="Arial" w:hAnsi="Arial" w:cs="Arial"/>
        </w:rPr>
        <w:t xml:space="preserve"> </w:t>
      </w:r>
      <w:r>
        <w:t xml:space="preserve">rovnocenným podkladem je i doložitelné formativní hodnocení. </w:t>
      </w:r>
    </w:p>
    <w:p w:rsidR="00341B34" w:rsidRDefault="00341B34">
      <w:pPr>
        <w:spacing w:after="0" w:line="259" w:lineRule="auto"/>
        <w:ind w:left="720" w:firstLine="0"/>
        <w:jc w:val="left"/>
      </w:pPr>
    </w:p>
    <w:p w:rsidR="00341B34" w:rsidRDefault="00346E57">
      <w:pPr>
        <w:pStyle w:val="Nadpis3"/>
        <w:ind w:left="-5"/>
      </w:pPr>
      <w:r>
        <w:t xml:space="preserve">3.3. Zásady pro hodnocení výsledků na vysvědčení </w:t>
      </w:r>
    </w:p>
    <w:p w:rsidR="00341B34" w:rsidRDefault="00346E57">
      <w:pPr>
        <w:numPr>
          <w:ilvl w:val="0"/>
          <w:numId w:val="11"/>
        </w:numPr>
        <w:ind w:hanging="360"/>
      </w:pPr>
      <w:r>
        <w:t>při celkové klasifikaci přihlíží učitel k věkovým zvláštnostem žáka i k tomu, že žák mohl v</w:t>
      </w:r>
      <w:r w:rsidR="00151531">
        <w:t> </w:t>
      </w:r>
      <w:r>
        <w:t>průběhu klasifikačního období zakolísat v učebních výkonech pro určitou indispozici,</w:t>
      </w:r>
      <w:r>
        <w:rPr>
          <w:b/>
        </w:rPr>
        <w:t xml:space="preserve"> </w:t>
      </w:r>
    </w:p>
    <w:p w:rsidR="00341B34" w:rsidRDefault="00346E57">
      <w:pPr>
        <w:numPr>
          <w:ilvl w:val="0"/>
          <w:numId w:val="11"/>
        </w:numPr>
        <w:ind w:hanging="360"/>
      </w:pPr>
      <w:r>
        <w:t xml:space="preserve">při určování stupně prospěchu v jednotlivých předmětech na konci klasifikačního období se hodnotí kvalita práce a učební výsledky, jichž žák dosáhl za celé klasifikační období; stupeň prospěchu se určuje nejen na základě průměru z klasifikace za příslušné období, </w:t>
      </w:r>
      <w:r>
        <w:rPr>
          <w:b/>
        </w:rPr>
        <w:t xml:space="preserve"> </w:t>
      </w:r>
    </w:p>
    <w:p w:rsidR="00341B34" w:rsidRDefault="00346E57">
      <w:pPr>
        <w:numPr>
          <w:ilvl w:val="0"/>
          <w:numId w:val="11"/>
        </w:numPr>
        <w:ind w:hanging="360"/>
      </w:pPr>
      <w:r>
        <w:t>kritéria pro jednotlivé klasifikační stupně jsou formulována především pro celkovou klasifikaci</w:t>
      </w:r>
      <w:r w:rsidR="00151531">
        <w:t>, u</w:t>
      </w:r>
      <w:r>
        <w:t>čitel však nepřeceňuje žádné z uvedených kritérií, posuzuje žákovy výkony komplexně v</w:t>
      </w:r>
      <w:r w:rsidR="00151531">
        <w:t> </w:t>
      </w:r>
      <w:r>
        <w:t xml:space="preserve">souladu se specifikou předmětu, </w:t>
      </w:r>
    </w:p>
    <w:p w:rsidR="00341B34" w:rsidRDefault="00346E57">
      <w:pPr>
        <w:numPr>
          <w:ilvl w:val="0"/>
          <w:numId w:val="11"/>
        </w:numPr>
        <w:spacing w:after="0"/>
        <w:ind w:hanging="360"/>
      </w:pPr>
      <w:r>
        <w:t>žák, který po dobu nemoci nejméně tři měsíce před koncem klasifikačního období navštěvoval školu při zdravotnickém zařízení a byl tam klasifikován za pololetí ze všech, případně jen z</w:t>
      </w:r>
      <w:r w:rsidR="00151531">
        <w:t> </w:t>
      </w:r>
      <w:r>
        <w:t xml:space="preserve">některých předmětů, se po návratu do kmenové školy znovu nezkouší a neklasifikuje; jeho klasifikace ze školy při zdravotnickém zařízení v předmětech, ve kterých byl klasifikován, je závazná; v předmětech, ve kterých nebyl vyučován, se neklasifikuje. </w:t>
      </w:r>
    </w:p>
    <w:p w:rsidR="00341B34" w:rsidRDefault="00346E57">
      <w:pPr>
        <w:spacing w:after="0" w:line="259" w:lineRule="auto"/>
        <w:ind w:left="720" w:firstLine="0"/>
        <w:jc w:val="left"/>
      </w:pPr>
      <w:r>
        <w:t xml:space="preserve"> </w:t>
      </w:r>
    </w:p>
    <w:p w:rsidR="00341B34" w:rsidRDefault="00346E57">
      <w:pPr>
        <w:pStyle w:val="Nadpis3"/>
        <w:ind w:left="-5"/>
      </w:pPr>
      <w:r>
        <w:t xml:space="preserve">3.4. Pravidla pro hodnocení na vysvědčení </w:t>
      </w:r>
    </w:p>
    <w:p w:rsidR="00341B34" w:rsidRDefault="00346E57">
      <w:pPr>
        <w:numPr>
          <w:ilvl w:val="0"/>
          <w:numId w:val="12"/>
        </w:numPr>
        <w:ind w:hanging="360"/>
      </w:pPr>
      <w:r>
        <w:t xml:space="preserve">klasifikační stupeň určuje učitel daného předmětu, </w:t>
      </w:r>
    </w:p>
    <w:p w:rsidR="00341B34" w:rsidRDefault="00346E57">
      <w:pPr>
        <w:numPr>
          <w:ilvl w:val="0"/>
          <w:numId w:val="12"/>
        </w:numPr>
        <w:ind w:hanging="360"/>
      </w:pPr>
      <w:r>
        <w:t xml:space="preserve">v předmětu, ve kterém vyučuje více učitelů, určí výsledný klasifikační stupeň za klasifikační období příslušní učitelé po vzájemné dohodě, </w:t>
      </w:r>
    </w:p>
    <w:p w:rsidR="0085322C" w:rsidRDefault="00346E57">
      <w:pPr>
        <w:numPr>
          <w:ilvl w:val="0"/>
          <w:numId w:val="12"/>
        </w:numPr>
        <w:ind w:hanging="360"/>
      </w:pPr>
      <w:r>
        <w:t xml:space="preserve">na konci klasifikačního období, v termínu, který určí ředitel školy před jednáním pedagogické rady o klasifikaci, zapíší učitelé příslušných předmětů číslicí výsledky celkové klasifikace, výchovná opatření a další údaje o žákovi do katalogového listu, případně do elektronických programů, </w:t>
      </w:r>
    </w:p>
    <w:p w:rsidR="0085322C" w:rsidRDefault="0085322C" w:rsidP="0085322C"/>
    <w:p w:rsidR="0085322C" w:rsidRDefault="0085322C" w:rsidP="0085322C"/>
    <w:p w:rsidR="0085322C" w:rsidRDefault="0085322C" w:rsidP="0085322C"/>
    <w:p w:rsidR="0085322C" w:rsidRDefault="0085322C" w:rsidP="0085322C"/>
    <w:p w:rsidR="00341B34" w:rsidRDefault="00346E57" w:rsidP="0085322C">
      <w:r>
        <w:rPr>
          <w:b/>
        </w:rPr>
        <w:t xml:space="preserve"> </w:t>
      </w:r>
    </w:p>
    <w:p w:rsidR="00341B34" w:rsidRDefault="00346E57">
      <w:pPr>
        <w:numPr>
          <w:ilvl w:val="0"/>
          <w:numId w:val="12"/>
        </w:numPr>
        <w:ind w:hanging="360"/>
      </w:pPr>
      <w:r>
        <w:lastRenderedPageBreak/>
        <w:t xml:space="preserve">při použití klasifikace se výsledky vzdělávání žáka v jednotlivých povinných i nepovinných předmětech stanovených školním vzdělávacím programem hodnotí na vysvědčení stupni prospěchu:  </w:t>
      </w:r>
    </w:p>
    <w:p w:rsidR="00341B34" w:rsidRDefault="00346E57">
      <w:pPr>
        <w:ind w:left="1551"/>
      </w:pPr>
      <w:r>
        <w:rPr>
          <w:rFonts w:ascii="Courier New" w:eastAsia="Courier New" w:hAnsi="Courier New" w:cs="Courier New"/>
        </w:rPr>
        <w:t>o</w:t>
      </w:r>
      <w:r>
        <w:rPr>
          <w:rFonts w:ascii="Arial" w:eastAsia="Arial" w:hAnsi="Arial" w:cs="Arial"/>
        </w:rPr>
        <w:t xml:space="preserve"> </w:t>
      </w:r>
      <w:r>
        <w:t xml:space="preserve">stupně hodnocení prospěchu z jednotlivých předmětů (na 2. stupni se použije slovní formulace, na 1. stupni se použije, je-li k dispozici číslice): </w:t>
      </w:r>
    </w:p>
    <w:p w:rsidR="00341B34" w:rsidRDefault="00346E57">
      <w:pPr>
        <w:numPr>
          <w:ilvl w:val="2"/>
          <w:numId w:val="13"/>
        </w:numPr>
        <w:ind w:firstLine="0"/>
      </w:pPr>
      <w:r>
        <w:t xml:space="preserve">1 - výborný </w:t>
      </w:r>
    </w:p>
    <w:p w:rsidR="00341B34" w:rsidRDefault="00346E57">
      <w:pPr>
        <w:numPr>
          <w:ilvl w:val="2"/>
          <w:numId w:val="13"/>
        </w:numPr>
        <w:ind w:firstLine="0"/>
      </w:pPr>
      <w:r>
        <w:t xml:space="preserve">2 - chvalitebný </w:t>
      </w:r>
    </w:p>
    <w:p w:rsidR="00341B34" w:rsidRDefault="00346E57">
      <w:pPr>
        <w:numPr>
          <w:ilvl w:val="2"/>
          <w:numId w:val="13"/>
        </w:numPr>
        <w:ind w:firstLine="0"/>
      </w:pPr>
      <w:r>
        <w:t xml:space="preserve">3 - dobrý </w:t>
      </w:r>
    </w:p>
    <w:p w:rsidR="00341B34" w:rsidRDefault="00346E57">
      <w:pPr>
        <w:numPr>
          <w:ilvl w:val="2"/>
          <w:numId w:val="13"/>
        </w:numPr>
        <w:ind w:firstLine="0"/>
      </w:pPr>
      <w:r>
        <w:t xml:space="preserve">4 - dostatečný </w:t>
      </w:r>
    </w:p>
    <w:p w:rsidR="00341B34" w:rsidRDefault="00346E57">
      <w:pPr>
        <w:numPr>
          <w:ilvl w:val="2"/>
          <w:numId w:val="13"/>
        </w:numPr>
        <w:ind w:firstLine="0"/>
      </w:pPr>
      <w:r>
        <w:t xml:space="preserve">5 - nedostatečný </w:t>
      </w:r>
    </w:p>
    <w:p w:rsidR="00151531" w:rsidRDefault="00346E57">
      <w:pPr>
        <w:numPr>
          <w:ilvl w:val="2"/>
          <w:numId w:val="13"/>
        </w:numPr>
        <w:ind w:firstLine="0"/>
      </w:pPr>
      <w:r>
        <w:t xml:space="preserve">nehodnocen(a) </w:t>
      </w:r>
    </w:p>
    <w:p w:rsidR="00341B34" w:rsidRDefault="00346E57">
      <w:pPr>
        <w:numPr>
          <w:ilvl w:val="2"/>
          <w:numId w:val="13"/>
        </w:numPr>
        <w:ind w:firstLine="0"/>
      </w:pPr>
      <w:r>
        <w:t xml:space="preserve">uvolněn(a) </w:t>
      </w:r>
    </w:p>
    <w:tbl>
      <w:tblPr>
        <w:tblStyle w:val="TableGrid"/>
        <w:tblW w:w="7650" w:type="dxa"/>
        <w:tblInd w:w="1418" w:type="dxa"/>
        <w:tblCellMar>
          <w:top w:w="46" w:type="dxa"/>
          <w:left w:w="108" w:type="dxa"/>
          <w:right w:w="58" w:type="dxa"/>
        </w:tblCellMar>
        <w:tblLook w:val="04A0" w:firstRow="1" w:lastRow="0" w:firstColumn="1" w:lastColumn="0" w:noHBand="0" w:noVBand="1"/>
      </w:tblPr>
      <w:tblGrid>
        <w:gridCol w:w="1577"/>
        <w:gridCol w:w="6073"/>
      </w:tblGrid>
      <w:tr w:rsidR="00341B34">
        <w:trPr>
          <w:trHeight w:val="547"/>
        </w:trPr>
        <w:tc>
          <w:tcPr>
            <w:tcW w:w="1577"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firstLine="0"/>
              <w:jc w:val="left"/>
            </w:pPr>
            <w:r>
              <w:t xml:space="preserve">nehodnocen(a) </w:t>
            </w:r>
          </w:p>
        </w:tc>
        <w:tc>
          <w:tcPr>
            <w:tcW w:w="6073"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firstLine="0"/>
            </w:pPr>
            <w:r>
              <w:t xml:space="preserve">nelze-li žáka z některého nebo ze všech předmětů v prvním nebo ve druhém pololetí hodnotit ani v náhradním termínu          </w:t>
            </w:r>
          </w:p>
        </w:tc>
      </w:tr>
      <w:tr w:rsidR="00341B34">
        <w:trPr>
          <w:trHeight w:val="547"/>
        </w:trPr>
        <w:tc>
          <w:tcPr>
            <w:tcW w:w="1577"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firstLine="0"/>
              <w:jc w:val="left"/>
            </w:pPr>
            <w:r>
              <w:t xml:space="preserve">uvolněn(a) </w:t>
            </w:r>
          </w:p>
        </w:tc>
        <w:tc>
          <w:tcPr>
            <w:tcW w:w="6073"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firstLine="0"/>
            </w:pPr>
            <w:r>
              <w:t>jestliže je žák z výuky některého předmětu v prvním nebo ve</w:t>
            </w:r>
            <w:r w:rsidR="00151531">
              <w:t> </w:t>
            </w:r>
            <w:r>
              <w:t xml:space="preserve">druhém pololetí uvolněn </w:t>
            </w:r>
          </w:p>
        </w:tc>
      </w:tr>
    </w:tbl>
    <w:p w:rsidR="00341B34" w:rsidRDefault="00346E57">
      <w:pPr>
        <w:spacing w:after="12" w:line="259" w:lineRule="auto"/>
        <w:ind w:left="720" w:firstLine="0"/>
        <w:jc w:val="left"/>
      </w:pPr>
      <w:r>
        <w:t xml:space="preserve"> </w:t>
      </w:r>
    </w:p>
    <w:p w:rsidR="00341B34" w:rsidRDefault="00346E57">
      <w:pPr>
        <w:ind w:left="1426" w:firstLine="0"/>
      </w:pPr>
      <w:r>
        <w:rPr>
          <w:rFonts w:ascii="Courier New" w:eastAsia="Courier New" w:hAnsi="Courier New" w:cs="Courier New"/>
        </w:rPr>
        <w:t>o</w:t>
      </w:r>
      <w:r>
        <w:rPr>
          <w:rFonts w:ascii="Arial" w:eastAsia="Arial" w:hAnsi="Arial" w:cs="Arial"/>
        </w:rPr>
        <w:t xml:space="preserve"> </w:t>
      </w:r>
      <w:r>
        <w:t xml:space="preserve">celkové hodnocení žáka se na vysvědčení vyjadřuje stupni: </w:t>
      </w:r>
    </w:p>
    <w:tbl>
      <w:tblPr>
        <w:tblStyle w:val="TableGrid"/>
        <w:tblW w:w="9064" w:type="dxa"/>
        <w:tblInd w:w="5" w:type="dxa"/>
        <w:tblCellMar>
          <w:top w:w="46" w:type="dxa"/>
          <w:left w:w="108" w:type="dxa"/>
          <w:right w:w="58" w:type="dxa"/>
        </w:tblCellMar>
        <w:tblLook w:val="04A0" w:firstRow="1" w:lastRow="0" w:firstColumn="1" w:lastColumn="0" w:noHBand="0" w:noVBand="1"/>
      </w:tblPr>
      <w:tblGrid>
        <w:gridCol w:w="2691"/>
        <w:gridCol w:w="6373"/>
      </w:tblGrid>
      <w:tr w:rsidR="00341B34">
        <w:trPr>
          <w:trHeight w:val="1621"/>
        </w:trPr>
        <w:tc>
          <w:tcPr>
            <w:tcW w:w="2691"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t xml:space="preserve">prospěl(a) s vyznamenáním </w:t>
            </w:r>
          </w:p>
          <w:p w:rsidR="00341B34" w:rsidRDefault="00346E57">
            <w:pPr>
              <w:spacing w:after="0" w:line="259" w:lineRule="auto"/>
              <w:ind w:left="2" w:firstLine="0"/>
              <w:jc w:val="left"/>
            </w:pPr>
            <w:r>
              <w:t xml:space="preserve"> </w:t>
            </w:r>
          </w:p>
        </w:tc>
        <w:tc>
          <w:tcPr>
            <w:tcW w:w="6373"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right="49" w:firstLine="0"/>
            </w:pPr>
            <w:r>
              <w:t xml:space="preserve">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w:t>
            </w:r>
          </w:p>
        </w:tc>
      </w:tr>
      <w:tr w:rsidR="00341B34">
        <w:trPr>
          <w:trHeight w:val="816"/>
        </w:trPr>
        <w:tc>
          <w:tcPr>
            <w:tcW w:w="2691"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t xml:space="preserve">prospěl(a) </w:t>
            </w:r>
          </w:p>
        </w:tc>
        <w:tc>
          <w:tcPr>
            <w:tcW w:w="6373"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right="50" w:firstLine="0"/>
            </w:pPr>
            <w:r>
              <w:t xml:space="preserve">není-li v žádném z povinných předmětů stanovených školním vzdělávacím programem hodnocen na vysvědčení stupněm prospěchu 5 - nedostatečný nebo odpovídajícím slovním hodnocením </w:t>
            </w:r>
          </w:p>
        </w:tc>
      </w:tr>
      <w:tr w:rsidR="00341B34">
        <w:trPr>
          <w:trHeight w:val="1085"/>
        </w:trPr>
        <w:tc>
          <w:tcPr>
            <w:tcW w:w="2691"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t xml:space="preserve">neprospěl(a) </w:t>
            </w:r>
          </w:p>
        </w:tc>
        <w:tc>
          <w:tcPr>
            <w:tcW w:w="6373"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right="49" w:firstLine="0"/>
            </w:pPr>
            <w:r>
              <w:t xml:space="preserve">je-li v některém z povinných předmětů stanovených školním vzdělávacím programem hodnocen na vysvědčení stupněm prospěchu 5 - nedostatečný nebo odpovídajícím slovním hodnocením nebo není-li z něho hodnocen na konci druhého pololetí </w:t>
            </w:r>
          </w:p>
        </w:tc>
      </w:tr>
      <w:tr w:rsidR="00341B34">
        <w:trPr>
          <w:trHeight w:val="816"/>
        </w:trPr>
        <w:tc>
          <w:tcPr>
            <w:tcW w:w="2691"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t xml:space="preserve">nehodnocen(a) </w:t>
            </w:r>
          </w:p>
        </w:tc>
        <w:tc>
          <w:tcPr>
            <w:tcW w:w="6373"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right="47" w:firstLine="0"/>
            </w:pPr>
            <w:r>
              <w:t xml:space="preserve">není-li možné žáka hodnotit z některého z povinných předmětů stanovených školním vzdělávacím programem na konci prvního pololetí nebo v náhradním termínu </w:t>
            </w:r>
          </w:p>
        </w:tc>
      </w:tr>
    </w:tbl>
    <w:p w:rsidR="00341B34" w:rsidRDefault="00346E57">
      <w:pPr>
        <w:spacing w:after="0" w:line="259" w:lineRule="auto"/>
        <w:ind w:left="0" w:firstLine="0"/>
        <w:jc w:val="left"/>
      </w:pPr>
      <w:r>
        <w:t xml:space="preserve"> </w:t>
      </w:r>
    </w:p>
    <w:p w:rsidR="0085322C" w:rsidRDefault="0085322C">
      <w:pPr>
        <w:spacing w:after="0" w:line="259" w:lineRule="auto"/>
        <w:ind w:left="0" w:firstLine="0"/>
        <w:jc w:val="left"/>
      </w:pPr>
    </w:p>
    <w:p w:rsidR="0085322C" w:rsidRDefault="0085322C">
      <w:pPr>
        <w:spacing w:after="0" w:line="259" w:lineRule="auto"/>
        <w:ind w:left="0" w:firstLine="0"/>
        <w:jc w:val="left"/>
      </w:pPr>
    </w:p>
    <w:p w:rsidR="0085322C" w:rsidRDefault="0085322C">
      <w:pPr>
        <w:spacing w:after="0" w:line="259" w:lineRule="auto"/>
        <w:ind w:left="0" w:firstLine="0"/>
        <w:jc w:val="left"/>
      </w:pPr>
    </w:p>
    <w:p w:rsidR="0085322C" w:rsidRDefault="0085322C">
      <w:pPr>
        <w:spacing w:after="0" w:line="259" w:lineRule="auto"/>
        <w:ind w:left="0" w:firstLine="0"/>
        <w:jc w:val="left"/>
      </w:pPr>
    </w:p>
    <w:p w:rsidR="0085322C" w:rsidRDefault="0085322C">
      <w:pPr>
        <w:spacing w:after="0" w:line="259" w:lineRule="auto"/>
        <w:ind w:left="0" w:firstLine="0"/>
        <w:jc w:val="left"/>
      </w:pPr>
    </w:p>
    <w:p w:rsidR="0085322C" w:rsidRDefault="0085322C">
      <w:pPr>
        <w:spacing w:after="0" w:line="259" w:lineRule="auto"/>
        <w:ind w:left="0" w:firstLine="0"/>
        <w:jc w:val="left"/>
      </w:pPr>
    </w:p>
    <w:p w:rsidR="0085322C" w:rsidRDefault="0085322C">
      <w:pPr>
        <w:spacing w:after="0" w:line="259" w:lineRule="auto"/>
        <w:ind w:left="0" w:firstLine="0"/>
        <w:jc w:val="left"/>
      </w:pPr>
    </w:p>
    <w:p w:rsidR="0085322C" w:rsidRDefault="0085322C">
      <w:pPr>
        <w:spacing w:after="0" w:line="259" w:lineRule="auto"/>
        <w:ind w:left="0" w:firstLine="0"/>
        <w:jc w:val="left"/>
      </w:pPr>
    </w:p>
    <w:p w:rsidR="00341B34" w:rsidRDefault="00346E57">
      <w:pPr>
        <w:pStyle w:val="Nadpis3"/>
        <w:ind w:left="-5"/>
      </w:pPr>
      <w:r>
        <w:lastRenderedPageBreak/>
        <w:t xml:space="preserve">3.5. Pravidla postupu do vyššího ročníku </w:t>
      </w:r>
    </w:p>
    <w:p w:rsidR="00341B34" w:rsidRDefault="00346E57">
      <w:pPr>
        <w:numPr>
          <w:ilvl w:val="0"/>
          <w:numId w:val="14"/>
        </w:numPr>
        <w:ind w:hanging="360"/>
      </w:pPr>
      <w:r>
        <w:t xml:space="preserve">do vyššího ročníku postoupí žák, který na konci druhého pololetí prospěl ze všech povinných předmětů stanovených školním vzdělávacím programem; do vyššího ročníku postoupí i žák, který na daném stupni školy již jednou ročník opakoval, </w:t>
      </w:r>
    </w:p>
    <w:p w:rsidR="00341B34" w:rsidRDefault="00346E57">
      <w:pPr>
        <w:numPr>
          <w:ilvl w:val="0"/>
          <w:numId w:val="14"/>
        </w:numPr>
        <w:ind w:hanging="360"/>
      </w:pPr>
      <w:r>
        <w:t>ředitel školy může žákovi, který splnil povinnou školní docházku na žádost jeho zákonného zástupce, povolit opakování ročníku po posouzení jeho dosavadních studijních výsledků a</w:t>
      </w:r>
      <w:r w:rsidR="00151531">
        <w:t> </w:t>
      </w:r>
      <w:r>
        <w:t xml:space="preserve">důvodů uvedených v žádosti v těchto případech: </w:t>
      </w:r>
    </w:p>
    <w:p w:rsidR="00341B34" w:rsidRDefault="00346E57">
      <w:pPr>
        <w:numPr>
          <w:ilvl w:val="1"/>
          <w:numId w:val="14"/>
        </w:numPr>
        <w:ind w:hanging="360"/>
      </w:pPr>
      <w:r>
        <w:t xml:space="preserve">na konci druhého pololetí neprospěl, </w:t>
      </w:r>
    </w:p>
    <w:p w:rsidR="00341B34" w:rsidRDefault="00346E57">
      <w:pPr>
        <w:numPr>
          <w:ilvl w:val="1"/>
          <w:numId w:val="14"/>
        </w:numPr>
        <w:ind w:hanging="360"/>
      </w:pPr>
      <w:r>
        <w:t xml:space="preserve">nemohl být hodnocen, </w:t>
      </w:r>
    </w:p>
    <w:p w:rsidR="00341B34" w:rsidRDefault="00346E57">
      <w:pPr>
        <w:numPr>
          <w:ilvl w:val="1"/>
          <w:numId w:val="14"/>
        </w:numPr>
        <w:spacing w:after="0"/>
        <w:ind w:hanging="360"/>
      </w:pPr>
      <w:r>
        <w:t xml:space="preserve">na základě doporučujícího vyjádření odborného lékaře opakování ročníku z vážných zdravotních důvodů, a to bez ohledu na to, zda žák na daném stupni již opakoval ročník. </w:t>
      </w:r>
    </w:p>
    <w:p w:rsidR="00341B34" w:rsidRDefault="00346E57">
      <w:pPr>
        <w:spacing w:after="0" w:line="259" w:lineRule="auto"/>
        <w:ind w:left="0" w:firstLine="0"/>
        <w:jc w:val="left"/>
      </w:pPr>
      <w:r>
        <w:t xml:space="preserve"> </w:t>
      </w:r>
    </w:p>
    <w:p w:rsidR="00341B34" w:rsidRDefault="00346E57">
      <w:pPr>
        <w:pStyle w:val="Nadpis3"/>
        <w:ind w:left="-5"/>
      </w:pPr>
      <w:r>
        <w:t xml:space="preserve">3.6. Řešení situací, kdy žáka nelze hodnotit </w:t>
      </w:r>
    </w:p>
    <w:p w:rsidR="00341B34" w:rsidRDefault="00346E57">
      <w:pPr>
        <w:numPr>
          <w:ilvl w:val="0"/>
          <w:numId w:val="15"/>
        </w:numPr>
        <w:ind w:hanging="360"/>
      </w:pPr>
      <w:r>
        <w:t xml:space="preserve">v případě dlouhodobé nebo časté absence žáka ze zdravotních důvodů bude tento žák hodnocen průběžně na základě individuálního postupu,  </w:t>
      </w:r>
    </w:p>
    <w:p w:rsidR="00341B34" w:rsidRDefault="00346E57">
      <w:pPr>
        <w:numPr>
          <w:ilvl w:val="0"/>
          <w:numId w:val="15"/>
        </w:numPr>
        <w:ind w:hanging="360"/>
      </w:pPr>
      <w:r>
        <w:t xml:space="preserve">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rsidR="00341B34" w:rsidRDefault="00346E57">
      <w:pPr>
        <w:numPr>
          <w:ilvl w:val="0"/>
          <w:numId w:val="15"/>
        </w:numPr>
        <w:spacing w:after="0"/>
        <w:ind w:hanging="360"/>
      </w:pPr>
      <w:r>
        <w:t xml:space="preserve">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  </w:t>
      </w:r>
    </w:p>
    <w:p w:rsidR="00341B34" w:rsidRDefault="00346E57">
      <w:pPr>
        <w:spacing w:after="0" w:line="259" w:lineRule="auto"/>
        <w:ind w:left="360" w:firstLine="0"/>
        <w:jc w:val="left"/>
      </w:pPr>
      <w:r>
        <w:t xml:space="preserve"> </w:t>
      </w:r>
    </w:p>
    <w:p w:rsidR="00341B34" w:rsidRDefault="00346E57">
      <w:pPr>
        <w:pStyle w:val="Nadpis3"/>
        <w:ind w:left="-5"/>
      </w:pPr>
      <w:r>
        <w:t xml:space="preserve">3.7. Opravný prostředek </w:t>
      </w:r>
    </w:p>
    <w:p w:rsidR="00341B34" w:rsidRDefault="00151531">
      <w:pPr>
        <w:spacing w:after="0"/>
        <w:ind w:left="710"/>
      </w:pPr>
      <w:r>
        <w:t xml:space="preserve">  </w:t>
      </w:r>
      <w:r w:rsidR="00346E57">
        <w:t>-</w:t>
      </w:r>
      <w:r w:rsidR="00346E57">
        <w:rPr>
          <w:rFonts w:ascii="Arial" w:eastAsia="Arial" w:hAnsi="Arial" w:cs="Arial"/>
        </w:rPr>
        <w:t xml:space="preserve"> </w:t>
      </w:r>
      <w:r>
        <w:rPr>
          <w:rFonts w:ascii="Arial" w:eastAsia="Arial" w:hAnsi="Arial" w:cs="Arial"/>
        </w:rPr>
        <w:tab/>
      </w:r>
      <w:r w:rsidR="00346E57">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w:t>
      </w:r>
      <w:r>
        <w:t> </w:t>
      </w:r>
      <w:r w:rsidR="00346E57">
        <w:t>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w:t>
      </w:r>
      <w:r w:rsidR="007954C1">
        <w:t> </w:t>
      </w:r>
      <w:r w:rsidR="00346E57">
        <w:t xml:space="preserve">termínu dohodnutém se zákonným zástupcem žáka.  </w:t>
      </w:r>
    </w:p>
    <w:p w:rsidR="00341B34" w:rsidRDefault="00346E57">
      <w:pPr>
        <w:spacing w:after="0" w:line="259" w:lineRule="auto"/>
        <w:ind w:left="0" w:firstLine="0"/>
        <w:jc w:val="left"/>
      </w:pPr>
      <w:r>
        <w:t xml:space="preserve"> </w:t>
      </w:r>
    </w:p>
    <w:p w:rsidR="00341B34" w:rsidRDefault="00346E57">
      <w:pPr>
        <w:pStyle w:val="Nadpis2"/>
        <w:ind w:left="-5"/>
      </w:pPr>
      <w:r>
        <w:t>4. Kritéria klasifikace využitelná pro průběžné hodnocení i hodnocení výsledků vzdělávání na</w:t>
      </w:r>
      <w:r w:rsidR="007954C1">
        <w:t> </w:t>
      </w:r>
      <w:r>
        <w:t xml:space="preserve">vysvědčení </w:t>
      </w:r>
    </w:p>
    <w:p w:rsidR="00341B34" w:rsidRDefault="00346E57">
      <w:pPr>
        <w:spacing w:after="0" w:line="259" w:lineRule="auto"/>
        <w:ind w:left="0" w:firstLine="0"/>
        <w:jc w:val="left"/>
      </w:pPr>
      <w:r>
        <w:t xml:space="preserve"> </w:t>
      </w:r>
    </w:p>
    <w:p w:rsidR="00341B34" w:rsidRDefault="00346E57">
      <w:pPr>
        <w:spacing w:after="0"/>
        <w:ind w:left="0" w:firstLine="0"/>
      </w:pPr>
      <w:r>
        <w:t>Při hodnocení touto stupnicí jsou výsledky vzdělávání žáka ve škole a na akcích pořádaných školou hodnoceny tak, aby byla zřejmá úroveň vzdělání, kterého žák dosáhl zejména vzhledem k očekávaným výstupům jednotlivých předmětů školního vzdělávacího programu, ke svým vzdělávacím a</w:t>
      </w:r>
      <w:r w:rsidR="007954C1">
        <w:t> </w:t>
      </w:r>
      <w:r>
        <w:t>osobnostním předpokladům a k věku. Klasifikace zahrnuje také ohodnocení přístupu žáka ke</w:t>
      </w:r>
      <w:r w:rsidR="007954C1">
        <w:t> </w:t>
      </w:r>
      <w:r>
        <w:t xml:space="preserve">vzdělávání, a to i v souvislostech, které ovlivňují jeho výkon. </w:t>
      </w:r>
    </w:p>
    <w:p w:rsidR="00341B34" w:rsidRDefault="00346E57">
      <w:pPr>
        <w:spacing w:after="0" w:line="259" w:lineRule="auto"/>
        <w:ind w:left="0" w:firstLine="0"/>
        <w:jc w:val="left"/>
      </w:pPr>
      <w:r>
        <w:t xml:space="preserve"> </w:t>
      </w:r>
    </w:p>
    <w:p w:rsidR="0085322C" w:rsidRDefault="0085322C">
      <w:pPr>
        <w:spacing w:after="0" w:line="259" w:lineRule="auto"/>
        <w:ind w:left="0" w:firstLine="0"/>
        <w:jc w:val="left"/>
      </w:pPr>
    </w:p>
    <w:p w:rsidR="0085322C" w:rsidRDefault="0085322C">
      <w:pPr>
        <w:spacing w:after="0" w:line="259" w:lineRule="auto"/>
        <w:ind w:left="0" w:firstLine="0"/>
        <w:jc w:val="left"/>
      </w:pPr>
    </w:p>
    <w:p w:rsidR="0085322C" w:rsidRDefault="0085322C">
      <w:pPr>
        <w:spacing w:after="0" w:line="259" w:lineRule="auto"/>
        <w:ind w:left="0" w:firstLine="0"/>
        <w:jc w:val="left"/>
      </w:pPr>
    </w:p>
    <w:p w:rsidR="0085322C" w:rsidRDefault="0085322C">
      <w:pPr>
        <w:spacing w:after="0" w:line="259" w:lineRule="auto"/>
        <w:ind w:left="0" w:firstLine="0"/>
        <w:jc w:val="left"/>
      </w:pPr>
    </w:p>
    <w:p w:rsidR="00341B34" w:rsidRDefault="00346E57">
      <w:pPr>
        <w:spacing w:after="20" w:line="249" w:lineRule="auto"/>
        <w:ind w:left="-5" w:hanging="10"/>
        <w:jc w:val="left"/>
      </w:pPr>
      <w:r>
        <w:rPr>
          <w:b/>
        </w:rPr>
        <w:lastRenderedPageBreak/>
        <w:t xml:space="preserve">4.1. Kritéria klasifikace výchovně vzdělávacích výsledků ve vyučovacích předmětech s převahou teoretického zaměření (jazykové, společenskovědní, přírodovědné předměty a matematika): </w:t>
      </w:r>
    </w:p>
    <w:p w:rsidR="00341B34" w:rsidRDefault="00346E57">
      <w:pPr>
        <w:spacing w:after="0" w:line="259" w:lineRule="auto"/>
        <w:ind w:left="0" w:firstLine="0"/>
        <w:jc w:val="left"/>
      </w:pPr>
      <w:r>
        <w:t xml:space="preserve"> </w:t>
      </w:r>
    </w:p>
    <w:tbl>
      <w:tblPr>
        <w:tblStyle w:val="TableGrid"/>
        <w:tblW w:w="9064" w:type="dxa"/>
        <w:tblInd w:w="5" w:type="dxa"/>
        <w:tblCellMar>
          <w:top w:w="46" w:type="dxa"/>
          <w:left w:w="108" w:type="dxa"/>
          <w:right w:w="58" w:type="dxa"/>
        </w:tblCellMar>
        <w:tblLook w:val="04A0" w:firstRow="1" w:lastRow="0" w:firstColumn="1" w:lastColumn="0" w:noHBand="0" w:noVBand="1"/>
      </w:tblPr>
      <w:tblGrid>
        <w:gridCol w:w="1838"/>
        <w:gridCol w:w="7226"/>
      </w:tblGrid>
      <w:tr w:rsidR="00341B34">
        <w:trPr>
          <w:trHeight w:val="2426"/>
        </w:trPr>
        <w:tc>
          <w:tcPr>
            <w:tcW w:w="1838"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t xml:space="preserve">1 - výborný </w:t>
            </w:r>
          </w:p>
        </w:tc>
        <w:tc>
          <w:tcPr>
            <w:tcW w:w="7226"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right="50" w:firstLine="0"/>
            </w:pPr>
            <w:r>
              <w:t xml:space="preserve">Žák ovládá požadované poznatky, fakta, pojmy, definice a zákonitosti uceleně, přesně a úplně, chápe vztahy mezi nimi. Pohotově vykonává požadované intelektuální a motorické činnosti. Samostatně a tvořivě uplatňuje osvojené poznatky a dovednosti při řešení teoretických i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tc>
      </w:tr>
      <w:tr w:rsidR="00341B34">
        <w:trPr>
          <w:trHeight w:val="1354"/>
        </w:trPr>
        <w:tc>
          <w:tcPr>
            <w:tcW w:w="1838"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t xml:space="preserve">2 - chvalitebný </w:t>
            </w:r>
          </w:p>
        </w:tc>
        <w:tc>
          <w:tcPr>
            <w:tcW w:w="7226"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right="50" w:firstLine="0"/>
            </w:pPr>
            <w:r>
              <w:t xml:space="preserve">Žák v podstatě uceleně ovládá požadovaná fakta, pojmy, definice a poznatky, myslí logicky správně. Je schopen s menší pomocí samostatně studovat vhodné učební materiály. Dokáže se zapojit do týmové práce. Je schopen téměř vždy sebehodnocení a hodnocení ostatních členů. Vyjadřuje se poměrně výstižně. Je schopen práce s učebními materiály při poskytnutí dostatku času. </w:t>
            </w:r>
          </w:p>
        </w:tc>
      </w:tr>
      <w:tr w:rsidR="00341B34">
        <w:trPr>
          <w:trHeight w:val="1622"/>
        </w:trPr>
        <w:tc>
          <w:tcPr>
            <w:tcW w:w="1838"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t xml:space="preserve">3 - dobrý </w:t>
            </w:r>
          </w:p>
        </w:tc>
        <w:tc>
          <w:tcPr>
            <w:tcW w:w="7226"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right="50" w:firstLine="0"/>
            </w:pPr>
            <w:r>
              <w:t>Žák má nepodstatné mezery v ucelenosti, přesnosti a úplnosti požadovaných faktů, pojmů, definic a poznatků. Dokáže uvažovat správně, ale málo tvořivě. Je schopen studovat vhodné učební materiály podle návodu učitele. Do práce v</w:t>
            </w:r>
            <w:r w:rsidR="007954C1">
              <w:t> </w:t>
            </w:r>
            <w:r>
              <w:t xml:space="preserve">týmu se zapojuje méně aktivně. Snaží se o sebehodnocení s pomocí učitele, popř. spolužáků. Vyjadřuje se obtížně a nepřesně. Nepřesnosti a chyby dovede za pomoci učitele korigovat. </w:t>
            </w:r>
          </w:p>
        </w:tc>
      </w:tr>
      <w:tr w:rsidR="00341B34">
        <w:trPr>
          <w:trHeight w:val="1889"/>
        </w:trPr>
        <w:tc>
          <w:tcPr>
            <w:tcW w:w="1838"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t xml:space="preserve">4 - dostatečný </w:t>
            </w:r>
          </w:p>
        </w:tc>
        <w:tc>
          <w:tcPr>
            <w:tcW w:w="7226"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right="49" w:firstLine="0"/>
            </w:pPr>
            <w:r>
              <w:t>Žák má závažné mezery v ucelenosti, přesnosti a úplnosti požadovaných faktů, pojmů, definic a poznatků. Je nesamostatný v práci s vhodnými učební materiály. Do týmové práce se zapojuje sporadicky, je spíš pasivní. Sebehodnocení a hodnocení ostatních členů není téměř schopen. Jeho ústní a</w:t>
            </w:r>
            <w:r w:rsidR="007954C1">
              <w:t> </w:t>
            </w:r>
            <w:r>
              <w:t xml:space="preserve">písemný projev má vážné nedostatky ve správnosti, přesnosti a výstižnosti. Má velké obtíže i při práci s upravenými učebními materiály. Některé chyby dovede s pomocí učitele opravit. </w:t>
            </w:r>
          </w:p>
        </w:tc>
      </w:tr>
      <w:tr w:rsidR="00341B34">
        <w:trPr>
          <w:trHeight w:val="1622"/>
        </w:trPr>
        <w:tc>
          <w:tcPr>
            <w:tcW w:w="1838"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t xml:space="preserve">5 - nedostatečný </w:t>
            </w:r>
          </w:p>
        </w:tc>
        <w:tc>
          <w:tcPr>
            <w:tcW w:w="7226"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right="49" w:firstLine="0"/>
            </w:pPr>
            <w:r>
              <w:t>Žák si požadované poznatky neosvojil, samostatnost v myšlení neprojevuje. Je nesamostatný v práci s vhodnými učební materiály. Ani s dopomocí učitele a</w:t>
            </w:r>
            <w:r w:rsidR="007954C1">
              <w:t> </w:t>
            </w:r>
            <w:r>
              <w:t>upravenými učebními materiály nedovede pracovat. Nepracuje pro tým. Správného sebehodnocení a hodnocení ostatních členů není schopen. Jeho ústní a písemný projev má závažné nedostatky ve správnosti, přesnosti a</w:t>
            </w:r>
            <w:r w:rsidR="007954C1">
              <w:t> </w:t>
            </w:r>
            <w:r>
              <w:t xml:space="preserve">výstižnosti. Chyby nedokáže opravit ani s pomocí učitele. </w:t>
            </w:r>
          </w:p>
        </w:tc>
      </w:tr>
    </w:tbl>
    <w:p w:rsidR="00341B34" w:rsidRDefault="00346E57">
      <w:pPr>
        <w:spacing w:after="0" w:line="259" w:lineRule="auto"/>
        <w:ind w:left="720" w:firstLine="0"/>
        <w:jc w:val="left"/>
      </w:pPr>
      <w:r>
        <w:t xml:space="preserve"> </w:t>
      </w:r>
    </w:p>
    <w:p w:rsidR="00341B34" w:rsidRDefault="00346E57">
      <w:pPr>
        <w:spacing w:after="20" w:line="249" w:lineRule="auto"/>
        <w:ind w:left="-5" w:hanging="10"/>
        <w:jc w:val="left"/>
      </w:pPr>
      <w:r>
        <w:rPr>
          <w:b/>
        </w:rPr>
        <w:t xml:space="preserve">4.2. Kritéria klasifikace výchovně vzdělávacích výsledků ve vyučovacích předmětech s převahou praktického zaměření (pracovní činnosti): </w:t>
      </w:r>
    </w:p>
    <w:p w:rsidR="00341B34" w:rsidRDefault="00346E57">
      <w:pPr>
        <w:spacing w:after="0" w:line="259" w:lineRule="auto"/>
        <w:ind w:left="720" w:firstLine="0"/>
        <w:jc w:val="left"/>
      </w:pPr>
      <w:r>
        <w:t xml:space="preserve"> </w:t>
      </w:r>
    </w:p>
    <w:tbl>
      <w:tblPr>
        <w:tblStyle w:val="TableGrid"/>
        <w:tblW w:w="9064" w:type="dxa"/>
        <w:tblInd w:w="5" w:type="dxa"/>
        <w:tblCellMar>
          <w:top w:w="46" w:type="dxa"/>
          <w:left w:w="108" w:type="dxa"/>
          <w:right w:w="58" w:type="dxa"/>
        </w:tblCellMar>
        <w:tblLook w:val="04A0" w:firstRow="1" w:lastRow="0" w:firstColumn="1" w:lastColumn="0" w:noHBand="0" w:noVBand="1"/>
      </w:tblPr>
      <w:tblGrid>
        <w:gridCol w:w="1838"/>
        <w:gridCol w:w="7226"/>
      </w:tblGrid>
      <w:tr w:rsidR="00341B34">
        <w:trPr>
          <w:trHeight w:val="1623"/>
        </w:trPr>
        <w:tc>
          <w:tcPr>
            <w:tcW w:w="1838"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t xml:space="preserve">1 - výborný </w:t>
            </w:r>
          </w:p>
        </w:tc>
        <w:tc>
          <w:tcPr>
            <w:tcW w:w="7226"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right="48" w:firstLine="0"/>
            </w:pPr>
            <w:r>
              <w:t>Žák soustavně projevuje kladný vztah k práci, k pracovnímu kolektivu a</w:t>
            </w:r>
            <w:r w:rsidR="007954C1">
              <w:t> </w:t>
            </w:r>
            <w:r>
              <w:t>k</w:t>
            </w:r>
            <w:r w:rsidR="007954C1">
              <w:t> </w:t>
            </w:r>
            <w:r>
              <w:t xml:space="preserve">praktickým činnostem. Pohotově, samostatně a tvořivě využívá získané teoretické poznatky při praktické činnosti. Praktické činnosti vykonává pohotově, samostatně uplatňuje získané dovednosti a návyky, dopouští se jen menších chyb, výsledky jeho práce jsou bez závažnějších nedostatků. Účelně si organizuje vlastní práci, udržuje pracoviště v pořádku. </w:t>
            </w:r>
          </w:p>
        </w:tc>
      </w:tr>
      <w:tr w:rsidR="00341B34">
        <w:trPr>
          <w:trHeight w:val="1354"/>
        </w:trPr>
        <w:tc>
          <w:tcPr>
            <w:tcW w:w="1838"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lastRenderedPageBreak/>
              <w:t xml:space="preserve">2 - chvalitebný </w:t>
            </w:r>
          </w:p>
        </w:tc>
        <w:tc>
          <w:tcPr>
            <w:tcW w:w="7226"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39" w:lineRule="auto"/>
              <w:ind w:left="0" w:right="47" w:firstLine="0"/>
            </w:pPr>
            <w:r>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w:t>
            </w:r>
          </w:p>
          <w:p w:rsidR="00341B34" w:rsidRDefault="00346E57">
            <w:pPr>
              <w:spacing w:after="0" w:line="259" w:lineRule="auto"/>
              <w:ind w:left="0" w:firstLine="0"/>
              <w:jc w:val="left"/>
            </w:pPr>
            <w:r>
              <w:t xml:space="preserve">Výsledky jeho práce mají drobné nedostatky. </w:t>
            </w:r>
          </w:p>
        </w:tc>
      </w:tr>
      <w:tr w:rsidR="00341B34">
        <w:trPr>
          <w:trHeight w:val="1892"/>
        </w:trPr>
        <w:tc>
          <w:tcPr>
            <w:tcW w:w="1838"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t xml:space="preserve">3 - dobrý </w:t>
            </w:r>
          </w:p>
        </w:tc>
        <w:tc>
          <w:tcPr>
            <w:tcW w:w="7226"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right="49" w:firstLine="0"/>
            </w:pPr>
            <w:r>
              <w:t>Žák projevuje vztah k práci, k pracovnímu kolektivu a k praktickým činnostem s</w:t>
            </w:r>
            <w:r w:rsidR="007954C1">
              <w:t> </w:t>
            </w:r>
            <w:r>
              <w:t>menšími výkyvy. S pomocí učitele uplatňuje získané teoretické poznatky při praktické činnosti. V praktických činnostech se dopouští chyb a při postupech a</w:t>
            </w:r>
            <w:r w:rsidR="007954C1">
              <w:t> </w:t>
            </w:r>
            <w:r>
              <w:t>způsobech práce potřebuje občasnou pomoc učitele. Výsledky práce mají nedostatky. Vlastní práci organizuje méně účelně, udržuje pracoviště v</w:t>
            </w:r>
            <w:r w:rsidR="007954C1">
              <w:t> </w:t>
            </w:r>
            <w:r>
              <w:t xml:space="preserve">pořádku. Dodržuje předpisy o bezpečnosti a ochraně zdraví při práci a v malé míře přispívá k tvorbě a ochraně životního prostředí. </w:t>
            </w:r>
          </w:p>
        </w:tc>
      </w:tr>
      <w:tr w:rsidR="00341B34">
        <w:trPr>
          <w:trHeight w:val="2158"/>
        </w:trPr>
        <w:tc>
          <w:tcPr>
            <w:tcW w:w="1838"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t xml:space="preserve">4 - dostatečný </w:t>
            </w:r>
          </w:p>
        </w:tc>
        <w:tc>
          <w:tcPr>
            <w:tcW w:w="7226"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right="48" w:firstLine="0"/>
            </w:pPr>
            <w:r>
              <w:t>Žák pracuje bez zájmu a vztahu k práci, k pracovnímu kolektivu a praktickým činnostem. Získané teoretické poznatky dovede využít při praktické činnosti jen za soustavné pomoci učitele. V praktických činnostech, dovednostech a</w:t>
            </w:r>
            <w:r w:rsidR="007954C1">
              <w:t> </w:t>
            </w:r>
            <w:r>
              <w:t>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w:t>
            </w:r>
            <w:r w:rsidR="007954C1">
              <w:t> </w:t>
            </w:r>
            <w:r>
              <w:t xml:space="preserve">ochraně zdraví při práci a o životní prostředí. </w:t>
            </w:r>
          </w:p>
        </w:tc>
      </w:tr>
      <w:tr w:rsidR="00341B34">
        <w:trPr>
          <w:trHeight w:val="1892"/>
        </w:trPr>
        <w:tc>
          <w:tcPr>
            <w:tcW w:w="1838"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firstLine="0"/>
              <w:jc w:val="left"/>
            </w:pPr>
            <w:r>
              <w:t xml:space="preserve">5 - nedostatečný </w:t>
            </w:r>
          </w:p>
        </w:tc>
        <w:tc>
          <w:tcPr>
            <w:tcW w:w="7226"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right="47" w:firstLine="0"/>
            </w:pPr>
            <w:r>
              <w:t>Žák neprojevuje zájem o práci, nemá vztah k ní ani k pracovnímu kolektivu a</w:t>
            </w:r>
            <w:r w:rsidR="007954C1">
              <w:t> </w:t>
            </w:r>
            <w:r>
              <w:t>k</w:t>
            </w:r>
            <w:r w:rsidR="007954C1">
              <w:t> </w:t>
            </w:r>
            <w:r>
              <w:t xml:space="preserve">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w:t>
            </w:r>
          </w:p>
        </w:tc>
      </w:tr>
    </w:tbl>
    <w:p w:rsidR="00341B34" w:rsidRDefault="00346E57">
      <w:pPr>
        <w:spacing w:after="0" w:line="259" w:lineRule="auto"/>
        <w:ind w:left="0" w:firstLine="0"/>
        <w:jc w:val="left"/>
      </w:pPr>
      <w:r>
        <w:t xml:space="preserve"> </w:t>
      </w:r>
    </w:p>
    <w:p w:rsidR="00341B34" w:rsidRDefault="00346E57">
      <w:pPr>
        <w:pStyle w:val="Nadpis3"/>
        <w:ind w:left="-5"/>
      </w:pPr>
      <w:r>
        <w:t xml:space="preserve">4.3. Kritéria klasifikace výchovně vzdělávacích výsledků ve vyučovacích předmětech s převahou výchovného zaměření (tělesná, hudební a výtvarná výchova) </w:t>
      </w:r>
    </w:p>
    <w:p w:rsidR="00EC10D7" w:rsidRPr="00EC10D7" w:rsidRDefault="00EC10D7" w:rsidP="00EC10D7"/>
    <w:tbl>
      <w:tblPr>
        <w:tblStyle w:val="TableGrid"/>
        <w:tblW w:w="9069" w:type="dxa"/>
        <w:tblInd w:w="0" w:type="dxa"/>
        <w:tblCellMar>
          <w:top w:w="44" w:type="dxa"/>
          <w:left w:w="13" w:type="dxa"/>
          <w:right w:w="56" w:type="dxa"/>
        </w:tblCellMar>
        <w:tblLook w:val="04A0" w:firstRow="1" w:lastRow="0" w:firstColumn="1" w:lastColumn="0" w:noHBand="0" w:noVBand="1"/>
      </w:tblPr>
      <w:tblGrid>
        <w:gridCol w:w="2280"/>
        <w:gridCol w:w="6789"/>
      </w:tblGrid>
      <w:tr w:rsidR="00341B34">
        <w:trPr>
          <w:trHeight w:val="1889"/>
        </w:trPr>
        <w:tc>
          <w:tcPr>
            <w:tcW w:w="2280"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firstLine="0"/>
              <w:jc w:val="left"/>
            </w:pPr>
            <w:r>
              <w:t xml:space="preserve">1 - výborný </w:t>
            </w:r>
          </w:p>
        </w:tc>
        <w:tc>
          <w:tcPr>
            <w:tcW w:w="6789"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right="50" w:firstLine="0"/>
            </w:pPr>
            <w:r>
              <w:t>Žák je v činnostech velmi aktivní. Pracuje tvořivě, samostatně, plně využívá své osobní předpoklady a velmi úspěšně podle požadavků osnov je rozvíjí v</w:t>
            </w:r>
            <w:r w:rsidR="007954C1">
              <w:t> </w:t>
            </w:r>
            <w:r>
              <w:t xml:space="preserve">individuálních a kolektivních projevech. Jeho projev je esteticky působivý, originální, procítěný, v hudební a tělesné výchovně přesný. Osvojené vědomosti, dovednosti a návyky aplikuje tvořivě. Má výrazně aktivní zájem o umění, estetiku a tělesnou kulturu a projevuje k nim aktivní vztah. Úspěšně rozvíjí svůj estetický vkus a tělesnou zdatnost. </w:t>
            </w:r>
          </w:p>
        </w:tc>
      </w:tr>
      <w:tr w:rsidR="00341B34">
        <w:trPr>
          <w:trHeight w:val="1889"/>
        </w:trPr>
        <w:tc>
          <w:tcPr>
            <w:tcW w:w="2280"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firstLine="0"/>
              <w:jc w:val="left"/>
            </w:pPr>
            <w:r>
              <w:t xml:space="preserve">2 - chvalitebný </w:t>
            </w:r>
          </w:p>
        </w:tc>
        <w:tc>
          <w:tcPr>
            <w:tcW w:w="6789"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right="50" w:firstLine="0"/>
            </w:pPr>
            <w:r>
              <w:t>Žák je v činnostech aktivní, tvořivý, převážně samostatný na základě využívání svých osobních předpokladů, které úspěšně rozvíjí v individuální a kolektivním projevu. Jeho projev je esteticky působivý a má jen menší nedostatky z hlediska požadavků osnov. Žák tvořivě aplikuje osvojené vědomosti, dovednosti a návyky v nových úkolech. Má aktivní zájem o</w:t>
            </w:r>
            <w:r w:rsidR="007954C1">
              <w:t> </w:t>
            </w:r>
            <w:r>
              <w:t xml:space="preserve">umění, o estetiku a tělesnou zdatnost. Rozvíjí si v požadované míře estetický vkus a tělesnou zdatnost </w:t>
            </w:r>
          </w:p>
        </w:tc>
      </w:tr>
      <w:tr w:rsidR="00341B34">
        <w:trPr>
          <w:trHeight w:val="1892"/>
        </w:trPr>
        <w:tc>
          <w:tcPr>
            <w:tcW w:w="2280"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firstLine="0"/>
              <w:jc w:val="left"/>
            </w:pPr>
            <w:r>
              <w:lastRenderedPageBreak/>
              <w:t xml:space="preserve">3 - dobrý </w:t>
            </w:r>
          </w:p>
        </w:tc>
        <w:tc>
          <w:tcPr>
            <w:tcW w:w="6789"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right="52" w:firstLine="0"/>
            </w:pPr>
            <w:r>
              <w:t>Žák je v činnostech méně aktivní, tvořivý, samostatný a pohotový. Nevyužívá dostatečně své schopnosti v individuální</w:t>
            </w:r>
            <w:r w:rsidR="007954C1">
              <w:t>m</w:t>
            </w:r>
            <w:r>
              <w:t xml:space="preserve"> a kolektivním projevu. Jeho projev je málo působivý, dopouští se v něm chyb. Jeho vědomosti a</w:t>
            </w:r>
            <w:r w:rsidR="007954C1">
              <w:t> </w:t>
            </w:r>
            <w:r>
              <w:t xml:space="preserve">dovednosti mají četnější mezery a při jejich aplikaci potřebuje pomoc učitele. Nemá dostatečný aktivní zájem o umění, estetiku a tělesnou kulturu. Nerozvíjí v požadované míře svůj estetický vkus a tělesnou zdatnost. </w:t>
            </w:r>
          </w:p>
        </w:tc>
      </w:tr>
      <w:tr w:rsidR="00341B34">
        <w:trPr>
          <w:trHeight w:val="1354"/>
        </w:trPr>
        <w:tc>
          <w:tcPr>
            <w:tcW w:w="2280"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0" w:firstLine="0"/>
              <w:jc w:val="left"/>
            </w:pPr>
            <w:r>
              <w:t xml:space="preserve">4 - dostatečný </w:t>
            </w:r>
          </w:p>
        </w:tc>
        <w:tc>
          <w:tcPr>
            <w:tcW w:w="6789"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2" w:right="50" w:firstLine="0"/>
            </w:pPr>
            <w:r>
              <w:t>Žák je v činnostech málo aktivní a tvořivý. Rozvoj jeho schopností a jeho projev jsou málo uspokojivé. Úkoly řeší s častými chybami. Vědomosti a</w:t>
            </w:r>
            <w:r w:rsidR="007954C1">
              <w:t> </w:t>
            </w:r>
            <w:r>
              <w:t xml:space="preserve">dovednosti aplikuje jen se značnou pomocí učitele. Projevuje velmi malou snahu a zájem o činnosti, nerozvíjí dostatečně svůj estetický vkus a tělesnou zdatnost. </w:t>
            </w:r>
          </w:p>
        </w:tc>
      </w:tr>
      <w:tr w:rsidR="00341B34">
        <w:trPr>
          <w:trHeight w:val="1355"/>
        </w:trPr>
        <w:tc>
          <w:tcPr>
            <w:tcW w:w="2280"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108" w:firstLine="0"/>
              <w:jc w:val="left"/>
            </w:pPr>
            <w:r>
              <w:t xml:space="preserve">5 - nedostatečný </w:t>
            </w:r>
          </w:p>
        </w:tc>
        <w:tc>
          <w:tcPr>
            <w:tcW w:w="6789" w:type="dxa"/>
            <w:tcBorders>
              <w:top w:val="single" w:sz="4" w:space="0" w:color="000000"/>
              <w:left w:val="single" w:sz="4" w:space="0" w:color="000000"/>
              <w:bottom w:val="single" w:sz="4" w:space="0" w:color="000000"/>
              <w:right w:val="single" w:sz="4" w:space="0" w:color="000000"/>
            </w:tcBorders>
          </w:tcPr>
          <w:p w:rsidR="00341B34" w:rsidRDefault="00346E57">
            <w:pPr>
              <w:spacing w:after="0" w:line="259" w:lineRule="auto"/>
              <w:ind w:left="97" w:right="48" w:firstLine="0"/>
            </w:pPr>
            <w:r>
              <w:t xml:space="preserve">Žák je v činnostech převážně pasivní. Rozvoj jeho schopností je neuspokojivý. Jeho projev je </w:t>
            </w:r>
            <w:r w:rsidR="007954C1">
              <w:t>většinou</w:t>
            </w:r>
            <w:r>
              <w:t xml:space="preserve"> chybný a nemá estetickou hodnotu. Minimální osvojené vědomosti a dovednosti nedovede aplikovat. Neprojevuje zájem o práci a nevyvíjí úsilí rozvíjet svůj estetický vkus a</w:t>
            </w:r>
            <w:r w:rsidR="007954C1">
              <w:t> </w:t>
            </w:r>
            <w:r>
              <w:t xml:space="preserve">tělesnou zdatnost. </w:t>
            </w:r>
          </w:p>
        </w:tc>
      </w:tr>
      <w:tr w:rsidR="00341B34">
        <w:trPr>
          <w:trHeight w:val="272"/>
        </w:trPr>
        <w:tc>
          <w:tcPr>
            <w:tcW w:w="2280" w:type="dxa"/>
            <w:tcBorders>
              <w:top w:val="single" w:sz="4" w:space="0" w:color="000000"/>
              <w:left w:val="nil"/>
              <w:bottom w:val="nil"/>
              <w:right w:val="nil"/>
            </w:tcBorders>
            <w:shd w:val="clear" w:color="auto" w:fill="FFFFFF"/>
          </w:tcPr>
          <w:p w:rsidR="00341B34" w:rsidRDefault="00346E57">
            <w:pPr>
              <w:spacing w:after="0" w:line="259" w:lineRule="auto"/>
              <w:ind w:left="0" w:firstLine="0"/>
              <w:jc w:val="left"/>
            </w:pPr>
            <w:r>
              <w:t xml:space="preserve"> </w:t>
            </w:r>
          </w:p>
        </w:tc>
        <w:tc>
          <w:tcPr>
            <w:tcW w:w="6789" w:type="dxa"/>
            <w:tcBorders>
              <w:top w:val="single" w:sz="4" w:space="0" w:color="000000"/>
              <w:left w:val="nil"/>
              <w:bottom w:val="nil"/>
              <w:right w:val="nil"/>
            </w:tcBorders>
            <w:shd w:val="clear" w:color="auto" w:fill="FFFFFF"/>
          </w:tcPr>
          <w:p w:rsidR="00341B34" w:rsidRDefault="00341B34">
            <w:pPr>
              <w:spacing w:after="160" w:line="259" w:lineRule="auto"/>
              <w:ind w:left="0" w:firstLine="0"/>
              <w:jc w:val="left"/>
            </w:pPr>
          </w:p>
        </w:tc>
      </w:tr>
    </w:tbl>
    <w:p w:rsidR="00341B34" w:rsidRDefault="00346E57">
      <w:pPr>
        <w:spacing w:after="0" w:line="247" w:lineRule="auto"/>
        <w:ind w:left="0" w:firstLine="0"/>
        <w:jc w:val="left"/>
      </w:pPr>
      <w:r>
        <w:t xml:space="preserve">Vyučující ve vyučovacím předmětu s převahou praktického nebo výchovného zaměření, který provádí průběžné hodnocení jinak než pravidelnou průběžnou klasifikaci, tento způsob zformuluje a seznámí s ním žáky.  </w:t>
      </w:r>
    </w:p>
    <w:p w:rsidR="00341B34" w:rsidRDefault="00346E57">
      <w:pPr>
        <w:spacing w:after="0" w:line="259" w:lineRule="auto"/>
        <w:ind w:left="0" w:firstLine="0"/>
        <w:jc w:val="left"/>
      </w:pPr>
      <w:r>
        <w:t xml:space="preserve"> </w:t>
      </w:r>
    </w:p>
    <w:p w:rsidR="00341B34" w:rsidRDefault="00346E57">
      <w:pPr>
        <w:spacing w:after="0" w:line="247" w:lineRule="auto"/>
        <w:ind w:left="0" w:firstLine="0"/>
        <w:jc w:val="left"/>
      </w:pPr>
      <w:r>
        <w:t>Výhradně pro průběžné hodnocení lze použít i přechodné stupně 1-2, 2-3, 3-4, 4-5. Tyto přechodné stupně slouží jen pro případy, kdy by vůči žákovi bylo použití celých stupňů nespravedlivé a</w:t>
      </w:r>
      <w:r w:rsidR="007954C1">
        <w:t> </w:t>
      </w:r>
      <w:r>
        <w:t xml:space="preserve">doporučuje se je používat co nejméně. </w:t>
      </w:r>
    </w:p>
    <w:p w:rsidR="00EC10D7" w:rsidRDefault="00EC10D7">
      <w:pPr>
        <w:spacing w:after="6" w:line="259" w:lineRule="auto"/>
        <w:ind w:left="0" w:firstLine="0"/>
        <w:jc w:val="left"/>
        <w:rPr>
          <w:rFonts w:ascii="Tahoma" w:eastAsia="Tahoma" w:hAnsi="Tahoma" w:cs="Tahoma"/>
          <w:sz w:val="18"/>
        </w:rPr>
      </w:pPr>
    </w:p>
    <w:p w:rsidR="00EC10D7" w:rsidRPr="00EC10D7" w:rsidRDefault="00EC10D7" w:rsidP="00EC10D7">
      <w:pPr>
        <w:pStyle w:val="Normlnweb"/>
        <w:spacing w:before="0" w:beforeAutospacing="0" w:after="240" w:afterAutospacing="0"/>
        <w:rPr>
          <w:rFonts w:asciiTheme="minorHAnsi" w:hAnsiTheme="minorHAnsi" w:cstheme="minorHAnsi"/>
          <w:sz w:val="22"/>
          <w:szCs w:val="22"/>
        </w:rPr>
      </w:pPr>
      <w:r w:rsidRPr="00EC10D7">
        <w:rPr>
          <w:rFonts w:asciiTheme="minorHAnsi" w:hAnsiTheme="minorHAnsi" w:cstheme="minorHAnsi"/>
          <w:color w:val="000000"/>
          <w:sz w:val="22"/>
          <w:szCs w:val="22"/>
        </w:rPr>
        <w:t xml:space="preserve">4.4. </w:t>
      </w:r>
      <w:r w:rsidRPr="00EC10D7">
        <w:rPr>
          <w:rFonts w:asciiTheme="minorHAnsi" w:hAnsiTheme="minorHAnsi" w:cstheme="minorHAnsi"/>
          <w:b/>
          <w:bCs/>
          <w:color w:val="000000"/>
          <w:sz w:val="22"/>
          <w:szCs w:val="22"/>
        </w:rPr>
        <w:t>Kritéria k zadávání a hodnocení domácích úkolů</w:t>
      </w:r>
    </w:p>
    <w:p w:rsidR="00EC10D7" w:rsidRPr="00EC10D7" w:rsidRDefault="00EC10D7" w:rsidP="00EC10D7">
      <w:pPr>
        <w:pStyle w:val="Normlnweb"/>
        <w:spacing w:before="0" w:beforeAutospacing="0" w:after="240" w:afterAutospacing="0"/>
        <w:rPr>
          <w:rFonts w:asciiTheme="minorHAnsi" w:hAnsiTheme="minorHAnsi" w:cstheme="minorHAnsi"/>
          <w:sz w:val="22"/>
          <w:szCs w:val="22"/>
        </w:rPr>
      </w:pPr>
      <w:r w:rsidRPr="00EC10D7">
        <w:rPr>
          <w:rFonts w:asciiTheme="minorHAnsi" w:hAnsiTheme="minorHAnsi" w:cstheme="minorHAnsi"/>
          <w:color w:val="000000"/>
          <w:sz w:val="22"/>
          <w:szCs w:val="22"/>
        </w:rPr>
        <w:t>Škola je oprávněna zadávat žákům domácí úkoly a smí vyžadovat jejich vypracování. </w:t>
      </w:r>
    </w:p>
    <w:p w:rsidR="00EC10D7" w:rsidRPr="00EC10D7" w:rsidRDefault="00EC10D7" w:rsidP="00EC10D7">
      <w:pPr>
        <w:pStyle w:val="Normlnweb"/>
        <w:spacing w:before="0" w:beforeAutospacing="0" w:after="240" w:afterAutospacing="0"/>
        <w:rPr>
          <w:rFonts w:asciiTheme="minorHAnsi" w:hAnsiTheme="minorHAnsi" w:cstheme="minorHAnsi"/>
          <w:sz w:val="22"/>
          <w:szCs w:val="22"/>
        </w:rPr>
      </w:pPr>
      <w:r w:rsidRPr="00EC10D7">
        <w:rPr>
          <w:rFonts w:asciiTheme="minorHAnsi" w:hAnsiTheme="minorHAnsi" w:cstheme="minorHAnsi"/>
          <w:color w:val="000000"/>
          <w:sz w:val="22"/>
          <w:szCs w:val="22"/>
        </w:rPr>
        <w:t>Škola při zadávání domácích úkolů zohledňuje vzdělávací potřeby jednotlivce a přihlíží k základním fyziologickým potřebám žáků, úkoly slouží k rozvoji klíčových kompetencí. Zadáním domácího úkolu škola nepřenáší zodpovědnost za vzdělání na rodinu. Velmi žádoucí je podpora rodiny zejména v 1. ročníku ZŠ.</w:t>
      </w:r>
    </w:p>
    <w:p w:rsidR="00EC10D7" w:rsidRPr="00EC10D7" w:rsidRDefault="00EC10D7" w:rsidP="00EC10D7">
      <w:pPr>
        <w:pStyle w:val="Normlnweb"/>
        <w:spacing w:before="0" w:beforeAutospacing="0" w:after="240" w:afterAutospacing="0"/>
        <w:rPr>
          <w:rFonts w:asciiTheme="minorHAnsi" w:hAnsiTheme="minorHAnsi" w:cstheme="minorHAnsi"/>
          <w:sz w:val="22"/>
          <w:szCs w:val="22"/>
        </w:rPr>
      </w:pPr>
      <w:r w:rsidRPr="00EC10D7">
        <w:rPr>
          <w:rFonts w:asciiTheme="minorHAnsi" w:hAnsiTheme="minorHAnsi" w:cstheme="minorHAnsi"/>
          <w:color w:val="000000"/>
          <w:sz w:val="22"/>
          <w:szCs w:val="22"/>
        </w:rPr>
        <w:t>Škola je oprávněna domácí úkoly také hodnotit a to pochvalou, slovně nebo klasifikačním stupněm. Vždy je nezbytné žákovi poskytnout k domácímu úkolu zpětnou vazbu.</w:t>
      </w:r>
    </w:p>
    <w:p w:rsidR="00EC10D7" w:rsidRPr="00EC10D7" w:rsidRDefault="00EC10D7" w:rsidP="00EC10D7">
      <w:pPr>
        <w:pStyle w:val="Normlnweb"/>
        <w:spacing w:before="0" w:beforeAutospacing="0" w:after="0" w:afterAutospacing="0"/>
        <w:rPr>
          <w:rFonts w:asciiTheme="minorHAnsi" w:hAnsiTheme="minorHAnsi" w:cstheme="minorHAnsi"/>
          <w:sz w:val="22"/>
          <w:szCs w:val="22"/>
        </w:rPr>
      </w:pPr>
      <w:r w:rsidRPr="00EC10D7">
        <w:rPr>
          <w:rFonts w:asciiTheme="minorHAnsi" w:hAnsiTheme="minorHAnsi" w:cstheme="minorHAnsi"/>
          <w:color w:val="000000"/>
          <w:sz w:val="22"/>
          <w:szCs w:val="22"/>
        </w:rPr>
        <w:t>Při hodnocení známkou je třeba vycházet z těchto principů:</w:t>
      </w:r>
    </w:p>
    <w:p w:rsidR="00EC10D7" w:rsidRPr="00EC10D7" w:rsidRDefault="00EC10D7" w:rsidP="00EC10D7">
      <w:pPr>
        <w:pStyle w:val="Normlnweb"/>
        <w:numPr>
          <w:ilvl w:val="0"/>
          <w:numId w:val="26"/>
        </w:numPr>
        <w:spacing w:before="0" w:beforeAutospacing="0" w:after="0" w:afterAutospacing="0"/>
        <w:textAlignment w:val="baseline"/>
        <w:rPr>
          <w:rFonts w:asciiTheme="minorHAnsi" w:hAnsiTheme="minorHAnsi" w:cstheme="minorHAnsi"/>
          <w:color w:val="000000"/>
          <w:sz w:val="22"/>
          <w:szCs w:val="22"/>
        </w:rPr>
      </w:pPr>
      <w:r w:rsidRPr="00EC10D7">
        <w:rPr>
          <w:rFonts w:asciiTheme="minorHAnsi" w:hAnsiTheme="minorHAnsi" w:cstheme="minorHAnsi"/>
          <w:color w:val="000000"/>
          <w:sz w:val="22"/>
          <w:szCs w:val="22"/>
        </w:rPr>
        <w:t>známka za DÚ je především motivační a neměla by být pro klasifikaci daného předmětu rozhodující,</w:t>
      </w:r>
    </w:p>
    <w:p w:rsidR="00EC10D7" w:rsidRPr="00EC10D7" w:rsidRDefault="00EC10D7" w:rsidP="00EC10D7">
      <w:pPr>
        <w:pStyle w:val="Normlnweb"/>
        <w:numPr>
          <w:ilvl w:val="0"/>
          <w:numId w:val="26"/>
        </w:numPr>
        <w:spacing w:before="0" w:beforeAutospacing="0" w:after="0" w:afterAutospacing="0"/>
        <w:textAlignment w:val="baseline"/>
        <w:rPr>
          <w:rFonts w:asciiTheme="minorHAnsi" w:hAnsiTheme="minorHAnsi" w:cstheme="minorHAnsi"/>
          <w:color w:val="000000"/>
          <w:sz w:val="22"/>
          <w:szCs w:val="22"/>
        </w:rPr>
      </w:pPr>
      <w:r w:rsidRPr="00EC10D7">
        <w:rPr>
          <w:rFonts w:asciiTheme="minorHAnsi" w:hAnsiTheme="minorHAnsi" w:cstheme="minorHAnsi"/>
          <w:color w:val="000000"/>
          <w:sz w:val="22"/>
          <w:szCs w:val="22"/>
        </w:rPr>
        <w:t>známky by měly mít spíše nižší váhu </w:t>
      </w:r>
    </w:p>
    <w:p w:rsidR="00EC10D7" w:rsidRPr="00EC10D7" w:rsidRDefault="00EC10D7" w:rsidP="00EC10D7">
      <w:pPr>
        <w:pStyle w:val="Normlnweb"/>
        <w:numPr>
          <w:ilvl w:val="1"/>
          <w:numId w:val="26"/>
        </w:numPr>
        <w:spacing w:before="0" w:beforeAutospacing="0" w:after="0" w:afterAutospacing="0"/>
        <w:textAlignment w:val="baseline"/>
        <w:rPr>
          <w:rFonts w:asciiTheme="minorHAnsi" w:hAnsiTheme="minorHAnsi" w:cstheme="minorHAnsi"/>
          <w:color w:val="000000"/>
          <w:sz w:val="22"/>
          <w:szCs w:val="22"/>
        </w:rPr>
      </w:pPr>
      <w:r w:rsidRPr="00EC10D7">
        <w:rPr>
          <w:rFonts w:asciiTheme="minorHAnsi" w:hAnsiTheme="minorHAnsi" w:cstheme="minorHAnsi"/>
          <w:color w:val="000000"/>
          <w:sz w:val="22"/>
          <w:szCs w:val="22"/>
        </w:rPr>
        <w:t>úkoly se zaměřením na opakování a procvičování – doporučená váha 0,25</w:t>
      </w:r>
    </w:p>
    <w:p w:rsidR="00EC10D7" w:rsidRPr="00EC10D7" w:rsidRDefault="00EC10D7" w:rsidP="00EC10D7">
      <w:pPr>
        <w:pStyle w:val="Normlnweb"/>
        <w:numPr>
          <w:ilvl w:val="1"/>
          <w:numId w:val="26"/>
        </w:numPr>
        <w:spacing w:before="0" w:beforeAutospacing="0" w:after="0" w:afterAutospacing="0"/>
        <w:textAlignment w:val="baseline"/>
        <w:rPr>
          <w:rFonts w:asciiTheme="minorHAnsi" w:hAnsiTheme="minorHAnsi" w:cstheme="minorHAnsi"/>
          <w:color w:val="000000"/>
          <w:sz w:val="22"/>
          <w:szCs w:val="22"/>
        </w:rPr>
      </w:pPr>
      <w:r w:rsidRPr="00EC10D7">
        <w:rPr>
          <w:rFonts w:asciiTheme="minorHAnsi" w:hAnsiTheme="minorHAnsi" w:cstheme="minorHAnsi"/>
          <w:color w:val="000000"/>
          <w:sz w:val="22"/>
          <w:szCs w:val="22"/>
        </w:rPr>
        <w:t>referáty, prezentace, projekty a obdobné úkoly  – doporučená váha 0,25 nebo 0,5, v důvodných případech 0,75</w:t>
      </w:r>
    </w:p>
    <w:p w:rsidR="00341B34" w:rsidRPr="00EC10D7" w:rsidRDefault="00346E57">
      <w:pPr>
        <w:spacing w:after="6" w:line="259" w:lineRule="auto"/>
        <w:ind w:left="0" w:firstLine="0"/>
        <w:jc w:val="left"/>
        <w:rPr>
          <w:rFonts w:asciiTheme="minorHAnsi" w:eastAsia="Tahoma" w:hAnsiTheme="minorHAnsi" w:cstheme="minorHAnsi"/>
        </w:rPr>
      </w:pPr>
      <w:r w:rsidRPr="00EC10D7">
        <w:rPr>
          <w:rFonts w:asciiTheme="minorHAnsi" w:eastAsia="Tahoma" w:hAnsiTheme="minorHAnsi" w:cstheme="minorHAnsi"/>
        </w:rPr>
        <w:t xml:space="preserve"> </w:t>
      </w:r>
    </w:p>
    <w:p w:rsidR="0085322C" w:rsidRPr="00EC10D7" w:rsidRDefault="0085322C">
      <w:pPr>
        <w:spacing w:after="6" w:line="259" w:lineRule="auto"/>
        <w:ind w:left="0" w:firstLine="0"/>
        <w:jc w:val="left"/>
        <w:rPr>
          <w:rFonts w:asciiTheme="minorHAnsi" w:eastAsia="Tahoma" w:hAnsiTheme="minorHAnsi" w:cstheme="minorHAnsi"/>
        </w:rPr>
      </w:pPr>
    </w:p>
    <w:p w:rsidR="00341B34" w:rsidRDefault="00346E57">
      <w:pPr>
        <w:pStyle w:val="Nadpis2"/>
        <w:ind w:left="-5"/>
      </w:pPr>
      <w:r>
        <w:lastRenderedPageBreak/>
        <w:t xml:space="preserve">5. Zásady slovního hodnocení </w:t>
      </w:r>
    </w:p>
    <w:p w:rsidR="00EC10D7" w:rsidRPr="00EC10D7" w:rsidRDefault="00EC10D7" w:rsidP="00EC10D7"/>
    <w:p w:rsidR="00341B34" w:rsidRDefault="00346E57">
      <w:pPr>
        <w:numPr>
          <w:ilvl w:val="0"/>
          <w:numId w:val="16"/>
        </w:numPr>
        <w:ind w:hanging="360"/>
      </w:pPr>
      <w:r>
        <w:t>o slovním hodnocení výsledků vzdělávání žáků na vysvědčení rozhoduje ředitel školy po</w:t>
      </w:r>
      <w:r w:rsidR="007954C1">
        <w:t> </w:t>
      </w:r>
      <w:r>
        <w:t xml:space="preserve">projednání v pedagogické radě a školské radě, </w:t>
      </w:r>
    </w:p>
    <w:p w:rsidR="00341B34" w:rsidRDefault="00346E57">
      <w:pPr>
        <w:numPr>
          <w:ilvl w:val="0"/>
          <w:numId w:val="16"/>
        </w:numPr>
        <w:ind w:hanging="360"/>
      </w:pPr>
      <w:r>
        <w:t>třídní učitel po projednání s vyučujícími ostatních předmětů převede slovní hodnocení do</w:t>
      </w:r>
      <w:r w:rsidR="007954C1">
        <w:t> </w:t>
      </w:r>
      <w:r>
        <w:t xml:space="preserve">klasifikace nebo klasifikaci do slovního hodnocení v případě přestupu žáka na školu, která hodnotí odlišným způsobem nebo pro účely přijímacího řízení, a to na žádost této školy nebo zákonného zástupce žáka, </w:t>
      </w:r>
    </w:p>
    <w:p w:rsidR="00341B34" w:rsidRDefault="00346E57">
      <w:pPr>
        <w:numPr>
          <w:ilvl w:val="0"/>
          <w:numId w:val="16"/>
        </w:numPr>
        <w:ind w:hanging="360"/>
      </w:pPr>
      <w:r>
        <w:t xml:space="preserve">u žáka se speciálními vzdělávacími potřebami rozhodne ředitel školy o použití slovního hodnocení nebo kombinaci slovního hodnocení a klasifikace na základě žádosti zákonného zástupce žáka a zpravidla v souladu s doporučením poradenského zařízení,  </w:t>
      </w:r>
    </w:p>
    <w:p w:rsidR="00341B34" w:rsidRDefault="00346E57">
      <w:pPr>
        <w:numPr>
          <w:ilvl w:val="0"/>
          <w:numId w:val="16"/>
        </w:numPr>
        <w:ind w:hanging="360"/>
      </w:pPr>
      <w:r>
        <w:t>při použití slovního hodnocení se výsledky vzdělávání žáka v jednotlivých povinných a</w:t>
      </w:r>
      <w:r w:rsidR="007954C1">
        <w:t> </w:t>
      </w:r>
      <w:r>
        <w:t>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w:t>
      </w:r>
      <w:r w:rsidR="007954C1">
        <w:t> </w:t>
      </w:r>
      <w:r>
        <w:t>zahrnuje i naznačení dalšího rozvoje žáka; obsahuje také zdůvodnění a doporučení, jak předcházet případným neúspěchům žáka a jak je překonávat. Výsledky vzdělávání žáka na</w:t>
      </w:r>
      <w:r w:rsidR="007954C1">
        <w:t> </w:t>
      </w:r>
      <w:r>
        <w:t xml:space="preserve">konci prvního pololetí lze hodnotit souhrnně za všechny předměty; slovní hodnocení lze použít i pro hodnocení chování žáka,  </w:t>
      </w:r>
    </w:p>
    <w:p w:rsidR="00341B34" w:rsidRDefault="00346E57">
      <w:pPr>
        <w:numPr>
          <w:ilvl w:val="0"/>
          <w:numId w:val="16"/>
        </w:numPr>
        <w:ind w:hanging="360"/>
      </w:pPr>
      <w:r>
        <w:t xml:space="preserve">zásady pro vzájemné převedení klasifikace a slovního hodnocení: </w:t>
      </w:r>
    </w:p>
    <w:p w:rsidR="00EC10D7" w:rsidRDefault="00EC10D7">
      <w:pPr>
        <w:spacing w:after="0" w:line="259" w:lineRule="auto"/>
        <w:ind w:left="720" w:firstLine="0"/>
        <w:jc w:val="left"/>
      </w:pPr>
    </w:p>
    <w:p w:rsidR="00EC10D7" w:rsidRDefault="00EC10D7">
      <w:pPr>
        <w:spacing w:after="0" w:line="259" w:lineRule="auto"/>
        <w:ind w:left="720" w:firstLine="0"/>
        <w:jc w:val="left"/>
      </w:pPr>
    </w:p>
    <w:p w:rsidR="00EC10D7" w:rsidRDefault="00EC10D7">
      <w:pPr>
        <w:spacing w:after="0" w:line="259" w:lineRule="auto"/>
        <w:ind w:left="720" w:firstLine="0"/>
        <w:jc w:val="left"/>
      </w:pPr>
    </w:p>
    <w:p w:rsidR="00341B34" w:rsidRDefault="00346E57">
      <w:pPr>
        <w:spacing w:after="0" w:line="259" w:lineRule="auto"/>
        <w:ind w:left="720" w:firstLine="0"/>
        <w:jc w:val="left"/>
      </w:pPr>
      <w:r>
        <w:t xml:space="preserve"> </w:t>
      </w:r>
    </w:p>
    <w:tbl>
      <w:tblPr>
        <w:tblStyle w:val="TableGrid"/>
        <w:tblW w:w="9208" w:type="dxa"/>
        <w:tblInd w:w="-142" w:type="dxa"/>
        <w:tblCellMar>
          <w:top w:w="122" w:type="dxa"/>
          <w:right w:w="27" w:type="dxa"/>
        </w:tblCellMar>
        <w:tblLook w:val="04A0" w:firstRow="1" w:lastRow="0" w:firstColumn="1" w:lastColumn="0" w:noHBand="0" w:noVBand="1"/>
      </w:tblPr>
      <w:tblGrid>
        <w:gridCol w:w="2268"/>
        <w:gridCol w:w="2127"/>
        <w:gridCol w:w="2941"/>
        <w:gridCol w:w="811"/>
        <w:gridCol w:w="1061"/>
      </w:tblGrid>
      <w:tr w:rsidR="00341B34">
        <w:trPr>
          <w:trHeight w:val="434"/>
        </w:trPr>
        <w:tc>
          <w:tcPr>
            <w:tcW w:w="2268" w:type="dxa"/>
            <w:tcBorders>
              <w:top w:val="single" w:sz="6" w:space="0" w:color="000000"/>
              <w:left w:val="single" w:sz="6" w:space="0" w:color="000000"/>
              <w:bottom w:val="single" w:sz="6" w:space="0" w:color="000000"/>
              <w:right w:val="single" w:sz="6" w:space="0" w:color="000000"/>
            </w:tcBorders>
          </w:tcPr>
          <w:p w:rsidR="00341B34" w:rsidRDefault="005C3032">
            <w:pPr>
              <w:spacing w:after="0" w:line="259" w:lineRule="auto"/>
              <w:ind w:left="7" w:firstLine="0"/>
              <w:jc w:val="left"/>
            </w:pPr>
            <w:r>
              <w:rPr>
                <w:b/>
              </w:rPr>
              <w:t xml:space="preserve"> </w:t>
            </w:r>
            <w:r w:rsidR="00346E57">
              <w:rPr>
                <w:b/>
              </w:rPr>
              <w:t>Ovládnutí učiva</w:t>
            </w:r>
            <w:r w:rsidR="00346E57">
              <w:t xml:space="preserve">  </w:t>
            </w: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7" w:firstLine="0"/>
              <w:jc w:val="left"/>
            </w:pPr>
            <w:r>
              <w:t xml:space="preserve">1 – výborný </w:t>
            </w:r>
          </w:p>
        </w:tc>
        <w:tc>
          <w:tcPr>
            <w:tcW w:w="2941" w:type="dxa"/>
            <w:tcBorders>
              <w:top w:val="single" w:sz="6" w:space="0" w:color="000000"/>
              <w:left w:val="single" w:sz="6" w:space="0" w:color="000000"/>
              <w:bottom w:val="single" w:sz="6" w:space="0" w:color="000000"/>
              <w:right w:val="nil"/>
            </w:tcBorders>
          </w:tcPr>
          <w:p w:rsidR="00341B34" w:rsidRDefault="00346E57">
            <w:pPr>
              <w:spacing w:after="0" w:line="259" w:lineRule="auto"/>
              <w:ind w:left="77" w:firstLine="0"/>
              <w:jc w:val="left"/>
            </w:pPr>
            <w:r>
              <w:t xml:space="preserve">ovládá bezpečně </w:t>
            </w:r>
          </w:p>
        </w:tc>
        <w:tc>
          <w:tcPr>
            <w:tcW w:w="811" w:type="dxa"/>
            <w:tcBorders>
              <w:top w:val="single" w:sz="6" w:space="0" w:color="000000"/>
              <w:left w:val="nil"/>
              <w:bottom w:val="single" w:sz="6" w:space="0" w:color="000000"/>
              <w:right w:val="nil"/>
            </w:tcBorders>
          </w:tcPr>
          <w:p w:rsidR="00341B34" w:rsidRDefault="00341B34">
            <w:pPr>
              <w:spacing w:after="160" w:line="259" w:lineRule="auto"/>
              <w:ind w:left="0" w:firstLine="0"/>
              <w:jc w:val="left"/>
            </w:pPr>
          </w:p>
        </w:tc>
        <w:tc>
          <w:tcPr>
            <w:tcW w:w="1061" w:type="dxa"/>
            <w:tcBorders>
              <w:top w:val="single" w:sz="6" w:space="0" w:color="000000"/>
              <w:left w:val="nil"/>
              <w:bottom w:val="single" w:sz="6" w:space="0" w:color="000000"/>
              <w:right w:val="single" w:sz="6" w:space="0" w:color="000000"/>
            </w:tcBorders>
          </w:tcPr>
          <w:p w:rsidR="00341B34" w:rsidRDefault="00341B34">
            <w:pPr>
              <w:spacing w:after="160" w:line="259" w:lineRule="auto"/>
              <w:ind w:left="0" w:firstLine="0"/>
              <w:jc w:val="left"/>
            </w:pPr>
          </w:p>
        </w:tc>
      </w:tr>
      <w:tr w:rsidR="00341B34">
        <w:trPr>
          <w:trHeight w:val="432"/>
        </w:trPr>
        <w:tc>
          <w:tcPr>
            <w:tcW w:w="2268" w:type="dxa"/>
            <w:vMerge w:val="restart"/>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 w:firstLine="0"/>
              <w:jc w:val="left"/>
            </w:pPr>
            <w:r>
              <w:t xml:space="preserve"> </w:t>
            </w: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7" w:firstLine="0"/>
              <w:jc w:val="left"/>
            </w:pPr>
            <w:r>
              <w:t xml:space="preserve">2 – chvalitebný </w:t>
            </w:r>
          </w:p>
        </w:tc>
        <w:tc>
          <w:tcPr>
            <w:tcW w:w="2941" w:type="dxa"/>
            <w:tcBorders>
              <w:top w:val="single" w:sz="6" w:space="0" w:color="000000"/>
              <w:left w:val="single" w:sz="6" w:space="0" w:color="000000"/>
              <w:bottom w:val="single" w:sz="6" w:space="0" w:color="000000"/>
              <w:right w:val="nil"/>
            </w:tcBorders>
          </w:tcPr>
          <w:p w:rsidR="00341B34" w:rsidRDefault="00346E57">
            <w:pPr>
              <w:spacing w:after="0" w:line="259" w:lineRule="auto"/>
              <w:ind w:left="77" w:firstLine="0"/>
              <w:jc w:val="left"/>
            </w:pPr>
            <w:r>
              <w:t xml:space="preserve">ovládá </w:t>
            </w:r>
          </w:p>
        </w:tc>
        <w:tc>
          <w:tcPr>
            <w:tcW w:w="811" w:type="dxa"/>
            <w:tcBorders>
              <w:top w:val="single" w:sz="6" w:space="0" w:color="000000"/>
              <w:left w:val="nil"/>
              <w:bottom w:val="single" w:sz="6" w:space="0" w:color="000000"/>
              <w:right w:val="nil"/>
            </w:tcBorders>
          </w:tcPr>
          <w:p w:rsidR="00341B34" w:rsidRDefault="00341B34">
            <w:pPr>
              <w:spacing w:after="160" w:line="259" w:lineRule="auto"/>
              <w:ind w:left="0" w:firstLine="0"/>
              <w:jc w:val="left"/>
            </w:pPr>
          </w:p>
        </w:tc>
        <w:tc>
          <w:tcPr>
            <w:tcW w:w="1061" w:type="dxa"/>
            <w:tcBorders>
              <w:top w:val="single" w:sz="6" w:space="0" w:color="000000"/>
              <w:left w:val="nil"/>
              <w:bottom w:val="single" w:sz="6" w:space="0" w:color="000000"/>
              <w:right w:val="single" w:sz="6" w:space="0" w:color="000000"/>
            </w:tcBorders>
          </w:tcPr>
          <w:p w:rsidR="00341B34" w:rsidRDefault="00341B34">
            <w:pPr>
              <w:spacing w:after="160" w:line="259" w:lineRule="auto"/>
              <w:ind w:left="0" w:firstLine="0"/>
              <w:jc w:val="left"/>
            </w:pPr>
          </w:p>
        </w:tc>
      </w:tr>
      <w:tr w:rsidR="00341B34">
        <w:trPr>
          <w:trHeight w:val="434"/>
        </w:trPr>
        <w:tc>
          <w:tcPr>
            <w:tcW w:w="0" w:type="auto"/>
            <w:vMerge/>
            <w:tcBorders>
              <w:top w:val="nil"/>
              <w:left w:val="single" w:sz="6" w:space="0" w:color="000000"/>
              <w:bottom w:val="nil"/>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7" w:firstLine="0"/>
              <w:jc w:val="left"/>
            </w:pPr>
            <w:r>
              <w:t xml:space="preserve">3 – dobrý </w:t>
            </w:r>
          </w:p>
        </w:tc>
        <w:tc>
          <w:tcPr>
            <w:tcW w:w="2941" w:type="dxa"/>
            <w:tcBorders>
              <w:top w:val="single" w:sz="6" w:space="0" w:color="000000"/>
              <w:left w:val="single" w:sz="6" w:space="0" w:color="000000"/>
              <w:bottom w:val="single" w:sz="6" w:space="0" w:color="000000"/>
              <w:right w:val="nil"/>
            </w:tcBorders>
          </w:tcPr>
          <w:p w:rsidR="00341B34" w:rsidRDefault="00346E57">
            <w:pPr>
              <w:spacing w:after="0" w:line="259" w:lineRule="auto"/>
              <w:ind w:left="77" w:firstLine="0"/>
              <w:jc w:val="left"/>
            </w:pPr>
            <w:r>
              <w:t xml:space="preserve">v podstatě ovládá </w:t>
            </w:r>
          </w:p>
        </w:tc>
        <w:tc>
          <w:tcPr>
            <w:tcW w:w="811" w:type="dxa"/>
            <w:tcBorders>
              <w:top w:val="single" w:sz="6" w:space="0" w:color="000000"/>
              <w:left w:val="nil"/>
              <w:bottom w:val="single" w:sz="6" w:space="0" w:color="000000"/>
              <w:right w:val="nil"/>
            </w:tcBorders>
          </w:tcPr>
          <w:p w:rsidR="00341B34" w:rsidRDefault="00341B34">
            <w:pPr>
              <w:spacing w:after="160" w:line="259" w:lineRule="auto"/>
              <w:ind w:left="0" w:firstLine="0"/>
              <w:jc w:val="left"/>
            </w:pPr>
          </w:p>
        </w:tc>
        <w:tc>
          <w:tcPr>
            <w:tcW w:w="1061" w:type="dxa"/>
            <w:tcBorders>
              <w:top w:val="single" w:sz="6" w:space="0" w:color="000000"/>
              <w:left w:val="nil"/>
              <w:bottom w:val="single" w:sz="6" w:space="0" w:color="000000"/>
              <w:right w:val="single" w:sz="6" w:space="0" w:color="000000"/>
            </w:tcBorders>
          </w:tcPr>
          <w:p w:rsidR="00341B34" w:rsidRDefault="00341B34">
            <w:pPr>
              <w:spacing w:after="160" w:line="259" w:lineRule="auto"/>
              <w:ind w:left="0" w:firstLine="0"/>
              <w:jc w:val="left"/>
            </w:pPr>
          </w:p>
        </w:tc>
      </w:tr>
      <w:tr w:rsidR="00341B34">
        <w:trPr>
          <w:trHeight w:val="434"/>
        </w:trPr>
        <w:tc>
          <w:tcPr>
            <w:tcW w:w="0" w:type="auto"/>
            <w:vMerge/>
            <w:tcBorders>
              <w:top w:val="nil"/>
              <w:left w:val="single" w:sz="6" w:space="0" w:color="000000"/>
              <w:bottom w:val="nil"/>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7" w:firstLine="0"/>
              <w:jc w:val="left"/>
            </w:pPr>
            <w:r>
              <w:t xml:space="preserve">4 – dostatečný </w:t>
            </w:r>
          </w:p>
        </w:tc>
        <w:tc>
          <w:tcPr>
            <w:tcW w:w="2941" w:type="dxa"/>
            <w:tcBorders>
              <w:top w:val="single" w:sz="6" w:space="0" w:color="000000"/>
              <w:left w:val="single" w:sz="6" w:space="0" w:color="000000"/>
              <w:bottom w:val="single" w:sz="6" w:space="0" w:color="000000"/>
              <w:right w:val="nil"/>
            </w:tcBorders>
          </w:tcPr>
          <w:p w:rsidR="00341B34" w:rsidRDefault="00346E57">
            <w:pPr>
              <w:spacing w:after="0" w:line="259" w:lineRule="auto"/>
              <w:ind w:left="77" w:firstLine="0"/>
              <w:jc w:val="left"/>
            </w:pPr>
            <w:r>
              <w:t xml:space="preserve">ovládá se značnými mezerami </w:t>
            </w:r>
          </w:p>
        </w:tc>
        <w:tc>
          <w:tcPr>
            <w:tcW w:w="811" w:type="dxa"/>
            <w:tcBorders>
              <w:top w:val="single" w:sz="6" w:space="0" w:color="000000"/>
              <w:left w:val="nil"/>
              <w:bottom w:val="single" w:sz="6" w:space="0" w:color="000000"/>
              <w:right w:val="nil"/>
            </w:tcBorders>
          </w:tcPr>
          <w:p w:rsidR="00341B34" w:rsidRDefault="00341B34">
            <w:pPr>
              <w:spacing w:after="160" w:line="259" w:lineRule="auto"/>
              <w:ind w:left="0" w:firstLine="0"/>
              <w:jc w:val="left"/>
            </w:pPr>
          </w:p>
        </w:tc>
        <w:tc>
          <w:tcPr>
            <w:tcW w:w="1061" w:type="dxa"/>
            <w:tcBorders>
              <w:top w:val="single" w:sz="6" w:space="0" w:color="000000"/>
              <w:left w:val="nil"/>
              <w:bottom w:val="single" w:sz="6" w:space="0" w:color="000000"/>
              <w:right w:val="single" w:sz="6" w:space="0" w:color="000000"/>
            </w:tcBorders>
          </w:tcPr>
          <w:p w:rsidR="00341B34" w:rsidRDefault="00341B34">
            <w:pPr>
              <w:spacing w:after="160" w:line="259" w:lineRule="auto"/>
              <w:ind w:left="0" w:firstLine="0"/>
              <w:jc w:val="left"/>
            </w:pPr>
          </w:p>
        </w:tc>
      </w:tr>
      <w:tr w:rsidR="00341B34">
        <w:trPr>
          <w:trHeight w:val="433"/>
        </w:trPr>
        <w:tc>
          <w:tcPr>
            <w:tcW w:w="0" w:type="auto"/>
            <w:vMerge/>
            <w:tcBorders>
              <w:top w:val="nil"/>
              <w:left w:val="single" w:sz="6" w:space="0" w:color="000000"/>
              <w:bottom w:val="single" w:sz="6" w:space="0" w:color="000000"/>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7" w:firstLine="0"/>
              <w:jc w:val="left"/>
            </w:pPr>
            <w:r>
              <w:t xml:space="preserve">5 - nedostatečný </w:t>
            </w:r>
          </w:p>
        </w:tc>
        <w:tc>
          <w:tcPr>
            <w:tcW w:w="2941" w:type="dxa"/>
            <w:tcBorders>
              <w:top w:val="single" w:sz="6" w:space="0" w:color="000000"/>
              <w:left w:val="single" w:sz="6" w:space="0" w:color="000000"/>
              <w:bottom w:val="single" w:sz="6" w:space="0" w:color="000000"/>
              <w:right w:val="nil"/>
            </w:tcBorders>
          </w:tcPr>
          <w:p w:rsidR="00341B34" w:rsidRDefault="00346E57">
            <w:pPr>
              <w:spacing w:after="0" w:line="259" w:lineRule="auto"/>
              <w:ind w:left="77" w:firstLine="0"/>
              <w:jc w:val="left"/>
            </w:pPr>
            <w:r>
              <w:t xml:space="preserve">neovládá </w:t>
            </w:r>
          </w:p>
        </w:tc>
        <w:tc>
          <w:tcPr>
            <w:tcW w:w="811" w:type="dxa"/>
            <w:tcBorders>
              <w:top w:val="single" w:sz="6" w:space="0" w:color="000000"/>
              <w:left w:val="nil"/>
              <w:bottom w:val="single" w:sz="6" w:space="0" w:color="000000"/>
              <w:right w:val="nil"/>
            </w:tcBorders>
          </w:tcPr>
          <w:p w:rsidR="00341B34" w:rsidRDefault="00341B34">
            <w:pPr>
              <w:spacing w:after="160" w:line="259" w:lineRule="auto"/>
              <w:ind w:left="0" w:firstLine="0"/>
              <w:jc w:val="left"/>
            </w:pPr>
          </w:p>
        </w:tc>
        <w:tc>
          <w:tcPr>
            <w:tcW w:w="1061" w:type="dxa"/>
            <w:tcBorders>
              <w:top w:val="single" w:sz="6" w:space="0" w:color="000000"/>
              <w:left w:val="nil"/>
              <w:bottom w:val="single" w:sz="6" w:space="0" w:color="000000"/>
              <w:right w:val="single" w:sz="6" w:space="0" w:color="000000"/>
            </w:tcBorders>
          </w:tcPr>
          <w:p w:rsidR="00341B34" w:rsidRDefault="00341B34">
            <w:pPr>
              <w:spacing w:after="160" w:line="259" w:lineRule="auto"/>
              <w:ind w:left="0" w:firstLine="0"/>
              <w:jc w:val="left"/>
            </w:pPr>
          </w:p>
        </w:tc>
      </w:tr>
      <w:tr w:rsidR="00341B34">
        <w:trPr>
          <w:trHeight w:val="703"/>
        </w:trPr>
        <w:tc>
          <w:tcPr>
            <w:tcW w:w="2268" w:type="dxa"/>
            <w:tcBorders>
              <w:top w:val="single" w:sz="6" w:space="0" w:color="000000"/>
              <w:left w:val="single" w:sz="6" w:space="0" w:color="000000"/>
              <w:bottom w:val="single" w:sz="6" w:space="0" w:color="000000"/>
              <w:right w:val="single" w:sz="6" w:space="0" w:color="000000"/>
            </w:tcBorders>
          </w:tcPr>
          <w:p w:rsidR="00341B34" w:rsidRDefault="005C3032">
            <w:pPr>
              <w:spacing w:after="0" w:line="259" w:lineRule="auto"/>
              <w:ind w:left="7" w:firstLine="0"/>
              <w:jc w:val="left"/>
            </w:pPr>
            <w:r>
              <w:rPr>
                <w:b/>
              </w:rPr>
              <w:t xml:space="preserve"> </w:t>
            </w:r>
            <w:r w:rsidR="00346E57">
              <w:rPr>
                <w:b/>
              </w:rPr>
              <w:t>Myšlení</w:t>
            </w:r>
            <w:r w:rsidR="00346E57">
              <w:t xml:space="preserve">  </w:t>
            </w: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7" w:firstLine="0"/>
              <w:jc w:val="left"/>
            </w:pPr>
            <w:r>
              <w:t xml:space="preserve">1 – výborný </w:t>
            </w:r>
          </w:p>
        </w:tc>
        <w:tc>
          <w:tcPr>
            <w:tcW w:w="2941" w:type="dxa"/>
            <w:tcBorders>
              <w:top w:val="single" w:sz="6" w:space="0" w:color="000000"/>
              <w:left w:val="single" w:sz="6" w:space="0" w:color="000000"/>
              <w:bottom w:val="single" w:sz="6" w:space="0" w:color="000000"/>
              <w:right w:val="nil"/>
            </w:tcBorders>
          </w:tcPr>
          <w:p w:rsidR="00341B34" w:rsidRDefault="00346E57">
            <w:pPr>
              <w:spacing w:after="0" w:line="259" w:lineRule="auto"/>
              <w:ind w:left="77" w:firstLine="0"/>
              <w:jc w:val="left"/>
            </w:pPr>
            <w:r>
              <w:t>pohotový,</w:t>
            </w:r>
            <w:r w:rsidR="007954C1">
              <w:t xml:space="preserve"> b</w:t>
            </w:r>
            <w:r>
              <w:t xml:space="preserve">ystrý, dobře </w:t>
            </w:r>
            <w:r w:rsidR="007954C1">
              <w:t>chápe souvislosti, samostatný</w:t>
            </w:r>
          </w:p>
        </w:tc>
        <w:tc>
          <w:tcPr>
            <w:tcW w:w="811" w:type="dxa"/>
            <w:tcBorders>
              <w:top w:val="single" w:sz="6" w:space="0" w:color="000000"/>
              <w:left w:val="nil"/>
              <w:bottom w:val="single" w:sz="6" w:space="0" w:color="000000"/>
              <w:right w:val="nil"/>
            </w:tcBorders>
          </w:tcPr>
          <w:p w:rsidR="00341B34" w:rsidRDefault="00341B34">
            <w:pPr>
              <w:spacing w:after="0" w:line="259" w:lineRule="auto"/>
              <w:ind w:left="0" w:firstLine="0"/>
              <w:jc w:val="left"/>
            </w:pPr>
          </w:p>
        </w:tc>
        <w:tc>
          <w:tcPr>
            <w:tcW w:w="1061" w:type="dxa"/>
            <w:tcBorders>
              <w:top w:val="single" w:sz="6" w:space="0" w:color="000000"/>
              <w:left w:val="nil"/>
              <w:bottom w:val="single" w:sz="6" w:space="0" w:color="000000"/>
              <w:right w:val="single" w:sz="6" w:space="0" w:color="000000"/>
            </w:tcBorders>
          </w:tcPr>
          <w:p w:rsidR="00341B34" w:rsidRDefault="00341B34">
            <w:pPr>
              <w:spacing w:after="0" w:line="259" w:lineRule="auto"/>
              <w:ind w:left="0" w:firstLine="0"/>
            </w:pPr>
          </w:p>
        </w:tc>
      </w:tr>
      <w:tr w:rsidR="00341B34">
        <w:trPr>
          <w:trHeight w:val="434"/>
        </w:trPr>
        <w:tc>
          <w:tcPr>
            <w:tcW w:w="2268" w:type="dxa"/>
            <w:vMerge w:val="restart"/>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 w:firstLine="0"/>
              <w:jc w:val="left"/>
            </w:pPr>
            <w:r>
              <w:t xml:space="preserve"> </w:t>
            </w: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7" w:firstLine="0"/>
              <w:jc w:val="left"/>
            </w:pPr>
            <w:r>
              <w:t xml:space="preserve">2 – chvalitebný </w:t>
            </w:r>
          </w:p>
        </w:tc>
        <w:tc>
          <w:tcPr>
            <w:tcW w:w="2941" w:type="dxa"/>
            <w:tcBorders>
              <w:top w:val="single" w:sz="6" w:space="0" w:color="000000"/>
              <w:left w:val="single" w:sz="6" w:space="0" w:color="000000"/>
              <w:bottom w:val="single" w:sz="6" w:space="0" w:color="000000"/>
              <w:right w:val="nil"/>
            </w:tcBorders>
          </w:tcPr>
          <w:p w:rsidR="00341B34" w:rsidRDefault="00346E57">
            <w:pPr>
              <w:spacing w:after="0" w:line="259" w:lineRule="auto"/>
              <w:ind w:left="77" w:firstLine="0"/>
              <w:jc w:val="left"/>
            </w:pPr>
            <w:r>
              <w:t xml:space="preserve">uvažuje celkem samostatně </w:t>
            </w:r>
          </w:p>
        </w:tc>
        <w:tc>
          <w:tcPr>
            <w:tcW w:w="811" w:type="dxa"/>
            <w:tcBorders>
              <w:top w:val="single" w:sz="6" w:space="0" w:color="000000"/>
              <w:left w:val="nil"/>
              <w:bottom w:val="single" w:sz="6" w:space="0" w:color="000000"/>
              <w:right w:val="nil"/>
            </w:tcBorders>
          </w:tcPr>
          <w:p w:rsidR="00341B34" w:rsidRDefault="00341B34">
            <w:pPr>
              <w:spacing w:after="160" w:line="259" w:lineRule="auto"/>
              <w:ind w:left="0" w:firstLine="0"/>
              <w:jc w:val="left"/>
            </w:pPr>
          </w:p>
        </w:tc>
        <w:tc>
          <w:tcPr>
            <w:tcW w:w="1061" w:type="dxa"/>
            <w:tcBorders>
              <w:top w:val="single" w:sz="6" w:space="0" w:color="000000"/>
              <w:left w:val="nil"/>
              <w:bottom w:val="single" w:sz="6" w:space="0" w:color="000000"/>
              <w:right w:val="single" w:sz="6" w:space="0" w:color="000000"/>
            </w:tcBorders>
          </w:tcPr>
          <w:p w:rsidR="00341B34" w:rsidRDefault="00341B34">
            <w:pPr>
              <w:spacing w:after="160" w:line="259" w:lineRule="auto"/>
              <w:ind w:left="0" w:firstLine="0"/>
              <w:jc w:val="left"/>
            </w:pPr>
          </w:p>
        </w:tc>
      </w:tr>
      <w:tr w:rsidR="00341B34">
        <w:trPr>
          <w:trHeight w:val="434"/>
        </w:trPr>
        <w:tc>
          <w:tcPr>
            <w:tcW w:w="0" w:type="auto"/>
            <w:vMerge/>
            <w:tcBorders>
              <w:top w:val="nil"/>
              <w:left w:val="single" w:sz="6" w:space="0" w:color="000000"/>
              <w:bottom w:val="single" w:sz="6" w:space="0" w:color="000000"/>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7" w:firstLine="0"/>
              <w:jc w:val="left"/>
            </w:pPr>
            <w:r>
              <w:t xml:space="preserve">3 – dobrý </w:t>
            </w:r>
          </w:p>
        </w:tc>
        <w:tc>
          <w:tcPr>
            <w:tcW w:w="3752" w:type="dxa"/>
            <w:gridSpan w:val="2"/>
            <w:tcBorders>
              <w:top w:val="single" w:sz="6" w:space="0" w:color="000000"/>
              <w:left w:val="single" w:sz="6" w:space="0" w:color="000000"/>
              <w:bottom w:val="single" w:sz="6" w:space="0" w:color="000000"/>
              <w:right w:val="nil"/>
            </w:tcBorders>
          </w:tcPr>
          <w:p w:rsidR="00341B34" w:rsidRDefault="00346E57">
            <w:pPr>
              <w:spacing w:after="0" w:line="259" w:lineRule="auto"/>
              <w:ind w:left="77" w:firstLine="0"/>
              <w:jc w:val="left"/>
            </w:pPr>
            <w:r>
              <w:t xml:space="preserve">menší samostatnost v myšlení </w:t>
            </w:r>
          </w:p>
        </w:tc>
        <w:tc>
          <w:tcPr>
            <w:tcW w:w="1061" w:type="dxa"/>
            <w:tcBorders>
              <w:top w:val="single" w:sz="6" w:space="0" w:color="000000"/>
              <w:left w:val="nil"/>
              <w:bottom w:val="single" w:sz="6" w:space="0" w:color="000000"/>
              <w:right w:val="single" w:sz="6" w:space="0" w:color="000000"/>
            </w:tcBorders>
          </w:tcPr>
          <w:p w:rsidR="00341B34" w:rsidRDefault="00341B34">
            <w:pPr>
              <w:spacing w:after="160" w:line="259" w:lineRule="auto"/>
              <w:ind w:left="0" w:firstLine="0"/>
              <w:jc w:val="left"/>
            </w:pPr>
          </w:p>
        </w:tc>
      </w:tr>
      <w:tr w:rsidR="00341B34">
        <w:trPr>
          <w:trHeight w:val="434"/>
        </w:trPr>
        <w:tc>
          <w:tcPr>
            <w:tcW w:w="2268" w:type="dxa"/>
            <w:vMerge w:val="restart"/>
            <w:tcBorders>
              <w:top w:val="single" w:sz="6" w:space="0" w:color="000000"/>
              <w:left w:val="single" w:sz="6" w:space="0" w:color="000000"/>
              <w:bottom w:val="single" w:sz="6" w:space="0" w:color="000000"/>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4 – dostatečný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nesamostatné myšlení, pouze s nápovědou </w:t>
            </w:r>
          </w:p>
        </w:tc>
      </w:tr>
      <w:tr w:rsidR="00341B34">
        <w:trPr>
          <w:trHeight w:val="435"/>
        </w:trPr>
        <w:tc>
          <w:tcPr>
            <w:tcW w:w="0" w:type="auto"/>
            <w:vMerge/>
            <w:tcBorders>
              <w:top w:val="nil"/>
              <w:left w:val="single" w:sz="6" w:space="0" w:color="000000"/>
              <w:bottom w:val="single" w:sz="6" w:space="0" w:color="000000"/>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5 - nedostatečný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odpovídá nesprávně i na návodné otázky </w:t>
            </w:r>
          </w:p>
        </w:tc>
      </w:tr>
      <w:tr w:rsidR="00341B34">
        <w:trPr>
          <w:trHeight w:val="432"/>
        </w:trPr>
        <w:tc>
          <w:tcPr>
            <w:tcW w:w="2268" w:type="dxa"/>
            <w:tcBorders>
              <w:top w:val="single" w:sz="6" w:space="0" w:color="000000"/>
              <w:left w:val="single" w:sz="6" w:space="0" w:color="000000"/>
              <w:bottom w:val="single" w:sz="6" w:space="0" w:color="000000"/>
              <w:right w:val="single" w:sz="6" w:space="0" w:color="000000"/>
            </w:tcBorders>
          </w:tcPr>
          <w:p w:rsidR="00341B34" w:rsidRDefault="005C3032">
            <w:pPr>
              <w:spacing w:after="0" w:line="259" w:lineRule="auto"/>
              <w:ind w:left="0" w:firstLine="0"/>
              <w:jc w:val="left"/>
            </w:pPr>
            <w:r>
              <w:rPr>
                <w:b/>
              </w:rPr>
              <w:lastRenderedPageBreak/>
              <w:t xml:space="preserve"> </w:t>
            </w:r>
            <w:r w:rsidR="00346E57">
              <w:rPr>
                <w:b/>
              </w:rPr>
              <w:t>Vyjadřování</w:t>
            </w:r>
            <w:r w:rsidR="00346E57">
              <w:t xml:space="preserve">  </w:t>
            </w: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1 – výborný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výstižné a poměrně přesné </w:t>
            </w:r>
          </w:p>
        </w:tc>
      </w:tr>
      <w:tr w:rsidR="00341B34">
        <w:trPr>
          <w:trHeight w:val="434"/>
        </w:trPr>
        <w:tc>
          <w:tcPr>
            <w:tcW w:w="2268" w:type="dxa"/>
            <w:vMerge w:val="restart"/>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0" w:firstLine="0"/>
              <w:jc w:val="left"/>
            </w:pPr>
            <w:r>
              <w:t xml:space="preserve"> </w:t>
            </w: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2 – chvalitebný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celkem výstižné </w:t>
            </w:r>
          </w:p>
        </w:tc>
      </w:tr>
      <w:tr w:rsidR="00341B34">
        <w:trPr>
          <w:trHeight w:val="434"/>
        </w:trPr>
        <w:tc>
          <w:tcPr>
            <w:tcW w:w="0" w:type="auto"/>
            <w:vMerge/>
            <w:tcBorders>
              <w:top w:val="nil"/>
              <w:left w:val="single" w:sz="6" w:space="0" w:color="000000"/>
              <w:bottom w:val="nil"/>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3 – dobrý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myšlenky vyjadřuje ne dost přesně </w:t>
            </w:r>
          </w:p>
        </w:tc>
      </w:tr>
      <w:tr w:rsidR="00341B34">
        <w:trPr>
          <w:trHeight w:val="432"/>
        </w:trPr>
        <w:tc>
          <w:tcPr>
            <w:tcW w:w="0" w:type="auto"/>
            <w:vMerge/>
            <w:tcBorders>
              <w:top w:val="nil"/>
              <w:left w:val="single" w:sz="6" w:space="0" w:color="000000"/>
              <w:bottom w:val="nil"/>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4 – dostatečný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myšlenky vyjadřuje se značnými obtížemi </w:t>
            </w:r>
          </w:p>
        </w:tc>
      </w:tr>
      <w:tr w:rsidR="00341B34">
        <w:trPr>
          <w:trHeight w:val="703"/>
        </w:trPr>
        <w:tc>
          <w:tcPr>
            <w:tcW w:w="0" w:type="auto"/>
            <w:vMerge/>
            <w:tcBorders>
              <w:top w:val="nil"/>
              <w:left w:val="single" w:sz="6" w:space="0" w:color="000000"/>
              <w:bottom w:val="single" w:sz="6" w:space="0" w:color="000000"/>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5 - nedostatečný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pPr>
            <w:r>
              <w:t xml:space="preserve">nedokáže se samostatně vyjádřit, i na návodné otázky odpovídá nesprávně </w:t>
            </w:r>
          </w:p>
        </w:tc>
      </w:tr>
      <w:tr w:rsidR="00341B34">
        <w:trPr>
          <w:trHeight w:val="701"/>
        </w:trPr>
        <w:tc>
          <w:tcPr>
            <w:tcW w:w="2268" w:type="dxa"/>
            <w:tcBorders>
              <w:top w:val="single" w:sz="6" w:space="0" w:color="000000"/>
              <w:left w:val="single" w:sz="6" w:space="0" w:color="000000"/>
              <w:bottom w:val="single" w:sz="6" w:space="0" w:color="000000"/>
              <w:right w:val="single" w:sz="6" w:space="0" w:color="000000"/>
            </w:tcBorders>
          </w:tcPr>
          <w:p w:rsidR="00341B34" w:rsidRDefault="00346E57" w:rsidP="005C3032">
            <w:pPr>
              <w:spacing w:after="0" w:line="259" w:lineRule="auto"/>
              <w:ind w:left="0" w:firstLine="0"/>
              <w:jc w:val="left"/>
            </w:pPr>
            <w:r>
              <w:rPr>
                <w:b/>
              </w:rPr>
              <w:t xml:space="preserve">Celková aplikace </w:t>
            </w:r>
            <w:r w:rsidR="005C3032">
              <w:rPr>
                <w:b/>
              </w:rPr>
              <w:t>v</w:t>
            </w:r>
            <w:r>
              <w:rPr>
                <w:b/>
              </w:rPr>
              <w:t>ědomostí</w:t>
            </w:r>
            <w:r>
              <w:t xml:space="preserve">  </w:t>
            </w: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1 – výborný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rsidP="007954C1">
            <w:pPr>
              <w:tabs>
                <w:tab w:val="center" w:pos="1237"/>
                <w:tab w:val="center" w:pos="1989"/>
                <w:tab w:val="center" w:pos="2723"/>
                <w:tab w:val="center" w:pos="3457"/>
                <w:tab w:val="right" w:pos="4786"/>
              </w:tabs>
              <w:spacing w:after="0" w:line="259" w:lineRule="auto"/>
              <w:ind w:left="0" w:firstLine="0"/>
              <w:jc w:val="left"/>
            </w:pPr>
            <w:r>
              <w:t xml:space="preserve">užívá </w:t>
            </w:r>
            <w:r>
              <w:tab/>
              <w:t xml:space="preserve">vědomostí </w:t>
            </w:r>
            <w:r>
              <w:tab/>
              <w:t>a</w:t>
            </w:r>
            <w:r w:rsidR="007954C1">
              <w:t xml:space="preserve"> dovedností, pracuje samostatně,</w:t>
            </w:r>
            <w:r>
              <w:t xml:space="preserve"> </w:t>
            </w:r>
            <w:r>
              <w:tab/>
              <w:t>spolehlivě</w:t>
            </w:r>
            <w:r w:rsidR="007954C1">
              <w:t xml:space="preserve">, </w:t>
            </w:r>
            <w:r>
              <w:t xml:space="preserve">přesně a s jistotou </w:t>
            </w:r>
          </w:p>
        </w:tc>
      </w:tr>
      <w:tr w:rsidR="00341B34">
        <w:trPr>
          <w:trHeight w:val="704"/>
        </w:trPr>
        <w:tc>
          <w:tcPr>
            <w:tcW w:w="2268" w:type="dxa"/>
            <w:vMerge w:val="restart"/>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0" w:firstLine="0"/>
              <w:jc w:val="left"/>
            </w:pPr>
            <w:r>
              <w:t xml:space="preserve"> </w:t>
            </w: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2 – chvalitebný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pPr>
            <w:r>
              <w:t xml:space="preserve">dovede používat vědomosti a dovednosti při řešení úkolů, dopouští se jen menších chyb </w:t>
            </w:r>
          </w:p>
        </w:tc>
      </w:tr>
      <w:tr w:rsidR="00341B34">
        <w:trPr>
          <w:trHeight w:val="701"/>
        </w:trPr>
        <w:tc>
          <w:tcPr>
            <w:tcW w:w="0" w:type="auto"/>
            <w:vMerge/>
            <w:tcBorders>
              <w:top w:val="nil"/>
              <w:left w:val="single" w:sz="6" w:space="0" w:color="000000"/>
              <w:bottom w:val="nil"/>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3 – dobrý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pPr>
            <w:r>
              <w:t xml:space="preserve">řeší úkoly s pomocí učitele a s touto pomocí snadno překonává potíže a odstraňuje chyby </w:t>
            </w:r>
          </w:p>
        </w:tc>
      </w:tr>
      <w:tr w:rsidR="00341B34">
        <w:trPr>
          <w:trHeight w:val="434"/>
        </w:trPr>
        <w:tc>
          <w:tcPr>
            <w:tcW w:w="0" w:type="auto"/>
            <w:vMerge/>
            <w:tcBorders>
              <w:top w:val="nil"/>
              <w:left w:val="single" w:sz="6" w:space="0" w:color="000000"/>
              <w:bottom w:val="nil"/>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4 – dostatečný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dělá podstatné chyby, nesnadno je překonává </w:t>
            </w:r>
          </w:p>
        </w:tc>
      </w:tr>
      <w:tr w:rsidR="00341B34">
        <w:trPr>
          <w:trHeight w:val="434"/>
        </w:trPr>
        <w:tc>
          <w:tcPr>
            <w:tcW w:w="0" w:type="auto"/>
            <w:vMerge/>
            <w:tcBorders>
              <w:top w:val="nil"/>
              <w:left w:val="single" w:sz="6" w:space="0" w:color="000000"/>
              <w:bottom w:val="single" w:sz="6" w:space="0" w:color="000000"/>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5 - nedostatečný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praktické úkoly nedokáže splnit ani s pomocí </w:t>
            </w:r>
          </w:p>
        </w:tc>
      </w:tr>
      <w:tr w:rsidR="00341B34">
        <w:trPr>
          <w:trHeight w:val="432"/>
        </w:trPr>
        <w:tc>
          <w:tcPr>
            <w:tcW w:w="2268"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0" w:firstLine="0"/>
              <w:jc w:val="left"/>
            </w:pPr>
            <w:r>
              <w:rPr>
                <w:b/>
              </w:rPr>
              <w:t>Aktivita, zájem o učení</w:t>
            </w:r>
            <w:r>
              <w:t xml:space="preserve">  </w:t>
            </w: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1 – výborný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aktivní, učí se svědomitě a se zájmem </w:t>
            </w:r>
          </w:p>
        </w:tc>
      </w:tr>
      <w:tr w:rsidR="00341B34">
        <w:trPr>
          <w:trHeight w:val="434"/>
        </w:trPr>
        <w:tc>
          <w:tcPr>
            <w:tcW w:w="2268" w:type="dxa"/>
            <w:vMerge w:val="restart"/>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0" w:firstLine="0"/>
              <w:jc w:val="left"/>
            </w:pPr>
            <w:r>
              <w:t xml:space="preserve"> </w:t>
            </w: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2 – chvalitebný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učí se svědomitě </w:t>
            </w:r>
          </w:p>
        </w:tc>
      </w:tr>
      <w:tr w:rsidR="00341B34">
        <w:trPr>
          <w:trHeight w:val="434"/>
        </w:trPr>
        <w:tc>
          <w:tcPr>
            <w:tcW w:w="0" w:type="auto"/>
            <w:vMerge/>
            <w:tcBorders>
              <w:top w:val="nil"/>
              <w:left w:val="single" w:sz="6" w:space="0" w:color="000000"/>
              <w:bottom w:val="nil"/>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3 – dobrý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k učení a práci nepotřebuje větších podnětů </w:t>
            </w:r>
          </w:p>
        </w:tc>
      </w:tr>
      <w:tr w:rsidR="00341B34">
        <w:trPr>
          <w:trHeight w:val="432"/>
        </w:trPr>
        <w:tc>
          <w:tcPr>
            <w:tcW w:w="0" w:type="auto"/>
            <w:vMerge/>
            <w:tcBorders>
              <w:top w:val="nil"/>
              <w:left w:val="single" w:sz="6" w:space="0" w:color="000000"/>
              <w:bottom w:val="nil"/>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4 – dostatečný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malý zájem o učení, potřebuje stálé podněty </w:t>
            </w:r>
          </w:p>
        </w:tc>
      </w:tr>
      <w:tr w:rsidR="00341B34">
        <w:trPr>
          <w:trHeight w:val="435"/>
        </w:trPr>
        <w:tc>
          <w:tcPr>
            <w:tcW w:w="0" w:type="auto"/>
            <w:vMerge/>
            <w:tcBorders>
              <w:top w:val="nil"/>
              <w:left w:val="single" w:sz="6" w:space="0" w:color="000000"/>
              <w:bottom w:val="single" w:sz="6" w:space="0" w:color="000000"/>
              <w:right w:val="single" w:sz="6" w:space="0" w:color="000000"/>
            </w:tcBorders>
          </w:tcPr>
          <w:p w:rsidR="00341B34" w:rsidRDefault="00341B34">
            <w:pPr>
              <w:spacing w:after="160" w:line="259" w:lineRule="auto"/>
              <w:ind w:left="0" w:firstLine="0"/>
              <w:jc w:val="left"/>
            </w:pPr>
          </w:p>
        </w:tc>
        <w:tc>
          <w:tcPr>
            <w:tcW w:w="2127" w:type="dxa"/>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5 - nedostatečný </w:t>
            </w:r>
          </w:p>
        </w:tc>
        <w:tc>
          <w:tcPr>
            <w:tcW w:w="4813" w:type="dxa"/>
            <w:gridSpan w:val="3"/>
            <w:tcBorders>
              <w:top w:val="single" w:sz="6" w:space="0" w:color="000000"/>
              <w:left w:val="single" w:sz="6" w:space="0" w:color="000000"/>
              <w:bottom w:val="single" w:sz="6" w:space="0" w:color="000000"/>
              <w:right w:val="single" w:sz="6" w:space="0" w:color="000000"/>
            </w:tcBorders>
          </w:tcPr>
          <w:p w:rsidR="00341B34" w:rsidRDefault="00346E57">
            <w:pPr>
              <w:spacing w:after="0" w:line="259" w:lineRule="auto"/>
              <w:ind w:left="70" w:firstLine="0"/>
              <w:jc w:val="left"/>
            </w:pPr>
            <w:r>
              <w:t xml:space="preserve">pomoc a pobízení k učení jsou zatím neúčinné </w:t>
            </w:r>
          </w:p>
        </w:tc>
      </w:tr>
    </w:tbl>
    <w:p w:rsidR="00341B34" w:rsidRDefault="00346E57">
      <w:pPr>
        <w:spacing w:after="0" w:line="259" w:lineRule="auto"/>
        <w:ind w:left="720" w:firstLine="0"/>
        <w:jc w:val="left"/>
      </w:pPr>
      <w:r>
        <w:t xml:space="preserve">  </w:t>
      </w:r>
    </w:p>
    <w:p w:rsidR="00341B34" w:rsidRDefault="00346E57">
      <w:pPr>
        <w:pStyle w:val="Nadpis2"/>
        <w:ind w:left="-5"/>
      </w:pPr>
      <w:r>
        <w:t xml:space="preserve">6. Hodnocení žáků se speciálními vzdělávacími potřebami </w:t>
      </w:r>
    </w:p>
    <w:p w:rsidR="00341B34" w:rsidRDefault="00346E57">
      <w:pPr>
        <w:numPr>
          <w:ilvl w:val="0"/>
          <w:numId w:val="17"/>
        </w:numPr>
        <w:ind w:hanging="360"/>
      </w:pPr>
      <w:r>
        <w:t xml:space="preserve">speciální vzdělávací potřeby žáků zjišťuje školské poradenské zařízení; žáci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 pro žáky se speciálními vzdělávacími se při jejich přijímání ke vzdělávání a při jeho ukončování stanoví vhodné podmínky odpovídající jejich potřebám, </w:t>
      </w:r>
    </w:p>
    <w:p w:rsidR="00341B34" w:rsidRDefault="00346E57">
      <w:pPr>
        <w:numPr>
          <w:ilvl w:val="0"/>
          <w:numId w:val="17"/>
        </w:numPr>
        <w:ind w:hanging="360"/>
      </w:pPr>
      <w:r>
        <w:t xml:space="preserve">ředitel základní školy může ve třídě, ve které se vzdělává žák se speciálními vzdělávacími potřebami, zřídit funkci asistenta pedagoga,  </w:t>
      </w:r>
    </w:p>
    <w:p w:rsidR="00B103E3" w:rsidRPr="007954C1" w:rsidRDefault="00B103E3">
      <w:pPr>
        <w:numPr>
          <w:ilvl w:val="0"/>
          <w:numId w:val="17"/>
        </w:numPr>
        <w:ind w:hanging="360"/>
      </w:pPr>
      <w:r w:rsidRPr="007954C1">
        <w:t>v případě distančního vzdělávání jsou žáci se SVP</w:t>
      </w:r>
      <w:r w:rsidR="00B556B3" w:rsidRPr="007954C1">
        <w:t xml:space="preserve"> a PO</w:t>
      </w:r>
      <w:r w:rsidRPr="007954C1">
        <w:t xml:space="preserve"> vybaveni pracovními listy a pracovními sešity pro domácí vzdělávání, mohou využít doporučené online výukové programy pro žáky se</w:t>
      </w:r>
      <w:r w:rsidR="007954C1">
        <w:t> </w:t>
      </w:r>
      <w:r w:rsidRPr="007954C1">
        <w:t>SVP a pravidelné konzultace s</w:t>
      </w:r>
      <w:r w:rsidR="00A718F6" w:rsidRPr="007954C1">
        <w:t> </w:t>
      </w:r>
      <w:r w:rsidRPr="007954C1">
        <w:t>učitelem</w:t>
      </w:r>
      <w:r w:rsidR="00A718F6" w:rsidRPr="007954C1">
        <w:t>,</w:t>
      </w:r>
    </w:p>
    <w:p w:rsidR="00341B34" w:rsidRDefault="00346E57">
      <w:pPr>
        <w:numPr>
          <w:ilvl w:val="0"/>
          <w:numId w:val="17"/>
        </w:numPr>
        <w:ind w:hanging="360"/>
      </w:pPr>
      <w:r>
        <w:lastRenderedPageBreak/>
        <w:t xml:space="preserve">způsob hodnocení a klasifikace žáka vychází ze speciálních vzdělávacích potřeb žáka a uplatňuje se ve všech vyučovacích předmětech na obou stupních základní školy,  </w:t>
      </w:r>
    </w:p>
    <w:p w:rsidR="00341B34" w:rsidRDefault="00346E57">
      <w:pPr>
        <w:numPr>
          <w:ilvl w:val="0"/>
          <w:numId w:val="17"/>
        </w:numPr>
        <w:ind w:hanging="360"/>
      </w:pPr>
      <w:r>
        <w:t xml:space="preserve">při způsobu hodnocení a klasifikaci žáků pedagogičtí pracovníci zvýrazňují motivační složku hodnocení, hodnotí jevy, které žák zvládl, </w:t>
      </w:r>
    </w:p>
    <w:p w:rsidR="00341B34" w:rsidRDefault="00346E57">
      <w:pPr>
        <w:numPr>
          <w:ilvl w:val="0"/>
          <w:numId w:val="17"/>
        </w:numPr>
        <w:ind w:hanging="360"/>
      </w:pPr>
      <w:r>
        <w:t>u žáka s vývojovou poruchou učení rozhodne ředitel školy o použití slovního hodnocení na</w:t>
      </w:r>
      <w:r w:rsidR="007954C1">
        <w:t> </w:t>
      </w:r>
      <w:r>
        <w:t>základě žádosti zákonného zástupce žáka; způsob hodnocení projedná třídní učitel a</w:t>
      </w:r>
      <w:r w:rsidR="007954C1">
        <w:t> </w:t>
      </w:r>
      <w:r>
        <w:t xml:space="preserve">výchovný poradce s ostatními vyučujícími, </w:t>
      </w:r>
    </w:p>
    <w:p w:rsidR="00341B34" w:rsidRDefault="00346E57">
      <w:pPr>
        <w:numPr>
          <w:ilvl w:val="0"/>
          <w:numId w:val="17"/>
        </w:numPr>
        <w:ind w:hanging="360"/>
      </w:pPr>
      <w:r>
        <w:t xml:space="preserve">třídní učitel sdělí vhodným způsobem ostatním žákům ve třídě podstatu individuálního přístupu a způsobu hodnocení a klasifikace žáka,  </w:t>
      </w:r>
    </w:p>
    <w:p w:rsidR="00341B34" w:rsidRDefault="00346E57">
      <w:pPr>
        <w:numPr>
          <w:ilvl w:val="0"/>
          <w:numId w:val="17"/>
        </w:numPr>
        <w:spacing w:after="0"/>
        <w:ind w:hanging="360"/>
      </w:pPr>
      <w:r>
        <w:t xml:space="preserve">klasifikace je provázena hodnocením, tj. vyjádřením pozitivních stránek výkonu, objasněním podstaty neúspěchu, návodem, jak mezery a nedostatky překonávat.  </w:t>
      </w:r>
    </w:p>
    <w:p w:rsidR="00341B34" w:rsidRDefault="00346E57">
      <w:pPr>
        <w:spacing w:after="0" w:line="259" w:lineRule="auto"/>
        <w:ind w:left="720" w:firstLine="0"/>
        <w:jc w:val="left"/>
      </w:pPr>
      <w:r>
        <w:t xml:space="preserve"> </w:t>
      </w:r>
    </w:p>
    <w:p w:rsidR="00341B34" w:rsidRDefault="00346E57">
      <w:pPr>
        <w:pStyle w:val="Nadpis2"/>
        <w:ind w:left="-5"/>
      </w:pPr>
      <w:r>
        <w:t xml:space="preserve">7. Hodnocení žáků cizinců </w:t>
      </w:r>
    </w:p>
    <w:p w:rsidR="00341B34" w:rsidRDefault="00346E57">
      <w:pPr>
        <w:numPr>
          <w:ilvl w:val="0"/>
          <w:numId w:val="18"/>
        </w:numPr>
        <w:ind w:hanging="360"/>
      </w:pPr>
      <w:r>
        <w:t xml:space="preserve">při plnění povinné školní docházky v zahraničí nebo v zahraniční škole na území České republiky (viz § 38 Školského zákona) platí v plném rozsahu § 18 - § 21 vyhlášky č. 48/2005 Sb, </w:t>
      </w:r>
    </w:p>
    <w:p w:rsidR="007954C1" w:rsidRDefault="00346E57">
      <w:pPr>
        <w:numPr>
          <w:ilvl w:val="0"/>
          <w:numId w:val="18"/>
        </w:numPr>
        <w:ind w:hanging="360"/>
      </w:pPr>
      <w:r>
        <w:t>žák, který plní povinnou školní docházku ve škole mimo území České republiky, může na</w:t>
      </w:r>
      <w:r w:rsidR="007954C1">
        <w:t> </w:t>
      </w:r>
      <w:r>
        <w:t xml:space="preserve">základě žádosti zákonného zástupce žáka konat za období nejméně jednoho pololetí školního roku, nejdéle však za období dvou školních roků, zkoušku v kmenové škole (dále jen "zkoušející škola"); zkouška se koná: </w:t>
      </w:r>
    </w:p>
    <w:p w:rsidR="007954C1" w:rsidRDefault="00346E57" w:rsidP="007954C1">
      <w:pPr>
        <w:ind w:left="705" w:firstLine="0"/>
      </w:pPr>
      <w:r>
        <w:t xml:space="preserve">a) ve všech ročnících ze vzdělávacího obsahu vzdělávacího oboru Český jazyk a literatura stanoveného Rámcovým vzdělávacím programem pro základní vzdělávání, </w:t>
      </w:r>
    </w:p>
    <w:p w:rsidR="007954C1" w:rsidRDefault="00346E57" w:rsidP="007954C1">
      <w:pPr>
        <w:ind w:left="705" w:firstLine="0"/>
      </w:pPr>
      <w:r>
        <w:t xml:space="preserve">b) v posledních dvou ročnících prvního stupně ze vzdělávacího obsahu vlastivědné povahy vztahujícího se k České republice vzdělávacího oboru Člověk a jeho svět stanoveného Rámcovým vzdělávacím programem pro základní vzdělávání, </w:t>
      </w:r>
    </w:p>
    <w:p w:rsidR="00341B34" w:rsidRDefault="00346E57" w:rsidP="007954C1">
      <w:pPr>
        <w:ind w:left="705" w:firstLine="0"/>
      </w:pPr>
      <w:r>
        <w:t xml:space="preserve">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 </w:t>
      </w:r>
    </w:p>
    <w:p w:rsidR="00341B34" w:rsidRDefault="00346E57">
      <w:pPr>
        <w:numPr>
          <w:ilvl w:val="0"/>
          <w:numId w:val="18"/>
        </w:numPr>
        <w:ind w:hanging="360"/>
      </w:pPr>
      <w:r>
        <w:t xml:space="preserve">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 </w:t>
      </w:r>
    </w:p>
    <w:p w:rsidR="00341B34" w:rsidRDefault="00346E57">
      <w:pPr>
        <w:numPr>
          <w:ilvl w:val="0"/>
          <w:numId w:val="18"/>
        </w:numPr>
        <w:ind w:hanging="360"/>
      </w:pPr>
      <w:r>
        <w:t xml:space="preserve">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 </w:t>
      </w:r>
    </w:p>
    <w:p w:rsidR="00341B34" w:rsidRDefault="00346E57">
      <w:pPr>
        <w:numPr>
          <w:ilvl w:val="0"/>
          <w:numId w:val="18"/>
        </w:numPr>
        <w:ind w:hanging="360"/>
      </w:pPr>
      <w:r>
        <w:t xml:space="preserve">pokračuje-li žák, který konal zkoušky podle odstavce 1, v plnění povinné školní docházky v kmenové škole, zařadí ho ředitel kmenové školy do příslušného ročníku podle výsledků zkoušek, </w:t>
      </w:r>
    </w:p>
    <w:p w:rsidR="00341B34" w:rsidRDefault="00346E57">
      <w:pPr>
        <w:numPr>
          <w:ilvl w:val="0"/>
          <w:numId w:val="18"/>
        </w:numPr>
        <w:spacing w:after="0"/>
        <w:ind w:hanging="360"/>
      </w:pPr>
      <w:r>
        <w:t xml:space="preserve">pokračuje-li žák, který nekonal zkoušky podle odstavce 1, v plnění povinné školní docházky v kmenové škole, zařadí ho ředitel kmenové školy do příslušného ročníku po zjištění úrovně jeho dosavadního vzdělání a znalosti vyučovacího jazyka.  </w:t>
      </w:r>
    </w:p>
    <w:p w:rsidR="00EC10D7" w:rsidRDefault="00EC10D7">
      <w:pPr>
        <w:spacing w:after="0" w:line="259" w:lineRule="auto"/>
        <w:ind w:left="0" w:firstLine="0"/>
        <w:jc w:val="left"/>
      </w:pPr>
    </w:p>
    <w:p w:rsidR="00EC10D7" w:rsidRDefault="00EC10D7">
      <w:pPr>
        <w:spacing w:after="0" w:line="259" w:lineRule="auto"/>
        <w:ind w:left="0" w:firstLine="0"/>
        <w:jc w:val="left"/>
      </w:pPr>
    </w:p>
    <w:p w:rsidR="00EC10D7" w:rsidRDefault="00EC10D7">
      <w:pPr>
        <w:spacing w:after="0" w:line="259" w:lineRule="auto"/>
        <w:ind w:left="0" w:firstLine="0"/>
        <w:jc w:val="left"/>
      </w:pPr>
    </w:p>
    <w:p w:rsidR="00341B34" w:rsidRDefault="00346E57">
      <w:pPr>
        <w:spacing w:after="0" w:line="259" w:lineRule="auto"/>
        <w:ind w:left="0" w:firstLine="0"/>
        <w:jc w:val="left"/>
      </w:pPr>
      <w:r>
        <w:t xml:space="preserve"> </w:t>
      </w:r>
    </w:p>
    <w:p w:rsidR="00341B34" w:rsidRDefault="00346E57">
      <w:pPr>
        <w:pStyle w:val="Nadpis2"/>
        <w:ind w:left="-5"/>
      </w:pPr>
      <w:r>
        <w:lastRenderedPageBreak/>
        <w:t xml:space="preserve">8. Komisionální a opravné zkoušky </w:t>
      </w:r>
    </w:p>
    <w:p w:rsidR="007954C1" w:rsidRDefault="00346E57">
      <w:pPr>
        <w:numPr>
          <w:ilvl w:val="0"/>
          <w:numId w:val="19"/>
        </w:numPr>
        <w:spacing w:after="26" w:line="247" w:lineRule="auto"/>
        <w:ind w:hanging="360"/>
        <w:jc w:val="left"/>
      </w:pPr>
      <w:r>
        <w:t xml:space="preserve">komisionální zkoušky </w:t>
      </w:r>
    </w:p>
    <w:p w:rsidR="00341B34" w:rsidRDefault="00346E57" w:rsidP="008647B9">
      <w:pPr>
        <w:pStyle w:val="Odstavecseseznamem"/>
        <w:numPr>
          <w:ilvl w:val="0"/>
          <w:numId w:val="23"/>
        </w:numPr>
        <w:spacing w:after="26" w:line="247" w:lineRule="auto"/>
        <w:jc w:val="left"/>
      </w:pPr>
      <w:r>
        <w:t>má-li zákonný zástupce žáka pochybnosti o správnosti hodnocení na konci prvního</w:t>
      </w:r>
      <w:r w:rsidR="007954C1">
        <w:t xml:space="preserve"> </w:t>
      </w:r>
      <w:r>
        <w:t>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w:t>
      </w:r>
      <w:r w:rsidR="008647B9">
        <w:t xml:space="preserve"> požádat</w:t>
      </w:r>
      <w:r>
        <w:t xml:space="preserve"> krajský úřad; komisionální přezkoušení se koná nejpozději do 14 dnů od doručení žádosti nebo v termínu dohodnutém se zákonným zástupcem žáka, </w:t>
      </w:r>
    </w:p>
    <w:p w:rsidR="00341B34" w:rsidRDefault="00346E57" w:rsidP="008647B9">
      <w:pPr>
        <w:pStyle w:val="Odstavecseseznamem"/>
        <w:numPr>
          <w:ilvl w:val="0"/>
          <w:numId w:val="23"/>
        </w:numPr>
      </w:pPr>
      <w:r>
        <w:t>komisi pro komisionální přezkoušení (dále jen "přezkoušení") jmenuje ředitel školy; v</w:t>
      </w:r>
      <w:r w:rsidR="008647B9">
        <w:t> </w:t>
      </w:r>
      <w:r>
        <w:t xml:space="preserve">případě, že je vyučujícím daného předmětu ředitel školy, jmenuje komisi krajský úřad, </w:t>
      </w:r>
    </w:p>
    <w:p w:rsidR="00341B34" w:rsidRDefault="00346E57" w:rsidP="008647B9">
      <w:pPr>
        <w:pStyle w:val="Odstavecseseznamem"/>
        <w:numPr>
          <w:ilvl w:val="0"/>
          <w:numId w:val="23"/>
        </w:numPr>
      </w:pPr>
      <w:r>
        <w:t xml:space="preserve">komise je tříčlenná a tvoří ji: </w:t>
      </w:r>
    </w:p>
    <w:p w:rsidR="00341B34" w:rsidRDefault="00346E57">
      <w:pPr>
        <w:numPr>
          <w:ilvl w:val="2"/>
          <w:numId w:val="19"/>
        </w:numPr>
        <w:ind w:hanging="361"/>
      </w:pPr>
      <w:r>
        <w:t>předseda, kterým je ředitel školy, popřípadě jím pověřený učitel, nebo v</w:t>
      </w:r>
      <w:r w:rsidR="008647B9">
        <w:t> </w:t>
      </w:r>
      <w:r>
        <w:t xml:space="preserve">případě, že vyučujícím daného předmětu je ředitel školy, krajským úřadem jmenovaný jiný pedagogický pracovník školy, </w:t>
      </w:r>
    </w:p>
    <w:p w:rsidR="00341B34" w:rsidRDefault="00346E57">
      <w:pPr>
        <w:numPr>
          <w:ilvl w:val="2"/>
          <w:numId w:val="19"/>
        </w:numPr>
        <w:ind w:hanging="361"/>
      </w:pPr>
      <w:r>
        <w:t xml:space="preserve">zkoušející učitel, jímž je vyučující daného předmětu ve třídě, v níž je žák zařazen, popřípadě jiný vyučující daného předmětu, </w:t>
      </w:r>
    </w:p>
    <w:p w:rsidR="00341B34" w:rsidRDefault="00346E57">
      <w:pPr>
        <w:numPr>
          <w:ilvl w:val="2"/>
          <w:numId w:val="19"/>
        </w:numPr>
        <w:ind w:hanging="361"/>
      </w:pPr>
      <w:r>
        <w:t xml:space="preserve">přísedící, kterým je jiný vyučující daného předmětu nebo předmětu stejné vzdělávací oblasti stanovené Rámcovým vzdělávacím programem pro základní vzdělávání, </w:t>
      </w:r>
    </w:p>
    <w:p w:rsidR="00341B34" w:rsidRDefault="00346E57">
      <w:pPr>
        <w:numPr>
          <w:ilvl w:val="1"/>
          <w:numId w:val="19"/>
        </w:numPr>
        <w:ind w:hanging="360"/>
      </w:pPr>
      <w:r>
        <w:t xml:space="preserve">v odůvodněných případech může krajský úřad rozhodnout o konání opravné zkoušky a komisionálního přezkoušení na jiné základní škole; zkoušky se na základě žádosti krajského úřadu účastní školní inspektor, </w:t>
      </w:r>
    </w:p>
    <w:p w:rsidR="0085322C" w:rsidRDefault="0085322C" w:rsidP="0085322C"/>
    <w:p w:rsidR="0085322C" w:rsidRDefault="0085322C" w:rsidP="0085322C"/>
    <w:p w:rsidR="00341B34" w:rsidRDefault="00346E57">
      <w:pPr>
        <w:numPr>
          <w:ilvl w:val="1"/>
          <w:numId w:val="19"/>
        </w:numPr>
        <w:ind w:hanging="360"/>
      </w:pPr>
      <w:r>
        <w:t xml:space="preserve">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 </w:t>
      </w:r>
    </w:p>
    <w:p w:rsidR="008647B9" w:rsidRDefault="00346E57">
      <w:pPr>
        <w:numPr>
          <w:ilvl w:val="1"/>
          <w:numId w:val="19"/>
        </w:numPr>
        <w:ind w:hanging="360"/>
      </w:pPr>
      <w:r>
        <w:t xml:space="preserve">přezkoušení se pořizuje protokol, který se stává součástí dokumentace školy, </w:t>
      </w:r>
    </w:p>
    <w:p w:rsidR="00341B34" w:rsidRDefault="00346E57">
      <w:pPr>
        <w:numPr>
          <w:ilvl w:val="1"/>
          <w:numId w:val="19"/>
        </w:numPr>
        <w:ind w:hanging="360"/>
      </w:pPr>
      <w:r>
        <w:t xml:space="preserve">žák může v jednom dni vykonat přezkoušení pouze z jednoho předmětu; není-li možné žáka ze závažných důvodů ve stanoveném termínu přezkoušet, stanoví orgán jmenující komisi náhradní termín přezkoušení, </w:t>
      </w:r>
    </w:p>
    <w:p w:rsidR="00341B34" w:rsidRDefault="00346E57">
      <w:pPr>
        <w:numPr>
          <w:ilvl w:val="1"/>
          <w:numId w:val="19"/>
        </w:numPr>
        <w:ind w:hanging="360"/>
      </w:pPr>
      <w:r>
        <w:t xml:space="preserve">konkrétní obsah a rozsah přezkoušení stanoví ředitel školy v souladu se školním vzdělávacím programem, </w:t>
      </w:r>
    </w:p>
    <w:p w:rsidR="00341B34" w:rsidRDefault="00346E57">
      <w:pPr>
        <w:numPr>
          <w:ilvl w:val="1"/>
          <w:numId w:val="19"/>
        </w:numPr>
        <w:ind w:hanging="360"/>
      </w:pPr>
      <w:r>
        <w:t xml:space="preserve">vykonáním přezkoušení není dotčena možnost vykonat opravnou zkoušku, </w:t>
      </w:r>
    </w:p>
    <w:p w:rsidR="008647B9" w:rsidRDefault="00346E57">
      <w:pPr>
        <w:numPr>
          <w:ilvl w:val="0"/>
          <w:numId w:val="19"/>
        </w:numPr>
        <w:spacing w:after="26" w:line="247" w:lineRule="auto"/>
        <w:ind w:hanging="360"/>
        <w:jc w:val="left"/>
      </w:pPr>
      <w:r>
        <w:t xml:space="preserve">opravné zkoušky </w:t>
      </w:r>
    </w:p>
    <w:p w:rsidR="00341B34" w:rsidRDefault="00346E57" w:rsidP="008647B9">
      <w:pPr>
        <w:pStyle w:val="Odstavecseseznamem"/>
        <w:numPr>
          <w:ilvl w:val="0"/>
          <w:numId w:val="24"/>
        </w:numPr>
        <w:spacing w:after="26" w:line="247" w:lineRule="auto"/>
        <w:jc w:val="left"/>
      </w:pPr>
      <w:r>
        <w:t xml:space="preserve">žáci devátých ročníků a žáci, kteří na daném stupni základní školy dosud neopakovali ročník, kteří na konci druhého pololetí neprospěli nejvýše ze dvou povinných předmětů s výjimkou předmětů výchovného zaměření, konají opravné zkoušky, </w:t>
      </w:r>
    </w:p>
    <w:p w:rsidR="00341B34" w:rsidRDefault="00346E57">
      <w:pPr>
        <w:numPr>
          <w:ilvl w:val="1"/>
          <w:numId w:val="19"/>
        </w:numPr>
        <w:ind w:hanging="360"/>
      </w:pPr>
      <w:r>
        <w:t>opravná zkouška se koná zpravidla poslední týden v srpnu, žák i zákonný zástupce je o termínu informován s dostatečným předstihem tak, aby měl žák dostatek času na</w:t>
      </w:r>
      <w:r w:rsidR="008647B9">
        <w:t> </w:t>
      </w:r>
      <w:r>
        <w:t xml:space="preserve">přípravu, žák může využít možnosti konzultace v předem dohodnutém termínu, </w:t>
      </w:r>
    </w:p>
    <w:p w:rsidR="00341B34" w:rsidRDefault="00346E57">
      <w:pPr>
        <w:numPr>
          <w:ilvl w:val="1"/>
          <w:numId w:val="19"/>
        </w:numPr>
        <w:ind w:hanging="360"/>
      </w:pPr>
      <w:r>
        <w:t xml:space="preserve">opravná zkouška je ústní, v délce 30 min, žák je zkoušen ze základních témat učiva daného předmětu vymezeného ŠVP, </w:t>
      </w:r>
    </w:p>
    <w:p w:rsidR="00341B34" w:rsidRDefault="00346E57">
      <w:pPr>
        <w:numPr>
          <w:ilvl w:val="1"/>
          <w:numId w:val="19"/>
        </w:numPr>
        <w:ind w:hanging="360"/>
      </w:pPr>
      <w:r>
        <w:lastRenderedPageBreak/>
        <w:t xml:space="preserve">konají se nejpozději do konce příslušného školního roku v termínu stanoveném ředitelem školy; žák může v jednom dni skládat pouze jednu opravnou zkoušku; opravné zkoušky jsou komisionální, </w:t>
      </w:r>
    </w:p>
    <w:p w:rsidR="00341B34" w:rsidRDefault="00346E57">
      <w:pPr>
        <w:numPr>
          <w:ilvl w:val="1"/>
          <w:numId w:val="19"/>
        </w:numPr>
        <w:ind w:hanging="360"/>
      </w:pPr>
      <w:r>
        <w:t xml:space="preserve">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w:t>
      </w:r>
    </w:p>
    <w:p w:rsidR="00341B34" w:rsidRDefault="00346E57">
      <w:pPr>
        <w:numPr>
          <w:ilvl w:val="1"/>
          <w:numId w:val="19"/>
        </w:numPr>
        <w:spacing w:after="0"/>
        <w:ind w:hanging="360"/>
      </w:pPr>
      <w:r>
        <w:t xml:space="preserve">v odůvodněných případech může krajský úřad rozhodnout o konání opravné zkoušky a komisionálního přezkoušení podle § 52 odst. 4 na jiné základní škole; zkoušky se na žádost krajského úřadu účastní školní inspektor. </w:t>
      </w:r>
    </w:p>
    <w:p w:rsidR="00341B34" w:rsidRDefault="00346E57">
      <w:pPr>
        <w:spacing w:after="0" w:line="259" w:lineRule="auto"/>
        <w:ind w:left="1632" w:firstLine="0"/>
        <w:jc w:val="left"/>
      </w:pPr>
      <w:r>
        <w:t xml:space="preserve"> </w:t>
      </w:r>
    </w:p>
    <w:p w:rsidR="00341B34" w:rsidRDefault="00346E57">
      <w:pPr>
        <w:pStyle w:val="Nadpis2"/>
        <w:ind w:left="370"/>
      </w:pPr>
      <w:r>
        <w:t xml:space="preserve">9. Závěrečná ustanovení </w:t>
      </w:r>
    </w:p>
    <w:p w:rsidR="008647B9" w:rsidRPr="008647B9" w:rsidRDefault="008647B9" w:rsidP="008647B9">
      <w:pPr>
        <w:pStyle w:val="Odstavecseseznamem"/>
        <w:numPr>
          <w:ilvl w:val="0"/>
          <w:numId w:val="25"/>
        </w:numPr>
      </w:pPr>
      <w:r w:rsidRPr="008647B9">
        <w:t>pravidla pro hodnocení výsledků vzdělávání žáků jsou zveřejněna na webových stránkách školy www.skolasuchdol.cz,</w:t>
      </w:r>
    </w:p>
    <w:p w:rsidR="008647B9" w:rsidRPr="008647B9" w:rsidRDefault="00346E57" w:rsidP="00FD2841">
      <w:pPr>
        <w:numPr>
          <w:ilvl w:val="0"/>
          <w:numId w:val="20"/>
        </w:numPr>
        <w:ind w:right="146" w:hanging="360"/>
      </w:pPr>
      <w:r w:rsidRPr="008647B9">
        <w:t xml:space="preserve">pravidla byla schválena pedagogickou radou </w:t>
      </w:r>
      <w:r w:rsidR="0074012A" w:rsidRPr="008647B9">
        <w:t>23. 06. 2022,</w:t>
      </w:r>
    </w:p>
    <w:p w:rsidR="00341B34" w:rsidRPr="008647B9" w:rsidRDefault="00346E57">
      <w:pPr>
        <w:numPr>
          <w:ilvl w:val="0"/>
          <w:numId w:val="20"/>
        </w:numPr>
        <w:ind w:right="3088" w:hanging="360"/>
      </w:pPr>
      <w:r w:rsidRPr="008647B9">
        <w:t xml:space="preserve">pravidla byla schválena školskou radou </w:t>
      </w:r>
      <w:r w:rsidR="0074012A" w:rsidRPr="008647B9">
        <w:t>2</w:t>
      </w:r>
      <w:r w:rsidR="00FD2841">
        <w:t>1</w:t>
      </w:r>
      <w:r w:rsidRPr="008647B9">
        <w:t>. 0</w:t>
      </w:r>
      <w:r w:rsidR="00FD2841">
        <w:t>6</w:t>
      </w:r>
      <w:r w:rsidRPr="008647B9">
        <w:t>. 20</w:t>
      </w:r>
      <w:r w:rsidR="0074012A" w:rsidRPr="008647B9">
        <w:t>22</w:t>
      </w:r>
      <w:r w:rsidRPr="008647B9">
        <w:t xml:space="preserve">. </w:t>
      </w:r>
    </w:p>
    <w:p w:rsidR="0085322C" w:rsidRDefault="0085322C">
      <w:pPr>
        <w:spacing w:after="38" w:line="259" w:lineRule="auto"/>
        <w:ind w:left="360" w:firstLine="0"/>
        <w:jc w:val="left"/>
        <w:rPr>
          <w:sz w:val="16"/>
        </w:rPr>
      </w:pPr>
    </w:p>
    <w:p w:rsidR="00341B34" w:rsidRPr="008647B9" w:rsidRDefault="00346E57">
      <w:pPr>
        <w:spacing w:after="38" w:line="259" w:lineRule="auto"/>
        <w:ind w:left="360" w:firstLine="0"/>
        <w:jc w:val="left"/>
      </w:pPr>
      <w:r w:rsidRPr="008647B9">
        <w:rPr>
          <w:sz w:val="16"/>
        </w:rPr>
        <w:t xml:space="preserve"> </w:t>
      </w:r>
    </w:p>
    <w:p w:rsidR="00341B34" w:rsidRPr="008647B9" w:rsidRDefault="00346E57">
      <w:pPr>
        <w:ind w:left="345" w:firstLine="0"/>
      </w:pPr>
      <w:r w:rsidRPr="008647B9">
        <w:t xml:space="preserve">Suchdol nad Odrou, </w:t>
      </w:r>
      <w:r w:rsidR="00EC10D7">
        <w:t>31</w:t>
      </w:r>
      <w:r w:rsidR="009770F5">
        <w:t>. 0</w:t>
      </w:r>
      <w:r w:rsidR="00EC10D7">
        <w:t>8</w:t>
      </w:r>
      <w:r w:rsidR="009770F5">
        <w:t>. 202</w:t>
      </w:r>
      <w:r w:rsidR="00EC10D7">
        <w:t>3</w:t>
      </w:r>
      <w:r w:rsidRPr="008647B9">
        <w:t xml:space="preserve"> </w:t>
      </w:r>
    </w:p>
    <w:p w:rsidR="00341B34" w:rsidRPr="008647B9" w:rsidRDefault="00346E57">
      <w:pPr>
        <w:ind w:left="345" w:firstLine="0"/>
      </w:pPr>
      <w:r w:rsidRPr="008647B9">
        <w:t xml:space="preserve">Mgr. Tomáš Vindiš, ředitel </w:t>
      </w:r>
    </w:p>
    <w:p w:rsidR="00341B34" w:rsidRPr="008647B9" w:rsidRDefault="00346E57">
      <w:pPr>
        <w:spacing w:after="21" w:line="259" w:lineRule="auto"/>
        <w:ind w:left="360" w:firstLine="0"/>
        <w:jc w:val="left"/>
      </w:pPr>
      <w:r w:rsidRPr="008647B9">
        <w:t xml:space="preserve"> </w:t>
      </w:r>
    </w:p>
    <w:sectPr w:rsidR="00341B34" w:rsidRPr="008647B9">
      <w:type w:val="continuous"/>
      <w:pgSz w:w="11906" w:h="16838"/>
      <w:pgMar w:top="1421" w:right="1413" w:bottom="1547"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797" w:rsidRDefault="00112797">
      <w:pPr>
        <w:spacing w:after="0" w:line="240" w:lineRule="auto"/>
      </w:pPr>
      <w:r>
        <w:separator/>
      </w:r>
    </w:p>
  </w:endnote>
  <w:endnote w:type="continuationSeparator" w:id="0">
    <w:p w:rsidR="00112797" w:rsidRDefault="00112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34" w:rsidRDefault="00346E57">
    <w:pPr>
      <w:spacing w:after="158" w:line="259" w:lineRule="auto"/>
      <w:ind w:left="4481" w:right="-4543" w:firstLine="0"/>
      <w:jc w:val="center"/>
    </w:pPr>
    <w:r>
      <w:fldChar w:fldCharType="begin"/>
    </w:r>
    <w:r>
      <w:instrText xml:space="preserve"> PAGE   \* MERGEFORMAT </w:instrText>
    </w:r>
    <w:r>
      <w:fldChar w:fldCharType="separate"/>
    </w:r>
    <w:r>
      <w:t>2</w:t>
    </w:r>
    <w:r>
      <w:fldChar w:fldCharType="end"/>
    </w:r>
    <w:r>
      <w:t xml:space="preserve"> </w:t>
    </w:r>
  </w:p>
  <w:p w:rsidR="00341B34" w:rsidRDefault="00346E57">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34" w:rsidRDefault="00346E57">
    <w:pPr>
      <w:spacing w:after="158" w:line="259" w:lineRule="auto"/>
      <w:ind w:left="4481" w:right="-4543" w:firstLine="0"/>
      <w:jc w:val="center"/>
    </w:pPr>
    <w:r>
      <w:fldChar w:fldCharType="begin"/>
    </w:r>
    <w:r>
      <w:instrText xml:space="preserve"> PAGE   \* MERGEFORMAT </w:instrText>
    </w:r>
    <w:r>
      <w:fldChar w:fldCharType="separate"/>
    </w:r>
    <w:r w:rsidR="00D474E3">
      <w:rPr>
        <w:noProof/>
      </w:rPr>
      <w:t>2</w:t>
    </w:r>
    <w:r>
      <w:fldChar w:fldCharType="end"/>
    </w:r>
    <w:r>
      <w:t xml:space="preserve"> </w:t>
    </w:r>
  </w:p>
  <w:p w:rsidR="00341B34" w:rsidRDefault="00346E57">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34" w:rsidRDefault="00341B34">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797" w:rsidRDefault="00112797">
      <w:pPr>
        <w:spacing w:after="0" w:line="240" w:lineRule="auto"/>
      </w:pPr>
      <w:r>
        <w:separator/>
      </w:r>
    </w:p>
  </w:footnote>
  <w:footnote w:type="continuationSeparator" w:id="0">
    <w:p w:rsidR="00112797" w:rsidRDefault="001127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7BEA"/>
    <w:multiLevelType w:val="hybridMultilevel"/>
    <w:tmpl w:val="1A245134"/>
    <w:lvl w:ilvl="0" w:tplc="BDBC846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5603D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1C97B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A4A91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C013C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707B0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227FF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A80E2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1077D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BE70EB"/>
    <w:multiLevelType w:val="hybridMultilevel"/>
    <w:tmpl w:val="7900723C"/>
    <w:lvl w:ilvl="0" w:tplc="C750CA6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5E48CB0">
      <w:start w:val="1"/>
      <w:numFmt w:val="bullet"/>
      <w:lvlText w:val="o"/>
      <w:lvlJc w:val="left"/>
      <w:pPr>
        <w:ind w:left="13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D8882E4">
      <w:start w:val="1"/>
      <w:numFmt w:val="bullet"/>
      <w:lvlRestart w:val="0"/>
      <w:lvlText w:val=""/>
      <w:lvlJc w:val="left"/>
      <w:pPr>
        <w:ind w:left="2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A4E8E34">
      <w:start w:val="1"/>
      <w:numFmt w:val="bullet"/>
      <w:lvlText w:val="•"/>
      <w:lvlJc w:val="left"/>
      <w:pPr>
        <w:ind w:left="31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FCB37A">
      <w:start w:val="1"/>
      <w:numFmt w:val="bullet"/>
      <w:lvlText w:val="o"/>
      <w:lvlJc w:val="left"/>
      <w:pPr>
        <w:ind w:left="38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71C309A">
      <w:start w:val="1"/>
      <w:numFmt w:val="bullet"/>
      <w:lvlText w:val="▪"/>
      <w:lvlJc w:val="left"/>
      <w:pPr>
        <w:ind w:left="45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6CE19D4">
      <w:start w:val="1"/>
      <w:numFmt w:val="bullet"/>
      <w:lvlText w:val="•"/>
      <w:lvlJc w:val="left"/>
      <w:pPr>
        <w:ind w:left="52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0A67B0">
      <w:start w:val="1"/>
      <w:numFmt w:val="bullet"/>
      <w:lvlText w:val="o"/>
      <w:lvlJc w:val="left"/>
      <w:pPr>
        <w:ind w:left="60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0879FE">
      <w:start w:val="1"/>
      <w:numFmt w:val="bullet"/>
      <w:lvlText w:val="▪"/>
      <w:lvlJc w:val="left"/>
      <w:pPr>
        <w:ind w:left="67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126038"/>
    <w:multiLevelType w:val="hybridMultilevel"/>
    <w:tmpl w:val="2A8A4958"/>
    <w:lvl w:ilvl="0" w:tplc="2630682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D8EA3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AA80B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B2C7F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D015E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7883F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26561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424BB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9C1C1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DD1D54"/>
    <w:multiLevelType w:val="hybridMultilevel"/>
    <w:tmpl w:val="B00A25F6"/>
    <w:lvl w:ilvl="0" w:tplc="A8CC3C5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E4E74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A0B22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7ECBC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20DBF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7231B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D4D9C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5AB91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6E05E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110B37"/>
    <w:multiLevelType w:val="hybridMultilevel"/>
    <w:tmpl w:val="F0A0D318"/>
    <w:lvl w:ilvl="0" w:tplc="CE4E3DF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3EFA1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E483C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CBF6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98081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0CE13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EE00D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7627D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A6F3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5D0278"/>
    <w:multiLevelType w:val="hybridMultilevel"/>
    <w:tmpl w:val="E5B28632"/>
    <w:lvl w:ilvl="0" w:tplc="D350442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20EE0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EE026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3C24B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86542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005E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7A792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30A44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D4C5C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6B6CBC"/>
    <w:multiLevelType w:val="hybridMultilevel"/>
    <w:tmpl w:val="6B9808C8"/>
    <w:lvl w:ilvl="0" w:tplc="6424276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FEF20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84F5E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602D3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84826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10961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A62F6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BC049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34AB7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2D7E67"/>
    <w:multiLevelType w:val="hybridMultilevel"/>
    <w:tmpl w:val="20FCB88A"/>
    <w:lvl w:ilvl="0" w:tplc="1A92A83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A850F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BA359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6A481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84940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8E8C3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A6DD1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707F2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F44EF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D41573"/>
    <w:multiLevelType w:val="hybridMultilevel"/>
    <w:tmpl w:val="3E665E6A"/>
    <w:lvl w:ilvl="0" w:tplc="5F129C7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420552">
      <w:start w:val="1"/>
      <w:numFmt w:val="bullet"/>
      <w:lvlText w:val="o"/>
      <w:lvlJc w:val="left"/>
      <w:pPr>
        <w:ind w:left="15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64EA108">
      <w:start w:val="1"/>
      <w:numFmt w:val="bullet"/>
      <w:lvlText w:val="▪"/>
      <w:lvlJc w:val="left"/>
      <w:pPr>
        <w:ind w:left="23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5208DC4">
      <w:start w:val="1"/>
      <w:numFmt w:val="bullet"/>
      <w:lvlText w:val="•"/>
      <w:lvlJc w:val="left"/>
      <w:pPr>
        <w:ind w:left="30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956096C">
      <w:start w:val="1"/>
      <w:numFmt w:val="bullet"/>
      <w:lvlText w:val="o"/>
      <w:lvlJc w:val="left"/>
      <w:pPr>
        <w:ind w:left="37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27440E4">
      <w:start w:val="1"/>
      <w:numFmt w:val="bullet"/>
      <w:lvlText w:val="▪"/>
      <w:lvlJc w:val="left"/>
      <w:pPr>
        <w:ind w:left="44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0B2DAB6">
      <w:start w:val="1"/>
      <w:numFmt w:val="bullet"/>
      <w:lvlText w:val="•"/>
      <w:lvlJc w:val="left"/>
      <w:pPr>
        <w:ind w:left="51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AB4DF38">
      <w:start w:val="1"/>
      <w:numFmt w:val="bullet"/>
      <w:lvlText w:val="o"/>
      <w:lvlJc w:val="left"/>
      <w:pPr>
        <w:ind w:left="59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E3E7054">
      <w:start w:val="1"/>
      <w:numFmt w:val="bullet"/>
      <w:lvlText w:val="▪"/>
      <w:lvlJc w:val="left"/>
      <w:pPr>
        <w:ind w:left="66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ED20CC"/>
    <w:multiLevelType w:val="hybridMultilevel"/>
    <w:tmpl w:val="D98453B6"/>
    <w:lvl w:ilvl="0" w:tplc="047457C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3425F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3439D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38B84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8A7AC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D8B9E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BC7A4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3CD4D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48745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507316"/>
    <w:multiLevelType w:val="hybridMultilevel"/>
    <w:tmpl w:val="BA2A57F2"/>
    <w:lvl w:ilvl="0" w:tplc="3C16ABC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24445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68C3D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5418D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9ED0F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26C39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58AB1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34E47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84A78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745F99"/>
    <w:multiLevelType w:val="hybridMultilevel"/>
    <w:tmpl w:val="8CBC7BAC"/>
    <w:lvl w:ilvl="0" w:tplc="04050003">
      <w:start w:val="1"/>
      <w:numFmt w:val="bullet"/>
      <w:lvlText w:val="o"/>
      <w:lvlJc w:val="left"/>
      <w:pPr>
        <w:ind w:left="1637" w:hanging="360"/>
      </w:pPr>
      <w:rPr>
        <w:rFonts w:ascii="Courier New" w:hAnsi="Courier New" w:cs="Courier New"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12" w15:restartNumberingAfterBreak="0">
    <w:nsid w:val="4F0772E0"/>
    <w:multiLevelType w:val="hybridMultilevel"/>
    <w:tmpl w:val="942AA564"/>
    <w:lvl w:ilvl="0" w:tplc="8482F19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E0055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C0C1B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C8703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7EC7B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EEF6E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08486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3AEC2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F6FD6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9950E2"/>
    <w:multiLevelType w:val="hybridMultilevel"/>
    <w:tmpl w:val="840E7D3E"/>
    <w:lvl w:ilvl="0" w:tplc="CE4E3DF2">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E70266"/>
    <w:multiLevelType w:val="hybridMultilevel"/>
    <w:tmpl w:val="60A2A956"/>
    <w:lvl w:ilvl="0" w:tplc="F594F1F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4CE800">
      <w:start w:val="1"/>
      <w:numFmt w:val="bullet"/>
      <w:lvlText w:val="o"/>
      <w:lvlJc w:val="left"/>
      <w:pPr>
        <w:ind w:left="14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4D0082A">
      <w:start w:val="1"/>
      <w:numFmt w:val="bullet"/>
      <w:lvlText w:val="▪"/>
      <w:lvlJc w:val="left"/>
      <w:pPr>
        <w:ind w:left="22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744B37E">
      <w:start w:val="1"/>
      <w:numFmt w:val="bullet"/>
      <w:lvlText w:val="•"/>
      <w:lvlJc w:val="left"/>
      <w:pPr>
        <w:ind w:left="29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12CAC12">
      <w:start w:val="1"/>
      <w:numFmt w:val="bullet"/>
      <w:lvlText w:val="o"/>
      <w:lvlJc w:val="left"/>
      <w:pPr>
        <w:ind w:left="36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D7872F0">
      <w:start w:val="1"/>
      <w:numFmt w:val="bullet"/>
      <w:lvlText w:val="▪"/>
      <w:lvlJc w:val="left"/>
      <w:pPr>
        <w:ind w:left="43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7089FD6">
      <w:start w:val="1"/>
      <w:numFmt w:val="bullet"/>
      <w:lvlText w:val="•"/>
      <w:lvlJc w:val="left"/>
      <w:pPr>
        <w:ind w:left="50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1A45430">
      <w:start w:val="1"/>
      <w:numFmt w:val="bullet"/>
      <w:lvlText w:val="o"/>
      <w:lvlJc w:val="left"/>
      <w:pPr>
        <w:ind w:left="58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6AE0AD8">
      <w:start w:val="1"/>
      <w:numFmt w:val="bullet"/>
      <w:lvlText w:val="▪"/>
      <w:lvlJc w:val="left"/>
      <w:pPr>
        <w:ind w:left="65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7814691"/>
    <w:multiLevelType w:val="hybridMultilevel"/>
    <w:tmpl w:val="DA42C240"/>
    <w:lvl w:ilvl="0" w:tplc="A7A28B1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CEDDF8">
      <w:start w:val="1"/>
      <w:numFmt w:val="bullet"/>
      <w:lvlText w:val="o"/>
      <w:lvlJc w:val="left"/>
      <w:pPr>
        <w:ind w:left="16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85E1DFA">
      <w:start w:val="1"/>
      <w:numFmt w:val="bullet"/>
      <w:lvlText w:val=""/>
      <w:lvlJc w:val="left"/>
      <w:pPr>
        <w:ind w:left="26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262FDF2">
      <w:start w:val="1"/>
      <w:numFmt w:val="bullet"/>
      <w:lvlText w:val="•"/>
      <w:lvlJc w:val="left"/>
      <w:pPr>
        <w:ind w:left="3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76FFA4">
      <w:start w:val="1"/>
      <w:numFmt w:val="bullet"/>
      <w:lvlText w:val="o"/>
      <w:lvlJc w:val="left"/>
      <w:pPr>
        <w:ind w:left="4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4F0BE26">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72462A4">
      <w:start w:val="1"/>
      <w:numFmt w:val="bullet"/>
      <w:lvlText w:val="•"/>
      <w:lvlJc w:val="left"/>
      <w:pPr>
        <w:ind w:left="5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805AA8">
      <w:start w:val="1"/>
      <w:numFmt w:val="bullet"/>
      <w:lvlText w:val="o"/>
      <w:lvlJc w:val="left"/>
      <w:pPr>
        <w:ind w:left="6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03C3F74">
      <w:start w:val="1"/>
      <w:numFmt w:val="bullet"/>
      <w:lvlText w:val="▪"/>
      <w:lvlJc w:val="left"/>
      <w:pPr>
        <w:ind w:left="69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B826324"/>
    <w:multiLevelType w:val="hybridMultilevel"/>
    <w:tmpl w:val="6C08ED8C"/>
    <w:lvl w:ilvl="0" w:tplc="C16E46A4">
      <w:start w:val="1"/>
      <w:numFmt w:val="bullet"/>
      <w:lvlText w:val="o"/>
      <w:lvlJc w:val="left"/>
      <w:pPr>
        <w:ind w:left="15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E385D14">
      <w:start w:val="1"/>
      <w:numFmt w:val="bullet"/>
      <w:lvlText w:val="o"/>
      <w:lvlJc w:val="left"/>
      <w:pPr>
        <w:ind w:left="22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BCCEACA">
      <w:start w:val="1"/>
      <w:numFmt w:val="bullet"/>
      <w:lvlText w:val="▪"/>
      <w:lvlJc w:val="left"/>
      <w:pPr>
        <w:ind w:left="29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FEE3FA6">
      <w:start w:val="1"/>
      <w:numFmt w:val="bullet"/>
      <w:lvlText w:val="•"/>
      <w:lvlJc w:val="left"/>
      <w:pPr>
        <w:ind w:left="37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816695C">
      <w:start w:val="1"/>
      <w:numFmt w:val="bullet"/>
      <w:lvlText w:val="o"/>
      <w:lvlJc w:val="left"/>
      <w:pPr>
        <w:ind w:left="44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64CA7C8">
      <w:start w:val="1"/>
      <w:numFmt w:val="bullet"/>
      <w:lvlText w:val="▪"/>
      <w:lvlJc w:val="left"/>
      <w:pPr>
        <w:ind w:left="51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63ED152">
      <w:start w:val="1"/>
      <w:numFmt w:val="bullet"/>
      <w:lvlText w:val="•"/>
      <w:lvlJc w:val="left"/>
      <w:pPr>
        <w:ind w:left="5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106BA86">
      <w:start w:val="1"/>
      <w:numFmt w:val="bullet"/>
      <w:lvlText w:val="o"/>
      <w:lvlJc w:val="left"/>
      <w:pPr>
        <w:ind w:left="65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9C0EAD6">
      <w:start w:val="1"/>
      <w:numFmt w:val="bullet"/>
      <w:lvlText w:val="▪"/>
      <w:lvlJc w:val="left"/>
      <w:pPr>
        <w:ind w:left="73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D152B33"/>
    <w:multiLevelType w:val="hybridMultilevel"/>
    <w:tmpl w:val="F46A247A"/>
    <w:lvl w:ilvl="0" w:tplc="C714BF5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20F74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1CBBC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92E19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4C85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66E43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B8D96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54545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CAE84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2872C1F"/>
    <w:multiLevelType w:val="hybridMultilevel"/>
    <w:tmpl w:val="9834773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59A03B1"/>
    <w:multiLevelType w:val="hybridMultilevel"/>
    <w:tmpl w:val="B5842BF6"/>
    <w:lvl w:ilvl="0" w:tplc="E9CA7FE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90990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9CB1E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DEF87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86E55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22E0F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D6252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FAD74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9E120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6B31E2E"/>
    <w:multiLevelType w:val="hybridMultilevel"/>
    <w:tmpl w:val="FA6A7062"/>
    <w:lvl w:ilvl="0" w:tplc="0360ED9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380A3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64487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FCC9A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D801B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E88DB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7625F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AE444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D2D92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A640D6"/>
    <w:multiLevelType w:val="hybridMultilevel"/>
    <w:tmpl w:val="260AC56A"/>
    <w:lvl w:ilvl="0" w:tplc="04050003">
      <w:start w:val="1"/>
      <w:numFmt w:val="bullet"/>
      <w:lvlText w:val="o"/>
      <w:lvlJc w:val="left"/>
      <w:pPr>
        <w:ind w:left="1425" w:hanging="360"/>
      </w:pPr>
      <w:rPr>
        <w:rFonts w:ascii="Courier New" w:hAnsi="Courier New" w:cs="Courier New"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6A1B6602"/>
    <w:multiLevelType w:val="multilevel"/>
    <w:tmpl w:val="2BD84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E82EFC"/>
    <w:multiLevelType w:val="hybridMultilevel"/>
    <w:tmpl w:val="9134FCAC"/>
    <w:lvl w:ilvl="0" w:tplc="1BAAB30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7ABAC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F288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E0426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84537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42424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16BFC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32A4A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D8FE9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A7C4911"/>
    <w:multiLevelType w:val="hybridMultilevel"/>
    <w:tmpl w:val="8B86265A"/>
    <w:lvl w:ilvl="0" w:tplc="90103E7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DCAD566">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8862B4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1061560">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666B6E6">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1CE884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3FA5E46">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4A8F6B2">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CBEFD9A">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B8A42E4"/>
    <w:multiLevelType w:val="hybridMultilevel"/>
    <w:tmpl w:val="D7788E3A"/>
    <w:lvl w:ilvl="0" w:tplc="E7BEF59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184C1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660B2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76649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EC9F4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B4D6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7CE0A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741D5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6EF88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0"/>
  </w:num>
  <w:num w:numId="3">
    <w:abstractNumId w:val="0"/>
  </w:num>
  <w:num w:numId="4">
    <w:abstractNumId w:val="24"/>
  </w:num>
  <w:num w:numId="5">
    <w:abstractNumId w:val="19"/>
  </w:num>
  <w:num w:numId="6">
    <w:abstractNumId w:val="23"/>
  </w:num>
  <w:num w:numId="7">
    <w:abstractNumId w:val="8"/>
  </w:num>
  <w:num w:numId="8">
    <w:abstractNumId w:val="16"/>
  </w:num>
  <w:num w:numId="9">
    <w:abstractNumId w:val="17"/>
  </w:num>
  <w:num w:numId="10">
    <w:abstractNumId w:val="7"/>
  </w:num>
  <w:num w:numId="11">
    <w:abstractNumId w:val="10"/>
  </w:num>
  <w:num w:numId="12">
    <w:abstractNumId w:val="12"/>
  </w:num>
  <w:num w:numId="13">
    <w:abstractNumId w:val="1"/>
  </w:num>
  <w:num w:numId="14">
    <w:abstractNumId w:val="14"/>
  </w:num>
  <w:num w:numId="15">
    <w:abstractNumId w:val="5"/>
  </w:num>
  <w:num w:numId="16">
    <w:abstractNumId w:val="25"/>
  </w:num>
  <w:num w:numId="17">
    <w:abstractNumId w:val="2"/>
  </w:num>
  <w:num w:numId="18">
    <w:abstractNumId w:val="3"/>
  </w:num>
  <w:num w:numId="19">
    <w:abstractNumId w:val="15"/>
  </w:num>
  <w:num w:numId="20">
    <w:abstractNumId w:val="9"/>
  </w:num>
  <w:num w:numId="21">
    <w:abstractNumId w:val="6"/>
  </w:num>
  <w:num w:numId="22">
    <w:abstractNumId w:val="18"/>
  </w:num>
  <w:num w:numId="23">
    <w:abstractNumId w:val="21"/>
  </w:num>
  <w:num w:numId="24">
    <w:abstractNumId w:val="11"/>
  </w:num>
  <w:num w:numId="25">
    <w:abstractNumId w:val="1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34"/>
    <w:rsid w:val="000D135E"/>
    <w:rsid w:val="00112797"/>
    <w:rsid w:val="00151531"/>
    <w:rsid w:val="001E5250"/>
    <w:rsid w:val="002B081E"/>
    <w:rsid w:val="00341B34"/>
    <w:rsid w:val="00346B3C"/>
    <w:rsid w:val="00346E57"/>
    <w:rsid w:val="00491C6D"/>
    <w:rsid w:val="005C3032"/>
    <w:rsid w:val="00640E95"/>
    <w:rsid w:val="0071110D"/>
    <w:rsid w:val="0074012A"/>
    <w:rsid w:val="007954C1"/>
    <w:rsid w:val="0085322C"/>
    <w:rsid w:val="008647B9"/>
    <w:rsid w:val="009407E6"/>
    <w:rsid w:val="009770F5"/>
    <w:rsid w:val="00A718F6"/>
    <w:rsid w:val="00B103E3"/>
    <w:rsid w:val="00B556B3"/>
    <w:rsid w:val="00C4580C"/>
    <w:rsid w:val="00D474E3"/>
    <w:rsid w:val="00E06A02"/>
    <w:rsid w:val="00EC10D7"/>
    <w:rsid w:val="00FD28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90D30-B9DF-4BAC-ADBF-73AA716F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4" w:line="248" w:lineRule="auto"/>
      <w:ind w:left="725" w:hanging="365"/>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590"/>
      <w:outlineLvl w:val="0"/>
    </w:pPr>
    <w:rPr>
      <w:rFonts w:ascii="Calibri" w:eastAsia="Calibri" w:hAnsi="Calibri" w:cs="Calibri"/>
      <w:b/>
      <w:color w:val="000000"/>
      <w:sz w:val="72"/>
    </w:rPr>
  </w:style>
  <w:style w:type="paragraph" w:styleId="Nadpis2">
    <w:name w:val="heading 2"/>
    <w:next w:val="Normln"/>
    <w:link w:val="Nadpis2Char"/>
    <w:uiPriority w:val="9"/>
    <w:unhideWhenUsed/>
    <w:qFormat/>
    <w:pPr>
      <w:keepNext/>
      <w:keepLines/>
      <w:spacing w:after="20" w:line="249" w:lineRule="auto"/>
      <w:ind w:left="10" w:hanging="10"/>
      <w:outlineLvl w:val="1"/>
    </w:pPr>
    <w:rPr>
      <w:rFonts w:ascii="Calibri" w:eastAsia="Calibri" w:hAnsi="Calibri" w:cs="Calibri"/>
      <w:b/>
      <w:color w:val="000000"/>
    </w:rPr>
  </w:style>
  <w:style w:type="paragraph" w:styleId="Nadpis3">
    <w:name w:val="heading 3"/>
    <w:next w:val="Normln"/>
    <w:link w:val="Nadpis3Char"/>
    <w:uiPriority w:val="9"/>
    <w:unhideWhenUsed/>
    <w:qFormat/>
    <w:pPr>
      <w:keepNext/>
      <w:keepLines/>
      <w:spacing w:after="20" w:line="249" w:lineRule="auto"/>
      <w:ind w:left="10" w:hanging="10"/>
      <w:outlineLvl w:val="2"/>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sz w:val="72"/>
    </w:rPr>
  </w:style>
  <w:style w:type="character" w:customStyle="1" w:styleId="Nadpis3Char">
    <w:name w:val="Nadpis 3 Char"/>
    <w:link w:val="Nadpis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151531"/>
    <w:pPr>
      <w:ind w:left="720"/>
      <w:contextualSpacing/>
    </w:pPr>
  </w:style>
  <w:style w:type="paragraph" w:styleId="Normlnweb">
    <w:name w:val="Normal (Web)"/>
    <w:basedOn w:val="Normln"/>
    <w:uiPriority w:val="99"/>
    <w:semiHidden/>
    <w:unhideWhenUsed/>
    <w:rsid w:val="00EC10D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5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6C5A-F071-4EA7-A9CE-8E0164D3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5127</Words>
  <Characters>30250</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Vindiš</dc:creator>
  <cp:keywords/>
  <cp:lastModifiedBy>Tomáš Vindiš</cp:lastModifiedBy>
  <cp:revision>2</cp:revision>
  <cp:lastPrinted>2023-09-08T12:12:00Z</cp:lastPrinted>
  <dcterms:created xsi:type="dcterms:W3CDTF">2023-09-11T07:40:00Z</dcterms:created>
  <dcterms:modified xsi:type="dcterms:W3CDTF">2023-09-11T07:40:00Z</dcterms:modified>
</cp:coreProperties>
</file>