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E75" w:rsidRPr="00220684" w:rsidRDefault="000F540D" w:rsidP="00220684">
      <w:pPr>
        <w:pStyle w:val="Normlnweb"/>
        <w:shd w:val="clear" w:color="auto" w:fill="FFFFFF" w:themeFill="background1"/>
        <w:spacing w:before="0" w:beforeAutospacing="0" w:after="160" w:afterAutospacing="0"/>
        <w:jc w:val="center"/>
      </w:pPr>
      <w:r w:rsidRPr="00B00A42">
        <w:rPr>
          <w:b/>
          <w:bCs/>
          <w:color w:val="000000"/>
        </w:rPr>
        <w:t>DODATEK ŠKOLNÍHO</w:t>
      </w:r>
      <w:r w:rsidR="00246E75" w:rsidRPr="00B00A42">
        <w:rPr>
          <w:b/>
          <w:bCs/>
          <w:color w:val="000000"/>
        </w:rPr>
        <w:t xml:space="preserve"> ŘÁDU č. 1</w:t>
      </w:r>
      <w:r w:rsidR="00220684">
        <w:t xml:space="preserve">: </w:t>
      </w:r>
      <w:r w:rsidR="00246E75" w:rsidRPr="00B00A42">
        <w:rPr>
          <w:b/>
          <w:bCs/>
          <w:color w:val="000000"/>
        </w:rPr>
        <w:t>DISTANČNÍ VÝUKA</w:t>
      </w:r>
    </w:p>
    <w:p w:rsidR="00246E75" w:rsidRPr="00246E75" w:rsidRDefault="00246E75" w:rsidP="00246E75">
      <w:pPr>
        <w:pStyle w:val="Normlnweb"/>
        <w:shd w:val="clear" w:color="auto" w:fill="FFFFFF" w:themeFill="background1"/>
        <w:rPr>
          <w:rFonts w:ascii="Arial" w:hAnsi="Arial" w:cs="Arial"/>
          <w:color w:val="000000"/>
        </w:rPr>
      </w:pPr>
      <w:r w:rsidRPr="00246E75">
        <w:rPr>
          <w:rFonts w:ascii="Arial" w:hAnsi="Arial" w:cs="Arial"/>
          <w:color w:val="000000"/>
        </w:rPr>
        <w:t> </w:t>
      </w:r>
    </w:p>
    <w:p w:rsidR="00246E75" w:rsidRDefault="00246E75" w:rsidP="00246E75">
      <w:pPr>
        <w:pStyle w:val="Normlnweb"/>
        <w:shd w:val="clear" w:color="auto" w:fill="FFFFFF" w:themeFill="background1"/>
        <w:spacing w:before="0" w:beforeAutospacing="0" w:after="160" w:afterAutospacing="0"/>
        <w:rPr>
          <w:bCs/>
          <w:i/>
          <w:iCs/>
          <w:color w:val="000000"/>
        </w:rPr>
      </w:pPr>
      <w:r w:rsidRPr="00B00A42">
        <w:rPr>
          <w:bCs/>
          <w:i/>
          <w:iCs/>
          <w:color w:val="000000"/>
        </w:rPr>
        <w:t xml:space="preserve">Na základě novelizace školského zákona č. 561/2004 Sb. Zákonem č. 349/2020 Sb. vydaného 24.8.2020 s platností od 25.8.2020 dle § </w:t>
      </w:r>
      <w:proofErr w:type="gramStart"/>
      <w:r w:rsidRPr="00B00A42">
        <w:rPr>
          <w:bCs/>
          <w:i/>
          <w:iCs/>
          <w:color w:val="000000"/>
        </w:rPr>
        <w:t>184a</w:t>
      </w:r>
      <w:proofErr w:type="gramEnd"/>
      <w:r w:rsidRPr="00B00A42">
        <w:rPr>
          <w:bCs/>
          <w:i/>
          <w:iCs/>
          <w:color w:val="000000"/>
        </w:rPr>
        <w:t xml:space="preserve"> se zavádí:</w:t>
      </w:r>
    </w:p>
    <w:p w:rsidR="00B00A42" w:rsidRPr="00B00A42" w:rsidRDefault="00B00A42" w:rsidP="00B00A42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A42">
        <w:rPr>
          <w:rFonts w:ascii="Times New Roman" w:hAnsi="Times New Roman" w:cs="Times New Roman"/>
          <w:b/>
          <w:sz w:val="24"/>
          <w:szCs w:val="24"/>
        </w:rPr>
        <w:t>Článek I.</w:t>
      </w:r>
    </w:p>
    <w:p w:rsidR="00246E75" w:rsidRPr="00B00A42" w:rsidRDefault="00246E75" w:rsidP="00B00A42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A42">
        <w:rPr>
          <w:rFonts w:ascii="Times New Roman" w:hAnsi="Times New Roman" w:cs="Times New Roman"/>
          <w:b/>
          <w:bCs/>
          <w:sz w:val="24"/>
          <w:szCs w:val="24"/>
        </w:rPr>
        <w:t>Zvláštní pravidla při omezení osobní přítomnosti žáků ve škol</w:t>
      </w:r>
      <w:r w:rsidR="00B00A42" w:rsidRPr="00B00A42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246E75" w:rsidRPr="00B00A42" w:rsidRDefault="00246E75" w:rsidP="00B00A42">
      <w:pPr>
        <w:pStyle w:val="Bezmezer"/>
        <w:rPr>
          <w:rFonts w:ascii="Times New Roman" w:hAnsi="Times New Roman" w:cs="Times New Roman"/>
        </w:rPr>
      </w:pPr>
      <w:r w:rsidRPr="00B00A42">
        <w:rPr>
          <w:rFonts w:ascii="Times New Roman" w:hAnsi="Times New Roman" w:cs="Times New Roman"/>
        </w:rPr>
        <w:t> </w:t>
      </w:r>
    </w:p>
    <w:p w:rsidR="00246E75" w:rsidRPr="00B00A42" w:rsidRDefault="00246E75" w:rsidP="00B00A42">
      <w:pPr>
        <w:pStyle w:val="Normln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B00A42">
        <w:rPr>
          <w:bCs/>
          <w:color w:val="000000"/>
        </w:rPr>
        <w:t xml:space="preserve">Pokud </w:t>
      </w:r>
      <w:r w:rsidRPr="00B00A42">
        <w:rPr>
          <w:color w:val="000000"/>
        </w:rPr>
        <w:t xml:space="preserve">z důvodu krizového opatření vyhlášeného podle krizového zákona, nebo z důvodu nařízení mimořádného opatření podle zvláštního zákona, anebo z důvodu nařízení karantény podle zákona o ochraně veřejného zdraví </w:t>
      </w:r>
      <w:r w:rsidRPr="00B00A42">
        <w:rPr>
          <w:bCs/>
          <w:color w:val="000000"/>
        </w:rPr>
        <w:t>není možná osobní přítomnost</w:t>
      </w:r>
      <w:r w:rsidRPr="00B00A42">
        <w:rPr>
          <w:color w:val="000000"/>
        </w:rPr>
        <w:t xml:space="preserve"> většiny </w:t>
      </w:r>
      <w:r w:rsidRPr="00B00A42">
        <w:rPr>
          <w:bCs/>
          <w:color w:val="000000"/>
        </w:rPr>
        <w:t>žáků</w:t>
      </w:r>
      <w:r w:rsidRPr="00B00A42">
        <w:rPr>
          <w:color w:val="000000"/>
        </w:rPr>
        <w:t xml:space="preserve"> z nejméně jedné třídy </w:t>
      </w:r>
      <w:r w:rsidRPr="00B00A42">
        <w:rPr>
          <w:bCs/>
          <w:color w:val="000000"/>
        </w:rPr>
        <w:t>ve škole</w:t>
      </w:r>
      <w:r w:rsidRPr="00B00A42">
        <w:rPr>
          <w:color w:val="000000"/>
        </w:rPr>
        <w:t xml:space="preserve">, </w:t>
      </w:r>
      <w:r w:rsidRPr="00B00A42">
        <w:rPr>
          <w:bCs/>
          <w:color w:val="000000"/>
        </w:rPr>
        <w:t>poskytuje škola dotčeným žákům vzdělávání distančním způsobem.</w:t>
      </w:r>
    </w:p>
    <w:p w:rsidR="00246E75" w:rsidRDefault="00246E75" w:rsidP="00246E75">
      <w:pPr>
        <w:pStyle w:val="Normln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B00A42">
        <w:rPr>
          <w:color w:val="000000"/>
        </w:rPr>
        <w:t>Vzdělávání distančním způsobem škola uskutečňuje podle příslušného rámcového vzdělávacího programu a školního vzdělávacího programu v míře odpovídající okolnostem.</w:t>
      </w:r>
    </w:p>
    <w:p w:rsidR="00246E75" w:rsidRDefault="00246E75" w:rsidP="00246E75">
      <w:pPr>
        <w:pStyle w:val="Normln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7C12F5">
        <w:rPr>
          <w:bCs/>
          <w:color w:val="000000"/>
        </w:rPr>
        <w:t>Žáci jsou povinni se vzdělávat distančním způsobem</w:t>
      </w:r>
      <w:r w:rsidRPr="007C12F5">
        <w:rPr>
          <w:color w:val="000000"/>
        </w:rPr>
        <w:t>. Způsob poskytování vzdělávání a hodnocení výsledků vzdělávání distančním způsobem přizpůsobí škola podmínkám žáka pro toto vzdělávání. Vzhledem ke stanovené povinnosti pro žáky</w:t>
      </w:r>
      <w:r w:rsidR="005B0B36">
        <w:rPr>
          <w:color w:val="000000"/>
        </w:rPr>
        <w:t xml:space="preserve"> </w:t>
      </w:r>
      <w:r w:rsidRPr="007C12F5">
        <w:rPr>
          <w:color w:val="000000"/>
        </w:rPr>
        <w:t xml:space="preserve">účastnit se distanční výuky je nutné, stejně jako při klasickém prezenčním vyučování ve škole, </w:t>
      </w:r>
      <w:r w:rsidRPr="007C12F5">
        <w:rPr>
          <w:bCs/>
          <w:color w:val="000000"/>
        </w:rPr>
        <w:t>každou neúčast žáka při distanční výuce omlouvat</w:t>
      </w:r>
      <w:r w:rsidRPr="007C12F5">
        <w:rPr>
          <w:color w:val="000000"/>
        </w:rPr>
        <w:t>. A to na e-mail školy</w:t>
      </w:r>
      <w:r w:rsidR="007C12F5" w:rsidRPr="007C12F5">
        <w:rPr>
          <w:color w:val="000000"/>
        </w:rPr>
        <w:t xml:space="preserve"> nebo třídního učitele</w:t>
      </w:r>
      <w:r w:rsidRPr="007C12F5">
        <w:rPr>
          <w:color w:val="000000"/>
        </w:rPr>
        <w:t xml:space="preserve"> nebo </w:t>
      </w:r>
      <w:r w:rsidR="00883230" w:rsidRPr="007C12F5">
        <w:rPr>
          <w:color w:val="000000"/>
        </w:rPr>
        <w:t xml:space="preserve">telefonicky </w:t>
      </w:r>
      <w:r w:rsidR="00883230">
        <w:rPr>
          <w:color w:val="000000"/>
        </w:rPr>
        <w:t>zástupci</w:t>
      </w:r>
      <w:r w:rsidRPr="007C12F5">
        <w:rPr>
          <w:color w:val="000000"/>
        </w:rPr>
        <w:t xml:space="preserve"> ředitele </w:t>
      </w:r>
      <w:r w:rsidR="007C12F5" w:rsidRPr="007C12F5">
        <w:rPr>
          <w:color w:val="000000"/>
        </w:rPr>
        <w:t>nebo třídnímu učiteli</w:t>
      </w:r>
      <w:r w:rsidRPr="007C12F5">
        <w:rPr>
          <w:color w:val="000000"/>
        </w:rPr>
        <w:t xml:space="preserve">. Vždy se však vyžaduje tuto omluvenku zapsat i do </w:t>
      </w:r>
      <w:r w:rsidR="007C12F5" w:rsidRPr="007C12F5">
        <w:rPr>
          <w:color w:val="000000"/>
        </w:rPr>
        <w:t>omluvného listu</w:t>
      </w:r>
      <w:r w:rsidRPr="007C12F5">
        <w:rPr>
          <w:color w:val="000000"/>
        </w:rPr>
        <w:t>.</w:t>
      </w:r>
    </w:p>
    <w:p w:rsidR="007C12F5" w:rsidRPr="00246E75" w:rsidRDefault="007C12F5" w:rsidP="007C12F5">
      <w:pPr>
        <w:numPr>
          <w:ilvl w:val="0"/>
          <w:numId w:val="4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6E75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nedostatečného technického vybavení žáka pro elektronickou komunikaci v rámci distanční výuky, je žák povinen toto nahlásit třídnímu učiteli před zahájením distanční výuky</w:t>
      </w:r>
      <w:r w:rsidR="000F540D">
        <w:rPr>
          <w:rFonts w:ascii="Times New Roman" w:eastAsia="Times New Roman" w:hAnsi="Times New Roman" w:cs="Times New Roman"/>
          <w:sz w:val="24"/>
          <w:szCs w:val="24"/>
          <w:lang w:eastAsia="cs-CZ"/>
        </w:rPr>
        <w:t>, pak 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možné zapůjčit </w:t>
      </w:r>
      <w:r w:rsidR="005B0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vybavení </w:t>
      </w:r>
      <w:r w:rsidR="005B0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školy.</w:t>
      </w:r>
      <w:r w:rsidR="00833F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B11C8">
        <w:rPr>
          <w:rFonts w:ascii="Times New Roman" w:eastAsia="Times New Roman" w:hAnsi="Times New Roman" w:cs="Times New Roman"/>
          <w:color w:val="161616"/>
          <w:sz w:val="24"/>
          <w:szCs w:val="24"/>
          <w:lang w:eastAsia="cs-CZ"/>
        </w:rPr>
        <w:t xml:space="preserve">Žák, který </w:t>
      </w:r>
      <w:r w:rsidR="00833F34" w:rsidRPr="00EC33AC">
        <w:rPr>
          <w:rFonts w:ascii="Times New Roman" w:eastAsia="Times New Roman" w:hAnsi="Times New Roman" w:cs="Times New Roman"/>
          <w:color w:val="161616"/>
          <w:sz w:val="24"/>
          <w:szCs w:val="24"/>
          <w:lang w:eastAsia="cs-CZ"/>
        </w:rPr>
        <w:t xml:space="preserve">nemá přístup na internet (nemá doma data), si </w:t>
      </w:r>
      <w:r w:rsidR="00E55C23">
        <w:rPr>
          <w:rFonts w:ascii="Times New Roman" w:eastAsia="Times New Roman" w:hAnsi="Times New Roman" w:cs="Times New Roman"/>
          <w:color w:val="161616"/>
          <w:sz w:val="24"/>
          <w:szCs w:val="24"/>
          <w:lang w:eastAsia="cs-CZ"/>
        </w:rPr>
        <w:t xml:space="preserve">musí </w:t>
      </w:r>
      <w:r w:rsidR="00833F34" w:rsidRPr="00EC33AC">
        <w:rPr>
          <w:rFonts w:ascii="Times New Roman" w:eastAsia="Times New Roman" w:hAnsi="Times New Roman" w:cs="Times New Roman"/>
          <w:color w:val="161616"/>
          <w:sz w:val="24"/>
          <w:szCs w:val="24"/>
          <w:lang w:eastAsia="cs-CZ"/>
        </w:rPr>
        <w:t>na daný týden vyzvednout zadání v tištěné podobě</w:t>
      </w:r>
      <w:r w:rsidR="00EB11C8">
        <w:rPr>
          <w:rFonts w:ascii="Times New Roman" w:eastAsia="Times New Roman" w:hAnsi="Times New Roman" w:cs="Times New Roman"/>
          <w:color w:val="161616"/>
          <w:sz w:val="24"/>
          <w:szCs w:val="24"/>
          <w:lang w:eastAsia="cs-CZ"/>
        </w:rPr>
        <w:t>.</w:t>
      </w:r>
    </w:p>
    <w:p w:rsidR="00F4063F" w:rsidRPr="00246E75" w:rsidRDefault="00F4063F" w:rsidP="00F4063F">
      <w:pPr>
        <w:numPr>
          <w:ilvl w:val="0"/>
          <w:numId w:val="4"/>
        </w:numPr>
        <w:spacing w:after="0" w:line="240" w:lineRule="auto"/>
        <w:ind w:left="284" w:hanging="284"/>
        <w:textAlignment w:val="baseline"/>
        <w:rPr>
          <w:rFonts w:ascii="Open Sans" w:eastAsia="Times New Roman" w:hAnsi="Open Sans" w:cs="Times New Roman"/>
          <w:sz w:val="21"/>
          <w:szCs w:val="21"/>
          <w:lang w:eastAsia="cs-CZ"/>
        </w:rPr>
      </w:pPr>
      <w:r w:rsidRPr="00246E75">
        <w:rPr>
          <w:rFonts w:ascii="Times New Roman" w:eastAsia="Times New Roman" w:hAnsi="Times New Roman" w:cs="Times New Roman"/>
          <w:sz w:val="24"/>
          <w:szCs w:val="24"/>
          <w:lang w:eastAsia="cs-CZ"/>
        </w:rPr>
        <w:t>Žák musí být pedagogickým pracovníkům k dispozici v době platného rozvrhu hodin pro daný školní rok</w:t>
      </w:r>
      <w:r w:rsidRPr="00246E75">
        <w:rPr>
          <w:rFonts w:ascii="Open Sans" w:eastAsia="Times New Roman" w:hAnsi="Open Sans" w:cs="Times New Roman"/>
          <w:sz w:val="21"/>
          <w:szCs w:val="21"/>
          <w:lang w:eastAsia="cs-CZ"/>
        </w:rPr>
        <w:t>.</w:t>
      </w:r>
    </w:p>
    <w:p w:rsidR="00F4063F" w:rsidRPr="00246E75" w:rsidRDefault="00F4063F" w:rsidP="00B64357">
      <w:pPr>
        <w:numPr>
          <w:ilvl w:val="0"/>
          <w:numId w:val="4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6E75">
        <w:rPr>
          <w:rFonts w:ascii="Times New Roman" w:eastAsia="Times New Roman" w:hAnsi="Times New Roman" w:cs="Times New Roman"/>
          <w:sz w:val="24"/>
          <w:szCs w:val="24"/>
          <w:lang w:eastAsia="cs-CZ"/>
        </w:rPr>
        <w:t>Vyučující jsou povinni poskytnout žákům pro bezproblémové zvládnutí učiva své konzultační hodiny, v nichž pomohou žákům distančně zvládnout požadované učivo</w:t>
      </w:r>
      <w:r w:rsidRPr="00F4063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246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C12F5" w:rsidRPr="00F4063F" w:rsidRDefault="00F4063F" w:rsidP="00F4063F">
      <w:pPr>
        <w:pStyle w:val="Normln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246E75">
        <w:t xml:space="preserve">Pokud žákovi nebude fungovat elektronické připojení v daném předmětu dle platného rozvrhu hodin, je povinen vyzvednout si v tištěné podobě zadané úkoly osobně </w:t>
      </w:r>
      <w:r w:rsidRPr="00F4063F">
        <w:t>ve</w:t>
      </w:r>
      <w:r w:rsidRPr="00246E75">
        <w:t xml:space="preserve"> vstupní</w:t>
      </w:r>
      <w:r w:rsidRPr="00F4063F">
        <w:t>m</w:t>
      </w:r>
      <w:r w:rsidRPr="00246E75">
        <w:t xml:space="preserve"> </w:t>
      </w:r>
      <w:r w:rsidRPr="00F4063F">
        <w:t>vestibulu školy na Jemnické ulici</w:t>
      </w:r>
      <w:r w:rsidRPr="00246E75">
        <w:t xml:space="preserve"> </w:t>
      </w:r>
      <w:r w:rsidR="005B0B36">
        <w:t>do pátku 12,00.</w:t>
      </w:r>
      <w:r w:rsidRPr="00246E75">
        <w:t xml:space="preserve"> Zůstane-li zadané učivo nevyzvednuto, může být žák hodnocen za danou látku stupněm nedostateč</w:t>
      </w:r>
      <w:r w:rsidR="005B0B36">
        <w:t>ný</w:t>
      </w:r>
      <w:r w:rsidRPr="00246E75">
        <w:t>. O případné technické poruše je žák povinen vyučujícího informovat ihned, tzn. v momentě zahájení distančně vyučovaného předmětu. Vyučujícího je možné informovat o této skutečnosti telefonicky.</w:t>
      </w:r>
    </w:p>
    <w:p w:rsidR="00F4063F" w:rsidRDefault="00F4063F" w:rsidP="00F4063F">
      <w:pPr>
        <w:numPr>
          <w:ilvl w:val="0"/>
          <w:numId w:val="4"/>
        </w:numPr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6E7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Předávání učiva v rámci distanční výuky bude probíhat:</w:t>
      </w:r>
    </w:p>
    <w:p w:rsidR="00F4063F" w:rsidRPr="00F4063F" w:rsidRDefault="00F4063F" w:rsidP="00F4063F">
      <w:pPr>
        <w:pStyle w:val="Odstavecseseznamem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063F">
        <w:rPr>
          <w:rFonts w:ascii="Times New Roman" w:eastAsia="Times New Roman" w:hAnsi="Times New Roman" w:cs="Times New Roman"/>
          <w:sz w:val="24"/>
          <w:szCs w:val="24"/>
          <w:lang w:eastAsia="cs-CZ"/>
        </w:rPr>
        <w:t>primárně elektronicky (</w:t>
      </w:r>
      <w:r w:rsidR="008E5F9E" w:rsidRPr="00F4063F">
        <w:rPr>
          <w:rFonts w:ascii="Times New Roman" w:eastAsia="Times New Roman" w:hAnsi="Times New Roman" w:cs="Times New Roman"/>
          <w:sz w:val="24"/>
          <w:szCs w:val="24"/>
          <w:lang w:eastAsia="cs-CZ"/>
        </w:rPr>
        <w:t>Bakaláři</w:t>
      </w:r>
      <w:r w:rsidR="008E5F9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8E5F9E" w:rsidRPr="00F406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406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email, </w:t>
      </w:r>
      <w:r w:rsidR="00833F34">
        <w:rPr>
          <w:rFonts w:ascii="Times New Roman" w:eastAsia="Times New Roman" w:hAnsi="Times New Roman" w:cs="Times New Roman"/>
          <w:sz w:val="24"/>
          <w:szCs w:val="24"/>
          <w:lang w:eastAsia="cs-CZ"/>
        </w:rPr>
        <w:t>Teams,</w:t>
      </w:r>
      <w:r w:rsidRPr="00F406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A18D3">
        <w:rPr>
          <w:rFonts w:ascii="Times New Roman" w:eastAsia="Times New Roman" w:hAnsi="Times New Roman" w:cs="Times New Roman"/>
          <w:sz w:val="24"/>
          <w:szCs w:val="24"/>
          <w:lang w:eastAsia="cs-CZ"/>
        </w:rPr>
        <w:t>W</w:t>
      </w:r>
      <w:r w:rsidRPr="00F406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hatsapp, </w:t>
      </w:r>
      <w:r w:rsidR="00EA18D3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F4063F">
        <w:rPr>
          <w:rFonts w:ascii="Times New Roman" w:eastAsia="Times New Roman" w:hAnsi="Times New Roman" w:cs="Times New Roman"/>
          <w:sz w:val="24"/>
          <w:szCs w:val="24"/>
          <w:lang w:eastAsia="cs-CZ"/>
        </w:rPr>
        <w:t>essenger, Skype atd.),</w:t>
      </w:r>
    </w:p>
    <w:p w:rsidR="00F4063F" w:rsidRDefault="00F4063F" w:rsidP="00F4063F">
      <w:pPr>
        <w:pStyle w:val="Odstavecseseznamem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063F">
        <w:rPr>
          <w:rFonts w:ascii="Times New Roman" w:eastAsia="Times New Roman" w:hAnsi="Times New Roman" w:cs="Times New Roman"/>
          <w:sz w:val="24"/>
          <w:szCs w:val="24"/>
          <w:lang w:eastAsia="cs-CZ"/>
        </w:rPr>
        <w:t>papírově ve formě uložení úkolů do obálky (se jménem žáka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třídy</w:t>
      </w:r>
      <w:r w:rsidRPr="00F4063F">
        <w:rPr>
          <w:rFonts w:ascii="Times New Roman" w:eastAsia="Times New Roman" w:hAnsi="Times New Roman" w:cs="Times New Roman"/>
          <w:sz w:val="24"/>
          <w:szCs w:val="24"/>
          <w:lang w:eastAsia="cs-CZ"/>
        </w:rPr>
        <w:t>), žák vyučovaný touto formou distanční výuky je povinen si obálku s úkoly pravidelně vyzvedávat a vracet v ní vypracované úkoly</w:t>
      </w:r>
      <w:r w:rsidR="00833F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</w:t>
      </w:r>
      <w:r w:rsidRPr="00F406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33F34" w:rsidRPr="00F4063F">
        <w:rPr>
          <w:rFonts w:ascii="Times New Roman" w:hAnsi="Times New Roman" w:cs="Times New Roman"/>
          <w:sz w:val="24"/>
          <w:szCs w:val="24"/>
        </w:rPr>
        <w:t>vestibulu školy na Jemnické ulici</w:t>
      </w:r>
      <w:r w:rsidR="00833F34">
        <w:rPr>
          <w:rFonts w:ascii="Times New Roman" w:hAnsi="Times New Roman" w:cs="Times New Roman"/>
          <w:sz w:val="24"/>
          <w:szCs w:val="24"/>
        </w:rPr>
        <w:t>;</w:t>
      </w:r>
      <w:r w:rsidR="00833F34" w:rsidRPr="00246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B11C8" w:rsidRDefault="00EB11C8" w:rsidP="00CF1BC6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B11C8">
        <w:rPr>
          <w:rFonts w:ascii="Times New Roman" w:hAnsi="Times New Roman" w:cs="Times New Roman"/>
          <w:sz w:val="24"/>
          <w:szCs w:val="24"/>
          <w:lang w:eastAsia="cs-CZ"/>
        </w:rPr>
        <w:t xml:space="preserve">j) </w:t>
      </w:r>
      <w:r w:rsidR="00E55C23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EB11C8">
        <w:rPr>
          <w:rFonts w:ascii="Times New Roman" w:hAnsi="Times New Roman" w:cs="Times New Roman"/>
          <w:sz w:val="24"/>
          <w:szCs w:val="24"/>
          <w:lang w:eastAsia="cs-CZ"/>
        </w:rPr>
        <w:t>Vypracovaný úkol (elektronicky nebo na papíře) musí obsahovat název předmětu, třídu, a</w:t>
      </w:r>
      <w:r w:rsidR="00B6435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B11C8">
        <w:rPr>
          <w:rFonts w:ascii="Times New Roman" w:hAnsi="Times New Roman" w:cs="Times New Roman"/>
          <w:sz w:val="24"/>
          <w:szCs w:val="24"/>
          <w:lang w:eastAsia="cs-CZ"/>
        </w:rPr>
        <w:t>jméno a příjmení žáka</w:t>
      </w:r>
      <w:r w:rsidR="00E55C23">
        <w:rPr>
          <w:rFonts w:ascii="Times New Roman" w:hAnsi="Times New Roman" w:cs="Times New Roman"/>
          <w:sz w:val="24"/>
          <w:szCs w:val="24"/>
          <w:lang w:eastAsia="cs-CZ"/>
        </w:rPr>
        <w:t xml:space="preserve"> a je zasílán elektronicky danému učiteli nebo donesen </w:t>
      </w:r>
      <w:r w:rsidR="000F540D">
        <w:rPr>
          <w:rFonts w:ascii="Times New Roman" w:hAnsi="Times New Roman" w:cs="Times New Roman"/>
          <w:sz w:val="24"/>
          <w:szCs w:val="24"/>
          <w:lang w:eastAsia="cs-CZ"/>
        </w:rPr>
        <w:t xml:space="preserve">do </w:t>
      </w:r>
      <w:r w:rsidR="000F540D" w:rsidRPr="00F4063F">
        <w:rPr>
          <w:rFonts w:ascii="Times New Roman" w:hAnsi="Times New Roman" w:cs="Times New Roman"/>
          <w:sz w:val="24"/>
          <w:szCs w:val="24"/>
        </w:rPr>
        <w:t>vestibulu školy na Jemnické ulici</w:t>
      </w:r>
      <w:r w:rsidR="000F540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E55C23">
        <w:rPr>
          <w:rFonts w:ascii="Times New Roman" w:hAnsi="Times New Roman" w:cs="Times New Roman"/>
          <w:sz w:val="24"/>
          <w:szCs w:val="24"/>
          <w:lang w:eastAsia="cs-CZ"/>
        </w:rPr>
        <w:t>do pátku 12,00</w:t>
      </w:r>
      <w:r w:rsidR="00CF1BC6">
        <w:rPr>
          <w:rFonts w:ascii="Times New Roman" w:hAnsi="Times New Roman" w:cs="Times New Roman"/>
          <w:sz w:val="24"/>
          <w:szCs w:val="24"/>
        </w:rPr>
        <w:t>.</w:t>
      </w:r>
    </w:p>
    <w:p w:rsidR="00E55C23" w:rsidRPr="00EC33AC" w:rsidRDefault="00E55C23" w:rsidP="00E55C23">
      <w:pPr>
        <w:shd w:val="clear" w:color="auto" w:fill="FFFFFF"/>
        <w:spacing w:after="100" w:afterAutospacing="1" w:line="240" w:lineRule="auto"/>
        <w:ind w:left="284" w:hanging="284"/>
        <w:rPr>
          <w:rFonts w:ascii="Arial" w:eastAsia="Times New Roman" w:hAnsi="Arial" w:cs="Arial"/>
          <w:color w:val="161616"/>
          <w:sz w:val="26"/>
          <w:szCs w:val="26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k)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EC33AC">
        <w:rPr>
          <w:rFonts w:ascii="Times New Roman" w:eastAsia="Times New Roman" w:hAnsi="Times New Roman" w:cs="Times New Roman"/>
          <w:color w:val="161616"/>
          <w:sz w:val="24"/>
          <w:szCs w:val="24"/>
          <w:lang w:eastAsia="cs-CZ"/>
        </w:rPr>
        <w:t xml:space="preserve">Neodevzdaný úkol v termínu </w:t>
      </w:r>
      <w:r w:rsidR="005B0B36">
        <w:rPr>
          <w:rFonts w:ascii="Times New Roman" w:eastAsia="Times New Roman" w:hAnsi="Times New Roman" w:cs="Times New Roman"/>
          <w:color w:val="161616"/>
          <w:sz w:val="24"/>
          <w:szCs w:val="24"/>
          <w:lang w:eastAsia="cs-CZ"/>
        </w:rPr>
        <w:t xml:space="preserve">může </w:t>
      </w:r>
      <w:r w:rsidRPr="00EC33AC">
        <w:rPr>
          <w:rFonts w:ascii="Times New Roman" w:eastAsia="Times New Roman" w:hAnsi="Times New Roman" w:cs="Times New Roman"/>
          <w:color w:val="161616"/>
          <w:sz w:val="24"/>
          <w:szCs w:val="24"/>
          <w:lang w:eastAsia="cs-CZ"/>
        </w:rPr>
        <w:t>znamen</w:t>
      </w:r>
      <w:r w:rsidR="005B0B36">
        <w:rPr>
          <w:rFonts w:ascii="Times New Roman" w:eastAsia="Times New Roman" w:hAnsi="Times New Roman" w:cs="Times New Roman"/>
          <w:color w:val="161616"/>
          <w:sz w:val="24"/>
          <w:szCs w:val="24"/>
          <w:lang w:eastAsia="cs-CZ"/>
        </w:rPr>
        <w:t>at</w:t>
      </w:r>
      <w:r w:rsidRPr="00EC33AC">
        <w:rPr>
          <w:rFonts w:ascii="Times New Roman" w:eastAsia="Times New Roman" w:hAnsi="Times New Roman" w:cs="Times New Roman"/>
          <w:color w:val="161616"/>
          <w:sz w:val="24"/>
          <w:szCs w:val="24"/>
          <w:lang w:eastAsia="cs-CZ"/>
        </w:rPr>
        <w:t xml:space="preserve"> neomluvenou absenci v počtu hodin týdenní dotace daného předmětu.</w:t>
      </w:r>
    </w:p>
    <w:p w:rsidR="00EB11C8" w:rsidRDefault="00EB11C8" w:rsidP="00EB11C8">
      <w:pPr>
        <w:pStyle w:val="Bezmezer"/>
        <w:ind w:left="284" w:hanging="284"/>
        <w:rPr>
          <w:lang w:eastAsia="cs-CZ"/>
        </w:rPr>
      </w:pPr>
    </w:p>
    <w:p w:rsidR="005B0B36" w:rsidRDefault="005B0B36" w:rsidP="00EB11C8">
      <w:pPr>
        <w:pStyle w:val="Bezmezer"/>
        <w:ind w:left="284" w:hanging="284"/>
        <w:rPr>
          <w:lang w:eastAsia="cs-CZ"/>
        </w:rPr>
      </w:pPr>
    </w:p>
    <w:p w:rsidR="00CF1BC6" w:rsidRPr="00B00A42" w:rsidRDefault="00CF1BC6" w:rsidP="00CF1BC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A42">
        <w:rPr>
          <w:rFonts w:ascii="Times New Roman" w:hAnsi="Times New Roman" w:cs="Times New Roman"/>
          <w:b/>
          <w:sz w:val="24"/>
          <w:szCs w:val="24"/>
        </w:rPr>
        <w:lastRenderedPageBreak/>
        <w:t>Článek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00A42">
        <w:rPr>
          <w:rFonts w:ascii="Times New Roman" w:hAnsi="Times New Roman" w:cs="Times New Roman"/>
          <w:b/>
          <w:sz w:val="24"/>
          <w:szCs w:val="24"/>
        </w:rPr>
        <w:t>.</w:t>
      </w:r>
    </w:p>
    <w:p w:rsidR="00246E75" w:rsidRDefault="00246E75" w:rsidP="00CF1BC6">
      <w:pPr>
        <w:pStyle w:val="Normlnweb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</w:rPr>
      </w:pPr>
      <w:r w:rsidRPr="00CF1BC6">
        <w:rPr>
          <w:b/>
          <w:bCs/>
          <w:color w:val="000000"/>
        </w:rPr>
        <w:t>Pravidla hodnocení v průběhu distanční výuky</w:t>
      </w:r>
    </w:p>
    <w:p w:rsidR="00CF1BC6" w:rsidRPr="00CF1BC6" w:rsidRDefault="00CF1BC6" w:rsidP="00CF1BC6">
      <w:pPr>
        <w:pStyle w:val="Normlnweb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CF1BC6" w:rsidRDefault="00246E75" w:rsidP="00CF1BC6">
      <w:pPr>
        <w:pStyle w:val="Normln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CF1BC6">
        <w:rPr>
          <w:color w:val="000000"/>
        </w:rPr>
        <w:t>Pravidla a podklady pro hodnocení žáků uvedená ve školním řádu a schválená školskou radou, která nelze pro svou povahu uplatnit při distanční výuce se nepoužijí.</w:t>
      </w:r>
    </w:p>
    <w:p w:rsidR="00F85CEF" w:rsidRDefault="00246E75" w:rsidP="00CF1BC6">
      <w:pPr>
        <w:pStyle w:val="Normln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CF1BC6">
        <w:rPr>
          <w:color w:val="000000"/>
        </w:rPr>
        <w:t xml:space="preserve"> Hodnocení v době distanční výuky </w:t>
      </w:r>
      <w:r w:rsidR="008E5F9E">
        <w:rPr>
          <w:color w:val="000000"/>
        </w:rPr>
        <w:t>vychází z</w:t>
      </w:r>
      <w:r w:rsidRPr="00CF1BC6">
        <w:rPr>
          <w:color w:val="000000"/>
        </w:rPr>
        <w:t xml:space="preserve"> doporučení vyhlášky č. 211/2020 Sb.</w:t>
      </w:r>
      <w:r w:rsidR="008E5F9E">
        <w:rPr>
          <w:color w:val="000000"/>
        </w:rPr>
        <w:t>:</w:t>
      </w:r>
      <w:r w:rsidR="00CF1BC6">
        <w:rPr>
          <w:color w:val="000000"/>
        </w:rPr>
        <w:t xml:space="preserve"> </w:t>
      </w:r>
    </w:p>
    <w:p w:rsidR="00246E75" w:rsidRDefault="00246E75" w:rsidP="00F85CEF">
      <w:pPr>
        <w:pStyle w:val="Normlnweb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CF1BC6">
        <w:rPr>
          <w:color w:val="000000"/>
        </w:rPr>
        <w:t>pokud je to možné vychází vyučující ze znalost</w:t>
      </w:r>
      <w:r w:rsidR="00CF1BC6">
        <w:rPr>
          <w:color w:val="000000"/>
        </w:rPr>
        <w:t>í</w:t>
      </w:r>
      <w:r w:rsidRPr="00CF1BC6">
        <w:rPr>
          <w:color w:val="000000"/>
        </w:rPr>
        <w:t xml:space="preserve"> </w:t>
      </w:r>
      <w:r w:rsidR="005B0B36">
        <w:rPr>
          <w:color w:val="000000"/>
        </w:rPr>
        <w:t>jednotlivých</w:t>
      </w:r>
      <w:r w:rsidRPr="00CF1BC6">
        <w:rPr>
          <w:color w:val="000000"/>
        </w:rPr>
        <w:t xml:space="preserve"> žáků</w:t>
      </w:r>
      <w:r w:rsidR="00DE05B2">
        <w:rPr>
          <w:color w:val="000000"/>
        </w:rPr>
        <w:t>;</w:t>
      </w:r>
    </w:p>
    <w:p w:rsidR="00246E75" w:rsidRPr="00F85CEF" w:rsidRDefault="00246E75" w:rsidP="00F85CEF">
      <w:pPr>
        <w:pStyle w:val="Normlnweb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F85CEF">
        <w:rPr>
          <w:color w:val="000000"/>
        </w:rPr>
        <w:t xml:space="preserve">při hodnocení bude zohledněna aktivní účast na distanční výuce (je důležité </w:t>
      </w:r>
      <w:r w:rsidR="005B0B36">
        <w:rPr>
          <w:color w:val="000000"/>
        </w:rPr>
        <w:t>přihlédnout k </w:t>
      </w:r>
      <w:r w:rsidRPr="00F85CEF">
        <w:rPr>
          <w:color w:val="000000"/>
        </w:rPr>
        <w:t>možnost</w:t>
      </w:r>
      <w:r w:rsidR="005B0B36">
        <w:rPr>
          <w:color w:val="000000"/>
        </w:rPr>
        <w:t xml:space="preserve">em </w:t>
      </w:r>
      <w:r w:rsidRPr="00F85CEF">
        <w:rPr>
          <w:color w:val="000000"/>
        </w:rPr>
        <w:t>žáka</w:t>
      </w:r>
      <w:r w:rsidR="005B0B36">
        <w:rPr>
          <w:color w:val="000000"/>
        </w:rPr>
        <w:t xml:space="preserve"> a</w:t>
      </w:r>
      <w:r w:rsidRPr="00F85CEF">
        <w:rPr>
          <w:color w:val="000000"/>
        </w:rPr>
        <w:t xml:space="preserve"> jeho rodinného zázemí, za které nelze žáka činit zodpovědným – především u žáků </w:t>
      </w:r>
      <w:r w:rsidR="00F85CEF">
        <w:rPr>
          <w:color w:val="000000"/>
        </w:rPr>
        <w:t>oborů E</w:t>
      </w:r>
      <w:r w:rsidRPr="00F85CEF">
        <w:rPr>
          <w:color w:val="000000"/>
        </w:rPr>
        <w:t>)</w:t>
      </w:r>
      <w:r w:rsidR="00DE05B2">
        <w:rPr>
          <w:color w:val="000000"/>
        </w:rPr>
        <w:t>;</w:t>
      </w:r>
    </w:p>
    <w:p w:rsidR="00246E75" w:rsidRPr="00CF1BC6" w:rsidRDefault="00246E75" w:rsidP="00F85CEF">
      <w:pPr>
        <w:pStyle w:val="Normlnweb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CF1BC6">
        <w:rPr>
          <w:color w:val="000000"/>
        </w:rPr>
        <w:t xml:space="preserve">při vypracování </w:t>
      </w:r>
      <w:r w:rsidR="00D216A6">
        <w:rPr>
          <w:color w:val="000000"/>
        </w:rPr>
        <w:t xml:space="preserve">úkolů </w:t>
      </w:r>
      <w:r w:rsidRPr="00CF1BC6">
        <w:rPr>
          <w:color w:val="000000"/>
        </w:rPr>
        <w:t>se hodnotí:</w:t>
      </w:r>
    </w:p>
    <w:p w:rsidR="005B0B36" w:rsidRDefault="00246E75" w:rsidP="005B0B36">
      <w:pPr>
        <w:pStyle w:val="Normlnweb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CF1BC6">
        <w:rPr>
          <w:color w:val="000000"/>
        </w:rPr>
        <w:t>užívání správných postupů</w:t>
      </w:r>
    </w:p>
    <w:p w:rsidR="00246E75" w:rsidRDefault="00246E75" w:rsidP="005B0B36">
      <w:pPr>
        <w:pStyle w:val="Normlnweb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CF1BC6">
        <w:rPr>
          <w:color w:val="000000"/>
        </w:rPr>
        <w:t>míra splnění</w:t>
      </w:r>
    </w:p>
    <w:p w:rsidR="00246E75" w:rsidRDefault="00246E75" w:rsidP="005B0B36">
      <w:pPr>
        <w:pStyle w:val="Normlnweb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5B0B36">
        <w:rPr>
          <w:color w:val="000000"/>
        </w:rPr>
        <w:t xml:space="preserve">správnost </w:t>
      </w:r>
      <w:r w:rsidR="00D216A6">
        <w:rPr>
          <w:color w:val="000000"/>
        </w:rPr>
        <w:t>(</w:t>
      </w:r>
      <w:r w:rsidRPr="005B0B36">
        <w:rPr>
          <w:color w:val="000000"/>
        </w:rPr>
        <w:t>práce s</w:t>
      </w:r>
      <w:r w:rsidR="00D216A6">
        <w:rPr>
          <w:color w:val="000000"/>
        </w:rPr>
        <w:t> </w:t>
      </w:r>
      <w:r w:rsidRPr="005B0B36">
        <w:rPr>
          <w:color w:val="000000"/>
        </w:rPr>
        <w:t>chybou</w:t>
      </w:r>
      <w:r w:rsidR="00D216A6">
        <w:rPr>
          <w:color w:val="000000"/>
        </w:rPr>
        <w:t>)</w:t>
      </w:r>
      <w:r w:rsidRPr="005B0B36">
        <w:rPr>
          <w:color w:val="000000"/>
        </w:rPr>
        <w:t xml:space="preserve"> </w:t>
      </w:r>
      <w:r w:rsidR="00D216A6">
        <w:rPr>
          <w:color w:val="000000"/>
        </w:rPr>
        <w:t>-</w:t>
      </w:r>
      <w:r w:rsidRPr="005B0B36">
        <w:rPr>
          <w:color w:val="000000"/>
        </w:rPr>
        <w:t xml:space="preserve"> hodnot</w:t>
      </w:r>
      <w:r w:rsidR="00D216A6">
        <w:rPr>
          <w:color w:val="000000"/>
        </w:rPr>
        <w:t>it</w:t>
      </w:r>
      <w:r w:rsidRPr="005B0B36">
        <w:rPr>
          <w:color w:val="000000"/>
        </w:rPr>
        <w:t xml:space="preserve"> za správnou část ne za špatnou</w:t>
      </w:r>
    </w:p>
    <w:p w:rsidR="00246E75" w:rsidRDefault="00246E75" w:rsidP="005B0B36">
      <w:pPr>
        <w:pStyle w:val="Normlnweb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5B0B36">
        <w:rPr>
          <w:color w:val="000000"/>
        </w:rPr>
        <w:t>případná ochota opravit a doplnit připomínkované nedostatky, nebo úkol</w:t>
      </w:r>
      <w:r w:rsidR="005B0B36">
        <w:rPr>
          <w:color w:val="000000"/>
        </w:rPr>
        <w:t xml:space="preserve"> </w:t>
      </w:r>
      <w:r w:rsidRPr="005B0B36">
        <w:rPr>
          <w:color w:val="000000"/>
        </w:rPr>
        <w:t>zopakovat</w:t>
      </w:r>
    </w:p>
    <w:p w:rsidR="000F540D" w:rsidRPr="005B0B36" w:rsidRDefault="000F540D" w:rsidP="005B0B36">
      <w:pPr>
        <w:pStyle w:val="Normlnweb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nehodnotit výsledek, ale proces zlepšování</w:t>
      </w:r>
    </w:p>
    <w:p w:rsidR="00137CF7" w:rsidRDefault="00F85CEF" w:rsidP="00EA18D3">
      <w:pPr>
        <w:pStyle w:val="Normlnweb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ind w:left="851" w:hanging="142"/>
        <w:jc w:val="both"/>
        <w:rPr>
          <w:color w:val="000000"/>
        </w:rPr>
      </w:pPr>
      <w:r w:rsidRPr="00F85CEF">
        <w:rPr>
          <w:color w:val="000000"/>
        </w:rPr>
        <w:t xml:space="preserve">    </w:t>
      </w:r>
      <w:r w:rsidR="00D216A6">
        <w:rPr>
          <w:color w:val="000000"/>
        </w:rPr>
        <w:t xml:space="preserve">V některých případech </w:t>
      </w:r>
      <w:r w:rsidR="00246E75" w:rsidRPr="00F85CEF">
        <w:rPr>
          <w:color w:val="000000"/>
        </w:rPr>
        <w:t>(například testy</w:t>
      </w:r>
      <w:r w:rsidR="00DE05B2">
        <w:rPr>
          <w:color w:val="000000"/>
        </w:rPr>
        <w:t xml:space="preserve">, </w:t>
      </w:r>
      <w:r w:rsidR="00D216A6">
        <w:rPr>
          <w:color w:val="000000"/>
        </w:rPr>
        <w:t>online zkoušení</w:t>
      </w:r>
      <w:r w:rsidR="00246E75" w:rsidRPr="00F85CEF">
        <w:rPr>
          <w:color w:val="000000"/>
        </w:rPr>
        <w:t xml:space="preserve">) </w:t>
      </w:r>
      <w:r w:rsidR="00D216A6" w:rsidRPr="00F85CEF">
        <w:rPr>
          <w:color w:val="000000"/>
        </w:rPr>
        <w:t xml:space="preserve">je možné </w:t>
      </w:r>
      <w:r w:rsidR="00246E75" w:rsidRPr="00F85CEF">
        <w:rPr>
          <w:color w:val="000000"/>
        </w:rPr>
        <w:t xml:space="preserve">použít i </w:t>
      </w:r>
      <w:r w:rsidR="00137CF7">
        <w:rPr>
          <w:color w:val="000000"/>
        </w:rPr>
        <w:t xml:space="preserve"> </w:t>
      </w:r>
    </w:p>
    <w:p w:rsidR="00246E75" w:rsidRPr="00EA18D3" w:rsidRDefault="00137CF7" w:rsidP="00137CF7">
      <w:pPr>
        <w:pStyle w:val="Normlnweb"/>
        <w:shd w:val="clear" w:color="auto" w:fill="FFFFFF" w:themeFill="background1"/>
        <w:spacing w:before="0" w:beforeAutospacing="0" w:after="0" w:afterAutospacing="0"/>
        <w:ind w:left="851"/>
        <w:jc w:val="both"/>
        <w:rPr>
          <w:color w:val="000000"/>
        </w:rPr>
      </w:pPr>
      <w:r>
        <w:rPr>
          <w:color w:val="000000"/>
        </w:rPr>
        <w:t xml:space="preserve">    </w:t>
      </w:r>
      <w:r w:rsidR="00246E75" w:rsidRPr="00F85CEF">
        <w:rPr>
          <w:color w:val="000000"/>
        </w:rPr>
        <w:t>hodnocení</w:t>
      </w:r>
      <w:r w:rsidR="00EA18D3">
        <w:rPr>
          <w:color w:val="000000"/>
        </w:rPr>
        <w:t xml:space="preserve"> </w:t>
      </w:r>
      <w:r w:rsidR="00246E75" w:rsidRPr="00EA18D3">
        <w:rPr>
          <w:color w:val="000000"/>
        </w:rPr>
        <w:t>klasifikačním</w:t>
      </w:r>
      <w:r w:rsidR="00DE05B2" w:rsidRPr="00EA18D3">
        <w:rPr>
          <w:color w:val="000000"/>
        </w:rPr>
        <w:t xml:space="preserve"> </w:t>
      </w:r>
      <w:r w:rsidR="00246E75" w:rsidRPr="00EA18D3">
        <w:rPr>
          <w:color w:val="000000"/>
        </w:rPr>
        <w:t>stupněm</w:t>
      </w:r>
      <w:r w:rsidR="00DE05B2" w:rsidRPr="00EA18D3">
        <w:rPr>
          <w:color w:val="000000"/>
        </w:rPr>
        <w:t>;</w:t>
      </w:r>
    </w:p>
    <w:p w:rsidR="00246E75" w:rsidRPr="00246E75" w:rsidRDefault="00246E75" w:rsidP="00246E75">
      <w:pPr>
        <w:pStyle w:val="Normlnweb"/>
        <w:shd w:val="clear" w:color="auto" w:fill="FFFFFF" w:themeFill="background1"/>
        <w:spacing w:before="0" w:beforeAutospacing="0" w:after="0" w:afterAutospacing="0"/>
        <w:ind w:left="705"/>
        <w:jc w:val="both"/>
        <w:rPr>
          <w:rFonts w:ascii="Arial" w:hAnsi="Arial" w:cs="Arial"/>
          <w:color w:val="000000"/>
        </w:rPr>
      </w:pPr>
      <w:r w:rsidRPr="00246E75">
        <w:rPr>
          <w:rFonts w:ascii="Arial" w:hAnsi="Arial" w:cs="Arial"/>
          <w:color w:val="000000"/>
        </w:rPr>
        <w:t> </w:t>
      </w:r>
    </w:p>
    <w:p w:rsidR="00651C7B" w:rsidRPr="00B00A42" w:rsidRDefault="00246E75" w:rsidP="00651C7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E75">
        <w:rPr>
          <w:rFonts w:ascii="Arial" w:hAnsi="Arial" w:cs="Arial"/>
          <w:color w:val="000000"/>
          <w:shd w:val="clear" w:color="auto" w:fill="3B4017"/>
        </w:rPr>
        <w:br/>
      </w:r>
      <w:r w:rsidRPr="00246E75">
        <w:rPr>
          <w:rFonts w:ascii="Arial" w:hAnsi="Arial" w:cs="Arial"/>
          <w:shd w:val="clear" w:color="auto" w:fill="3B4017"/>
        </w:rPr>
        <w:br/>
      </w:r>
      <w:r w:rsidR="00651C7B" w:rsidRPr="00B00A42">
        <w:rPr>
          <w:rFonts w:ascii="Times New Roman" w:hAnsi="Times New Roman" w:cs="Times New Roman"/>
          <w:b/>
          <w:sz w:val="24"/>
          <w:szCs w:val="24"/>
        </w:rPr>
        <w:t>Článek I</w:t>
      </w:r>
      <w:r w:rsidR="00651C7B">
        <w:rPr>
          <w:rFonts w:ascii="Times New Roman" w:hAnsi="Times New Roman" w:cs="Times New Roman"/>
          <w:b/>
          <w:sz w:val="24"/>
          <w:szCs w:val="24"/>
        </w:rPr>
        <w:t>I</w:t>
      </w:r>
      <w:r w:rsidR="00651C7B">
        <w:rPr>
          <w:rFonts w:ascii="Times New Roman" w:hAnsi="Times New Roman" w:cs="Times New Roman"/>
          <w:b/>
          <w:sz w:val="24"/>
          <w:szCs w:val="24"/>
        </w:rPr>
        <w:t>I.</w:t>
      </w:r>
    </w:p>
    <w:p w:rsidR="00833F34" w:rsidRDefault="00651C7B" w:rsidP="00651C7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51C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Závěrečné ustanovení</w:t>
      </w:r>
    </w:p>
    <w:p w:rsidR="00651C7B" w:rsidRDefault="00651C7B" w:rsidP="00651C7B">
      <w:pPr>
        <w:pStyle w:val="Odstavecseseznamem"/>
        <w:numPr>
          <w:ilvl w:val="0"/>
          <w:numId w:val="11"/>
        </w:numPr>
        <w:shd w:val="clear" w:color="auto" w:fill="FFFFFF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Tento dodatek nabývá platnosti dnem vydání 30. 8. 2020.</w:t>
      </w:r>
    </w:p>
    <w:p w:rsidR="00651C7B" w:rsidRPr="00651C7B" w:rsidRDefault="00651C7B" w:rsidP="00651C7B">
      <w:pPr>
        <w:pStyle w:val="Odstavecseseznamem"/>
        <w:numPr>
          <w:ilvl w:val="0"/>
          <w:numId w:val="11"/>
        </w:numPr>
        <w:shd w:val="clear" w:color="auto" w:fill="FFFFFF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Dodatek je účinný dnem 12. 10. 2020, kdy byl schválen školskou radou. </w:t>
      </w:r>
    </w:p>
    <w:p w:rsidR="00A954BB" w:rsidRDefault="00A954BB" w:rsidP="00246E7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1C7B" w:rsidRDefault="00651C7B" w:rsidP="00246E7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1C7B" w:rsidRPr="00651C7B" w:rsidRDefault="00651C7B" w:rsidP="00246E7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54BB" w:rsidRPr="00651C7B" w:rsidRDefault="00A954BB" w:rsidP="00A954B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651C7B">
        <w:rPr>
          <w:rFonts w:ascii="Times New Roman" w:hAnsi="Times New Roman" w:cs="Times New Roman"/>
          <w:sz w:val="24"/>
          <w:szCs w:val="24"/>
          <w:lang w:eastAsia="cs-CZ"/>
        </w:rPr>
        <w:t>Mgr Radek Hillay</w:t>
      </w:r>
      <w:r w:rsidR="00651C7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651C7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651C7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651C7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651C7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651C7B">
        <w:rPr>
          <w:rFonts w:ascii="Times New Roman" w:hAnsi="Times New Roman" w:cs="Times New Roman"/>
          <w:sz w:val="24"/>
          <w:szCs w:val="24"/>
          <w:lang w:eastAsia="cs-CZ"/>
        </w:rPr>
        <w:tab/>
        <w:t>Bc. Václav Vyhnálek</w:t>
      </w:r>
      <w:r w:rsidR="00651C7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651C7B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A954BB" w:rsidRPr="00651C7B" w:rsidRDefault="00A954BB" w:rsidP="00A954B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651C7B">
        <w:rPr>
          <w:rFonts w:ascii="Times New Roman" w:hAnsi="Times New Roman" w:cs="Times New Roman"/>
          <w:sz w:val="24"/>
          <w:szCs w:val="24"/>
          <w:lang w:eastAsia="cs-CZ"/>
        </w:rPr>
        <w:t>ředitel školy</w:t>
      </w:r>
      <w:r w:rsidR="00651C7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651C7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651C7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651C7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651C7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651C7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651C7B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předseda školské rady</w:t>
      </w:r>
      <w:bookmarkStart w:id="0" w:name="_GoBack"/>
      <w:bookmarkEnd w:id="0"/>
    </w:p>
    <w:p w:rsidR="00A954BB" w:rsidRPr="00651C7B" w:rsidRDefault="00A954BB" w:rsidP="00246E7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6E75" w:rsidRPr="00651C7B" w:rsidRDefault="00246E75" w:rsidP="00246E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46E75" w:rsidRPr="00651C7B" w:rsidRDefault="00246E75" w:rsidP="00246E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46E75" w:rsidRPr="00651C7B" w:rsidRDefault="00246E75" w:rsidP="00246E75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246E75" w:rsidRPr="00651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7B3B"/>
    <w:multiLevelType w:val="hybridMultilevel"/>
    <w:tmpl w:val="9078D108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2481859"/>
    <w:multiLevelType w:val="hybridMultilevel"/>
    <w:tmpl w:val="6CF699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230AE"/>
    <w:multiLevelType w:val="hybridMultilevel"/>
    <w:tmpl w:val="81003B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36CFA"/>
    <w:multiLevelType w:val="hybridMultilevel"/>
    <w:tmpl w:val="2826BE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B45D2"/>
    <w:multiLevelType w:val="hybridMultilevel"/>
    <w:tmpl w:val="A0C4EC10"/>
    <w:lvl w:ilvl="0" w:tplc="04050017">
      <w:start w:val="1"/>
      <w:numFmt w:val="lowerLetter"/>
      <w:lvlText w:val="%1)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 w15:restartNumberingAfterBreak="0">
    <w:nsid w:val="64D17C9B"/>
    <w:multiLevelType w:val="multilevel"/>
    <w:tmpl w:val="2A46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CB6A08"/>
    <w:multiLevelType w:val="hybridMultilevel"/>
    <w:tmpl w:val="E564BC3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C6E7BBD"/>
    <w:multiLevelType w:val="hybridMultilevel"/>
    <w:tmpl w:val="8CA649C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01E7703"/>
    <w:multiLevelType w:val="multilevel"/>
    <w:tmpl w:val="F81E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241CCE"/>
    <w:multiLevelType w:val="hybridMultilevel"/>
    <w:tmpl w:val="6EC05304"/>
    <w:lvl w:ilvl="0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 w15:restartNumberingAfterBreak="0">
    <w:nsid w:val="7F2F0411"/>
    <w:multiLevelType w:val="multilevel"/>
    <w:tmpl w:val="4710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75"/>
    <w:rsid w:val="000F540D"/>
    <w:rsid w:val="00137CF7"/>
    <w:rsid w:val="00220684"/>
    <w:rsid w:val="00246E75"/>
    <w:rsid w:val="00414DCD"/>
    <w:rsid w:val="00540F01"/>
    <w:rsid w:val="005B0B36"/>
    <w:rsid w:val="00651C7B"/>
    <w:rsid w:val="007C12F5"/>
    <w:rsid w:val="0080155D"/>
    <w:rsid w:val="00833F34"/>
    <w:rsid w:val="00883230"/>
    <w:rsid w:val="008E5F9E"/>
    <w:rsid w:val="00A954BB"/>
    <w:rsid w:val="00B00A42"/>
    <w:rsid w:val="00B64357"/>
    <w:rsid w:val="00BE1708"/>
    <w:rsid w:val="00CF1BC6"/>
    <w:rsid w:val="00D216A6"/>
    <w:rsid w:val="00DE05B2"/>
    <w:rsid w:val="00E55C23"/>
    <w:rsid w:val="00EA18D3"/>
    <w:rsid w:val="00EB11C8"/>
    <w:rsid w:val="00EC33AC"/>
    <w:rsid w:val="00F4063F"/>
    <w:rsid w:val="00F8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C05C"/>
  <w15:chartTrackingRefBased/>
  <w15:docId w15:val="{0F519A72-7DB4-4333-AFF7-F027764E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11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46E75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46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46E7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46E75"/>
    <w:rPr>
      <w:b/>
      <w:bCs/>
    </w:rPr>
  </w:style>
  <w:style w:type="paragraph" w:styleId="Odstavecseseznamem">
    <w:name w:val="List Paragraph"/>
    <w:basedOn w:val="Normln"/>
    <w:uiPriority w:val="34"/>
    <w:qFormat/>
    <w:rsid w:val="00F40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Radek Hillay</dc:creator>
  <cp:keywords/>
  <dc:description/>
  <cp:lastModifiedBy>Mgr. Radek Hillay</cp:lastModifiedBy>
  <cp:revision>5</cp:revision>
  <cp:lastPrinted>2020-10-07T08:00:00Z</cp:lastPrinted>
  <dcterms:created xsi:type="dcterms:W3CDTF">2020-10-07T05:13:00Z</dcterms:created>
  <dcterms:modified xsi:type="dcterms:W3CDTF">2020-10-12T11:59:00Z</dcterms:modified>
</cp:coreProperties>
</file>