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413736" w:rsidTr="00413736">
        <w:trPr>
          <w:trHeight w:val="680"/>
        </w:trPr>
        <w:tc>
          <w:tcPr>
            <w:tcW w:w="9426" w:type="dxa"/>
            <w:gridSpan w:val="2"/>
            <w:tcBorders>
              <w:top w:val="single" w:sz="6" w:space="0" w:color="000000"/>
              <w:left w:val="single" w:sz="6" w:space="0" w:color="000000"/>
              <w:bottom w:val="nil"/>
              <w:right w:val="single" w:sz="6" w:space="0" w:color="000000"/>
            </w:tcBorders>
            <w:vAlign w:val="center"/>
          </w:tcPr>
          <w:p w:rsidR="00413736" w:rsidRDefault="00413736" w:rsidP="00413736">
            <w:pPr>
              <w:jc w:val="center"/>
              <w:rPr>
                <w:b/>
                <w:sz w:val="28"/>
                <w:szCs w:val="28"/>
              </w:rPr>
            </w:pPr>
            <w:r>
              <w:rPr>
                <w:b/>
                <w:sz w:val="28"/>
                <w:szCs w:val="28"/>
              </w:rPr>
              <w:t>Základní škola Bohousová, okres Ústí nad orlicí, příspěvková organizace</w:t>
            </w:r>
          </w:p>
          <w:p w:rsidR="00413736" w:rsidRDefault="00413736" w:rsidP="00413736">
            <w:pPr>
              <w:jc w:val="center"/>
              <w:rPr>
                <w:szCs w:val="24"/>
              </w:rPr>
            </w:pPr>
          </w:p>
        </w:tc>
      </w:tr>
      <w:tr w:rsidR="00413736" w:rsidTr="00413736">
        <w:trPr>
          <w:cantSplit/>
          <w:trHeight w:val="680"/>
        </w:trPr>
        <w:tc>
          <w:tcPr>
            <w:tcW w:w="9426" w:type="dxa"/>
            <w:gridSpan w:val="2"/>
            <w:tcBorders>
              <w:top w:val="single" w:sz="6" w:space="0" w:color="000000"/>
              <w:left w:val="single" w:sz="6" w:space="0" w:color="000000"/>
              <w:bottom w:val="single" w:sz="6" w:space="0" w:color="000000"/>
              <w:right w:val="single" w:sz="6" w:space="0" w:color="000000"/>
            </w:tcBorders>
            <w:vAlign w:val="center"/>
            <w:hideMark/>
          </w:tcPr>
          <w:p w:rsidR="00413736" w:rsidRPr="00413736" w:rsidRDefault="00413736" w:rsidP="00413736">
            <w:pPr>
              <w:spacing w:before="120" w:line="240" w:lineRule="atLeast"/>
              <w:jc w:val="center"/>
              <w:rPr>
                <w:b/>
                <w:sz w:val="36"/>
                <w:szCs w:val="36"/>
              </w:rPr>
            </w:pPr>
            <w:r w:rsidRPr="00413736">
              <w:rPr>
                <w:b/>
                <w:sz w:val="36"/>
                <w:szCs w:val="36"/>
              </w:rPr>
              <w:t>ORGANIZAČNÍ ŘÁD ŠKOLY</w:t>
            </w:r>
          </w:p>
        </w:tc>
      </w:tr>
      <w:tr w:rsidR="00413736" w:rsidTr="00413736">
        <w:trPr>
          <w:cantSplit/>
          <w:trHeight w:val="680"/>
        </w:trPr>
        <w:tc>
          <w:tcPr>
            <w:tcW w:w="9426" w:type="dxa"/>
            <w:gridSpan w:val="2"/>
            <w:tcBorders>
              <w:top w:val="single" w:sz="6" w:space="0" w:color="000000"/>
              <w:left w:val="single" w:sz="6" w:space="0" w:color="000000"/>
              <w:bottom w:val="single" w:sz="6" w:space="0" w:color="000000"/>
              <w:right w:val="single" w:sz="6" w:space="0" w:color="000000"/>
            </w:tcBorders>
            <w:vAlign w:val="center"/>
          </w:tcPr>
          <w:p w:rsidR="00413736" w:rsidRDefault="00413736" w:rsidP="00263704">
            <w:pPr>
              <w:spacing w:before="120" w:line="240" w:lineRule="atLeast"/>
              <w:jc w:val="center"/>
              <w:rPr>
                <w:sz w:val="28"/>
                <w:szCs w:val="28"/>
              </w:rPr>
            </w:pPr>
            <w:r>
              <w:rPr>
                <w:sz w:val="28"/>
                <w:szCs w:val="28"/>
              </w:rPr>
              <w:t>Směrnice školy:</w:t>
            </w:r>
            <w:r>
              <w:rPr>
                <w:sz w:val="40"/>
                <w:szCs w:val="28"/>
              </w:rPr>
              <w:t xml:space="preserve"> </w:t>
            </w:r>
            <w:r>
              <w:rPr>
                <w:b/>
                <w:caps/>
                <w:sz w:val="40"/>
                <w:szCs w:val="28"/>
              </w:rPr>
              <w:t xml:space="preserve"> </w:t>
            </w:r>
            <w:r w:rsidRPr="00263704">
              <w:rPr>
                <w:b/>
                <w:caps/>
                <w:sz w:val="40"/>
                <w:szCs w:val="28"/>
              </w:rPr>
              <w:t xml:space="preserve">6. </w:t>
            </w:r>
            <w:r w:rsidR="00263704">
              <w:rPr>
                <w:b/>
                <w:caps/>
                <w:sz w:val="40"/>
                <w:szCs w:val="28"/>
              </w:rPr>
              <w:t>školní řád</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r>
              <w:t>Číslo jednací</w:t>
            </w:r>
          </w:p>
          <w:p w:rsidR="00413736" w:rsidRDefault="00413736" w:rsidP="00413736">
            <w:r>
              <w:t xml:space="preserve">Spisový znak skartační znak </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263704" w:rsidP="002D7199">
            <w:r>
              <w:t>ZS/</w:t>
            </w:r>
            <w:r w:rsidR="002D7199">
              <w:t>33</w:t>
            </w:r>
            <w:r>
              <w:t>/20</w:t>
            </w:r>
            <w:r w:rsidR="007961B0">
              <w:t>2</w:t>
            </w:r>
            <w:r w:rsidR="002D7199">
              <w:t>3</w:t>
            </w:r>
            <w:r>
              <w:t>/RE     C4  A/5</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Vypracoval:</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pStyle w:val="DefinitionTerm"/>
              <w:widowControl/>
              <w:spacing w:before="120" w:line="240" w:lineRule="atLeast"/>
              <w:rPr>
                <w:szCs w:val="24"/>
              </w:rPr>
            </w:pPr>
            <w:r>
              <w:rPr>
                <w:szCs w:val="24"/>
              </w:rPr>
              <w:t xml:space="preserve">Mgr. Bc. Petr Skulbaševský, ředitel školy </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Schválil:</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Mgr. Bc. Petr Skulbaševský, ředitel školy</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263704" w:rsidP="002D7199">
            <w:pPr>
              <w:spacing w:before="120" w:line="240" w:lineRule="atLeast"/>
              <w:rPr>
                <w:szCs w:val="24"/>
              </w:rPr>
            </w:pPr>
            <w:r>
              <w:rPr>
                <w:szCs w:val="24"/>
              </w:rPr>
              <w:t>2</w:t>
            </w:r>
            <w:r w:rsidR="002D7199">
              <w:rPr>
                <w:szCs w:val="24"/>
              </w:rPr>
              <w:t>9</w:t>
            </w:r>
            <w:r>
              <w:rPr>
                <w:szCs w:val="24"/>
              </w:rPr>
              <w:t>. 8. 20</w:t>
            </w:r>
            <w:r w:rsidR="007961B0">
              <w:rPr>
                <w:szCs w:val="24"/>
              </w:rPr>
              <w:t>2</w:t>
            </w:r>
            <w:r w:rsidR="002D7199">
              <w:rPr>
                <w:szCs w:val="24"/>
              </w:rPr>
              <w:t>3</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263704" w:rsidP="002D7199">
            <w:pPr>
              <w:spacing w:before="120" w:line="240" w:lineRule="atLeast"/>
              <w:rPr>
                <w:szCs w:val="24"/>
              </w:rPr>
            </w:pPr>
            <w:r>
              <w:rPr>
                <w:szCs w:val="24"/>
              </w:rPr>
              <w:t>2</w:t>
            </w:r>
            <w:r w:rsidR="002D7199">
              <w:rPr>
                <w:szCs w:val="24"/>
              </w:rPr>
              <w:t>9</w:t>
            </w:r>
            <w:r>
              <w:rPr>
                <w:szCs w:val="24"/>
              </w:rPr>
              <w:t>. 8.20</w:t>
            </w:r>
            <w:r w:rsidR="007961B0">
              <w:rPr>
                <w:szCs w:val="24"/>
              </w:rPr>
              <w:t>2</w:t>
            </w:r>
            <w:r w:rsidR="002D7199">
              <w:rPr>
                <w:szCs w:val="24"/>
              </w:rPr>
              <w:t>3</w:t>
            </w:r>
          </w:p>
        </w:tc>
      </w:tr>
      <w:tr w:rsidR="00413736" w:rsidTr="00413736">
        <w:tc>
          <w:tcPr>
            <w:tcW w:w="4465" w:type="dxa"/>
            <w:tcBorders>
              <w:top w:val="single" w:sz="6" w:space="0" w:color="000000"/>
              <w:left w:val="single" w:sz="6" w:space="0" w:color="000000"/>
              <w:bottom w:val="single" w:sz="6" w:space="0" w:color="000000"/>
              <w:right w:val="single" w:sz="6" w:space="0" w:color="000000"/>
            </w:tcBorders>
            <w:vAlign w:val="center"/>
            <w:hideMark/>
          </w:tcPr>
          <w:p w:rsidR="00413736" w:rsidRDefault="00413736" w:rsidP="00413736">
            <w:pPr>
              <w:spacing w:before="120" w:line="240" w:lineRule="atLeast"/>
              <w:rPr>
                <w:szCs w:val="24"/>
              </w:rPr>
            </w:pPr>
            <w:r>
              <w:rPr>
                <w:szCs w:val="24"/>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413736" w:rsidRDefault="00263704" w:rsidP="002D7199">
            <w:pPr>
              <w:spacing w:before="120" w:line="240" w:lineRule="atLeast"/>
              <w:rPr>
                <w:szCs w:val="24"/>
              </w:rPr>
            </w:pPr>
            <w:r>
              <w:rPr>
                <w:szCs w:val="24"/>
              </w:rPr>
              <w:t>1. 9. 20</w:t>
            </w:r>
            <w:r w:rsidR="007961B0">
              <w:rPr>
                <w:szCs w:val="24"/>
              </w:rPr>
              <w:t>2</w:t>
            </w:r>
            <w:r w:rsidR="002D7199">
              <w:rPr>
                <w:szCs w:val="24"/>
              </w:rPr>
              <w:t>3</w:t>
            </w:r>
          </w:p>
        </w:tc>
      </w:tr>
    </w:tbl>
    <w:p w:rsidR="00C31885" w:rsidRDefault="00C31885"/>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sz w:val="108"/>
          <w:lang w:val="cs-CZ"/>
        </w:rPr>
      </w:pPr>
      <w:r w:rsidRPr="00F10002">
        <w:rPr>
          <w:rFonts w:ascii="Times New Roman" w:eastAsia="Times New Roman" w:hAnsi="Times New Roman" w:cs="Times New Roman"/>
          <w:b/>
          <w:color w:val="auto"/>
          <w:sz w:val="108"/>
          <w:lang w:val="cs-CZ"/>
        </w:rPr>
        <w:t>ŠKOLNÍ ŘÁD</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Vypracoval: Mgr. Bc. Petr Skulbaševský</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Projednán na pedagogické radě dne 2</w:t>
      </w:r>
      <w:r w:rsidR="002D7199">
        <w:rPr>
          <w:rFonts w:ascii="Times New Roman" w:eastAsia="Times New Roman" w:hAnsi="Times New Roman" w:cs="Times New Roman"/>
          <w:color w:val="auto"/>
          <w:lang w:val="cs-CZ"/>
        </w:rPr>
        <w:t>9</w:t>
      </w:r>
      <w:r w:rsidRPr="00F10002">
        <w:rPr>
          <w:rFonts w:ascii="Times New Roman" w:eastAsia="Times New Roman" w:hAnsi="Times New Roman" w:cs="Times New Roman"/>
          <w:color w:val="auto"/>
          <w:lang w:val="cs-CZ"/>
        </w:rPr>
        <w:t>.</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8.</w:t>
      </w:r>
      <w:r>
        <w:rPr>
          <w:rFonts w:ascii="Times New Roman" w:eastAsia="Times New Roman" w:hAnsi="Times New Roman" w:cs="Times New Roman"/>
          <w:color w:val="auto"/>
          <w:lang w:val="cs-CZ"/>
        </w:rPr>
        <w:t xml:space="preserve"> 20</w:t>
      </w:r>
      <w:r w:rsidR="007961B0">
        <w:rPr>
          <w:rFonts w:ascii="Times New Roman" w:eastAsia="Times New Roman" w:hAnsi="Times New Roman" w:cs="Times New Roman"/>
          <w:color w:val="auto"/>
          <w:lang w:val="cs-CZ"/>
        </w:rPr>
        <w:t>2</w:t>
      </w:r>
      <w:r w:rsidR="002D7199">
        <w:rPr>
          <w:rFonts w:ascii="Times New Roman" w:eastAsia="Times New Roman" w:hAnsi="Times New Roman" w:cs="Times New Roman"/>
          <w:color w:val="auto"/>
          <w:lang w:val="cs-CZ"/>
        </w:rPr>
        <w:t>3</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Schválil ředitel školy: Mgr. Bc. Petr Skulbaševský</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Platnost od 1.</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9.</w:t>
      </w:r>
      <w:r>
        <w:rPr>
          <w:rFonts w:ascii="Times New Roman" w:eastAsia="Times New Roman" w:hAnsi="Times New Roman" w:cs="Times New Roman"/>
          <w:color w:val="auto"/>
          <w:lang w:val="cs-CZ"/>
        </w:rPr>
        <w:t xml:space="preserve"> 20</w:t>
      </w:r>
      <w:r w:rsidR="007961B0">
        <w:rPr>
          <w:rFonts w:ascii="Times New Roman" w:eastAsia="Times New Roman" w:hAnsi="Times New Roman" w:cs="Times New Roman"/>
          <w:color w:val="auto"/>
          <w:lang w:val="cs-CZ"/>
        </w:rPr>
        <w:t>2</w:t>
      </w:r>
      <w:r w:rsidR="002D7199">
        <w:rPr>
          <w:rFonts w:ascii="Times New Roman" w:eastAsia="Times New Roman" w:hAnsi="Times New Roman" w:cs="Times New Roman"/>
          <w:color w:val="auto"/>
          <w:lang w:val="cs-CZ"/>
        </w:rPr>
        <w:t>3</w:t>
      </w:r>
    </w:p>
    <w:p w:rsidR="00263704" w:rsidRPr="00F10002" w:rsidRDefault="00263704" w:rsidP="00263704">
      <w:pPr>
        <w:pStyle w:val="Standard"/>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lastRenderedPageBreak/>
        <w:t>OBECNÁ USTANOVENÍ:</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spacing w:before="120"/>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 xml:space="preserve">Na základě ustanovení § 30, </w:t>
      </w:r>
      <w:r>
        <w:rPr>
          <w:rFonts w:ascii="Times New Roman" w:eastAsia="Times New Roman" w:hAnsi="Times New Roman" w:cs="Times New Roman"/>
          <w:lang w:val="cs-CZ"/>
        </w:rPr>
        <w:t>odst. 1) zákona č. 561/2004 Sb.</w:t>
      </w:r>
      <w:r w:rsidRPr="00F10002">
        <w:rPr>
          <w:rFonts w:ascii="Times New Roman" w:eastAsia="Times New Roman" w:hAnsi="Times New Roman" w:cs="Times New Roman"/>
          <w:lang w:val="cs-CZ"/>
        </w:rPr>
        <w:t xml:space="preserve"> o předškolním, základním, středním, vyšším odborném a jiném vzdělávání (Školský zákon) v platném znění vydávám jako statutární orgán školy školní řád, který je součástí organizačního řádu školy.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OBSAH:</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 Práva a povinnosti žáků a podrobnosti o pravidlech vzájemnýc</w:t>
      </w:r>
      <w:r>
        <w:rPr>
          <w:rFonts w:ascii="Times New Roman" w:eastAsia="Times New Roman" w:hAnsi="Times New Roman" w:cs="Times New Roman"/>
          <w:color w:val="auto"/>
          <w:lang w:val="cs-CZ"/>
        </w:rPr>
        <w:t>h vztahů s pedagogickými pracov</w:t>
      </w:r>
      <w:r w:rsidRPr="00F10002">
        <w:rPr>
          <w:rFonts w:ascii="Times New Roman" w:eastAsia="Times New Roman" w:hAnsi="Times New Roman" w:cs="Times New Roman"/>
          <w:color w:val="auto"/>
          <w:lang w:val="cs-CZ"/>
        </w:rPr>
        <w:t>níky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II. Práva a povinnosti zákonných zástupců žáků a pravidla o vzájemných vztazích zákonných zástupců žáků s pedagogickými pracovníky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tabs>
          <w:tab w:val="left" w:pos="284"/>
          <w:tab w:val="left" w:pos="1562"/>
          <w:tab w:val="left" w:pos="4828"/>
          <w:tab w:val="left" w:pos="6390"/>
        </w:tabs>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III. Podmínky zajištění bezpečnosti a ochrany zdraví žáků a jejich ochrany před sociálně patologickými jevy a před projevy diskriminace, nepřátelství nebo násilí</w:t>
      </w:r>
    </w:p>
    <w:p w:rsidR="00263704" w:rsidRPr="00F10002" w:rsidRDefault="00263704" w:rsidP="00263704">
      <w:pPr>
        <w:pStyle w:val="Standard"/>
        <w:tabs>
          <w:tab w:val="left" w:pos="284"/>
          <w:tab w:val="left" w:pos="1562"/>
          <w:tab w:val="left" w:pos="4828"/>
          <w:tab w:val="left" w:pos="6390"/>
        </w:tabs>
        <w:spacing w:after="120"/>
        <w:jc w:val="both"/>
        <w:rPr>
          <w:rFonts w:ascii="Times New Roman" w:eastAsia="Times New Roman" w:hAnsi="Times New Roman" w:cs="Times New Roman"/>
          <w:color w:val="auto"/>
          <w:lang w:val="cs-CZ"/>
        </w:rPr>
      </w:pPr>
    </w:p>
    <w:p w:rsidR="00263704" w:rsidRPr="00F10002" w:rsidRDefault="00263704" w:rsidP="00263704">
      <w:pPr>
        <w:pStyle w:val="Standard"/>
        <w:tabs>
          <w:tab w:val="left" w:pos="284"/>
          <w:tab w:val="left" w:pos="1562"/>
          <w:tab w:val="left" w:pos="4828"/>
          <w:tab w:val="left" w:pos="6390"/>
        </w:tabs>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IV. Podmínky zacházení s majetkem školy ze strany žáků</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 xml:space="preserve">V. </w:t>
      </w:r>
      <w:r w:rsidRPr="00F10002">
        <w:rPr>
          <w:rFonts w:ascii="Times New Roman" w:eastAsia="Times New Roman" w:hAnsi="Times New Roman" w:cs="Times New Roman"/>
          <w:color w:val="auto"/>
          <w:lang w:val="cs-CZ"/>
        </w:rPr>
        <w:t>Zásady hodnocení průběhu a výsledků vzdělávání a chování ve škole a na akcích pořádaných školou, zásady a pravidla pro sebehodnocení žáků</w:t>
      </w:r>
    </w:p>
    <w:p w:rsidR="00263704" w:rsidRPr="00F10002" w:rsidRDefault="00263704" w:rsidP="00263704">
      <w:pPr>
        <w:pStyle w:val="Standard"/>
        <w:rPr>
          <w:rFonts w:ascii="Times New Roman" w:eastAsia="Times New Roman" w:hAnsi="Times New Roman" w:cs="Times New Roman"/>
          <w:color w:val="auto"/>
          <w:sz w:val="22"/>
          <w:lang w:val="cs-CZ"/>
        </w:rPr>
      </w:pPr>
    </w:p>
    <w:p w:rsidR="002C4536" w:rsidRDefault="002C4536" w:rsidP="002C4536">
      <w:pPr>
        <w:pStyle w:val="Standard"/>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VI. Distanční vzdělávání (novela ŠZ č. 349/2020 Sb., §184a odst. 3 školského zákona)</w:t>
      </w:r>
    </w:p>
    <w:p w:rsidR="002C4536" w:rsidRPr="00F10002" w:rsidRDefault="002C4536" w:rsidP="007F287C">
      <w:pPr>
        <w:pStyle w:val="Standard"/>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Zvláštní pravidla při omezení osobní přítomnosti dětí a žáků ve škole</w:t>
      </w:r>
    </w:p>
    <w:p w:rsidR="00263704" w:rsidRPr="00F10002" w:rsidRDefault="00263704" w:rsidP="00263704">
      <w:pPr>
        <w:pStyle w:val="Standard"/>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lastRenderedPageBreak/>
        <w:t>I. Práva a povinnosti žáků a podrobnosti o pravidlech vzájemných vztahů s pedagogickými pracovníky</w:t>
      </w:r>
    </w:p>
    <w:p w:rsidR="00263704" w:rsidRPr="00F10002" w:rsidRDefault="00263704" w:rsidP="00263704">
      <w:pPr>
        <w:pStyle w:val="Standard"/>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 xml:space="preserve"> </w:t>
      </w:r>
    </w:p>
    <w:p w:rsidR="00263704" w:rsidRPr="00F10002" w:rsidRDefault="00263704" w:rsidP="00263704">
      <w:pPr>
        <w:pStyle w:val="Standard"/>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 xml:space="preserve">1. Žáci mají právo:  </w:t>
      </w:r>
    </w:p>
    <w:p w:rsidR="00263704" w:rsidRPr="00F10002" w:rsidRDefault="00263704" w:rsidP="00263704">
      <w:pPr>
        <w:pStyle w:val="Standard"/>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 xml:space="preserve">    </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vzdělávání a školské služby podle školského zákona,</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být informováni o průběhu a výsledcích svého vzdělávání,</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vyjadřovat se ke všem rozhodnutím týkajícím se podstatných zále</w:t>
      </w:r>
      <w:r>
        <w:rPr>
          <w:rFonts w:ascii="Times New Roman" w:eastAsia="Times New Roman" w:hAnsi="Times New Roman" w:cs="Times New Roman"/>
          <w:color w:val="auto"/>
          <w:lang w:val="cs-CZ"/>
        </w:rPr>
        <w:t xml:space="preserve">žitostí jejich vzdělávání, </w:t>
      </w:r>
      <w:r w:rsidRPr="00F10002">
        <w:rPr>
          <w:rFonts w:ascii="Times New Roman" w:eastAsia="Times New Roman" w:hAnsi="Times New Roman" w:cs="Times New Roman"/>
          <w:color w:val="auto"/>
          <w:lang w:val="cs-CZ"/>
        </w:rPr>
        <w:t>přičemž jejich vyjádřením musí být věnována pozornost odpovídající jejich věku a stupni vývoje. Podmínkou podání všech návrhů je slušná a kulturní ústní či písemná forma. Své podněty žák podává třídnímu učiteli, výchovnému poradci nebo řediteli školy.</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informace a poradenskou pomoc školy v záležitostech týkajících se vzdělávání podle školského zákona,</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ochranu před jakoukoli formou diskriminace a násilí, proti zásahům do soukromého života a poškozování pověsti a cti,</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vzdělání a na svobodu myšlení, projevu, shromažďování, náboženství, na odpočinek a dodržování základních psychohygienických podmínek,</w:t>
      </w:r>
    </w:p>
    <w:p w:rsidR="00263704" w:rsidRPr="00F10002" w:rsidRDefault="00263704" w:rsidP="00263704">
      <w:pPr>
        <w:pStyle w:val="Standard"/>
        <w:numPr>
          <w:ilvl w:val="0"/>
          <w:numId w:val="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být seznámeni se všemi směrnicemi se vztahem k jejich pobytu a činnosti ve škole.</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lang w:val="cs-CZ"/>
        </w:rPr>
      </w:pPr>
      <w:r>
        <w:rPr>
          <w:rFonts w:ascii="Times New Roman" w:eastAsia="Times New Roman" w:hAnsi="Times New Roman" w:cs="Times New Roman"/>
          <w:b/>
          <w:color w:val="auto"/>
          <w:lang w:val="cs-CZ"/>
        </w:rPr>
        <w:t xml:space="preserve">2. Žáci </w:t>
      </w:r>
      <w:r w:rsidRPr="00F10002">
        <w:rPr>
          <w:rFonts w:ascii="Times New Roman" w:eastAsia="Times New Roman" w:hAnsi="Times New Roman" w:cs="Times New Roman"/>
          <w:b/>
          <w:color w:val="auto"/>
          <w:lang w:val="cs-CZ"/>
        </w:rPr>
        <w:t xml:space="preserve">jsou povinni:    </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řádně docházet do školy a řádně se vzdělávat,</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 xml:space="preserve">dodržovat školní </w:t>
      </w:r>
      <w:r w:rsidRPr="00F10002">
        <w:rPr>
          <w:rFonts w:ascii="Times New Roman" w:eastAsia="Times New Roman" w:hAnsi="Times New Roman" w:cs="Times New Roman"/>
          <w:color w:val="auto"/>
          <w:lang w:val="cs-CZ"/>
        </w:rPr>
        <w:t>řád, předpisy a p</w:t>
      </w:r>
      <w:r>
        <w:rPr>
          <w:rFonts w:ascii="Times New Roman" w:eastAsia="Times New Roman" w:hAnsi="Times New Roman" w:cs="Times New Roman"/>
          <w:color w:val="auto"/>
          <w:lang w:val="cs-CZ"/>
        </w:rPr>
        <w:t xml:space="preserve">okyny školy </w:t>
      </w:r>
      <w:r w:rsidRPr="00F10002">
        <w:rPr>
          <w:rFonts w:ascii="Times New Roman" w:eastAsia="Times New Roman" w:hAnsi="Times New Roman" w:cs="Times New Roman"/>
          <w:color w:val="auto"/>
          <w:lang w:val="cs-CZ"/>
        </w:rPr>
        <w:t>k ochraně zdraví a bezpečnosti, s nimiž byli seznámeni,</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plnit pokyny pedagogických pracovníků školy vydané v souladu s právními</w:t>
      </w:r>
      <w:r>
        <w:rPr>
          <w:rFonts w:ascii="Times New Roman" w:eastAsia="Times New Roman" w:hAnsi="Times New Roman" w:cs="Times New Roman"/>
          <w:color w:val="auto"/>
          <w:lang w:val="cs-CZ"/>
        </w:rPr>
        <w:t xml:space="preserve"> předpisy a školním řádem, dbát pokynů provozní </w:t>
      </w:r>
      <w:r w:rsidRPr="00F10002">
        <w:rPr>
          <w:rFonts w:ascii="Times New Roman" w:eastAsia="Times New Roman" w:hAnsi="Times New Roman" w:cs="Times New Roman"/>
          <w:color w:val="auto"/>
          <w:lang w:val="cs-CZ"/>
        </w:rPr>
        <w:t xml:space="preserve">pracovnice, chovat se tak, aby neohrozili zdraví svoje ani jiných osob,     </w:t>
      </w:r>
    </w:p>
    <w:p w:rsidR="00263704" w:rsidRPr="00F10002" w:rsidRDefault="00263704" w:rsidP="00263704">
      <w:pPr>
        <w:pStyle w:val="Standard"/>
        <w:numPr>
          <w:ilvl w:val="0"/>
          <w:numId w:val="4"/>
        </w:numPr>
        <w:tabs>
          <w:tab w:val="left" w:pos="283"/>
          <w:tab w:val="left" w:pos="5244"/>
          <w:tab w:val="left" w:pos="5953"/>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své chování a jednání ve škole, na školních akcích ve škole</w:t>
      </w:r>
      <w:r>
        <w:rPr>
          <w:rFonts w:ascii="Times New Roman" w:eastAsia="Times New Roman" w:hAnsi="Times New Roman" w:cs="Times New Roman"/>
          <w:color w:val="auto"/>
          <w:lang w:val="cs-CZ"/>
        </w:rPr>
        <w:t xml:space="preserve"> i mimo školu usměrňovat tak, </w:t>
      </w:r>
      <w:r w:rsidRPr="00F10002">
        <w:rPr>
          <w:rFonts w:ascii="Times New Roman" w:eastAsia="Times New Roman" w:hAnsi="Times New Roman" w:cs="Times New Roman"/>
          <w:color w:val="auto"/>
          <w:lang w:val="cs-CZ"/>
        </w:rPr>
        <w:t>aby nesnižovali důstojnost svou, svých spolužáků, zaměstnanců školy a lidí, se kterými přijdou do styku,</w:t>
      </w:r>
    </w:p>
    <w:p w:rsidR="00263704" w:rsidRPr="00F10002" w:rsidRDefault="00263704" w:rsidP="00263704">
      <w:pPr>
        <w:pStyle w:val="Standard"/>
        <w:numPr>
          <w:ilvl w:val="0"/>
          <w:numId w:val="4"/>
        </w:numPr>
        <w:tabs>
          <w:tab w:val="left" w:pos="283"/>
          <w:tab w:val="left" w:pos="5244"/>
          <w:tab w:val="left" w:pos="5953"/>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zjistí-li ztrátu či poškození osobní věci, tuto skutečnost nepr</w:t>
      </w:r>
      <w:r>
        <w:rPr>
          <w:rFonts w:ascii="Times New Roman" w:eastAsia="Times New Roman" w:hAnsi="Times New Roman" w:cs="Times New Roman"/>
          <w:color w:val="auto"/>
          <w:lang w:val="cs-CZ"/>
        </w:rPr>
        <w:t>odleně ohlásit třídnímu učiteli v ten den, kdy</w:t>
      </w:r>
      <w:r w:rsidRPr="00F10002">
        <w:rPr>
          <w:rFonts w:ascii="Times New Roman" w:eastAsia="Times New Roman" w:hAnsi="Times New Roman" w:cs="Times New Roman"/>
          <w:color w:val="auto"/>
          <w:lang w:val="cs-CZ"/>
        </w:rPr>
        <w:t xml:space="preserve"> ke ztrátě či poškození došlo (v případě nep</w:t>
      </w:r>
      <w:r>
        <w:rPr>
          <w:rFonts w:ascii="Times New Roman" w:eastAsia="Times New Roman" w:hAnsi="Times New Roman" w:cs="Times New Roman"/>
          <w:color w:val="auto"/>
          <w:lang w:val="cs-CZ"/>
        </w:rPr>
        <w:t xml:space="preserve">řítomnosti třídního učitele se </w:t>
      </w:r>
      <w:r w:rsidRPr="00F10002">
        <w:rPr>
          <w:rFonts w:ascii="Times New Roman" w:eastAsia="Times New Roman" w:hAnsi="Times New Roman" w:cs="Times New Roman"/>
          <w:color w:val="auto"/>
          <w:lang w:val="cs-CZ"/>
        </w:rPr>
        <w:t>obrátí na vyučujícího, který s ním byl naposledy v konta</w:t>
      </w:r>
      <w:r>
        <w:rPr>
          <w:rFonts w:ascii="Times New Roman" w:eastAsia="Times New Roman" w:hAnsi="Times New Roman" w:cs="Times New Roman"/>
          <w:color w:val="auto"/>
          <w:lang w:val="cs-CZ"/>
        </w:rPr>
        <w:t>ktu, v závažném případě se žáci mohou obracet</w:t>
      </w:r>
      <w:r w:rsidRPr="00F10002">
        <w:rPr>
          <w:rFonts w:ascii="Times New Roman" w:eastAsia="Times New Roman" w:hAnsi="Times New Roman" w:cs="Times New Roman"/>
          <w:color w:val="auto"/>
          <w:lang w:val="cs-CZ"/>
        </w:rPr>
        <w:t xml:space="preserve"> na ředitele školy),</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chodit do školy pravidelně a včas podle rozvrhu hodin a účastnit se činností organizovaných školou (docházka do zájmových kroužků je pro přihlášené ž</w:t>
      </w:r>
      <w:r>
        <w:rPr>
          <w:rFonts w:ascii="Times New Roman" w:eastAsia="Times New Roman" w:hAnsi="Times New Roman" w:cs="Times New Roman"/>
          <w:color w:val="auto"/>
          <w:lang w:val="cs-CZ"/>
        </w:rPr>
        <w:t xml:space="preserve">áky povinná, odhlásit se mohou </w:t>
      </w:r>
      <w:r w:rsidRPr="00F10002">
        <w:rPr>
          <w:rFonts w:ascii="Times New Roman" w:eastAsia="Times New Roman" w:hAnsi="Times New Roman" w:cs="Times New Roman"/>
          <w:color w:val="auto"/>
          <w:lang w:val="cs-CZ"/>
        </w:rPr>
        <w:t>vždy ke konci pololetí),</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 nosit do školy učebnice a školní potřeby podle rozvrhu hodin a pokynů učitelů,      </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chodit do školy vhodně a čistě upraveni a oblečeni, podle pokynů vyučujících mít vhodné oblečení na Tv, Vv, Pč a sportovní akce,  </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přezouvat se v šatně do přezůvek</w:t>
      </w:r>
    </w:p>
    <w:p w:rsidR="00263704" w:rsidRPr="00F10002" w:rsidRDefault="00263704" w:rsidP="00263704">
      <w:pPr>
        <w:pStyle w:val="Standard"/>
        <w:numPr>
          <w:ilvl w:val="0"/>
          <w:numId w:val="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řádně a systematicky se připravovat na vyučování.</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Žák je povinen chovat se při vyučování tak, aby nerušil v práci ostatní spolužáky ani vyučujícího.</w:t>
      </w:r>
    </w:p>
    <w:p w:rsidR="00263704" w:rsidRPr="00F10002" w:rsidRDefault="00263704" w:rsidP="00263704">
      <w:pPr>
        <w:pStyle w:val="Standard"/>
        <w:jc w:val="both"/>
        <w:rPr>
          <w:rFonts w:ascii="Times New Roman" w:eastAsia="Times New Roman" w:hAnsi="Times New Roman" w:cs="Times New Roman"/>
          <w:b/>
          <w:lang w:val="cs-CZ"/>
        </w:rPr>
      </w:pPr>
      <w:r w:rsidRPr="00F10002">
        <w:rPr>
          <w:rFonts w:ascii="Times New Roman" w:eastAsia="Times New Roman" w:hAnsi="Times New Roman" w:cs="Times New Roman"/>
          <w:b/>
          <w:lang w:val="cs-CZ"/>
        </w:rPr>
        <w:lastRenderedPageBreak/>
        <w:t>3. Žáci nesmějí:</w:t>
      </w:r>
    </w:p>
    <w:p w:rsidR="00263704" w:rsidRPr="00F10002" w:rsidRDefault="00263704" w:rsidP="00263704">
      <w:pPr>
        <w:pStyle w:val="Standard"/>
        <w:tabs>
          <w:tab w:val="left" w:pos="283"/>
          <w:tab w:val="left" w:pos="5244"/>
          <w:tab w:val="left" w:pos="5953"/>
        </w:tabs>
        <w:jc w:val="both"/>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6"/>
        </w:numPr>
        <w:tabs>
          <w:tab w:val="left" w:pos="-77"/>
          <w:tab w:val="left" w:pos="4884"/>
          <w:tab w:val="left" w:pos="5593"/>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nosit do školy cenné věci, mobilní telefony, peníze nechávat v odloženém oděvu ani v aktovkách (při Tv a sportovních akcích požádají o úschovu příslušného vyučujícího, peníze na společné akce třídy přinášejí do školy žáci podle pokynů pedagoga),</w:t>
      </w:r>
    </w:p>
    <w:p w:rsidR="00263704" w:rsidRPr="00F10002" w:rsidRDefault="00263704" w:rsidP="00263704">
      <w:pPr>
        <w:pStyle w:val="Standard"/>
        <w:numPr>
          <w:ilvl w:val="0"/>
          <w:numId w:val="6"/>
        </w:numPr>
        <w:tabs>
          <w:tab w:val="left" w:pos="-77"/>
          <w:tab w:val="left" w:pos="4884"/>
          <w:tab w:val="left" w:pos="5593"/>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před ukončením vyučování z bezpečnostních důvodů opouštět školní areál bez vědomí vyučujících - v době mimo vyučování žáci zůstávají ve škole jen se svolením vyučujících a pod jejich dohledem v místě, kde je zajištěn dohled,</w:t>
      </w:r>
    </w:p>
    <w:p w:rsidR="00263704" w:rsidRPr="00F10002" w:rsidRDefault="00263704" w:rsidP="00263704">
      <w:pPr>
        <w:pStyle w:val="Standard"/>
        <w:numPr>
          <w:ilvl w:val="0"/>
          <w:numId w:val="6"/>
        </w:numPr>
        <w:tabs>
          <w:tab w:val="left" w:pos="-77"/>
          <w:tab w:val="left" w:pos="4884"/>
          <w:tab w:val="left" w:pos="5593"/>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době mezi dopoledním a odpoledním vyučováním opustit školní areál a v této době škola za žáka nenese zodpovědnost,</w:t>
      </w:r>
    </w:p>
    <w:p w:rsidR="00263704" w:rsidRPr="00F10002" w:rsidRDefault="00263704" w:rsidP="00263704">
      <w:pPr>
        <w:pStyle w:val="Standard"/>
        <w:numPr>
          <w:ilvl w:val="0"/>
          <w:numId w:val="6"/>
        </w:numPr>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 xml:space="preserve">používat mezi sebou a vůči dospělým osobám hrubých slov, urážek, </w:t>
      </w:r>
      <w:r>
        <w:rPr>
          <w:rFonts w:ascii="Times New Roman" w:eastAsia="Times New Roman" w:hAnsi="Times New Roman" w:cs="Times New Roman"/>
          <w:lang w:val="cs-CZ"/>
        </w:rPr>
        <w:t>psychického a fyzického násilí,</w:t>
      </w:r>
      <w:r w:rsidRPr="00F10002">
        <w:rPr>
          <w:rFonts w:ascii="Times New Roman" w:eastAsia="Times New Roman" w:hAnsi="Times New Roman" w:cs="Times New Roman"/>
          <w:lang w:val="cs-CZ"/>
        </w:rPr>
        <w:t xml:space="preserve"> hrubé slovní a úmyslné psychické a fyzické útoky žáka vůči jinému žákovi či vůči pracovníkům školy se vždy považují za závažné porušení povinností stanovených tímto řádem,</w:t>
      </w:r>
    </w:p>
    <w:p w:rsidR="00263704" w:rsidRPr="00F10002" w:rsidRDefault="00263704" w:rsidP="00263704">
      <w:pPr>
        <w:pStyle w:val="Standard"/>
        <w:numPr>
          <w:ilvl w:val="0"/>
          <w:numId w:val="6"/>
        </w:numPr>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v prostorách školy, při akcích souvisejících s vyučováním a při mimoškolních akcích žáci nesmějí požívat alkoholické nápoje, kouřit, vyrábět, distribuovat, přechovávat, šířit, propagovat a užívat omamné psychotropní látky. Žák se nesmí dostavit na vyučování nebo na akci pořádanou školou pod vlivem alkoholu nebo jiných omamných látek. Porušení tohoto zákazu je vždy závažným porušením školního řádu a bude hodnoceno sníženým stupněm z chování.</w:t>
      </w:r>
    </w:p>
    <w:p w:rsidR="00263704" w:rsidRPr="00F10002" w:rsidRDefault="00263704" w:rsidP="00263704">
      <w:pPr>
        <w:pStyle w:val="Standard"/>
        <w:numPr>
          <w:ilvl w:val="0"/>
          <w:numId w:val="6"/>
        </w:numPr>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nosit do školy předměty, které nesouvisí s výukou a mohly by o</w:t>
      </w:r>
      <w:r>
        <w:rPr>
          <w:rFonts w:ascii="Times New Roman" w:eastAsia="Times New Roman" w:hAnsi="Times New Roman" w:cs="Times New Roman"/>
          <w:lang w:val="cs-CZ"/>
        </w:rPr>
        <w:t>hrozit zdraví a bezpečnost žáka</w:t>
      </w:r>
      <w:r w:rsidRPr="00F10002">
        <w:rPr>
          <w:rFonts w:ascii="Times New Roman" w:eastAsia="Times New Roman" w:hAnsi="Times New Roman" w:cs="Times New Roman"/>
          <w:lang w:val="cs-CZ"/>
        </w:rPr>
        <w:t xml:space="preserve"> nebo jiných osob,</w:t>
      </w:r>
    </w:p>
    <w:p w:rsidR="00263704" w:rsidRPr="00F10002" w:rsidRDefault="00263704" w:rsidP="00263704">
      <w:pPr>
        <w:pStyle w:val="Standard"/>
        <w:numPr>
          <w:ilvl w:val="0"/>
          <w:numId w:val="6"/>
        </w:numPr>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manipulovat s regulačními termostaty na akumulačních kamnech v celé budově školy,</w:t>
      </w:r>
    </w:p>
    <w:p w:rsidR="00263704" w:rsidRPr="00F10002" w:rsidRDefault="00263704" w:rsidP="00263704">
      <w:pPr>
        <w:pStyle w:val="Standard"/>
        <w:numPr>
          <w:ilvl w:val="0"/>
          <w:numId w:val="6"/>
        </w:numPr>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manipulovat se žaluziemi na oknech bez pokynu vyučujícího,</w:t>
      </w:r>
    </w:p>
    <w:p w:rsidR="00263704" w:rsidRPr="00F10002" w:rsidRDefault="00263704" w:rsidP="00263704">
      <w:pPr>
        <w:pStyle w:val="Standard"/>
        <w:numPr>
          <w:ilvl w:val="0"/>
          <w:numId w:val="6"/>
        </w:numPr>
        <w:tabs>
          <w:tab w:val="left" w:pos="-77"/>
          <w:tab w:val="left" w:pos="4884"/>
          <w:tab w:val="left" w:pos="5593"/>
        </w:tabs>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svévolně zasahovat do soukromého života pracovníků školy a jejich rodin, spolužáků a jejich rodin, hanlivě se vyjadřovat o pracovnících školy a žácích školy a jakkoliv poškozovat jejich čest a pověst v tištěných i elektronických médiích – tyto zásahy jsou vždy považovány za závažné porušení povinností stanovených tímto školním řádem a budou hodnoceny sníženou známkou z chování.</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II. Práva a povinnosti zákonných zástupců žáků a pravidla o vzájemných vztazích zákonných zástupců žáků s pedagogickými pracovníky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1. Zákonní zástupci žáků mají právo:</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7"/>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informace o průběhu a výsledcích vzdělávání svých dětí,</w:t>
      </w:r>
    </w:p>
    <w:p w:rsidR="00263704" w:rsidRPr="00F10002" w:rsidRDefault="00263704" w:rsidP="00263704">
      <w:pPr>
        <w:pStyle w:val="Standard"/>
        <w:numPr>
          <w:ilvl w:val="0"/>
          <w:numId w:val="7"/>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vyjadřovat se ke všem rozhodnutím týkajících se podstatných záležitostí vzdělávání jejich dětí, přičemž jejich vyjádření musí být věnována náležitá pozornost,</w:t>
      </w:r>
    </w:p>
    <w:p w:rsidR="00263704" w:rsidRPr="00F10002" w:rsidRDefault="00263704" w:rsidP="00263704">
      <w:pPr>
        <w:pStyle w:val="Standard"/>
        <w:numPr>
          <w:ilvl w:val="0"/>
          <w:numId w:val="7"/>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informace a poradenskou pomoc školy v záležitostech týkajících se vzdělávání podle Školského zákona.</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lang w:val="cs-CZ"/>
        </w:rPr>
      </w:pPr>
      <w:r w:rsidRPr="00F10002">
        <w:rPr>
          <w:rFonts w:ascii="Times New Roman" w:eastAsia="Times New Roman" w:hAnsi="Times New Roman" w:cs="Times New Roman"/>
          <w:b/>
          <w:lang w:val="cs-CZ"/>
        </w:rPr>
        <w:t xml:space="preserve">2. Zákonní zástupci žáků jsou povinni: </w:t>
      </w:r>
      <w:r w:rsidRPr="00F10002">
        <w:rPr>
          <w:rFonts w:ascii="Times New Roman" w:eastAsia="Times New Roman" w:hAnsi="Times New Roman" w:cs="Times New Roman"/>
          <w:b/>
          <w:lang w:val="cs-CZ"/>
        </w:rPr>
        <w:br/>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zajistit, aby žák docházel řádně do školy a řádně se připravoval na vyučování,</w:t>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pravidelně se zajímat o prospěch a chování jejich dítěte a sledovat informace v žákovské knížce či zápisníku,</w:t>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na vyzvání ředitele či jiného pedagogického pracovníka školy se osobně zúčastnit projednání závažných otázek týkajících se chování a prospěchu jejich dítěte,</w:t>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informovat školu o zdravotní způsobilosti žáka ke vzdělávání a o případných změnách zdravotní způsobilosti, o zdravotních obtížích nebo jiných závažných skutečnostech, které by mohly mít vliv na průběh vzdělávání,</w:t>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dokládat důvody nepřítomnosti žáka ve vyučování v souladu s podmínkami </w:t>
      </w:r>
      <w:r>
        <w:rPr>
          <w:rFonts w:ascii="Times New Roman" w:eastAsia="Times New Roman" w:hAnsi="Times New Roman" w:cs="Times New Roman"/>
          <w:color w:val="auto"/>
          <w:lang w:val="cs-CZ"/>
        </w:rPr>
        <w:t xml:space="preserve">stanovenými školním řádem (viz </w:t>
      </w:r>
      <w:r w:rsidRPr="00F10002">
        <w:rPr>
          <w:rFonts w:ascii="Times New Roman" w:eastAsia="Times New Roman" w:hAnsi="Times New Roman" w:cs="Times New Roman"/>
          <w:color w:val="auto"/>
          <w:lang w:val="cs-CZ"/>
        </w:rPr>
        <w:t>Docházka do školy a omlouvání nepřítomnosti),</w:t>
      </w:r>
    </w:p>
    <w:p w:rsidR="00263704" w:rsidRPr="00F10002" w:rsidRDefault="00263704" w:rsidP="00263704">
      <w:pPr>
        <w:pStyle w:val="Standard"/>
        <w:numPr>
          <w:ilvl w:val="0"/>
          <w:numId w:val="8"/>
        </w:numPr>
        <w:tabs>
          <w:tab w:val="left" w:pos="360"/>
        </w:tabs>
        <w:spacing w:after="57"/>
        <w:jc w:val="both"/>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oznamovat škole</w:t>
      </w:r>
      <w:r w:rsidRPr="00F10002">
        <w:rPr>
          <w:rFonts w:ascii="Times New Roman" w:eastAsia="Times New Roman" w:hAnsi="Times New Roman" w:cs="Times New Roman"/>
          <w:color w:val="auto"/>
          <w:lang w:val="cs-CZ"/>
        </w:rPr>
        <w:t xml:space="preserve"> podle § 28 odst. 2 písmeno a), f), g), i) zákona 561/2004 Sb. (Školský zákon) další údaje, které jsou podstatné pro průběh vzdělávání nebo bezpečnost dítěte a žáka, a změny v těchto údajích. S údaji bude nakládáno v souladu se zákonem č.101/2000 Sb., o ochraně osobních údajů,</w:t>
      </w:r>
    </w:p>
    <w:p w:rsidR="00263704" w:rsidRPr="00F10002" w:rsidRDefault="00263704" w:rsidP="00263704">
      <w:pPr>
        <w:pStyle w:val="Standard"/>
        <w:numPr>
          <w:ilvl w:val="0"/>
          <w:numId w:val="8"/>
        </w:numPr>
        <w:tabs>
          <w:tab w:val="left" w:pos="-77"/>
          <w:tab w:val="left" w:pos="4884"/>
          <w:tab w:val="left" w:pos="5593"/>
        </w:tabs>
        <w:spacing w:after="57"/>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při svévolném poškození majetku školy žákem zajistí jeho rodiče po dohodě s ředitelem školy nápravu.</w:t>
      </w:r>
    </w:p>
    <w:p w:rsidR="00263704" w:rsidRPr="00F10002" w:rsidRDefault="00263704" w:rsidP="00263704">
      <w:pPr>
        <w:pStyle w:val="Standard"/>
        <w:tabs>
          <w:tab w:val="left" w:pos="283"/>
          <w:tab w:val="left" w:pos="5244"/>
          <w:tab w:val="left" w:pos="5953"/>
        </w:tabs>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3. Spolupráce pedagogických pracovníků a zákonných zástupců žáků</w:t>
      </w:r>
    </w:p>
    <w:p w:rsidR="00263704" w:rsidRPr="00F10002" w:rsidRDefault="00263704" w:rsidP="00263704">
      <w:pPr>
        <w:pStyle w:val="Standard"/>
        <w:tabs>
          <w:tab w:val="left" w:pos="284"/>
          <w:tab w:val="left" w:pos="568"/>
        </w:tabs>
        <w:jc w:val="both"/>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učitelé spolupracují se Školskou radou,</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návrhy a podněty zákonných zástupců žáků směřující k </w:t>
      </w:r>
      <w:r>
        <w:rPr>
          <w:rFonts w:ascii="Times New Roman" w:eastAsia="Times New Roman" w:hAnsi="Times New Roman" w:cs="Times New Roman"/>
          <w:color w:val="auto"/>
          <w:lang w:val="cs-CZ"/>
        </w:rPr>
        <w:t xml:space="preserve">zlepšení vzdělávání žáků mohou </w:t>
      </w:r>
      <w:r w:rsidRPr="00F10002">
        <w:rPr>
          <w:rFonts w:ascii="Times New Roman" w:eastAsia="Times New Roman" w:hAnsi="Times New Roman" w:cs="Times New Roman"/>
          <w:color w:val="auto"/>
          <w:lang w:val="cs-CZ"/>
        </w:rPr>
        <w:t>být podávány přímo Školské radě a řediteli školy,</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třídní učitel a výchovný poradce se zákonnými zástupci žáků řeší zdravotní, výchovnou a výukovou problematiku u žáků,</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všichni učitelé jsou podle potřeby ve spojení se zákonnými zástupci žáků a o předběžné klasifikaci je informují (čtvrtletní hodnocení do žákovské knížky a notýsku),</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obvykle třikrát ročně svolává třídní učitel podle pokynu ředitele školy třídní schůzku zákonných zástupců žá</w:t>
      </w:r>
      <w:r>
        <w:rPr>
          <w:rFonts w:ascii="Times New Roman" w:eastAsia="Times New Roman" w:hAnsi="Times New Roman" w:cs="Times New Roman"/>
          <w:color w:val="auto"/>
          <w:lang w:val="cs-CZ"/>
        </w:rPr>
        <w:t>ků, (v případě potřeby může být</w:t>
      </w:r>
      <w:r w:rsidRPr="00F10002">
        <w:rPr>
          <w:rFonts w:ascii="Times New Roman" w:eastAsia="Times New Roman" w:hAnsi="Times New Roman" w:cs="Times New Roman"/>
          <w:color w:val="auto"/>
          <w:lang w:val="cs-CZ"/>
        </w:rPr>
        <w:t xml:space="preserve"> třídní schůzka svolána třídním učitelem častěji),</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učitelé zapisují průběžné hodnocení výsledků vzdělávání žáků vyjádřené klasifikací do žákovské knížky, aby byli zákonní zástupci žáků průkazně informováni o prospěchu a chování svého dítěte ve škole, při zhoršení prospěchu ke stupni nedostatečný nebo chování na snížený stupeň musí být zákonní zástupci o této skutečnosti prokazatelně informováni,</w:t>
      </w:r>
    </w:p>
    <w:p w:rsidR="00263704" w:rsidRPr="00F10002" w:rsidRDefault="00263704" w:rsidP="00263704">
      <w:pPr>
        <w:pStyle w:val="Standard"/>
        <w:numPr>
          <w:ilvl w:val="0"/>
          <w:numId w:val="9"/>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informace zákonným zástupcům žáků jsou podávány v době, kdy vyučující nekonají přímou vyučovací povinnost nebo dohled nad žáky.</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sz w:val="28"/>
          <w:lang w:val="cs-CZ"/>
        </w:rPr>
      </w:pPr>
      <w:r>
        <w:rPr>
          <w:rFonts w:ascii="Times New Roman" w:eastAsia="Times New Roman" w:hAnsi="Times New Roman" w:cs="Times New Roman"/>
          <w:b/>
          <w:color w:val="auto"/>
          <w:sz w:val="28"/>
          <w:lang w:val="cs-CZ"/>
        </w:rPr>
        <w:t xml:space="preserve">Provoz </w:t>
      </w:r>
      <w:r w:rsidRPr="00F10002">
        <w:rPr>
          <w:rFonts w:ascii="Times New Roman" w:eastAsia="Times New Roman" w:hAnsi="Times New Roman" w:cs="Times New Roman"/>
          <w:b/>
          <w:color w:val="auto"/>
          <w:sz w:val="28"/>
          <w:lang w:val="cs-CZ"/>
        </w:rPr>
        <w:t>a vnitřní režim školy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REŽIM ČINNOSTÍ VE ŠKOLE</w:t>
      </w:r>
    </w:p>
    <w:p w:rsidR="00263704" w:rsidRPr="00F10002" w:rsidRDefault="00263704" w:rsidP="00263704">
      <w:pPr>
        <w:pStyle w:val="Standard"/>
        <w:tabs>
          <w:tab w:val="left" w:pos="284"/>
          <w:tab w:val="left" w:pos="1562"/>
          <w:tab w:val="left" w:pos="4828"/>
          <w:tab w:val="left" w:pos="6390"/>
        </w:tabs>
        <w:jc w:val="both"/>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10"/>
        </w:numPr>
        <w:tabs>
          <w:tab w:val="left" w:pos="-76"/>
          <w:tab w:val="left" w:pos="1202"/>
          <w:tab w:val="left" w:pos="4468"/>
          <w:tab w:val="left" w:pos="6030"/>
        </w:tabs>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Školní budova je otevře</w:t>
      </w:r>
      <w:r>
        <w:rPr>
          <w:rFonts w:ascii="Times New Roman" w:eastAsia="Times New Roman" w:hAnsi="Times New Roman" w:cs="Times New Roman"/>
          <w:color w:val="auto"/>
          <w:lang w:val="cs-CZ"/>
        </w:rPr>
        <w:t>na od pondělí do pátku od 6,</w:t>
      </w:r>
      <w:r w:rsidR="00420153">
        <w:rPr>
          <w:rFonts w:ascii="Times New Roman" w:eastAsia="Times New Roman" w:hAnsi="Times New Roman" w:cs="Times New Roman"/>
          <w:color w:val="auto"/>
          <w:lang w:val="cs-CZ"/>
        </w:rPr>
        <w:t>15</w:t>
      </w:r>
      <w:r>
        <w:rPr>
          <w:rFonts w:ascii="Times New Roman" w:eastAsia="Times New Roman" w:hAnsi="Times New Roman" w:cs="Times New Roman"/>
          <w:color w:val="auto"/>
          <w:lang w:val="cs-CZ"/>
        </w:rPr>
        <w:t xml:space="preserve"> do 16,</w:t>
      </w:r>
      <w:r w:rsidR="00420153">
        <w:rPr>
          <w:rFonts w:ascii="Times New Roman" w:eastAsia="Times New Roman" w:hAnsi="Times New Roman" w:cs="Times New Roman"/>
          <w:color w:val="auto"/>
          <w:lang w:val="cs-CZ"/>
        </w:rPr>
        <w:t>15</w:t>
      </w:r>
      <w:r w:rsidRPr="00F10002">
        <w:rPr>
          <w:rFonts w:ascii="Times New Roman" w:eastAsia="Times New Roman" w:hAnsi="Times New Roman" w:cs="Times New Roman"/>
          <w:color w:val="auto"/>
          <w:lang w:val="cs-CZ"/>
        </w:rPr>
        <w:t xml:space="preserve"> hodin.</w:t>
      </w:r>
      <w:r>
        <w:rPr>
          <w:rFonts w:ascii="Times New Roman" w:eastAsia="Times New Roman" w:hAnsi="Times New Roman" w:cs="Times New Roman"/>
          <w:color w:val="auto"/>
          <w:lang w:val="cs-CZ"/>
        </w:rPr>
        <w:t xml:space="preserve"> Vyučování začíná v 8,</w:t>
      </w:r>
      <w:r w:rsidRPr="00F10002">
        <w:rPr>
          <w:rFonts w:ascii="Times New Roman" w:eastAsia="Times New Roman" w:hAnsi="Times New Roman" w:cs="Times New Roman"/>
          <w:color w:val="auto"/>
          <w:lang w:val="cs-CZ"/>
        </w:rPr>
        <w:t>00 hodin. Vyučování probíhá podle časového rozvržení vyučovacích hodin a přestávek.</w:t>
      </w:r>
      <w:r w:rsidRPr="00F10002">
        <w:rPr>
          <w:rFonts w:ascii="Times New Roman" w:eastAsia="Times New Roman" w:hAnsi="Times New Roman" w:cs="Times New Roman"/>
          <w:color w:val="auto"/>
          <w:lang w:val="cs-CZ"/>
        </w:rPr>
        <w:tab/>
      </w:r>
    </w:p>
    <w:p w:rsidR="00263704" w:rsidRPr="00F10002" w:rsidRDefault="00263704" w:rsidP="00263704">
      <w:pPr>
        <w:pStyle w:val="Standard"/>
        <w:tabs>
          <w:tab w:val="left" w:pos="568"/>
        </w:tabs>
        <w:ind w:left="363"/>
        <w:jc w:val="both"/>
        <w:rPr>
          <w:rFonts w:ascii="Times New Roman" w:eastAsia="Times New Roman" w:hAnsi="Times New Roman" w:cs="Times New Roman"/>
          <w:b/>
          <w:color w:val="auto"/>
          <w:sz w:val="22"/>
          <w:lang w:val="cs-CZ"/>
        </w:rPr>
      </w:pPr>
      <w:r w:rsidRPr="00F10002">
        <w:rPr>
          <w:rFonts w:ascii="Times New Roman" w:eastAsia="Times New Roman" w:hAnsi="Times New Roman" w:cs="Times New Roman"/>
          <w:b/>
          <w:color w:val="auto"/>
          <w:sz w:val="22"/>
          <w:lang w:val="cs-CZ"/>
        </w:rPr>
        <w:t>Organizace hodin a přestávek:</w:t>
      </w:r>
    </w:p>
    <w:p w:rsidR="00263704" w:rsidRPr="00F10002" w:rsidRDefault="00263704" w:rsidP="00263704">
      <w:pPr>
        <w:pStyle w:val="Standard"/>
        <w:tabs>
          <w:tab w:val="left" w:pos="284"/>
          <w:tab w:val="left" w:pos="1562"/>
          <w:tab w:val="left" w:pos="4828"/>
          <w:tab w:val="left" w:pos="6390"/>
        </w:tabs>
        <w:ind w:left="363"/>
        <w:jc w:val="both"/>
        <w:rPr>
          <w:rFonts w:ascii="Times New Roman" w:eastAsia="Times New Roman" w:hAnsi="Times New Roman" w:cs="Times New Roman"/>
          <w:b/>
          <w:color w:val="auto"/>
          <w:sz w:val="22"/>
          <w:lang w:val="cs-CZ"/>
        </w:rPr>
      </w:pPr>
      <w:r>
        <w:rPr>
          <w:rFonts w:ascii="Times New Roman" w:eastAsia="Times New Roman" w:hAnsi="Times New Roman" w:cs="Times New Roman"/>
          <w:b/>
          <w:color w:val="auto"/>
          <w:sz w:val="22"/>
          <w:lang w:val="cs-CZ"/>
        </w:rPr>
        <w:t>1. hodina</w:t>
      </w:r>
      <w:r>
        <w:rPr>
          <w:rFonts w:ascii="Times New Roman" w:eastAsia="Times New Roman" w:hAnsi="Times New Roman" w:cs="Times New Roman"/>
          <w:b/>
          <w:color w:val="auto"/>
          <w:sz w:val="22"/>
          <w:lang w:val="cs-CZ"/>
        </w:rPr>
        <w:tab/>
        <w:t>8,00 – 8,45</w:t>
      </w:r>
      <w:r>
        <w:rPr>
          <w:rFonts w:ascii="Times New Roman" w:eastAsia="Times New Roman" w:hAnsi="Times New Roman" w:cs="Times New Roman"/>
          <w:b/>
          <w:color w:val="auto"/>
          <w:sz w:val="22"/>
          <w:lang w:val="cs-CZ"/>
        </w:rPr>
        <w:tab/>
        <w:t>5. hodina</w:t>
      </w:r>
      <w:r>
        <w:rPr>
          <w:rFonts w:ascii="Times New Roman" w:eastAsia="Times New Roman" w:hAnsi="Times New Roman" w:cs="Times New Roman"/>
          <w:b/>
          <w:color w:val="auto"/>
          <w:sz w:val="22"/>
          <w:lang w:val="cs-CZ"/>
        </w:rPr>
        <w:tab/>
        <w:t>11,50 – 12,35</w:t>
      </w:r>
    </w:p>
    <w:p w:rsidR="00263704" w:rsidRPr="00F10002" w:rsidRDefault="00263704" w:rsidP="00263704">
      <w:pPr>
        <w:pStyle w:val="Standard"/>
        <w:tabs>
          <w:tab w:val="left" w:pos="284"/>
          <w:tab w:val="left" w:pos="1562"/>
          <w:tab w:val="left" w:pos="4828"/>
          <w:tab w:val="left" w:pos="6390"/>
        </w:tabs>
        <w:ind w:left="363"/>
        <w:jc w:val="both"/>
        <w:rPr>
          <w:rFonts w:ascii="Times New Roman" w:eastAsia="Times New Roman" w:hAnsi="Times New Roman" w:cs="Times New Roman"/>
          <w:b/>
          <w:color w:val="auto"/>
          <w:sz w:val="22"/>
          <w:lang w:val="cs-CZ"/>
        </w:rPr>
      </w:pPr>
      <w:r w:rsidRPr="00F10002">
        <w:rPr>
          <w:rFonts w:ascii="Times New Roman" w:eastAsia="Times New Roman" w:hAnsi="Times New Roman" w:cs="Times New Roman"/>
          <w:b/>
          <w:color w:val="auto"/>
          <w:sz w:val="22"/>
          <w:lang w:val="cs-CZ"/>
        </w:rPr>
        <w:t>2. hodina</w:t>
      </w:r>
      <w:r>
        <w:rPr>
          <w:rFonts w:ascii="Times New Roman" w:eastAsia="Times New Roman" w:hAnsi="Times New Roman" w:cs="Times New Roman"/>
          <w:b/>
          <w:color w:val="auto"/>
          <w:sz w:val="22"/>
          <w:lang w:val="cs-CZ"/>
        </w:rPr>
        <w:tab/>
      </w:r>
      <w:r w:rsidRPr="00F10002">
        <w:rPr>
          <w:rFonts w:ascii="Times New Roman" w:eastAsia="Times New Roman" w:hAnsi="Times New Roman" w:cs="Times New Roman"/>
          <w:b/>
          <w:color w:val="auto"/>
          <w:sz w:val="22"/>
          <w:lang w:val="cs-CZ"/>
        </w:rPr>
        <w:t>9</w:t>
      </w:r>
      <w:r>
        <w:rPr>
          <w:rFonts w:ascii="Times New Roman" w:eastAsia="Times New Roman" w:hAnsi="Times New Roman" w:cs="Times New Roman"/>
          <w:b/>
          <w:color w:val="auto"/>
          <w:sz w:val="22"/>
          <w:lang w:val="cs-CZ"/>
        </w:rPr>
        <w:t>,05 – 9,50</w:t>
      </w:r>
      <w:r>
        <w:rPr>
          <w:rFonts w:ascii="Times New Roman" w:eastAsia="Times New Roman" w:hAnsi="Times New Roman" w:cs="Times New Roman"/>
          <w:b/>
          <w:color w:val="auto"/>
          <w:sz w:val="22"/>
          <w:lang w:val="cs-CZ"/>
        </w:rPr>
        <w:tab/>
        <w:t>6. hodina</w:t>
      </w:r>
      <w:r>
        <w:rPr>
          <w:rFonts w:ascii="Times New Roman" w:eastAsia="Times New Roman" w:hAnsi="Times New Roman" w:cs="Times New Roman"/>
          <w:b/>
          <w:color w:val="auto"/>
          <w:sz w:val="22"/>
          <w:lang w:val="cs-CZ"/>
        </w:rPr>
        <w:tab/>
        <w:t>12,45 – 13,</w:t>
      </w:r>
      <w:r w:rsidRPr="00F10002">
        <w:rPr>
          <w:rFonts w:ascii="Times New Roman" w:eastAsia="Times New Roman" w:hAnsi="Times New Roman" w:cs="Times New Roman"/>
          <w:b/>
          <w:color w:val="auto"/>
          <w:sz w:val="22"/>
          <w:lang w:val="cs-CZ"/>
        </w:rPr>
        <w:t>30</w:t>
      </w:r>
    </w:p>
    <w:p w:rsidR="00263704" w:rsidRPr="00F10002" w:rsidRDefault="00263704" w:rsidP="00263704">
      <w:pPr>
        <w:pStyle w:val="Standard"/>
        <w:tabs>
          <w:tab w:val="left" w:pos="284"/>
          <w:tab w:val="left" w:pos="1562"/>
          <w:tab w:val="left" w:pos="4828"/>
          <w:tab w:val="left" w:pos="6390"/>
        </w:tabs>
        <w:ind w:left="363"/>
        <w:jc w:val="both"/>
        <w:rPr>
          <w:rFonts w:ascii="Times New Roman" w:eastAsia="Times New Roman" w:hAnsi="Times New Roman" w:cs="Times New Roman"/>
          <w:b/>
          <w:color w:val="auto"/>
          <w:sz w:val="22"/>
          <w:lang w:val="cs-CZ"/>
        </w:rPr>
      </w:pPr>
      <w:r w:rsidRPr="00F10002">
        <w:rPr>
          <w:rFonts w:ascii="Times New Roman" w:eastAsia="Times New Roman" w:hAnsi="Times New Roman" w:cs="Times New Roman"/>
          <w:b/>
          <w:color w:val="auto"/>
          <w:sz w:val="22"/>
          <w:lang w:val="cs-CZ"/>
        </w:rPr>
        <w:t>3. hodina</w:t>
      </w:r>
      <w:r>
        <w:rPr>
          <w:rFonts w:ascii="Times New Roman" w:eastAsia="Times New Roman" w:hAnsi="Times New Roman" w:cs="Times New Roman"/>
          <w:b/>
          <w:color w:val="auto"/>
          <w:sz w:val="22"/>
          <w:lang w:val="cs-CZ"/>
        </w:rPr>
        <w:tab/>
        <w:t>10,05 – 10,50</w:t>
      </w:r>
      <w:r>
        <w:rPr>
          <w:rFonts w:ascii="Times New Roman" w:eastAsia="Times New Roman" w:hAnsi="Times New Roman" w:cs="Times New Roman"/>
          <w:b/>
          <w:color w:val="auto"/>
          <w:sz w:val="22"/>
          <w:lang w:val="cs-CZ"/>
        </w:rPr>
        <w:tab/>
        <w:t>7. hodina</w:t>
      </w:r>
      <w:r>
        <w:rPr>
          <w:rFonts w:ascii="Times New Roman" w:eastAsia="Times New Roman" w:hAnsi="Times New Roman" w:cs="Times New Roman"/>
          <w:b/>
          <w:color w:val="auto"/>
          <w:sz w:val="22"/>
          <w:lang w:val="cs-CZ"/>
        </w:rPr>
        <w:tab/>
        <w:t>13,35 – 14,</w:t>
      </w:r>
      <w:r w:rsidRPr="00F10002">
        <w:rPr>
          <w:rFonts w:ascii="Times New Roman" w:eastAsia="Times New Roman" w:hAnsi="Times New Roman" w:cs="Times New Roman"/>
          <w:b/>
          <w:color w:val="auto"/>
          <w:sz w:val="22"/>
          <w:lang w:val="cs-CZ"/>
        </w:rPr>
        <w:t>2</w:t>
      </w:r>
      <w:r>
        <w:rPr>
          <w:rFonts w:ascii="Times New Roman" w:eastAsia="Times New Roman" w:hAnsi="Times New Roman" w:cs="Times New Roman"/>
          <w:b/>
          <w:color w:val="auto"/>
          <w:sz w:val="22"/>
          <w:lang w:val="cs-CZ"/>
        </w:rPr>
        <w:t>0</w:t>
      </w:r>
    </w:p>
    <w:p w:rsidR="00263704" w:rsidRPr="00F10002" w:rsidRDefault="00263704" w:rsidP="00263704">
      <w:pPr>
        <w:pStyle w:val="Standard"/>
        <w:tabs>
          <w:tab w:val="left" w:pos="284"/>
          <w:tab w:val="left" w:pos="1562"/>
          <w:tab w:val="left" w:pos="4828"/>
          <w:tab w:val="left" w:pos="6390"/>
        </w:tabs>
        <w:ind w:left="363"/>
        <w:jc w:val="both"/>
        <w:rPr>
          <w:rFonts w:ascii="Times New Roman" w:eastAsia="Times New Roman" w:hAnsi="Times New Roman" w:cs="Times New Roman"/>
          <w:b/>
          <w:color w:val="auto"/>
          <w:sz w:val="22"/>
          <w:lang w:val="cs-CZ"/>
        </w:rPr>
      </w:pPr>
      <w:r w:rsidRPr="00F10002">
        <w:rPr>
          <w:rFonts w:ascii="Times New Roman" w:eastAsia="Times New Roman" w:hAnsi="Times New Roman" w:cs="Times New Roman"/>
          <w:b/>
          <w:color w:val="auto"/>
          <w:sz w:val="22"/>
          <w:lang w:val="cs-CZ"/>
        </w:rPr>
        <w:t>4. hodina</w:t>
      </w:r>
      <w:r>
        <w:rPr>
          <w:rFonts w:ascii="Times New Roman" w:eastAsia="Times New Roman" w:hAnsi="Times New Roman" w:cs="Times New Roman"/>
          <w:b/>
          <w:color w:val="auto"/>
          <w:sz w:val="22"/>
          <w:lang w:val="cs-CZ"/>
        </w:rPr>
        <w:tab/>
        <w:t>11,00 – 11,</w:t>
      </w:r>
      <w:r w:rsidRPr="00F10002">
        <w:rPr>
          <w:rFonts w:ascii="Times New Roman" w:eastAsia="Times New Roman" w:hAnsi="Times New Roman" w:cs="Times New Roman"/>
          <w:b/>
          <w:color w:val="auto"/>
          <w:sz w:val="22"/>
          <w:lang w:val="cs-CZ"/>
        </w:rPr>
        <w:t>45</w:t>
      </w:r>
      <w:r w:rsidRPr="00F10002">
        <w:rPr>
          <w:rFonts w:ascii="Times New Roman" w:eastAsia="Times New Roman" w:hAnsi="Times New Roman" w:cs="Times New Roman"/>
          <w:b/>
          <w:color w:val="auto"/>
          <w:sz w:val="22"/>
          <w:lang w:val="cs-CZ"/>
        </w:rPr>
        <w:tab/>
      </w:r>
    </w:p>
    <w:p w:rsidR="00263704" w:rsidRPr="00F10002" w:rsidRDefault="00263704" w:rsidP="00263704">
      <w:pPr>
        <w:pStyle w:val="Standard"/>
        <w:tabs>
          <w:tab w:val="left" w:pos="284"/>
          <w:tab w:val="left" w:pos="1562"/>
          <w:tab w:val="left" w:pos="4828"/>
          <w:tab w:val="left" w:pos="6390"/>
        </w:tabs>
        <w:jc w:val="both"/>
        <w:rPr>
          <w:rFonts w:ascii="Times New Roman" w:eastAsia="Times New Roman" w:hAnsi="Times New Roman" w:cs="Times New Roman"/>
          <w:color w:val="auto"/>
          <w:sz w:val="22"/>
          <w:lang w:val="cs-CZ"/>
        </w:rPr>
      </w:pPr>
    </w:p>
    <w:p w:rsidR="00263704" w:rsidRPr="00770F35" w:rsidRDefault="00263704" w:rsidP="00263704">
      <w:pPr>
        <w:pStyle w:val="Odstavecseseznamem"/>
        <w:numPr>
          <w:ilvl w:val="0"/>
          <w:numId w:val="10"/>
        </w:numPr>
        <w:jc w:val="both"/>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 xml:space="preserve">Rozvrh hodin mají </w:t>
      </w:r>
      <w:r w:rsidRPr="00770F35">
        <w:rPr>
          <w:rFonts w:ascii="Times New Roman" w:eastAsia="Times New Roman" w:hAnsi="Times New Roman" w:cs="Times New Roman"/>
          <w:color w:val="auto"/>
          <w:lang w:val="cs-CZ"/>
        </w:rPr>
        <w:t>žáci nalepený v zápisnících</w:t>
      </w:r>
      <w:r>
        <w:rPr>
          <w:rFonts w:ascii="Times New Roman" w:eastAsia="Times New Roman" w:hAnsi="Times New Roman" w:cs="Times New Roman"/>
          <w:color w:val="auto"/>
          <w:lang w:val="cs-CZ"/>
        </w:rPr>
        <w:t xml:space="preserve">. Vyučování končí nejpozději ve </w:t>
      </w:r>
      <w:r w:rsidRPr="00770F35">
        <w:rPr>
          <w:rFonts w:ascii="Times New Roman" w:eastAsia="Times New Roman" w:hAnsi="Times New Roman" w:cs="Times New Roman"/>
          <w:color w:val="auto"/>
          <w:lang w:val="cs-CZ"/>
        </w:rPr>
        <w:t>14,2</w:t>
      </w:r>
      <w:r>
        <w:rPr>
          <w:rFonts w:ascii="Times New Roman" w:eastAsia="Times New Roman" w:hAnsi="Times New Roman" w:cs="Times New Roman"/>
          <w:color w:val="auto"/>
          <w:lang w:val="cs-CZ"/>
        </w:rPr>
        <w:t>0</w:t>
      </w:r>
      <w:r w:rsidRPr="00770F35">
        <w:rPr>
          <w:rFonts w:ascii="Times New Roman" w:eastAsia="Times New Roman" w:hAnsi="Times New Roman" w:cs="Times New Roman"/>
          <w:color w:val="auto"/>
          <w:lang w:val="cs-CZ"/>
        </w:rPr>
        <w:t xml:space="preserve"> hodin. Vyučovací hodina trvá 45 minut. V odůvodněných případech lze vyučovací hodiny dělit a spojovat. V případě, že je odlišná doba ukončení vyučování od doby dané rozvrhem, je t</w:t>
      </w:r>
      <w:r>
        <w:rPr>
          <w:rFonts w:ascii="Times New Roman" w:eastAsia="Times New Roman" w:hAnsi="Times New Roman" w:cs="Times New Roman"/>
          <w:color w:val="auto"/>
          <w:lang w:val="cs-CZ"/>
        </w:rPr>
        <w:t xml:space="preserve">ato skutečnost předem oznámena </w:t>
      </w:r>
      <w:r w:rsidRPr="00770F35">
        <w:rPr>
          <w:rFonts w:ascii="Times New Roman" w:eastAsia="Times New Roman" w:hAnsi="Times New Roman" w:cs="Times New Roman"/>
          <w:color w:val="auto"/>
          <w:lang w:val="cs-CZ"/>
        </w:rPr>
        <w:t>rodičům.</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Výuka probíhá v kmenových třídách, v místnosti pro ŠD, na školní zahradě, v kulturním zařízení Fontána a ve zvláštních případech i jinde.</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Žákům je umožněn vstup do budovy školy 20 minut před začá</w:t>
      </w:r>
      <w:r>
        <w:rPr>
          <w:rFonts w:ascii="Times New Roman" w:eastAsia="Times New Roman" w:hAnsi="Times New Roman" w:cs="Times New Roman"/>
          <w:color w:val="auto"/>
          <w:lang w:val="cs-CZ"/>
        </w:rPr>
        <w:t>tkem dopoledního vyučování (v 7,40 h). Do 7,</w:t>
      </w:r>
      <w:r w:rsidRPr="00F10002">
        <w:rPr>
          <w:rFonts w:ascii="Times New Roman" w:eastAsia="Times New Roman" w:hAnsi="Times New Roman" w:cs="Times New Roman"/>
          <w:color w:val="auto"/>
          <w:lang w:val="cs-CZ"/>
        </w:rPr>
        <w:t>55 hod musí být všichni žáci ve třídách, aby se mohli včas připravit na výuku. Žáci vstupují do školy hlavním vchodem. Žák, který přišel do školy po 8. hodině, vstupuje do školy hlavním vchodem, zazvoní a je mu některým zaměstnancem školy otevřeno.</w:t>
      </w:r>
    </w:p>
    <w:p w:rsidR="00263704" w:rsidRPr="00F10002" w:rsidRDefault="00263704" w:rsidP="00263704">
      <w:pPr>
        <w:pStyle w:val="Standard"/>
        <w:numPr>
          <w:ilvl w:val="0"/>
          <w:numId w:val="10"/>
        </w:numPr>
        <w:tabs>
          <w:tab w:val="left" w:pos="-76"/>
          <w:tab w:val="left" w:pos="1202"/>
          <w:tab w:val="left" w:pos="4468"/>
          <w:tab w:val="left" w:pos="6030"/>
        </w:tabs>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Dohled nad žáky je zajištěn po celou dobu výuky dané rozvrhem a v jídelně školy.</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 příchodu do budovy s</w:t>
      </w:r>
      <w:r>
        <w:rPr>
          <w:rFonts w:ascii="Times New Roman" w:eastAsia="Times New Roman" w:hAnsi="Times New Roman" w:cs="Times New Roman"/>
          <w:color w:val="auto"/>
          <w:lang w:val="cs-CZ"/>
        </w:rPr>
        <w:t xml:space="preserve">i žáci odkládají obuv a svršky </w:t>
      </w:r>
      <w:r w:rsidRPr="00F10002">
        <w:rPr>
          <w:rFonts w:ascii="Times New Roman" w:eastAsia="Times New Roman" w:hAnsi="Times New Roman" w:cs="Times New Roman"/>
          <w:color w:val="auto"/>
          <w:lang w:val="cs-CZ"/>
        </w:rPr>
        <w:t xml:space="preserve">v šatně, přezují se a ihned </w:t>
      </w:r>
      <w:r>
        <w:rPr>
          <w:rFonts w:ascii="Times New Roman" w:eastAsia="Times New Roman" w:hAnsi="Times New Roman" w:cs="Times New Roman"/>
          <w:color w:val="auto"/>
          <w:lang w:val="cs-CZ"/>
        </w:rPr>
        <w:t>odcházejí do učeben. V šatně se</w:t>
      </w:r>
      <w:r w:rsidRPr="00F10002">
        <w:rPr>
          <w:rFonts w:ascii="Times New Roman" w:eastAsia="Times New Roman" w:hAnsi="Times New Roman" w:cs="Times New Roman"/>
          <w:color w:val="auto"/>
          <w:lang w:val="cs-CZ"/>
        </w:rPr>
        <w:t xml:space="preserve"> nezdržují a nevysedávají tam. Šatna s odloženými svršky žáků je stále uzamčena a otevírají ji vyučující nebo vychovatelka ŠD. Klíč je k dispozici ve sborovně. V průběhu vyučovací hodiny je žákům vstup do šaten povolen pouze se svolením vyučujícího.</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 kulturního zařízení, ve kterém probíhá výuka TV, žáci vstupují ve sportovní obuvi určené do tělocvičny. Na školní hřiště používají jinou sportovní obuv určenou na ven.</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Přestávky tráví žáci v učebnách s ohledem na bezpečnost svou i bezpečnost ostatních. V době příznivého počasí mohou trávit žáci velkou přestávku na školní zahradě. V této době mohou žáci zůstat uvnitř budovy jen ve výjimečných případech (zdravotní důvody apod.). V takovém případě tráví velkou přestávku podle pokynů zaměstnanců školy.</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výuce tělesné výchovy vstupují žáci do kulturního sálu jen na pokyn učitele a za jeho přítomnosti. Účastníci zájmové činnosti mohou vstupovat do vyhrazených učeben jen s učiteli a vedoucími, na které čekají na určeném místě.</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Žáci vykonávají ve třídě služby podle předem stanoveného rozpisu třídních služeb.</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Opouští-li žáci třídu nebo pracovnu, uklidí svá místa, služba na konci vyučovací hodiny setře tabuli. Po skončení vyučování si uklidí své místo, dají židle na lavice a odejdou pod dozorem vyučujícího do šatny nebo do jídelny.</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 skončení vyučování a v době mezi dopoledním a odpoledním vyučováním nezůstávají žáci bez přítomnosti vyučujícího ve třídě, ani v šatně. V době mezi dopoledním a odpoledním vyučováním mimo budovu školy za děti škola nezodpovídá.</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Nejvyšší počet žáků ve třídě je omezen na 30.</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Organizace práce ve školní družině je dána vnitřním řádem školní družiny, se kterým jsou rodiče zapsaných žáků seznamováni na začátku školního roku.</w:t>
      </w:r>
    </w:p>
    <w:p w:rsidR="00263704" w:rsidRPr="00F10002" w:rsidRDefault="00263704" w:rsidP="00263704">
      <w:pPr>
        <w:pStyle w:val="Standard"/>
        <w:numPr>
          <w:ilvl w:val="0"/>
          <w:numId w:val="10"/>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Půjčování knih ze školní knihovny zajišťuje vychovatelka ŠD.</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lang w:val="cs-CZ"/>
        </w:rPr>
      </w:pPr>
      <w:r w:rsidRPr="00F10002">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b/>
          <w:color w:val="auto"/>
          <w:u w:val="single"/>
          <w:lang w:val="cs-CZ"/>
        </w:rPr>
        <w:t>DOCHÁZKA DO ŠKOLY, OMLOUVÁNÍ NEPŘÍTOMNOSTI</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povinen docházet do školy dle rozvrhu hodin a účastnit se i dalších činností organizovaných školou.</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Zákonný zástupce žáka je povinen doložit důvody nepřítomnosti žáka ve vyučování nejpozději do 3 kalendářních dnů od počátku nepřítomnosti žáka – telefonicky nebo </w:t>
      </w:r>
      <w:r w:rsidRPr="00F10002">
        <w:rPr>
          <w:rFonts w:ascii="Times New Roman" w:eastAsia="Times New Roman" w:hAnsi="Times New Roman" w:cs="Times New Roman"/>
          <w:color w:val="auto"/>
          <w:lang w:val="cs-CZ"/>
        </w:rPr>
        <w:lastRenderedPageBreak/>
        <w:t>osobně. Po návratu žáka do školy musí být důvod nepřítomnosti zapsán v žákovské knížce (v notýsku) a žák ho předloží třídnímu učiteli nejpozději do 3 kalendářních dnů po skončení absence. Důvod nepřítomnosti podepisuje jeden ze zákonných zástupců žáka. Při podezření na neomluvenou absenci si třídní učitel nebo jiný vyučující může vyžádat prostřednictvím zástupců žáka lékařské potvrzení. Absenci žáka omlouvají výhradně zákonní zástupci žáka.</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předem známé absenci (např. rodinná rekreace, sportovní soustředění, rodinné důvody, lékařské vyšetření) informuje zákonný zástupce žáka o této skutečnosti předem. Uvolnění z jedné vyučovací hodiny poskytuje vyučující, na den třídní učitel a na více dnů ředitel školy. I tato nepřítomnost musí být omluvena v žákovské knížce (notýsku) a omluvenka musí být předložena třídnímu učiteli do 3 kalendářních dnů po návratu žáka do školy.</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na písemné doporučení registrujícího praktického lékaře pro děti a dorost nebo odborného lékaře. Na první a poslední vyučovací hodinu může být žák uvolněn se souhlasem zákonného zástupce bez náhrady.</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Žákovi, který se nemůže pro svůj zdravotní stav po dobu delší než dva měsíce účastnit vyučování, stanoví ředitel školy takový způsob vzdělávání, který odpovídá možnostem žáka, nebo může povolit vzdělávání podle individuálního plánu podle § 18 školského zákona.</w:t>
      </w:r>
    </w:p>
    <w:p w:rsidR="00263704" w:rsidRPr="00F10002" w:rsidRDefault="00263704" w:rsidP="00263704">
      <w:pPr>
        <w:pStyle w:val="Standard"/>
        <w:numPr>
          <w:ilvl w:val="0"/>
          <w:numId w:val="11"/>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Docházka do zájmových kroužků a do školní družiny je pro přihlášené žáky povinná. Odhlásit se může vždy ke konci pololetí. Žák může opustit školu v průběhu vyučování pouze na základě písemného oznámení rodičů v ŽK nebo v zápisníku třídnímu učiteli nebo příslušnému vyučujícímu.</w:t>
      </w:r>
    </w:p>
    <w:p w:rsidR="00263704" w:rsidRPr="00F10002" w:rsidRDefault="00263704" w:rsidP="00263704">
      <w:pPr>
        <w:pStyle w:val="Standard"/>
        <w:spacing w:after="57"/>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283"/>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REŽIM ŠKOLNÍ JÍDELNY - VÝDEJNY</w:t>
      </w:r>
    </w:p>
    <w:p w:rsidR="00263704" w:rsidRPr="00F10002" w:rsidRDefault="00263704" w:rsidP="00263704">
      <w:pPr>
        <w:pStyle w:val="Standard"/>
        <w:numPr>
          <w:ilvl w:val="0"/>
          <w:numId w:val="12"/>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Ve školní jídelně se žáci řídí pravidly slušného chování, kulturního stolování a pokyny dohlížejících učitelů a zaměstnankyně kuchyně, dbají na hygienu a bezpečnost. Žáci dodržují Řád školní jídelny - výdejny.</w:t>
      </w:r>
    </w:p>
    <w:p w:rsidR="00263704" w:rsidRPr="00F10002" w:rsidRDefault="00263704" w:rsidP="00263704">
      <w:pPr>
        <w:pStyle w:val="Standard"/>
        <w:numPr>
          <w:ilvl w:val="0"/>
          <w:numId w:val="12"/>
        </w:numPr>
        <w:spacing w:after="57"/>
        <w:jc w:val="both"/>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Oběd se vydává od 11,45 do 13,</w:t>
      </w:r>
      <w:r w:rsidR="00420153">
        <w:rPr>
          <w:rFonts w:ascii="Times New Roman" w:eastAsia="Times New Roman" w:hAnsi="Times New Roman" w:cs="Times New Roman"/>
          <w:color w:val="auto"/>
          <w:lang w:val="cs-CZ"/>
        </w:rPr>
        <w:t>00</w:t>
      </w:r>
      <w:r w:rsidRPr="00F10002">
        <w:rPr>
          <w:rFonts w:ascii="Times New Roman" w:eastAsia="Times New Roman" w:hAnsi="Times New Roman" w:cs="Times New Roman"/>
          <w:color w:val="auto"/>
          <w:lang w:val="cs-CZ"/>
        </w:rPr>
        <w:t xml:space="preserve"> hodin. Mimo dobu výdeje obědů žáci do jídelny nevstupují. V případě nemoci může oběd vyzvednout v první den nemoci zástupce žáka dle pokynů vedoucí školní jídelny - výdejny, v dalších dnech nemoci se oběd domů nevydává.</w:t>
      </w:r>
    </w:p>
    <w:p w:rsidR="00263704" w:rsidRPr="00F10002" w:rsidRDefault="00263704" w:rsidP="00263704">
      <w:pPr>
        <w:pStyle w:val="Standard"/>
        <w:numPr>
          <w:ilvl w:val="0"/>
          <w:numId w:val="12"/>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Prodej a odhlášení obědů se řídí pokyny vedoucí školní jídelny - výdejny.</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REŽIM AKCÍ MIMO ŠKOLU</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Bezpečnost a ochranu zdraví žáků při akcích a vzdělávání mimo místo, kde se uskutečňuje vzdělávání, zajišťuje škola vždy nejméně jedním zaměstnancem školy - </w:t>
      </w:r>
      <w:r>
        <w:rPr>
          <w:rFonts w:ascii="Times New Roman" w:eastAsia="Times New Roman" w:hAnsi="Times New Roman" w:cs="Times New Roman"/>
          <w:color w:val="auto"/>
          <w:lang w:val="cs-CZ"/>
        </w:rPr>
        <w:t>pedagogickým pra</w:t>
      </w:r>
      <w:r w:rsidRPr="00F10002">
        <w:rPr>
          <w:rFonts w:ascii="Times New Roman" w:eastAsia="Times New Roman" w:hAnsi="Times New Roman" w:cs="Times New Roman"/>
          <w:color w:val="auto"/>
          <w:lang w:val="cs-CZ"/>
        </w:rPr>
        <w:t>covníkem. Společně s ním může akci zajišťovat i zaměstnanec, který není pedagogickým pracovníkem, pokud je zletilý a způsobilý k právním úkonům.</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Při organizaci akcí souvisejících s výchovně vzdělávací činností školy konaných </w:t>
      </w:r>
      <w:r w:rsidRPr="00F10002">
        <w:rPr>
          <w:rFonts w:ascii="Times New Roman" w:eastAsia="Times New Roman" w:hAnsi="Times New Roman" w:cs="Times New Roman"/>
          <w:color w:val="auto"/>
          <w:lang w:val="cs-CZ"/>
        </w:rPr>
        <w:lastRenderedPageBreak/>
        <w:t>mimo školu, stanoví zařazení a délku přestávek pedagog pověřený vedením akce podle charakteru činnosti a s přihlédnutím k základním fyziologickým potřebám žáků.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Každou plánovanou akci mimo budovu školy předem projedná organizující pedagog s ředitelem školy zejména s ohledem na zajištění BOZP. Veškeré akce konané mimo areál školy musí být zaznamenány v třídní knize. Poučení</w:t>
      </w:r>
      <w:r>
        <w:rPr>
          <w:rFonts w:ascii="Times New Roman" w:eastAsia="Times New Roman" w:hAnsi="Times New Roman" w:cs="Times New Roman"/>
          <w:color w:val="auto"/>
          <w:lang w:val="cs-CZ"/>
        </w:rPr>
        <w:t xml:space="preserve"> žáků o bezpečnosti (a zápis do </w:t>
      </w:r>
      <w:r w:rsidRPr="00F10002">
        <w:rPr>
          <w:rFonts w:ascii="Times New Roman" w:eastAsia="Times New Roman" w:hAnsi="Times New Roman" w:cs="Times New Roman"/>
          <w:color w:val="auto"/>
          <w:lang w:val="cs-CZ"/>
        </w:rPr>
        <w:t>TK) provádí doprovázející učitel před každou takovou akcí.</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mimoškolních akcích,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do notýsku, nebo jinou písemnou informací, která je doložitelná.</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přecházení žáků na místa vyučování či při jiných akcích mimo budovu školy se žáci řídí pravidly silničního provozu a pokyny doprovázejících osob. Pedagogičtí pracovníci postupují podle pokynů ředitele školy k přesunu žáků. Před takovýmito akcemi doprovázející učitel žáky prokazatelně poučí o bezpečnosti.</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 společné výlety tříd, plavecký výcvik aj. platí zvláštní bezpečnostní předpisy, se kterými jsou žáci předem seznámeni.</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Za dodržování bezpečnosti a ochrany žáků odpovídá vedoucí akce, který je určen ředitelem školy.</w:t>
      </w:r>
    </w:p>
    <w:p w:rsidR="00263704" w:rsidRPr="00F10002" w:rsidRDefault="00263704" w:rsidP="00263704">
      <w:pPr>
        <w:pStyle w:val="Standard"/>
        <w:numPr>
          <w:ilvl w:val="0"/>
          <w:numId w:val="13"/>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Chování žáka na mimoškolních akcích je součástí celkového hodnocení žáka včetně klasifikace na vysvědčení.</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tabs>
          <w:tab w:val="left" w:pos="284"/>
          <w:tab w:val="left" w:pos="1562"/>
          <w:tab w:val="left" w:pos="4828"/>
          <w:tab w:val="left" w:pos="6390"/>
        </w:tabs>
        <w:spacing w:after="120"/>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III. Podmínky zajištění bezpečnosti a ochrany zdraví žáků a jejich ochrany před sociálně patologickými jevy a před projevy diskriminace, nepřátelství nebo násilí</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Všichni žáci se chovají při pobytu ve škole i mimo školu tak, aby neohrozili zdraví a majetek svůj ani jiných osob.</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Otevírat okna a zavírat okna není žákům dovoleno. Manipulovat se žaluziemi a světlem je možné jen na pokyn učitele. Manipulace s elektrickými rozvody a zařízeními v celém areálu školy je žákům přísně zakázána.</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výuce v kulturním sále zachovávají žáci specifické bezpečnostní předpisy. Vyučující daného předmětu provedou prokazatelné poučení žáků v první vyučovací hodině školního roku a dodatečné poučení žáků, kteří při p</w:t>
      </w:r>
      <w:r>
        <w:rPr>
          <w:rFonts w:ascii="Times New Roman" w:eastAsia="Times New Roman" w:hAnsi="Times New Roman" w:cs="Times New Roman"/>
          <w:color w:val="auto"/>
          <w:lang w:val="cs-CZ"/>
        </w:rPr>
        <w:t xml:space="preserve">rvní hodině chyběli. O poučení </w:t>
      </w:r>
      <w:r w:rsidRPr="00F10002">
        <w:rPr>
          <w:rFonts w:ascii="Times New Roman" w:eastAsia="Times New Roman" w:hAnsi="Times New Roman" w:cs="Times New Roman"/>
          <w:color w:val="auto"/>
          <w:lang w:val="cs-CZ"/>
        </w:rPr>
        <w:t>žáků provede učitel záznam do zvláštního archu určeného pro poučení žáků dané třídy. Poučení o BOZP a PO se provádí rovněž před každou akcí mimo školu a před každými prázdninami.</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 bezpečnostních důvodů může učitel v hodinách tělesné výchovy a při sportovních akcích nařídit žákovi odložení ozdob (náušnice, náramky, prsteny apod.), které by mohly ohrozit jeho nebo spolužáky.</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celém areálu školy platí přísný zákaz požívání alkoholu, kouření a požívání jakýchkoliv dalších návykových látek.</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Zaměstnanci školy dodržují předpisy k zajištění bezpečnosti a ochrany zdraví při práci a protipožární předpisy; pokud zjistí závady a nedostatky ohrožující zdraví a bezpečnost osob a jiné závady technického rázu nebo nedostatečné zajištění budovy, je jejich povinností informovat o těchto skutečnostech ředitele školy a v rámci svých schopností a možností zabránit vzniku škody.</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Pedagogičtí zaměstnanci sledují zdravotní stav žáků a v případě náhlého onemocnění žáka informují bez zbytečných průtahů ředitele školy a rodiče postiženého žáka. Nemocný žák může být odeslán k lékařskému vyšetření či ošetření jen v doprovodu dospělé osoby.</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Pedagogičtí a provozní pracovníci školy nesmějí žáky v době dané rozvrhem bez dozoru dospělé osoby uvolňovat k činnostem mimo areál školy.</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Školní lékárna je umístěna ve sborovně školy. Pro velké akc</w:t>
      </w:r>
      <w:r>
        <w:rPr>
          <w:rFonts w:ascii="Times New Roman" w:eastAsia="Times New Roman" w:hAnsi="Times New Roman" w:cs="Times New Roman"/>
          <w:color w:val="auto"/>
          <w:lang w:val="cs-CZ"/>
        </w:rPr>
        <w:t xml:space="preserve">e mimo školu (pobyt v přírodě, </w:t>
      </w:r>
      <w:r w:rsidRPr="00F10002">
        <w:rPr>
          <w:rFonts w:ascii="Times New Roman" w:eastAsia="Times New Roman" w:hAnsi="Times New Roman" w:cs="Times New Roman"/>
          <w:color w:val="auto"/>
          <w:lang w:val="cs-CZ"/>
        </w:rPr>
        <w:t>výlet, apod.) slouží cestovní lékárny. Za vybavení lékárny odpovídá hlavní zdravotník školy, který též kontroluje záruční dobu léků a zdravotnického materiálu.</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nevolnosti žáka vyrozumí učitel nebo jiný zaměstnanec neprodleně rodiče, kteří si žáka osobně převezmou. Žáka v žádném případě nelze uvolnit ze školy bez doprovodu dospělé osoby.</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Postup při úrazu:</w:t>
      </w:r>
    </w:p>
    <w:p w:rsidR="00263704" w:rsidRPr="00F10002" w:rsidRDefault="00263704" w:rsidP="00113F89">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 žák (žáci) neprodleně vyrozumí nejblíže přítomného učitele (dozírajícího, třídního</w:t>
      </w:r>
      <w:r w:rsidR="002D7199">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vyučujícího)</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 učitel poskytne první pomoc a je-li to nutné, zajistí odborné ošetření</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 učitel neprodleně vyrozumí o úrazu vedení školy a rodiče</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 dohlížející učitel nebo učitel, který byl úrazu přítomen, provede záznam do Knihy</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úrazů a sepíše elektronický záznam o školním úrazu</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 všichni zaměstnanci školy se v případě úrazu žáka či zaměstnance školy řídí</w:t>
      </w:r>
    </w:p>
    <w:p w:rsidR="00263704" w:rsidRPr="00F10002" w:rsidRDefault="00263704" w:rsidP="00263704">
      <w:pPr>
        <w:pStyle w:val="Standard"/>
        <w:spacing w:after="57"/>
        <w:ind w:left="7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t xml:space="preserve">    návodem pro řešení školních a pracovních úrazů – proškolení BOZP</w:t>
      </w:r>
    </w:p>
    <w:p w:rsidR="00263704" w:rsidRPr="00F10002" w:rsidRDefault="00263704" w:rsidP="00263704">
      <w:pPr>
        <w:pStyle w:val="Standard"/>
        <w:numPr>
          <w:ilvl w:val="0"/>
          <w:numId w:val="14"/>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době vyučování a o přestávkách je v celém areálu školy zakázáno jezdit na kolečkových bruslích, skateboardu, koloběžce a nelze je používat ani v budově školy, s výjimkou řízených akcí ŠD. Dojíždění žáků do školy na kole tento školní řád neřeší a škola také nezodpovídá za možný úraz žáků a ztráty kol. Jízda na kole v areálu školy je zakázaná.</w:t>
      </w:r>
    </w:p>
    <w:p w:rsidR="00263704" w:rsidRPr="00F10002" w:rsidRDefault="00263704" w:rsidP="00263704">
      <w:pPr>
        <w:pStyle w:val="Standard"/>
        <w:spacing w:after="57"/>
        <w:jc w:val="both"/>
        <w:rPr>
          <w:rFonts w:ascii="Times New Roman" w:eastAsia="Times New Roman" w:hAnsi="Times New Roman" w:cs="Times New Roman"/>
          <w:color w:val="auto"/>
          <w:u w:val="single"/>
          <w:lang w:val="cs-CZ"/>
        </w:rPr>
      </w:pPr>
    </w:p>
    <w:p w:rsidR="00263704" w:rsidRPr="00F10002" w:rsidRDefault="00263704" w:rsidP="00263704">
      <w:pPr>
        <w:pStyle w:val="Standard"/>
        <w:spacing w:after="57"/>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IV. Podmínky zacházení s majetkem školy ze strany žáků</w:t>
      </w:r>
    </w:p>
    <w:p w:rsidR="00263704" w:rsidRPr="00F10002" w:rsidRDefault="00263704" w:rsidP="00263704">
      <w:pPr>
        <w:pStyle w:val="Standard"/>
        <w:spacing w:after="57"/>
        <w:jc w:val="both"/>
        <w:rPr>
          <w:rFonts w:ascii="Times New Roman" w:eastAsia="Times New Roman" w:hAnsi="Times New Roman" w:cs="Times New Roman"/>
          <w:color w:val="auto"/>
          <w:lang w:val="cs-CZ"/>
        </w:rPr>
      </w:pPr>
    </w:p>
    <w:p w:rsidR="00263704" w:rsidRPr="00FA19DB"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šetrně zachází se svěřenými učebnicemi, školními potřebami a školním majetkem.</w:t>
      </w:r>
      <w:r>
        <w:rPr>
          <w:rFonts w:ascii="Times New Roman" w:eastAsia="Times New Roman" w:hAnsi="Times New Roman" w:cs="Times New Roman"/>
          <w:color w:val="auto"/>
          <w:lang w:val="cs-CZ"/>
        </w:rPr>
        <w:t xml:space="preserve"> </w:t>
      </w:r>
      <w:r w:rsidRPr="00FA19DB">
        <w:rPr>
          <w:rFonts w:ascii="Times New Roman" w:eastAsia="Times New Roman" w:hAnsi="Times New Roman" w:cs="Times New Roman"/>
          <w:color w:val="auto"/>
          <w:lang w:val="cs-CZ"/>
        </w:rPr>
        <w:t>Každé svévolné poškození nebo zničení majetku školy, žáků, učitelů či jiných osob hradí v</w:t>
      </w:r>
      <w:r>
        <w:rPr>
          <w:rFonts w:ascii="Times New Roman" w:eastAsia="Times New Roman" w:hAnsi="Times New Roman" w:cs="Times New Roman"/>
          <w:color w:val="auto"/>
          <w:lang w:val="cs-CZ"/>
        </w:rPr>
        <w:t> </w:t>
      </w:r>
      <w:r w:rsidRPr="00FA19DB">
        <w:rPr>
          <w:rFonts w:ascii="Times New Roman" w:eastAsia="Times New Roman" w:hAnsi="Times New Roman" w:cs="Times New Roman"/>
          <w:color w:val="auto"/>
          <w:lang w:val="cs-CZ"/>
        </w:rPr>
        <w:t>plném rozsahu rodiče žáka, který poškození způsobil.</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Každé poškození nebo závadu v učebně hlásí žák vyučujícímu.</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Požaduje-li škola náhradu škody po žákovi, musí poškození věci vždy prošetřit třídní učitel.</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Každý žák odpovídá za čistotu a pořádek svého pracovního místa a nejbližšího okolí.</w:t>
      </w:r>
    </w:p>
    <w:p w:rsidR="00263704" w:rsidRPr="00FA19DB"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Před odchodem ze třídy každý žák uklidí své pracovní místo a jeho bezprostřední okolí.</w:t>
      </w:r>
      <w:r>
        <w:rPr>
          <w:rFonts w:ascii="Times New Roman" w:eastAsia="Times New Roman" w:hAnsi="Times New Roman" w:cs="Times New Roman"/>
          <w:color w:val="auto"/>
          <w:lang w:val="cs-CZ"/>
        </w:rPr>
        <w:t xml:space="preserve"> </w:t>
      </w:r>
      <w:r w:rsidRPr="00FA19DB">
        <w:rPr>
          <w:rFonts w:ascii="Times New Roman" w:eastAsia="Times New Roman" w:hAnsi="Times New Roman" w:cs="Times New Roman"/>
          <w:color w:val="auto"/>
          <w:lang w:val="cs-CZ"/>
        </w:rPr>
        <w:t>Určená služba odpovídá za čistotu prostoru kolem tabule a za pořádek v celé třídě.</w:t>
      </w:r>
    </w:p>
    <w:p w:rsidR="00263704" w:rsidRPr="00FA19DB"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Žákům j</w:t>
      </w:r>
      <w:r>
        <w:rPr>
          <w:rFonts w:ascii="Times New Roman" w:eastAsia="Times New Roman" w:hAnsi="Times New Roman" w:cs="Times New Roman"/>
          <w:color w:val="auto"/>
          <w:lang w:val="cs-CZ"/>
        </w:rPr>
        <w:t>e přísně zakázáno manipulovat s </w:t>
      </w:r>
      <w:r w:rsidRPr="00F10002">
        <w:rPr>
          <w:rFonts w:ascii="Times New Roman" w:eastAsia="Times New Roman" w:hAnsi="Times New Roman" w:cs="Times New Roman"/>
          <w:color w:val="auto"/>
          <w:lang w:val="cs-CZ"/>
        </w:rPr>
        <w:t>elektrickými spotřebiči a vypínači.</w:t>
      </w:r>
      <w:r>
        <w:rPr>
          <w:rFonts w:ascii="Times New Roman" w:eastAsia="Times New Roman" w:hAnsi="Times New Roman" w:cs="Times New Roman"/>
          <w:color w:val="auto"/>
          <w:lang w:val="cs-CZ"/>
        </w:rPr>
        <w:t xml:space="preserve"> Z </w:t>
      </w:r>
      <w:r w:rsidRPr="00FA19DB">
        <w:rPr>
          <w:rFonts w:ascii="Times New Roman" w:eastAsia="Times New Roman" w:hAnsi="Times New Roman" w:cs="Times New Roman"/>
          <w:color w:val="auto"/>
          <w:lang w:val="cs-CZ"/>
        </w:rPr>
        <w:t>bezpečnostních důvodů se žákům zakazuje otevírání oken o přestávkách a sezení na</w:t>
      </w:r>
      <w:r>
        <w:rPr>
          <w:rFonts w:ascii="Times New Roman" w:eastAsia="Times New Roman" w:hAnsi="Times New Roman" w:cs="Times New Roman"/>
          <w:color w:val="auto"/>
          <w:lang w:val="cs-CZ"/>
        </w:rPr>
        <w:t xml:space="preserve"> </w:t>
      </w:r>
      <w:r w:rsidRPr="00FA19DB">
        <w:rPr>
          <w:rFonts w:ascii="Times New Roman" w:eastAsia="Times New Roman" w:hAnsi="Times New Roman" w:cs="Times New Roman"/>
          <w:color w:val="auto"/>
          <w:lang w:val="cs-CZ"/>
        </w:rPr>
        <w:t>okenních parapetech.</w:t>
      </w:r>
    </w:p>
    <w:p w:rsidR="00263704" w:rsidRPr="00FA19DB"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Žákům je přísně zakázáno manipulovat s rozvody elektřiny a plynu v laboratořích, s</w:t>
      </w:r>
      <w:r>
        <w:rPr>
          <w:rFonts w:ascii="Times New Roman" w:eastAsia="Times New Roman" w:hAnsi="Times New Roman" w:cs="Times New Roman"/>
          <w:color w:val="auto"/>
          <w:lang w:val="cs-CZ"/>
        </w:rPr>
        <w:t> </w:t>
      </w:r>
      <w:r w:rsidRPr="00FA19DB">
        <w:rPr>
          <w:rFonts w:ascii="Times New Roman" w:eastAsia="Times New Roman" w:hAnsi="Times New Roman" w:cs="Times New Roman"/>
          <w:color w:val="auto"/>
          <w:lang w:val="cs-CZ"/>
        </w:rPr>
        <w:t>vybavením odborných pracoven, s uloženými exponáty a modely.</w:t>
      </w:r>
    </w:p>
    <w:p w:rsidR="00263704" w:rsidRPr="00F10002" w:rsidRDefault="00263704" w:rsidP="00263704">
      <w:pPr>
        <w:pStyle w:val="Standard"/>
        <w:tabs>
          <w:tab w:val="left" w:pos="284"/>
          <w:tab w:val="left" w:pos="1562"/>
          <w:tab w:val="left" w:pos="4828"/>
          <w:tab w:val="left" w:pos="6390"/>
        </w:tabs>
        <w:jc w:val="both"/>
        <w:rPr>
          <w:rFonts w:ascii="Times New Roman" w:eastAsia="Times New Roman" w:hAnsi="Times New Roman" w:cs="Times New Roman"/>
          <w:color w:val="auto"/>
          <w:sz w:val="22"/>
          <w:lang w:val="cs-CZ"/>
        </w:rPr>
      </w:pPr>
    </w:p>
    <w:p w:rsidR="00263704" w:rsidRPr="00F10002" w:rsidRDefault="00263704" w:rsidP="00263704">
      <w:pPr>
        <w:pStyle w:val="Standard"/>
        <w:tabs>
          <w:tab w:val="left" w:pos="284"/>
          <w:tab w:val="left" w:pos="1562"/>
          <w:tab w:val="left" w:pos="4828"/>
          <w:tab w:val="left" w:pos="6390"/>
        </w:tabs>
        <w:jc w:val="both"/>
        <w:rPr>
          <w:rFonts w:ascii="Times New Roman" w:eastAsia="Times New Roman" w:hAnsi="Times New Roman" w:cs="Times New Roman"/>
          <w:color w:val="auto"/>
          <w:sz w:val="22"/>
          <w:lang w:val="cs-CZ"/>
        </w:rPr>
      </w:pPr>
    </w:p>
    <w:p w:rsidR="00263704" w:rsidRPr="00F10002" w:rsidRDefault="00263704" w:rsidP="00263704">
      <w:pPr>
        <w:pStyle w:val="Standard"/>
        <w:tabs>
          <w:tab w:val="left" w:pos="284"/>
          <w:tab w:val="left" w:pos="1562"/>
          <w:tab w:val="left" w:pos="4828"/>
          <w:tab w:val="left" w:pos="6390"/>
        </w:tabs>
        <w:spacing w:after="120"/>
        <w:jc w:val="both"/>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V. Zásady hodnocení průběhu a výsledků vzdělávání a chování ve škole a na akcích pořádaných školou, zásady a pravidla pro sebehodnocení žáků</w:t>
      </w:r>
    </w:p>
    <w:p w:rsidR="00263704" w:rsidRPr="00F10002" w:rsidRDefault="00263704" w:rsidP="00263704">
      <w:pPr>
        <w:pStyle w:val="Standard"/>
        <w:spacing w:after="120"/>
        <w:rPr>
          <w:rFonts w:ascii="Times New Roman" w:eastAsia="Times New Roman" w:hAnsi="Times New Roman" w:cs="Times New Roman"/>
          <w:color w:val="auto"/>
          <w:sz w:val="22"/>
          <w:lang w:val="cs-CZ"/>
        </w:rPr>
      </w:pP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Pedagogičtí pracovníci zajišťují, aby žáci a zákonní zástupci žáků byli včas informováni o průběhu a výsledcích vzdělávání žáka.</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Každé pololetí se vydává žákovi vysvědčení; za první pololetí se místo vysvědčení vydává žákovi výpis z vysvědčení.</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 žáka s vývojovou poruchou učení rozhodne ředitel školy o použití slovního hodnocení na základě žádosti zákonného zástupce žáka a souhlasu Školské rady.</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Škola převede slovní hodnocení do klasifikace nebo klasifikaci do slovního hodnocení v případě přestupu žáka na školu, která hodnotí odlišným způsobem, a to na žádost této školy nebo zákonného zástupce žáka.</w:t>
      </w:r>
    </w:p>
    <w:p w:rsidR="00263704" w:rsidRPr="00F10002" w:rsidRDefault="00263704" w:rsidP="00263704">
      <w:pPr>
        <w:pStyle w:val="Standard"/>
        <w:numPr>
          <w:ilvl w:val="0"/>
          <w:numId w:val="14"/>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který plní povinnou školní docházku, opakuje ročník, pokud na konci druhého pololetí neprospěl nebo nemohl být hodnocen. To neplatí o žákovi, který na daném stupni základní školy již jednou ročník opakoval.</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Výchovnými opatřeními jsou pochvaly nebo jiná ocenění a kázeňská opatření.  Pochvaly, jiná ocenění a další kázeňská opatření může udělit či uložit ředitel školy nebo třídní učitel.</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Zvláště hrubé slovní a úmyslné fyzické útoky žáka vůči pracovníkům se vždy považují za závažné zaviněné porušení povinností stanovených tímto řádem.</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porušení povinností stanovených školním řádem lze podle závažnosti tohoto porušení žákovi uložit:</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napomenutí třídního učitele,</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důtku třídního učitele,</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důtku ředitele školy.</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Pravidla pro udělování pochval a jiných ocenění a ukládání napomenutí a důtek jsou součástí školního řádu.</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Třídní učitel neprodleně oznámí řediteli školy uložení důtky třídního učitele. Důtku ředitele školy lze žákovi uložit pouze po projednání v pedagogické radě.</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Ředitel školy nebo třídní učitel neprodleně oznámí udělení pochvaly a jiného ocenění nebo uložení napomenutí nebo důtky a jeho důvody prokazatelným způsobem žákovi a jeho zákonnému zástupci.</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Udělení pochvaly ředitele školy a uložení napomenutí nebo důtky se zaznamená do dokumentace školy. Udělení pochvaly ředitele školy se zaznamená na vysvědčení za pololetí, v němž bylo uděleno.</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 vyššího ročníku postoupí žák, který na konci druhého pololetí prospěl ze všech povinných předmětů stanovených školním vzdělávacím programem s výjimkou předmětů výchovného zaměření stanovených školním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263704" w:rsidRPr="00F10002" w:rsidRDefault="00263704" w:rsidP="00263704">
      <w:pPr>
        <w:pStyle w:val="Standard"/>
        <w:numPr>
          <w:ilvl w:val="0"/>
          <w:numId w:val="15"/>
        </w:numPr>
        <w:spacing w:after="57"/>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Pokud žák, který byl rozhodnutím soudu svěřen do střídavé výchovy rodičů,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263704" w:rsidRPr="00F10002" w:rsidRDefault="00263704" w:rsidP="00263704">
      <w:pPr>
        <w:pStyle w:val="Standard"/>
        <w:spacing w:after="120"/>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w:t>
      </w: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lastRenderedPageBreak/>
        <w:t>KLASIFIKAČNÍ ŘÁD</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Obsah</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Pravidla hodnocení a klasifikace žáků</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Získávání podkladů pro hodnocení a klasifikaci</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Zásady klasifikace prospěchu</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Zásady pro používání slovního hodnocení včetně předem stanovených kritérií</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Zásady pro vzájemné převedení klasifikace a slovního hodnocení</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Klasifikace chování</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Pravidla pro sebehodnocení žáků</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Klasifikace a hodnocení žáků se speciálními vzdělávacími potřebami</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Zkoušky při plnění povinné školní docházky v zahraničí nebo v zahraniční škole na území ČR</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Výchovná opatření</w:t>
      </w:r>
    </w:p>
    <w:p w:rsidR="00263704" w:rsidRPr="00F10002" w:rsidRDefault="00263704" w:rsidP="00263704">
      <w:pPr>
        <w:pStyle w:val="Standard"/>
        <w:numPr>
          <w:ilvl w:val="0"/>
          <w:numId w:val="16"/>
        </w:numPr>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Komisionální a opravné zkoušky</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spacing w:after="120"/>
        <w:rPr>
          <w:rFonts w:ascii="Times New Roman" w:eastAsia="Times New Roman" w:hAnsi="Times New Roman" w:cs="Times New Roman"/>
          <w:color w:val="auto"/>
          <w:sz w:val="22"/>
          <w:lang w:val="cs-CZ"/>
        </w:rPr>
      </w:pPr>
    </w:p>
    <w:p w:rsidR="00263704" w:rsidRPr="00F10002" w:rsidRDefault="00263704" w:rsidP="00263704">
      <w:pPr>
        <w:pStyle w:val="Standard"/>
        <w:spacing w:after="120"/>
        <w:ind w:left="283" w:hanging="283"/>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1. Pravidla hodnocení a klasifikace žáků</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Právní vymezení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Zákon č. 561/2004 Sb., o předškolním, základním, středním, vyšším odborném a jiném vzdělávání (školský zákon), vyhláška č. 48/2005 Sb., o zá</w:t>
      </w:r>
      <w:r>
        <w:rPr>
          <w:rFonts w:ascii="Times New Roman" w:eastAsia="Times New Roman" w:hAnsi="Times New Roman" w:cs="Times New Roman"/>
          <w:color w:val="auto"/>
          <w:lang w:val="cs-CZ"/>
        </w:rPr>
        <w:t>kladním vzdělávání, ve znění poz</w:t>
      </w:r>
      <w:r w:rsidRPr="00F10002">
        <w:rPr>
          <w:rFonts w:ascii="Times New Roman" w:eastAsia="Times New Roman" w:hAnsi="Times New Roman" w:cs="Times New Roman"/>
          <w:color w:val="auto"/>
          <w:lang w:val="cs-CZ"/>
        </w:rPr>
        <w:t>dějších předpisů.</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Hodnocení výsledků vzdělávání žáků (§ 51)</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Každé pololetí se vydává žákovi vysvědčení; za 1. pololetí místo vysvědčení se vydá žákovi výpis vysvědčení.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Hodnocení výsledků vzdělávání žáka na vysvědčení je vyjádřeno klasifikačním stupněm (dále jen „klasifikace“).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 žáka s vývojovou poruchou učení rozhodne ředitel školy o použití slovního hodnocení na základě vyjádření a doporučení školského poradenského zařízení (SPC, PPP) a žádosti zákonného zástupce žáka.</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Stupně klasifikace a hodnocení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Prospěch žáka v jednotlivých vyučovacích předmětech je klasifikován těmito stupni: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 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hodnocení žáka se na prvním stupni použije pro zápis stupně hodnocení číslice.</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113F89" w:rsidRDefault="00113F89" w:rsidP="00263704">
      <w:pPr>
        <w:pStyle w:val="Standard"/>
        <w:spacing w:after="120"/>
        <w:jc w:val="both"/>
        <w:rPr>
          <w:rFonts w:ascii="Times New Roman" w:eastAsia="Times New Roman" w:hAnsi="Times New Roman" w:cs="Times New Roman"/>
          <w:color w:val="auto"/>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Chování žáka je klasifikováno těmito stupni: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velmi dobré</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uspokojivé</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neuspokojivé</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Celkové hodnocení žáka se na vysvědčení vyjadřuje stupni:</w:t>
      </w:r>
    </w:p>
    <w:p w:rsidR="00263704" w:rsidRPr="00F10002" w:rsidRDefault="00263704" w:rsidP="00263704">
      <w:pPr>
        <w:pStyle w:val="Standard"/>
        <w:rPr>
          <w:rFonts w:ascii="Times New Roman" w:eastAsia="Times New Roman" w:hAnsi="Times New Roman" w:cs="Times New Roman"/>
          <w:color w:val="auto"/>
          <w:lang w:val="cs-CZ"/>
        </w:rPr>
      </w:pP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prospěl (a) s vyznamenáním</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prospěl (a)</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neprospěl (a)</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 nehodnocen (a)</w:t>
      </w:r>
    </w:p>
    <w:p w:rsidR="00263704" w:rsidRPr="00F10002" w:rsidRDefault="00263704" w:rsidP="00263704">
      <w:pPr>
        <w:pStyle w:val="Standard"/>
        <w:rPr>
          <w:rFonts w:ascii="Times New Roman" w:eastAsia="Times New Roman" w:hAnsi="Times New Roman" w:cs="Times New Roman"/>
          <w:color w:val="auto"/>
          <w:lang w:val="cs-CZ"/>
        </w:rPr>
      </w:pP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hodnocen stupněm:</w:t>
      </w:r>
    </w:p>
    <w:p w:rsidR="00263704" w:rsidRPr="00F10002" w:rsidRDefault="00263704" w:rsidP="00263704">
      <w:pPr>
        <w:pStyle w:val="Standard"/>
        <w:rPr>
          <w:rFonts w:ascii="Times New Roman" w:eastAsia="Times New Roman" w:hAnsi="Times New Roman" w:cs="Times New Roman"/>
          <w:b/>
          <w:color w:val="auto"/>
          <w:lang w:val="cs-CZ"/>
        </w:rPr>
      </w:pPr>
    </w:p>
    <w:p w:rsidR="00263704" w:rsidRPr="00F10002" w:rsidRDefault="00263704" w:rsidP="00263704">
      <w:pPr>
        <w:pStyle w:val="Standard"/>
        <w:jc w:val="both"/>
        <w:rPr>
          <w:lang w:val="cs-CZ"/>
        </w:rPr>
      </w:pPr>
      <w:r w:rsidRPr="00F10002">
        <w:rPr>
          <w:rFonts w:ascii="Times New Roman" w:eastAsia="Times New Roman" w:hAnsi="Times New Roman" w:cs="Times New Roman"/>
          <w:b/>
          <w:color w:val="auto"/>
          <w:lang w:val="cs-CZ"/>
        </w:rPr>
        <w:t>a) prospěl (a) s vyznamenáním</w:t>
      </w:r>
      <w:r w:rsidRPr="00F10002">
        <w:rPr>
          <w:rFonts w:ascii="Times New Roman" w:eastAsia="Times New Roman" w:hAnsi="Times New Roman" w:cs="Times New Roman"/>
          <w:color w:val="auto"/>
          <w:lang w:val="cs-CZ"/>
        </w:rPr>
        <w:t>, není-li v žádném z povinných předmětů stanovených</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263704" w:rsidRPr="00F10002" w:rsidRDefault="00263704" w:rsidP="00263704">
      <w:pPr>
        <w:pStyle w:val="Standard"/>
        <w:jc w:val="both"/>
        <w:rPr>
          <w:lang w:val="cs-CZ"/>
        </w:rPr>
      </w:pPr>
      <w:r w:rsidRPr="00F10002">
        <w:rPr>
          <w:rFonts w:ascii="Times New Roman" w:eastAsia="Times New Roman" w:hAnsi="Times New Roman" w:cs="Times New Roman"/>
          <w:b/>
          <w:color w:val="auto"/>
          <w:lang w:val="cs-CZ"/>
        </w:rPr>
        <w:t>b) prospěl (a), není</w:t>
      </w:r>
      <w:r w:rsidRPr="00F10002">
        <w:rPr>
          <w:rFonts w:ascii="Times New Roman" w:eastAsia="Times New Roman" w:hAnsi="Times New Roman" w:cs="Times New Roman"/>
          <w:color w:val="auto"/>
          <w:lang w:val="cs-CZ"/>
        </w:rPr>
        <w:t>-li v žádném z povinných předmětů stanovených školním vzdělávacím programem hodnocen na vysvědčení stupněm prospěchu 5 – nedostatečný;</w:t>
      </w:r>
    </w:p>
    <w:p w:rsidR="00263704" w:rsidRPr="00F10002" w:rsidRDefault="00263704" w:rsidP="00263704">
      <w:pPr>
        <w:pStyle w:val="Standard"/>
        <w:jc w:val="both"/>
        <w:rPr>
          <w:lang w:val="cs-CZ"/>
        </w:rPr>
      </w:pPr>
      <w:r w:rsidRPr="00F10002">
        <w:rPr>
          <w:rFonts w:ascii="Times New Roman" w:eastAsia="Times New Roman" w:hAnsi="Times New Roman" w:cs="Times New Roman"/>
          <w:b/>
          <w:color w:val="auto"/>
          <w:lang w:val="cs-CZ"/>
        </w:rPr>
        <w:t>c) neprospěl (a), je</w:t>
      </w:r>
      <w:r w:rsidRPr="00F10002">
        <w:rPr>
          <w:rFonts w:ascii="Times New Roman" w:eastAsia="Times New Roman" w:hAnsi="Times New Roman" w:cs="Times New Roman"/>
          <w:color w:val="auto"/>
          <w:lang w:val="cs-CZ"/>
        </w:rPr>
        <w:t>-li v některém z povinných předmětů stanovených školním vzdělávacím programem hodnocen na vysvědčení stupněm prospěchu 5 – nedostatečný;</w:t>
      </w:r>
    </w:p>
    <w:p w:rsidR="00263704" w:rsidRPr="00F10002" w:rsidRDefault="00263704" w:rsidP="00263704">
      <w:pPr>
        <w:pStyle w:val="Standard"/>
        <w:jc w:val="both"/>
        <w:rPr>
          <w:lang w:val="cs-CZ"/>
        </w:rPr>
      </w:pPr>
      <w:r w:rsidRPr="00F10002">
        <w:rPr>
          <w:rFonts w:ascii="Times New Roman" w:eastAsia="Times New Roman" w:hAnsi="Times New Roman" w:cs="Times New Roman"/>
          <w:b/>
          <w:color w:val="auto"/>
          <w:lang w:val="cs-CZ"/>
        </w:rPr>
        <w:t>d) nehodnocen (a), není</w:t>
      </w:r>
      <w:r w:rsidRPr="00F10002">
        <w:rPr>
          <w:rFonts w:ascii="Times New Roman" w:eastAsia="Times New Roman" w:hAnsi="Times New Roman" w:cs="Times New Roman"/>
          <w:color w:val="auto"/>
          <w:lang w:val="cs-CZ"/>
        </w:rPr>
        <w:t>-li možné žáka hodnotit z některého z povinných předmětů stanovených školním vzdělávacím programem na konci prvního pololetí.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 vyššího ročníku postupuje žák, který při celkové klasifikaci na konci druhého pololetí nebo při opravných zkouškách dosáhl stupně hodnocení alespoň "prospěl".</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Nelze-li žáka pro závažné objektivní příčiny klasifikovat na konci prvního pololetí, určí ředitel školy pro jeho klasifikaci náhradní termín, a to tak, aby klasifikace žáka mohla být provedena nejpozději do dvou měsíců po skončení prvního pololetí. Není-li možné klasifikovat ani v náhrad-ním termínu, žák se za první pololetí neklasifikuje.</w:t>
      </w:r>
    </w:p>
    <w:p w:rsidR="00263704" w:rsidRPr="00391B65"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Nelze-li žáka pro závažné objektivní příčiny klasifikovat na konci druhého pololetí, určí ředitel školy pro jeho klasifikaci náhradní termín, a to tak, aby klasifikace žáka mohla být provedena nejpozději do konce září. Do té doby žák navštěvuje podmíněně nejbližší vyšší ročník. Žák, který nemohl být ze závažných objektivních, zejména zdravotních důvodů klasifikován ani v náhradním termínu, opakuje ročník.</w:t>
      </w: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2. Získávání podkladů pro hodnocení a klasifikaci</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Podklady pro hodnocení a klasifikaci získávají vyučující zejména: soustavným diagnostickým pozorováním žáků, sledováním jeho úkonů a připravenosti na vyučování, různými druhy zkoušek (písemné, ústní, grafické, praktické, pohybové atd.), kontrolními písemnými pracemi, analýzou různých činností žáka, konzultacemi s ostatními vyučujícími, popřípadě dalšími odborníky (lékař, PPP apod.), rozhovorem se žákem a jeho zákonnými zástupci.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Žák 1. až 5. ročníku ZŠ musí mít z každého předmětu alespoň </w:t>
      </w:r>
      <w:r>
        <w:rPr>
          <w:rFonts w:ascii="Times New Roman" w:eastAsia="Times New Roman" w:hAnsi="Times New Roman" w:cs="Times New Roman"/>
          <w:color w:val="auto"/>
          <w:lang w:val="cs-CZ"/>
        </w:rPr>
        <w:t>dvě známky za každé pololetí. V předmětech kromě PČ, VV, TV,</w:t>
      </w:r>
      <w:r w:rsidRPr="00F10002">
        <w:rPr>
          <w:rFonts w:ascii="Times New Roman" w:eastAsia="Times New Roman" w:hAnsi="Times New Roman" w:cs="Times New Roman"/>
          <w:color w:val="auto"/>
          <w:lang w:val="cs-CZ"/>
        </w:rPr>
        <w:t xml:space="preserve"> HV</w:t>
      </w:r>
      <w:r>
        <w:rPr>
          <w:rFonts w:ascii="Times New Roman" w:eastAsia="Times New Roman" w:hAnsi="Times New Roman" w:cs="Times New Roman"/>
          <w:color w:val="auto"/>
          <w:lang w:val="cs-CZ"/>
        </w:rPr>
        <w:t xml:space="preserve"> a IT</w:t>
      </w:r>
      <w:r w:rsidRPr="00F10002">
        <w:rPr>
          <w:rFonts w:ascii="Times New Roman" w:eastAsia="Times New Roman" w:hAnsi="Times New Roman" w:cs="Times New Roman"/>
          <w:color w:val="auto"/>
          <w:lang w:val="cs-CZ"/>
        </w:rPr>
        <w:t xml:space="preserve"> nejméně jednu za ústní zkoušení.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Zkoušení je prováděno zásadně před kolektivem třídy, nepřípustné je individuální </w:t>
      </w:r>
      <w:r w:rsidRPr="00F10002">
        <w:rPr>
          <w:rFonts w:ascii="Times New Roman" w:eastAsia="Times New Roman" w:hAnsi="Times New Roman" w:cs="Times New Roman"/>
          <w:color w:val="auto"/>
          <w:lang w:val="cs-CZ"/>
        </w:rPr>
        <w:lastRenderedPageBreak/>
        <w:t>přezkušování po vyučování. Výjimka je možná jen při diagnostikované vývojové poruše, kdy je tento způsob doporučen ve zprávě psychologa. Za získání dostatečných podkladů odpovídá vyučující příslušného předmětu. Výjimkou jsou situace, kdy časté, opakované či dlouhodobé absence nebo omluvy žáka znemožní této povinnosti dostát. Známky získávají vyučující průběžně během celého klasifikačního období.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Vyučující oznamuje žákovi výsledek každé klasifikace, klasifikaci zdůvodní, poukáže na klady a nedostatky. Po ústním vyzkoušení oznámí vyučující žákovi výsledek hodnocení okamžitě, výsledky hodnocení písemných prací oznámí žákovi do 7 dnů.</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Kontrolní písemné práce rozvrhne vyučující rovnoměrně na celý školní rok.</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Vyučující je povinen vést soustavnou evidenci o každé klasifikaci žáka průkazným způsobem tak, aby mohl vždy doložit správnost celkové klasifikace žáka. V případě dlouhodobé nepřítomnosti nebo rozvázání pracovního poměru v průběhu klasifikačního období předá tento klasifikační přehled zastupujícímu učiteli nebo řediteli školy.</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Třídní učitelé zajistí zapsání známek z jednotlivých předmětů, udělená výchovná opatření a další údaje o chování žáka, jeho pracovní aktivitě a činnosti ve škole za 1. i za 2. pololetí do katalogových listů po schválení pedagogickou radou. Po tomto úkonu není možné provádění žádných oprav.</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Klasifikační stupeň určí vyučující, který vyučuje příslušnému předmětu. Při určování stupně pro-spěchu v jednotlivých předmětech na konci klasifikačního období se hodnotí kvalita práce a učební výsledky, jichž žák dosáhl za celé klasifikační období. Stupeň prospěchu se neurčuje pouze na základě průměru z klasifikace za příslušné období. Ten je jedním z ukazatelů pro určení výsledné známky. Při dlouhodobějším pobytu žáka mimo školu (lázeňské léčení, léčebné pobyty, dočasné umístění v ústavech atd.) vyučující respektuje známky žáka, které škole sdělí škola při instituci, ve které byl žák umístěn; žák se znovu nepřezkušuje.</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Případy zaostávání žáků v učení a nedostatky v jejich chování se projednají na pedagogické radě.</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Informace jsou rodičům předávány převážně při osobním jednání na třídních schůzkách. Rodičům, kteří se nemohli dostavit na školou určený termín, poskytnou vyučující možnost individuální konzultace. Údaje o klasifikaci a hodnocení chování žáka jsou sdělovány pouze zástupcům žáka, nikoli veřejně.</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případě mimořádného zhoršení prospěchu žáka informuje vyučující předmětu rodiče bez-prostředně a prokazatelným způsobem.</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Pokud je klasifikace žáka stanovena na základě písemných prací, vyučující tyto práce uschovávají po dobu, během které se klasifikace žáka určuje nebo ve které se k ní zákonní zástupci mohou odvolat – tzn. celý školní rok včetně hlavních prázdnin. Opravené písemné práce musí být předlo-ženy všem žákům a na požádání ve škole také rodičům.</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Třídní učitelé jsou povinni seznamovat ostatní vyučující s doporučením psychologických vyšetření, které mají vztah ke způsobu hodnocení a klasifikace žáka a způsobu získávání podnětů.</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Vyučující dodržují zásady pedagogického taktu, zejména neklasifikují žáky ze zameškaného učiva ihned po jejich návratu do školy po nepřítomnosti delší než jeden t</w:t>
      </w:r>
      <w:r>
        <w:rPr>
          <w:rFonts w:ascii="Times New Roman" w:eastAsia="Times New Roman" w:hAnsi="Times New Roman" w:cs="Times New Roman"/>
          <w:color w:val="auto"/>
          <w:lang w:val="cs-CZ"/>
        </w:rPr>
        <w:t>ýden (pokud se nejedná  o absen</w:t>
      </w:r>
      <w:r w:rsidRPr="00F10002">
        <w:rPr>
          <w:rFonts w:ascii="Times New Roman" w:eastAsia="Times New Roman" w:hAnsi="Times New Roman" w:cs="Times New Roman"/>
          <w:color w:val="auto"/>
          <w:lang w:val="cs-CZ"/>
        </w:rPr>
        <w:t>ci z důvodů rodinné dovolené). Účelem zkoušení není nacházet mezery ve vědomostech žáka, ale hodnotit to, co umí. Vyučující klasifikuje jen probrané učivo, zadávání nového povinného učiva k samostatnému nastudování a následnému zkoušení v celé třídě není přípustné, před prověřováním znalostí musí mít žák dostatek času k naučení, procvičení a zažití učiva.</w:t>
      </w:r>
    </w:p>
    <w:p w:rsidR="00263704" w:rsidRPr="00F10002" w:rsidRDefault="00263704" w:rsidP="00263704">
      <w:pPr>
        <w:pStyle w:val="Standard"/>
        <w:spacing w:before="240" w:after="120"/>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lastRenderedPageBreak/>
        <w:t>3. Zásady klasifikace prospěchu</w:t>
      </w:r>
    </w:p>
    <w:p w:rsidR="00263704" w:rsidRPr="00F10002" w:rsidRDefault="00263704" w:rsidP="00263704">
      <w:pPr>
        <w:pStyle w:val="Standard"/>
        <w:spacing w:after="120"/>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hodnocení, průběžné i celkové klasifikaci pedagogický pracovník uplatňuje přiměřenou náročnost a pedagogický takt vůči žákovi.</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celkové klasifikaci přihlíží učitel k věkovým zvláštnostem žáka i k tomu, že žák mohl v průběhu klasifikačního období zakolísat v učebních výkonech pro určitou indispozici.</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předmětu, ve kterém vyučuje více učitelů, určí výsledný stupeň za klasifikační období příslušní učitelé po vzájemné dohodě.</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 potřeby klasifikace se předměty dělí do tří skupin.</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předměty s převahou teoretického zaměření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předměty s převahou praktického zaměření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předměty s převahou výchovného zaměření</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A. klasifikace ve vyučovacích předmětech s převahou teoretického zaměření</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Převahu teoretického zaměření mají jazykové, společenskovědní a přírodovědné předměty.</w:t>
      </w:r>
    </w:p>
    <w:p w:rsidR="00263704" w:rsidRPr="00F10002" w:rsidRDefault="00263704" w:rsidP="00263704">
      <w:pPr>
        <w:pStyle w:val="Standard"/>
        <w:spacing w:after="120"/>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klasifikaci těchto předmětů se zejména sleduje:</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ucelenost, přesnost a trvalost osvojení požadovaných poznatků, faktů, pojmů, definic, zákonitostí a vztahů</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kvalita a rozsah získaných dovedností vykonávat požadované intelektuální a motorické činnosti</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schopnost uplatňovat osvojené poznatky a dovednosti při řešení teoretických a praktických úkolů, při výkladu a hodnocení společenských a přírodních jevů a zákonitostí</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 kvalita myšlení, především jeho logika, samostatnost a tvořivost</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e) aktivita v přístupu k činnostem, zájem o ně a vztah k nim</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f) přesnost, výstižnost a odborná i jazyková správnost ústního a písemného projevu</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g) kvalita výsledků činnosti</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h) osvojení účinných metod samostatného učení</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Výchovně vzdělávací výsledky se klasifikují podle těchto kritérií:</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1 (výborný)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ovládá požadované poznatky, fakta, pojmy, definice a zákonitosti uceleně, přesně a úplně a chápe vztahy mezi nimi. Pohotově vykonává intelektuální a motoric</w:t>
      </w:r>
      <w:r>
        <w:rPr>
          <w:rFonts w:ascii="Times New Roman" w:eastAsia="Times New Roman" w:hAnsi="Times New Roman" w:cs="Times New Roman"/>
          <w:color w:val="auto"/>
          <w:lang w:val="cs-CZ"/>
        </w:rPr>
        <w:t>ké činnosti. Samostatně a tvoři</w:t>
      </w:r>
      <w:r w:rsidRPr="00F10002">
        <w:rPr>
          <w:rFonts w:ascii="Times New Roman" w:eastAsia="Times New Roman" w:hAnsi="Times New Roman" w:cs="Times New Roman"/>
          <w:color w:val="auto"/>
          <w:lang w:val="cs-CZ"/>
        </w:rPr>
        <w:t>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které je schopen samostatně odhalovat a korigovat. Je schopen se samostatně učit vhodné texty.</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2 (chvalitebný)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w:t>
      </w:r>
      <w:r w:rsidRPr="00F10002">
        <w:rPr>
          <w:rFonts w:ascii="Times New Roman" w:eastAsia="Times New Roman" w:hAnsi="Times New Roman" w:cs="Times New Roman"/>
          <w:color w:val="auto"/>
          <w:lang w:val="cs-CZ"/>
        </w:rPr>
        <w:lastRenderedPageBreak/>
        <w:t>zákonitostí. Myslí správně, v jeho myšlení se projevuje logika a tvořivost. Ústní a písemný projev mívá menší nedostatky ve správnosti, přesnosti a výstižnosti. Kvalita výsledků činnosti je zpravidla bez podstatných nedostatků. Drobných chyb a nepřesností se dopouští pouze ojediněle a opravuje je samostatně. Grafický projev je estetický, bez větších nepřesností. Je schopen se samostatně nebo s menší pomocí učit vhodné texty.</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3 (dobrý)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má v ucelenosti, přesnosti a úplnosti osvojených požadovaných poznatků, faktů, pojmů, definic a zákonitostí nepodstatné mezery. Při vykonávání požadovaných intelektuálních a motorických činností projevuje nedostatky. Podstatnější nepřesnosti a chyby dovede korigovat za pomoci učitele.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se samostatně učit podle návodu učitele.</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4 (dostatečný)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má v ucelenosti, přesnosti a úplnosti osvojených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učení má velké těžkosti.</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5 (nedostatečný)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se samostatně učit.</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B. klasifikace ve vyučovacích předmětech s převahou praktického zaměření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Na základní škole se jedná o předmět pracovní činnosti.</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klasifikaci se hodnotí zejména:</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vztah k práci, k pracovnímu kolektivu a k praktickým činnostem</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osvojení praktických dovedností a návyků, zvládnutí účelných způsobů práce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využití získaných teoretických vědomostí v praktických činnostech</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 aktivita, samostatnost, tvořivost, iniciativa</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e) kvalita výsledků činnosti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f) organizace vlastní práce a pracoviště, udržování pořádku na pracovišti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g) dodržování předpisů o BOZP a péče o životní prostředí</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Výchovně vzdělávací výsledky se klasifikují podle těchto kritérií:</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1 (výborný)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2 (chvalitebný)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které je samostatně schopen odhalovat a korigovat. Účelně si organizuje vlastní práci, pracoviště udržuje v pořádku. Uvědoměle dodržuje předpisy o bezpečnosti při práci a stará se o životní prostředí.</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3 (dobrý)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častější nedostatky, které koriguje pouze za pomoci učitele. Vlastní práci organizuje méně účelně, udržuje pracoviště v pořádku. Dodržuje předpisy o bezpečnosti při práci a v malé míře přispívá k tvorbě a ochraně životního prostředí.  </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4 (dostatečný)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které i za pomoci učitele koriguje obtížně a nepřesně. Při volbě postupů a způsobů práce potřebuje soustavnou pomoc učitele. Ve výsledcích práce má závažné nedostatky. Práci dovede organizovat za soustavné pomoci učitele, méně dbá o pořádek na pracovišti. Méně dbá na dodržování předpisů o bezpečnosti při práci a o životní prostředí.</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5 (nedostatečný)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Default="00263704" w:rsidP="00263704">
      <w:pPr>
        <w:pStyle w:val="Standard"/>
        <w:rPr>
          <w:rFonts w:ascii="Times New Roman" w:eastAsia="Times New Roman" w:hAnsi="Times New Roman" w:cs="Times New Roman"/>
          <w:b/>
          <w:color w:val="auto"/>
          <w:lang w:val="cs-CZ"/>
        </w:rPr>
      </w:pPr>
    </w:p>
    <w:p w:rsidR="00263704" w:rsidRPr="00F10002" w:rsidRDefault="00263704" w:rsidP="00263704">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lastRenderedPageBreak/>
        <w:t>C. klasifikace ve vyučovacích předmětech s převahou výchovného zaměření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Převahu výchovného zaměření mají výtvarná výchova, hudební výchova a tělesná výchova.</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s částečným uvolněním nebo úlevou doporučenou odborným lékaře se klasifikuje s přihlédnutím ke zdravotnímu stavu.</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klasifikaci se v souladu s požadavky učebních osnov hodnotí: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stupeň tvořivosti a samostatnosti projevu</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osvojení potřebných vědomostí, zkušeností, činností a jejich tvořivá aplikace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poznání zákonitostí daných činností a jejich uplatňování ve vlastní činnosti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 kvalita projevu</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e) vztah žáka k činnostem a zájem o ně</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f) estetické vnímání, přístup k uměleckému dílu a k estetice ostatní společnosti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g) v tělesné výchově s přihlédnutím ke zdravotnímu stavu žáka všeobecná tělesná zdatnost, výkonnost, péče o vlastní zdraví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Výchovně vzdělávací výsledky se klasifikují podle těchto kritérií:</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1 (výborný)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v činnostech velmi aktivní. Pracuje tvořivě, samostatně, plně využívá své osobní předpoklady a velmi úspěšně je rozvíjí v individuálním a kolektivním projevu. Jeho projev je esteticky působivý, originální, procítěný, přesný. Osvojené vědomosti, dovednosti a návyky aplikuje tvořivě.</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2 (chvalitebný)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v činnostech aktivní, převážně samostatný. Využívá své osobní předpoklady, které úspěšně rozvíjí v individuálním a kolektivním projevu. Jeho projev je esteticky působivý, originální a má jen menší nedostatky. Žák tvořivě aplikuje osvojené vědomosti, dovednosti a návyky. Má zájem o umění, estetiku, tělesnou zdatnost a život kolem sebe.</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3 (dobrý)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 a život kolem sebe.</w:t>
      </w:r>
    </w:p>
    <w:p w:rsidR="00263704" w:rsidRPr="00F10002" w:rsidRDefault="00263704" w:rsidP="00263704">
      <w:pPr>
        <w:pStyle w:val="Standard"/>
        <w:spacing w:after="120"/>
        <w:jc w:val="both"/>
        <w:rPr>
          <w:lang w:val="cs-CZ"/>
        </w:rPr>
      </w:pPr>
      <w:r w:rsidRPr="00F10002">
        <w:rPr>
          <w:rFonts w:ascii="Times New Roman" w:eastAsia="Times New Roman" w:hAnsi="Times New Roman" w:cs="Times New Roman"/>
          <w:b/>
          <w:color w:val="auto"/>
          <w:lang w:val="cs-CZ"/>
        </w:rPr>
        <w:t>Stupeň 4 (dostatečný)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v činnostech málo aktivní a tvořivý. Rozvoj jeho schopností a jeho projev jsou málo uspokojivé. Úkoly řeší s častými chybami. Vědomosti a dovednosti aplikuje jen se značnou pomocí učitele. Projevuje velmi malý zájem a snahu.</w:t>
      </w:r>
    </w:p>
    <w:p w:rsidR="00263704" w:rsidRPr="00F10002" w:rsidRDefault="00263704" w:rsidP="00263704">
      <w:pPr>
        <w:pStyle w:val="Standard"/>
        <w:spacing w:after="120"/>
        <w:jc w:val="both"/>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Stupeň 5 (nedostatečný)</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je v činnostech převážně pasivní. Rozvoj jeho schopností je neuspokojivý. Jeho projev je většinou chybný a nemá estetickou hodnotu. Minimální osvojené vědomosti a dovednosti nedovede aplikovat. Neprojevuje zájem o práci a život kolem sebe.</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4. Zásady pro používání slovního hodnocení včetně předem stanovených kritérií</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Pr>
          <w:rFonts w:ascii="Times New Roman" w:eastAsia="Times New Roman" w:hAnsi="Times New Roman" w:cs="Times New Roman"/>
          <w:color w:val="auto"/>
          <w:lang w:val="cs-CZ"/>
        </w:rPr>
        <w:t xml:space="preserve">1. O </w:t>
      </w:r>
      <w:r w:rsidRPr="00F10002">
        <w:rPr>
          <w:rFonts w:ascii="Times New Roman" w:eastAsia="Times New Roman" w:hAnsi="Times New Roman" w:cs="Times New Roman"/>
          <w:color w:val="auto"/>
          <w:lang w:val="cs-CZ"/>
        </w:rPr>
        <w:t>slovním hodnocení výsledků vzdělávání žáka na vysvědčení rozhoduje ředitel školy po schválení Školskou radou a po projednání na pedagogické radě.</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2. Třídní učitel po projednání s vyučujícími ostatních předmětů převede slovní hodnocení do </w:t>
      </w:r>
      <w:r w:rsidRPr="00F10002">
        <w:rPr>
          <w:rFonts w:ascii="Times New Roman" w:eastAsia="Times New Roman" w:hAnsi="Times New Roman" w:cs="Times New Roman"/>
          <w:color w:val="auto"/>
          <w:lang w:val="cs-CZ"/>
        </w:rPr>
        <w:lastRenderedPageBreak/>
        <w:t>klasifikace nebo klasifikaci do slovního hodnocení v případě přestupu žáka na školu, která hodnotí odlišným způsobem, a to na žádost této školy nebo zákonného zástupce žáka.</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Je-li žák hodnocen slovně, převede třídní učitel po projednání s vyučujícími ostatních předmětů slovní hodnocení do klasifikace pro účely přijímacího řízení ke střednímu vzdělávání.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U žáka s vývojovou poruchou učení rozhodne ředitel školy o použití slovního hodnocení na základě žádosti zákonného zástupce žáka.</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5. Zásady pro vzájemné převedení klasifikace a slovního hodnocení</w:t>
      </w:r>
    </w:p>
    <w:p w:rsidR="00263704" w:rsidRPr="00F10002" w:rsidRDefault="00263704" w:rsidP="00263704">
      <w:pPr>
        <w:pStyle w:val="Standard"/>
        <w:rPr>
          <w:rFonts w:ascii="Times New Roman" w:eastAsia="Times New Roman" w:hAnsi="Times New Roman" w:cs="Times New Roman"/>
          <w:color w:val="auto"/>
          <w:sz w:val="22"/>
          <w:lang w:val="cs-CZ"/>
        </w:rPr>
      </w:pPr>
    </w:p>
    <w:tbl>
      <w:tblPr>
        <w:tblW w:w="9526" w:type="dxa"/>
        <w:tblLayout w:type="fixed"/>
        <w:tblCellMar>
          <w:left w:w="10" w:type="dxa"/>
          <w:right w:w="10" w:type="dxa"/>
        </w:tblCellMar>
        <w:tblLook w:val="0000" w:firstRow="0" w:lastRow="0" w:firstColumn="0" w:lastColumn="0" w:noHBand="0" w:noVBand="0"/>
      </w:tblPr>
      <w:tblGrid>
        <w:gridCol w:w="3105"/>
        <w:gridCol w:w="6421"/>
      </w:tblGrid>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AB1195"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Prospěch</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Ovládnutí učiva</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ovládá bezpečně</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ovládá</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 podstatě ovládá</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 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ovládá se značnými mezerami</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neovládá</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Myšlení</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pohotový, bystrý, dobře chápe souvislosti, samostatný</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uvažuje celkem samostatně</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menší samostatnost v myšlení</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 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nesamostatné myšlení, pouze s nápovědou</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odpovídá nesprávně i na návodné otázky</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Vyjadřování</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výstižné a poměrně přesné</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celkem výstižné</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myšlenky vyjadřuje ne dost přesně</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 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myšlenky vyjadřuje se značnými obtížemi</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nedokáže se samostatně vyjádřit, i na návodné otázky odpovídá nesprávně</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b/>
                <w:color w:val="auto"/>
                <w:lang w:val="cs-CZ"/>
              </w:rPr>
            </w:pPr>
            <w:r w:rsidRPr="00F10002">
              <w:rPr>
                <w:rFonts w:ascii="Times New Roman" w:eastAsia="Times New Roman" w:hAnsi="Times New Roman" w:cs="Times New Roman"/>
                <w:b/>
                <w:color w:val="auto"/>
                <w:lang w:val="cs-CZ"/>
              </w:rPr>
              <w:t>Celková aplikace vědomostí</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užívá vědomostí a spolehlivě a uvědoměle dovedností, pracuje samostatně, přesně a s jistotou</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dovede používat vědomosti a dovednosti při řešení úkolů, dopouští se jen menších chyb</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řeší úkoly s pomocí učitele a s touto pomocí snadno překonává </w:t>
            </w:r>
            <w:r w:rsidRPr="00F10002">
              <w:rPr>
                <w:rFonts w:ascii="Times New Roman" w:eastAsia="Times New Roman" w:hAnsi="Times New Roman" w:cs="Times New Roman"/>
                <w:color w:val="auto"/>
                <w:lang w:val="cs-CZ"/>
              </w:rPr>
              <w:lastRenderedPageBreak/>
              <w:t>potíže a odstraňuje chyby</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lastRenderedPageBreak/>
              <w:t>4 – 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dělá podstatné chyby, nesnadno je překonává</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praktické úkoly nedokáže splnit ani s pomocí</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Aktivita, zájem o učení</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sz w:val="22"/>
                <w:lang w:val="cs-CZ"/>
              </w:rPr>
            </w:pP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 výborný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aktivní, učí se svědomitě a se zájmem</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 chvalitebný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učí se svědomitě</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 dobrý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 učení a práci nepotřebuje větších podnětů</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 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malý zájem o učení, potřebuje stálé podněty</w:t>
            </w:r>
          </w:p>
        </w:tc>
      </w:tr>
      <w:tr w:rsidR="00263704" w:rsidRPr="00F10002" w:rsidTr="00F733A8">
        <w:tc>
          <w:tcPr>
            <w:tcW w:w="3105" w:type="dxa"/>
            <w:tcBorders>
              <w:top w:val="single" w:sz="4" w:space="0" w:color="000000"/>
              <w:left w:val="single" w:sz="4" w:space="0" w:color="000000"/>
              <w:bottom w:val="single" w:sz="4" w:space="0" w:color="000000"/>
              <w:right w:val="single" w:sz="2"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 nedostatečný</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263704" w:rsidRPr="00F10002" w:rsidRDefault="00263704" w:rsidP="00F733A8">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pomoc a pobízení k učení jsou zatím neúčinné</w:t>
            </w:r>
          </w:p>
        </w:tc>
      </w:tr>
    </w:tbl>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6. Klasifikace chování</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Klasifikaci chování žáků navrhuje třídní učitel po projednání s učiteli, kteří ve třídě vyučují, a s ostatními učiteli. Rozhoduje o ní ředitel školy po projednání na pedagogické radě.</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Kritériem pro klasifikaci chování je dodržování pravidel chování (školní řád) během klasifikačního období.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klasifikaci chování se přihlíží k věku, morální a rozumové vyspělosti žáka; účinnosti předešlých kázeňských opatření.</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Škola hodnotí a klasifikuje žáky za jejich chování v době vyučování. Poruší-li žák mimo vyučování zásadním způsobem pravidla společenského a lidského chování, zaujmou učitelé vůči takovému chování etický postoj a využijí žákova pochybení k pedagogickému působení na žáka, případně na další žáky. Pedagogové se v tomto smyslu nezříkají povinnosti podporovat rodinu ve výchově k vy-tváření návyků a postojů, které vedou ke společensky hodnotnému chování.</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Stupeň 1 (velmi dobré)</w:t>
      </w:r>
    </w:p>
    <w:p w:rsidR="00263704" w:rsidRPr="00F10002" w:rsidRDefault="00263704" w:rsidP="00263704">
      <w:pPr>
        <w:pStyle w:val="Standard"/>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uvědoměle dodržuje pravidla chování a ustanovení vnitřního řádu školy. Méně závažných přestupků se dopouští ojediněle. Žák je však přístupný výchovnému působení a snaží se své chyby na-pravit. V jeho chování je zřetelná slušnost, respektování ostatních, takt, zdvořilost, ohleduplnost.</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Stupeň 2 (uspokojivé)</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Chování žáka je v rozporu s pravidly chování a ustanoveními vnitřního řádu školy. Žák se dopustí závažného přestupku proti pravidlům slušného chování nebo vnitřnímu řádu školy, popřípadě se opakovaně dopustí méně závažných přestupků. Zpravidla se přes důtku třídního učitele nebo důtku ředitele školy dopouští dalších přestupků, narušuje výchovně vzdělávací činnost školy. Ohrožuje bezpečnost a zdraví svoje nebo jiných osob.</w:t>
      </w:r>
    </w:p>
    <w:p w:rsidR="00263704" w:rsidRPr="00F10002" w:rsidRDefault="00263704" w:rsidP="00263704">
      <w:pPr>
        <w:pStyle w:val="Standard"/>
        <w:spacing w:after="120"/>
        <w:jc w:val="both"/>
        <w:rPr>
          <w:lang w:val="cs-CZ"/>
        </w:rPr>
      </w:pPr>
      <w:r w:rsidRPr="00F10002">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b/>
          <w:color w:val="auto"/>
          <w:u w:val="single"/>
          <w:lang w:val="cs-CZ"/>
        </w:rPr>
        <w:t>Stupeň 3 (neuspokojivé)</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Chování žáka ve škole je v příkrém rozporu s pravidly slušného chování. Dopouští se takových závažných přestupků proti školnímu řádu nebo provinění, že jimi vážně ohrozí výchovu, bezpečnost a zdraví jiných osob. Záměrně narušuje hrubým způsobem výchovně vzdělávací činnost školy. Zpravidla i přes důtku ředitele školy se dopouští dalších závažných přestupků.</w:t>
      </w:r>
    </w:p>
    <w:p w:rsidR="00263704"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Default="00263704" w:rsidP="00263704">
      <w:pPr>
        <w:pStyle w:val="Standard"/>
        <w:jc w:val="center"/>
        <w:rPr>
          <w:rFonts w:ascii="Times New Roman" w:eastAsia="Times New Roman" w:hAnsi="Times New Roman" w:cs="Times New Roman"/>
          <w:b/>
          <w:color w:val="auto"/>
          <w:u w:val="single"/>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lastRenderedPageBreak/>
        <w:t>7. Pravidla pro sebehodnocení žáků</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Sebehodnocení je důležitou součástí hodnocení žáků, posiluje sebeúctu a sebevědomí žáků.</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Je zařazováno do procesu vzdělávání průběžně všemi vyučujícími, způsobem přiměřeným věku žáků.</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Při sebehodnocení se žák snaží vyjádřit</w:t>
      </w:r>
      <w:r>
        <w:rPr>
          <w:rFonts w:ascii="Times New Roman" w:eastAsia="Times New Roman" w:hAnsi="Times New Roman" w:cs="Times New Roman"/>
          <w:color w:val="auto"/>
          <w:lang w:val="cs-CZ"/>
        </w:rPr>
        <w:t>,</w:t>
      </w:r>
      <w:r w:rsidRPr="00F10002">
        <w:rPr>
          <w:rFonts w:ascii="Times New Roman" w:eastAsia="Times New Roman" w:hAnsi="Times New Roman" w:cs="Times New Roman"/>
          <w:color w:val="auto"/>
          <w:lang w:val="cs-CZ"/>
        </w:rPr>
        <w:t xml:space="preserve"> co se mu daří, co mu ještě nejde, jaké má rezervy a jak bude pokračovat dál.</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Pedagogové vedou žáka, aby komentoval svoje výkony a výsledky.</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6. Sebehodnocení žáků nemá nahradit klasické hodnocení (hodnocení žáka pedagogem), ale má pouze doplňovat a rozšiřovat evaluační procesy a více aktivizovat žáka.</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7. Na konci pololetí žák písemnou nebo ústní formou provede sebehodnocení v oblasti: zodpovědnost</w:t>
      </w:r>
      <w:r>
        <w:rPr>
          <w:rFonts w:ascii="Times New Roman" w:eastAsia="Times New Roman" w:hAnsi="Times New Roman" w:cs="Times New Roman"/>
          <w:color w:val="auto"/>
          <w:lang w:val="cs-CZ"/>
        </w:rPr>
        <w:t xml:space="preserve">, motivace k učení, sebedůvěra </w:t>
      </w:r>
      <w:r w:rsidRPr="00F10002">
        <w:rPr>
          <w:rFonts w:ascii="Times New Roman" w:eastAsia="Times New Roman" w:hAnsi="Times New Roman" w:cs="Times New Roman"/>
          <w:color w:val="auto"/>
          <w:lang w:val="cs-CZ"/>
        </w:rPr>
        <w:t>a vztahy v třídním kolektivu.</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8. Známky nejsou jediným zdrojem motivace.</w:t>
      </w: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Default="00263704" w:rsidP="00263704">
      <w:pPr>
        <w:pStyle w:val="Standard"/>
        <w:jc w:val="center"/>
        <w:rPr>
          <w:rFonts w:ascii="Times New Roman" w:eastAsia="Times New Roman" w:hAnsi="Times New Roman" w:cs="Times New Roman"/>
          <w:b/>
          <w:color w:val="auto"/>
          <w:u w:val="single"/>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8. Klasifikace a hodnocení žáků se speciálními vzdělávacími potřebami</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U žáka se zdravotním postižením, zdravotním znevýhodněním, sociálním znevýhodněním, prokázanou specifickou vývojovou poruchou učení nebo chování se při jeho hodnocení a klasifikaci přihlédne k charakteru postižení. Vyučující respektují doporučení psychologických vyšetření žáků a uplatní je při klasifikaci a hodnocení chování žáků, volí vhodné a přiměřené způsoby získávání podkladů.</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Žákům, u nichž je diagnostikována specifická porucha učení, je nezbytné po celou dobu docházky do školy věnovat speciální pozornost a péči.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Vyučující klade důraz na ten druh projevu, ve kterém má žák předpoklady podávat lepší výkony. Při klasifikace se nevychází z prostého počtu chyb, ale počtu jevů, které žák zvládl.</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Klasifikace je provázena hodnocením, tj. vyjádřením pozitivních stránek výkonu, objasněním podstaty neúspěchu, návodem, jak mezery a nedostatky překonávat.</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Žáci, u kterých jsou diagnostikovány specifické vývojové poruchy učení, mohou být se souhlasem rodičů a na základě doporučení PPP a podáním žádosti řediteli školy během celého jejich vzdělávání hodnoceny z mateřského a z jiných jazyků slovně (a to jak v průběhu školního roku, tak na polo</w:t>
      </w:r>
      <w:r>
        <w:rPr>
          <w:rFonts w:ascii="Times New Roman" w:eastAsia="Times New Roman" w:hAnsi="Times New Roman" w:cs="Times New Roman"/>
          <w:color w:val="auto"/>
          <w:lang w:val="cs-CZ"/>
        </w:rPr>
        <w:t>letním a závěrečném vysvědčení)</w:t>
      </w:r>
      <w:r w:rsidRPr="00F10002">
        <w:rPr>
          <w:rFonts w:ascii="Times New Roman" w:eastAsia="Times New Roman" w:hAnsi="Times New Roman" w:cs="Times New Roman"/>
          <w:color w:val="auto"/>
          <w:lang w:val="cs-CZ"/>
        </w:rPr>
        <w:t>. Žáka lze hodnotit slovně (průběžně i na vysvědčení) po dohodě s rodiči a odborníkem prakticky ve všech předmětech, do nichž se porucha promítá. Klasifikovat lze i známkou s tím, že se specifická porucha žáka vezme v úvahu a odrazí se v mírnější známce. Při uplatňování všech těchto možností postupují vyučující velmi individuálně, s využitím všech dostupných informací, zejména informací s odborných vyšetření a ve spolupráci s rodiči.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Ředitel školy může povolit, aby pro žáka se specifickou poruchou učení bylo na základě žádosti zákonných zástupců a na základě doporučení PPP, popř. jiného odborného pracoviště vypracován individuální v</w:t>
      </w:r>
      <w:r>
        <w:rPr>
          <w:rFonts w:ascii="Times New Roman" w:eastAsia="Times New Roman" w:hAnsi="Times New Roman" w:cs="Times New Roman"/>
          <w:color w:val="auto"/>
          <w:lang w:val="cs-CZ"/>
        </w:rPr>
        <w:t>zdělávací</w:t>
      </w:r>
      <w:r w:rsidRPr="00F10002">
        <w:rPr>
          <w:rFonts w:ascii="Times New Roman" w:eastAsia="Times New Roman" w:hAnsi="Times New Roman" w:cs="Times New Roman"/>
          <w:color w:val="auto"/>
          <w:lang w:val="cs-CZ"/>
        </w:rPr>
        <w:t xml:space="preserve"> plán, který je žákovi závěrem vyšetření doporučen. Tento individuální vzdělávací plán se může částečně lišit od výuky v daném postupném ročníku, přitom však bude poskytovat žákovi v příslušných předmětech ucelené a žákům zvládnutelné </w:t>
      </w:r>
      <w:r w:rsidRPr="00F10002">
        <w:rPr>
          <w:rFonts w:ascii="Times New Roman" w:eastAsia="Times New Roman" w:hAnsi="Times New Roman" w:cs="Times New Roman"/>
          <w:color w:val="auto"/>
          <w:lang w:val="cs-CZ"/>
        </w:rPr>
        <w:lastRenderedPageBreak/>
        <w:t xml:space="preserve">základy.  </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Všechna navrhovaná pedagogická opatření se projednávají s rodiči a jejich souhlasný či nesouhlasný názor je respektován.</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Při hodnocení se přístup vyučujícího zaměřuje na pozitivní výkon žáka, a tím na podporu jeho motivace k učení, namísto jednostranného zdůrazňování chyb.</w:t>
      </w:r>
    </w:p>
    <w:p w:rsidR="00263704" w:rsidRPr="00F10002" w:rsidRDefault="00263704" w:rsidP="00263704">
      <w:pPr>
        <w:pStyle w:val="Standard"/>
        <w:spacing w:after="240"/>
        <w:jc w:val="both"/>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9. Výchovná opatření</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1. Ředitel školy může na základě vlastního rozhodnutí nebo na základě podnětu jiné</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právnické či fyzické osoby žákovi po projednání v pedagogické radě udělit pochvalu nebo</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jiné ocenění za mimořádný projev lidskosti, občanské nebo školní iniciativy, záslužný nebo statečný čin nebo za mimořádně úspěšnou práci.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2. Třídní učitel může na základě vlastního rozhodnutí nebo na základě podnětu ostatních</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vyučujících žákovi po projednání s ředitelem školy udělit pochvalu nebo jiné ocenění za</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výrazný projev školní iniciativy nebo za déletrvající úspěšnou práci.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3. Při porušení povinností stanovených školním ř</w:t>
      </w:r>
      <w:r>
        <w:rPr>
          <w:rFonts w:ascii="Times New Roman" w:eastAsia="Times New Roman" w:hAnsi="Times New Roman" w:cs="Times New Roman"/>
          <w:color w:val="auto"/>
          <w:lang w:val="cs-CZ"/>
        </w:rPr>
        <w:t>ádem lze podle závažnosti</w:t>
      </w:r>
      <w:r w:rsidRPr="00F10002">
        <w:rPr>
          <w:rFonts w:ascii="Times New Roman" w:eastAsia="Times New Roman" w:hAnsi="Times New Roman" w:cs="Times New Roman"/>
          <w:color w:val="auto"/>
          <w:lang w:val="cs-CZ"/>
        </w:rPr>
        <w:t xml:space="preserve"> porušení žákovi uložit:</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napomenutí třídního učitele;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důtku třídního učitele;</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důtku ředitele školy.</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4. Třídní učitel neprodleně oznámí řediteli školy uložení důtky třídního učitele. Důtku</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ředitele školy lze žákovi uložit pouze po projednání v pedagogické radě.</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5. Ředitel školy nebo třídní učitel neprodleně oznámí udělení pochvaly a jiného ocenění nebo uložení napomenutí nebo důtky a jeho důvody prokazatelným způsobem žákovi a jeho zákonnému zástupci.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6. Udělení pochvaly ředitele školy a uložení napomenutí nebo důtky se zaznamená do</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dokumentace školy (§ 28 školského zákona). Udělení pochvaly a jiného ocenění se</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zaznamená na vysvědčení za pololetí, v němž bylo uděleno.</w:t>
      </w:r>
    </w:p>
    <w:p w:rsidR="00263704" w:rsidRPr="00F10002" w:rsidRDefault="00263704" w:rsidP="00263704">
      <w:pPr>
        <w:pStyle w:val="Standard"/>
        <w:spacing w:after="120"/>
        <w:jc w:val="both"/>
        <w:rPr>
          <w:rFonts w:ascii="Times New Roman" w:eastAsia="Times New Roman" w:hAnsi="Times New Roman" w:cs="Times New Roman"/>
          <w:color w:val="auto"/>
          <w:sz w:val="22"/>
          <w:lang w:val="cs-CZ"/>
        </w:rPr>
      </w:pPr>
    </w:p>
    <w:p w:rsidR="00263704" w:rsidRPr="00F10002" w:rsidRDefault="00263704" w:rsidP="00263704">
      <w:pPr>
        <w:pStyle w:val="Standard"/>
        <w:rPr>
          <w:rFonts w:ascii="Times New Roman" w:eastAsia="Times New Roman" w:hAnsi="Times New Roman" w:cs="Times New Roman"/>
          <w:color w:val="auto"/>
          <w:sz w:val="22"/>
          <w:lang w:val="cs-CZ"/>
        </w:rPr>
      </w:pPr>
    </w:p>
    <w:p w:rsidR="00263704" w:rsidRPr="00F10002" w:rsidRDefault="00263704" w:rsidP="00263704">
      <w:pPr>
        <w:pStyle w:val="Standard"/>
        <w:jc w:val="center"/>
        <w:rPr>
          <w:rFonts w:ascii="Times New Roman" w:eastAsia="Times New Roman" w:hAnsi="Times New Roman" w:cs="Times New Roman"/>
          <w:b/>
          <w:color w:val="auto"/>
          <w:u w:val="single"/>
          <w:lang w:val="cs-CZ"/>
        </w:rPr>
      </w:pPr>
      <w:r w:rsidRPr="00F10002">
        <w:rPr>
          <w:rFonts w:ascii="Times New Roman" w:eastAsia="Times New Roman" w:hAnsi="Times New Roman" w:cs="Times New Roman"/>
          <w:b/>
          <w:color w:val="auto"/>
          <w:u w:val="single"/>
          <w:lang w:val="cs-CZ"/>
        </w:rPr>
        <w:t>10. Komisionální a opravné zkoušky</w:t>
      </w:r>
    </w:p>
    <w:p w:rsidR="00263704" w:rsidRPr="00F10002" w:rsidRDefault="00263704" w:rsidP="00263704">
      <w:pPr>
        <w:pStyle w:val="Standard"/>
        <w:jc w:val="center"/>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Má-li zástupce žáka pochybnosti o správnosti klasifikace v jednotlivých předmětech na konci první-ho nebo druhého pololetí, může do 3 dnů ode dne, kdy bylo žákovi vydáno vysvědčení, požádat ředitele školy o jeho komisionální přezkoušení. Je-li vyučující daného předmětu ředitelem školy, může zástupce žáka požádat o komisionální přezkoušení krajský úřad. Komisionální přezkoušení se koná nejpozději do 14 dnů od doručení žádosti nebo v termínu dohodnutém se zákonným zástupcem.</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Komisi pro komisionální přezkoušení a opravné zkoušky jmenuje ředitel školy. V případě, že je vyučujícím daného předmětu ředitel školy, jmenuje komisi krajský úřad.</w:t>
      </w:r>
    </w:p>
    <w:p w:rsidR="00263704" w:rsidRPr="00F10002" w:rsidRDefault="00263704" w:rsidP="00263704">
      <w:pPr>
        <w:pStyle w:val="Standard"/>
        <w:spacing w:after="120"/>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Komise je tříčlenná a tvoří ji:</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 předseda, kterým je ředitel školy, popřípadě jím pověřený učitel</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b) zkoušející učitel, který je vyučujícím daného předmětu ve třídě, v níž je žák zařazen, popřípadě jiný vyučující daného předmětu</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c) přísedící, kterým je jiný vyučující daného předmětu nebo předmětu stejné vzdělávací oblasti stanovené Rámcovým vzdělávacím programem pro základní vzdělávání ze spádové školy</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Výsledek přezkoušení stanoví komise hlasováním a vyjádří se slovním hodnocením nebo </w:t>
      </w:r>
      <w:r w:rsidRPr="00F10002">
        <w:rPr>
          <w:rFonts w:ascii="Times New Roman" w:eastAsia="Times New Roman" w:hAnsi="Times New Roman" w:cs="Times New Roman"/>
          <w:color w:val="auto"/>
          <w:lang w:val="cs-CZ"/>
        </w:rPr>
        <w:lastRenderedPageBreak/>
        <w:t>stupněm prospěchu. Výsledek přezkoušení již nelze napadnout novou žádostí o přezkoušení.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Ředitel školy sdělí výsledek přezkoušení prokazatelným způsobem žákovi a zákonnému zástupci žáka. V případě změny hodnocení na konci prvního nebo druhého pololetí se žákovi vydá nové vysvědčení.</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 přezkoušení se pořizuje protokol, který se stává součástí dokumentace školy.</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Žák může v jednom dni vykonat přezkoušení pouze z jednoho předmětu. Není-li možné žáka ze závažných důvodů ve stanoveném termínu přezkoušet, stanoví orgán jmenující komisi náhradní termín přezkoušení. Žák je povinen svou nepřítomnost omluvit lékařským potvrzením.</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Konkrétní obsah a rozsah přezkoušení stanoví ředitel školy v souladu se školním vzdělávacím pro-gramem.</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Opravné zkoušky se konají nejpozději do konce příslušného školního roku v termínu  stanoveném ředitelem školy. Žák může v jednom dni skládat pouze jednu opravnou  zkoušku. Opravné zkoušky jsou komisionální.</w:t>
      </w:r>
    </w:p>
    <w:p w:rsidR="00263704" w:rsidRPr="00F10002" w:rsidRDefault="00263704" w:rsidP="00263704">
      <w:pPr>
        <w:pStyle w:val="Standard"/>
        <w:spacing w:after="120"/>
        <w:jc w:val="both"/>
        <w:rPr>
          <w:rFonts w:ascii="Times New Roman" w:eastAsia="Times New Roman" w:hAnsi="Times New Roman" w:cs="Times New Roman"/>
          <w:lang w:val="cs-CZ"/>
        </w:rPr>
      </w:pPr>
      <w:r w:rsidRPr="00F10002">
        <w:rPr>
          <w:rFonts w:ascii="Times New Roman" w:eastAsia="Times New Roman" w:hAnsi="Times New Roman" w:cs="Times New Roman"/>
          <w:lang w:val="cs-CZ"/>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263704" w:rsidRPr="00F10002" w:rsidRDefault="00263704" w:rsidP="00263704">
      <w:pPr>
        <w:pStyle w:val="Standard"/>
        <w:tabs>
          <w:tab w:val="left" w:pos="284"/>
          <w:tab w:val="left" w:pos="1562"/>
          <w:tab w:val="left" w:pos="4828"/>
          <w:tab w:val="left" w:pos="6390"/>
        </w:tabs>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Školní řád nabývá účinnosti dnem 1.</w:t>
      </w:r>
      <w:r>
        <w:rPr>
          <w:rFonts w:ascii="Times New Roman" w:eastAsia="Times New Roman" w:hAnsi="Times New Roman" w:cs="Times New Roman"/>
          <w:color w:val="auto"/>
          <w:lang w:val="cs-CZ"/>
        </w:rPr>
        <w:t> </w:t>
      </w:r>
      <w:r w:rsidRPr="00F10002">
        <w:rPr>
          <w:rFonts w:ascii="Times New Roman" w:eastAsia="Times New Roman" w:hAnsi="Times New Roman" w:cs="Times New Roman"/>
          <w:color w:val="auto"/>
          <w:lang w:val="cs-CZ"/>
        </w:rPr>
        <w:t>9.</w:t>
      </w:r>
      <w:r>
        <w:rPr>
          <w:rFonts w:ascii="Times New Roman" w:eastAsia="Times New Roman" w:hAnsi="Times New Roman" w:cs="Times New Roman"/>
          <w:color w:val="auto"/>
          <w:lang w:val="cs-CZ"/>
        </w:rPr>
        <w:t> </w:t>
      </w:r>
      <w:r w:rsidRPr="00F10002">
        <w:rPr>
          <w:rFonts w:ascii="Times New Roman" w:eastAsia="Times New Roman" w:hAnsi="Times New Roman" w:cs="Times New Roman"/>
          <w:color w:val="auto"/>
          <w:lang w:val="cs-CZ"/>
        </w:rPr>
        <w:t>20</w:t>
      </w:r>
      <w:r w:rsidR="007961B0">
        <w:rPr>
          <w:rFonts w:ascii="Times New Roman" w:eastAsia="Times New Roman" w:hAnsi="Times New Roman" w:cs="Times New Roman"/>
          <w:color w:val="auto"/>
          <w:lang w:val="cs-CZ"/>
        </w:rPr>
        <w:t>2</w:t>
      </w:r>
      <w:r w:rsidR="002D7199">
        <w:rPr>
          <w:rFonts w:ascii="Times New Roman" w:eastAsia="Times New Roman" w:hAnsi="Times New Roman" w:cs="Times New Roman"/>
          <w:color w:val="auto"/>
          <w:lang w:val="cs-CZ"/>
        </w:rPr>
        <w:t>3</w:t>
      </w:r>
      <w:r w:rsidRPr="00F10002">
        <w:rPr>
          <w:rFonts w:ascii="Times New Roman" w:eastAsia="Times New Roman" w:hAnsi="Times New Roman" w:cs="Times New Roman"/>
          <w:color w:val="auto"/>
          <w:lang w:val="cs-CZ"/>
        </w:rPr>
        <w:t>.</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Podle § 30 Školského zákona č. 561/2004 Sb. v platném znění zveřejňuje ředitel školy tento Školní řád v 1. patře budovy školy.</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Zaměstnanci školy s tímto řádem byli seznámeni na pedagogické radě dne 2</w:t>
      </w:r>
      <w:r w:rsidR="002D7199">
        <w:rPr>
          <w:rFonts w:ascii="Times New Roman" w:eastAsia="Times New Roman" w:hAnsi="Times New Roman" w:cs="Times New Roman"/>
          <w:color w:val="auto"/>
          <w:lang w:val="cs-CZ"/>
        </w:rPr>
        <w:t>9</w:t>
      </w:r>
      <w:r w:rsidRPr="00F10002">
        <w:rPr>
          <w:rFonts w:ascii="Times New Roman" w:eastAsia="Times New Roman" w:hAnsi="Times New Roman" w:cs="Times New Roman"/>
          <w:color w:val="auto"/>
          <w:lang w:val="cs-CZ"/>
        </w:rPr>
        <w:t>. 8. 20</w:t>
      </w:r>
      <w:r w:rsidR="007961B0">
        <w:rPr>
          <w:rFonts w:ascii="Times New Roman" w:eastAsia="Times New Roman" w:hAnsi="Times New Roman" w:cs="Times New Roman"/>
          <w:color w:val="auto"/>
          <w:lang w:val="cs-CZ"/>
        </w:rPr>
        <w:t>2</w:t>
      </w:r>
      <w:r w:rsidR="002D7199">
        <w:rPr>
          <w:rFonts w:ascii="Times New Roman" w:eastAsia="Times New Roman" w:hAnsi="Times New Roman" w:cs="Times New Roman"/>
          <w:color w:val="auto"/>
          <w:lang w:val="cs-CZ"/>
        </w:rPr>
        <w:t>3</w:t>
      </w:r>
      <w:r w:rsidRPr="00F10002">
        <w:rPr>
          <w:rFonts w:ascii="Times New Roman" w:eastAsia="Times New Roman" w:hAnsi="Times New Roman" w:cs="Times New Roman"/>
          <w:color w:val="auto"/>
          <w:lang w:val="cs-CZ"/>
        </w:rPr>
        <w:t>.</w:t>
      </w: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 xml:space="preserve">Žáci školy byli seznámeni s tímto řádem </w:t>
      </w:r>
      <w:r w:rsidR="002D7199">
        <w:rPr>
          <w:rFonts w:ascii="Times New Roman" w:eastAsia="Times New Roman" w:hAnsi="Times New Roman" w:cs="Times New Roman"/>
          <w:color w:val="auto"/>
          <w:lang w:val="cs-CZ"/>
        </w:rPr>
        <w:t>4</w:t>
      </w:r>
      <w:r w:rsidRPr="00F10002">
        <w:rPr>
          <w:rFonts w:ascii="Times New Roman" w:eastAsia="Times New Roman" w:hAnsi="Times New Roman" w:cs="Times New Roman"/>
          <w:color w:val="auto"/>
          <w:lang w:val="cs-CZ"/>
        </w:rPr>
        <w:t>.</w:t>
      </w:r>
      <w:r>
        <w:rPr>
          <w:rFonts w:ascii="Times New Roman" w:eastAsia="Times New Roman" w:hAnsi="Times New Roman" w:cs="Times New Roman"/>
          <w:color w:val="auto"/>
          <w:lang w:val="cs-CZ"/>
        </w:rPr>
        <w:t> </w:t>
      </w:r>
      <w:r w:rsidRPr="00F10002">
        <w:rPr>
          <w:rFonts w:ascii="Times New Roman" w:eastAsia="Times New Roman" w:hAnsi="Times New Roman" w:cs="Times New Roman"/>
          <w:color w:val="auto"/>
          <w:lang w:val="cs-CZ"/>
        </w:rPr>
        <w:t>9.</w:t>
      </w:r>
      <w:r>
        <w:rPr>
          <w:rFonts w:ascii="Times New Roman" w:eastAsia="Times New Roman" w:hAnsi="Times New Roman" w:cs="Times New Roman"/>
          <w:color w:val="auto"/>
          <w:lang w:val="cs-CZ"/>
        </w:rPr>
        <w:t> </w:t>
      </w:r>
      <w:r w:rsidRPr="00F10002">
        <w:rPr>
          <w:rFonts w:ascii="Times New Roman" w:eastAsia="Times New Roman" w:hAnsi="Times New Roman" w:cs="Times New Roman"/>
          <w:color w:val="auto"/>
          <w:lang w:val="cs-CZ"/>
        </w:rPr>
        <w:t>20</w:t>
      </w:r>
      <w:r w:rsidR="007961B0">
        <w:rPr>
          <w:rFonts w:ascii="Times New Roman" w:eastAsia="Times New Roman" w:hAnsi="Times New Roman" w:cs="Times New Roman"/>
          <w:color w:val="auto"/>
          <w:lang w:val="cs-CZ"/>
        </w:rPr>
        <w:t>2</w:t>
      </w:r>
      <w:r w:rsidR="002D7199">
        <w:rPr>
          <w:rFonts w:ascii="Times New Roman" w:eastAsia="Times New Roman" w:hAnsi="Times New Roman" w:cs="Times New Roman"/>
          <w:color w:val="auto"/>
          <w:lang w:val="cs-CZ"/>
        </w:rPr>
        <w:t>3</w:t>
      </w:r>
      <w:r w:rsidRPr="00F10002">
        <w:rPr>
          <w:rFonts w:ascii="Times New Roman" w:eastAsia="Times New Roman" w:hAnsi="Times New Roman" w:cs="Times New Roman"/>
          <w:color w:val="auto"/>
          <w:lang w:val="cs-CZ"/>
        </w:rPr>
        <w:t>. Výňatek ze Školního řádu je vyvěšen v každé kmenové třídě a zákonným zástupcům žáků zaslán k seznámení a podpisu.</w:t>
      </w:r>
    </w:p>
    <w:p w:rsidR="002C4536" w:rsidRDefault="002C4536" w:rsidP="00263704">
      <w:pPr>
        <w:pStyle w:val="Standard"/>
        <w:jc w:val="both"/>
        <w:rPr>
          <w:rFonts w:ascii="Times New Roman" w:eastAsia="Times New Roman" w:hAnsi="Times New Roman" w:cs="Times New Roman"/>
          <w:color w:val="auto"/>
          <w:lang w:val="cs-CZ"/>
        </w:rPr>
      </w:pPr>
    </w:p>
    <w:p w:rsidR="002C4536" w:rsidRDefault="002C4536" w:rsidP="00263704">
      <w:pPr>
        <w:pStyle w:val="Standard"/>
        <w:jc w:val="both"/>
        <w:rPr>
          <w:rFonts w:ascii="Times New Roman" w:eastAsia="Times New Roman" w:hAnsi="Times New Roman" w:cs="Times New Roman"/>
          <w:color w:val="auto"/>
          <w:lang w:val="cs-CZ"/>
        </w:rPr>
      </w:pPr>
    </w:p>
    <w:p w:rsidR="002C4536" w:rsidRPr="00E34278" w:rsidRDefault="002C4536" w:rsidP="002C4536">
      <w:pPr>
        <w:pStyle w:val="Standard"/>
        <w:contextualSpacing/>
        <w:rPr>
          <w:rFonts w:ascii="Times New Roman" w:eastAsia="Times New Roman" w:hAnsi="Times New Roman" w:cs="Times New Roman"/>
          <w:b/>
          <w:color w:val="auto"/>
          <w:u w:val="single"/>
          <w:lang w:val="cs-CZ"/>
        </w:rPr>
      </w:pPr>
      <w:r w:rsidRPr="00E34278">
        <w:rPr>
          <w:rFonts w:ascii="Times New Roman" w:eastAsia="Times New Roman" w:hAnsi="Times New Roman" w:cs="Times New Roman"/>
          <w:b/>
          <w:color w:val="auto"/>
          <w:u w:val="single"/>
          <w:lang w:val="cs-CZ"/>
        </w:rPr>
        <w:t>VI. Distanční vzdělávání (novela ŠZ č. 349/2020 Sb., §184a odst. 3 školského zákona)</w:t>
      </w:r>
    </w:p>
    <w:p w:rsidR="002C4536" w:rsidRDefault="002C4536" w:rsidP="002C4536">
      <w:pPr>
        <w:pStyle w:val="Standard"/>
        <w:contextualSpacing/>
        <w:rPr>
          <w:rFonts w:ascii="Times New Roman" w:eastAsia="Times New Roman" w:hAnsi="Times New Roman" w:cs="Times New Roman"/>
          <w:b/>
          <w:color w:val="auto"/>
          <w:u w:val="single"/>
          <w:lang w:val="cs-CZ"/>
        </w:rPr>
      </w:pPr>
      <w:r w:rsidRPr="00E34278">
        <w:rPr>
          <w:rFonts w:ascii="Times New Roman" w:eastAsia="Times New Roman" w:hAnsi="Times New Roman" w:cs="Times New Roman"/>
          <w:b/>
          <w:color w:val="auto"/>
          <w:lang w:val="cs-CZ"/>
        </w:rPr>
        <w:tab/>
      </w:r>
      <w:r w:rsidRPr="00E34278">
        <w:rPr>
          <w:rFonts w:ascii="Times New Roman" w:eastAsia="Times New Roman" w:hAnsi="Times New Roman" w:cs="Times New Roman"/>
          <w:b/>
          <w:color w:val="auto"/>
          <w:u w:val="single"/>
          <w:lang w:val="cs-CZ"/>
        </w:rPr>
        <w:t>Zvláštní pravidla při omezení osobní přítomnosti dětí a žáků ve škole</w:t>
      </w:r>
    </w:p>
    <w:p w:rsidR="002C4536" w:rsidRDefault="002C4536" w:rsidP="002C4536">
      <w:pPr>
        <w:pStyle w:val="Standard"/>
        <w:contextualSpacing/>
        <w:rPr>
          <w:rFonts w:ascii="Times New Roman" w:eastAsia="Times New Roman" w:hAnsi="Times New Roman" w:cs="Times New Roman"/>
          <w:b/>
          <w:color w:val="auto"/>
          <w:u w:val="single"/>
          <w:lang w:val="cs-CZ"/>
        </w:rPr>
      </w:pPr>
    </w:p>
    <w:p w:rsidR="002C4536" w:rsidRPr="00E34278" w:rsidRDefault="002C4536" w:rsidP="002C4536">
      <w:pPr>
        <w:spacing w:after="160" w:line="256" w:lineRule="auto"/>
        <w:contextualSpacing/>
        <w:jc w:val="both"/>
        <w:rPr>
          <w:rFonts w:eastAsia="Calibri"/>
          <w:color w:val="212529"/>
          <w:shd w:val="clear" w:color="auto" w:fill="FFFFFF"/>
        </w:rPr>
      </w:pPr>
      <w:r w:rsidRPr="00E34278">
        <w:rPr>
          <w:rFonts w:eastAsia="Calibri"/>
        </w:rPr>
        <w:t>D</w:t>
      </w:r>
      <w:r w:rsidRPr="00E34278">
        <w:rPr>
          <w:rFonts w:eastAsia="Calibri"/>
          <w:color w:val="212529"/>
          <w:shd w:val="clear" w:color="auto" w:fill="FFFFFF"/>
        </w:rPr>
        <w:t>istanční vzdělávání škola zajistí v situaci, kdy je vyhlášeno krizové opatření podle krizového zákona a je nařízeno mimořádné opatření podle zvláštního zákona, nebo je nařízena karanténa podle zákona o ochraně veřejného zdraví, kdy není možná osobní přítomnost </w:t>
      </w:r>
      <w:r w:rsidRPr="00E34278">
        <w:rPr>
          <w:rFonts w:eastAsia="Calibri"/>
          <w:b/>
          <w:bCs/>
          <w:color w:val="212529"/>
          <w:shd w:val="clear" w:color="auto" w:fill="FFFFFF"/>
        </w:rPr>
        <w:t>většiny</w:t>
      </w:r>
      <w:r w:rsidRPr="00E34278">
        <w:rPr>
          <w:rFonts w:eastAsia="Calibri"/>
          <w:color w:val="212529"/>
          <w:shd w:val="clear" w:color="auto" w:fill="FFFFFF"/>
        </w:rPr>
        <w:t> žáků nebo studentů </w:t>
      </w:r>
      <w:r w:rsidRPr="00E34278">
        <w:rPr>
          <w:rFonts w:eastAsia="Calibri"/>
          <w:b/>
          <w:bCs/>
          <w:color w:val="212529"/>
          <w:shd w:val="clear" w:color="auto" w:fill="FFFFFF"/>
        </w:rPr>
        <w:t>z nejméně</w:t>
      </w:r>
      <w:r w:rsidRPr="00E34278">
        <w:rPr>
          <w:rFonts w:eastAsia="Calibri"/>
          <w:color w:val="212529"/>
          <w:shd w:val="clear" w:color="auto" w:fill="FFFFFF"/>
        </w:rPr>
        <w:t xml:space="preserve"> jedné třídy, studijní skupiny, oddělení nebo kurzu ve škole. </w:t>
      </w:r>
    </w:p>
    <w:p w:rsidR="002C4536" w:rsidRPr="00E34278" w:rsidRDefault="002C4536" w:rsidP="002C4536">
      <w:pPr>
        <w:spacing w:after="160" w:line="256" w:lineRule="auto"/>
        <w:contextualSpacing/>
        <w:jc w:val="both"/>
        <w:rPr>
          <w:rFonts w:eastAsia="Calibri"/>
          <w:b/>
          <w:bCs/>
          <w:color w:val="212529"/>
          <w:shd w:val="clear" w:color="auto" w:fill="FFFFFF"/>
        </w:rPr>
      </w:pPr>
      <w:r w:rsidRPr="00E34278">
        <w:rPr>
          <w:rFonts w:eastAsia="Calibri"/>
          <w:color w:val="212529"/>
          <w:shd w:val="clear" w:color="auto" w:fill="FFFFFF"/>
        </w:rPr>
        <w:t>V takto vymezených případech </w:t>
      </w:r>
      <w:r w:rsidRPr="00E34278">
        <w:rPr>
          <w:rFonts w:eastAsia="Calibri"/>
          <w:b/>
          <w:bCs/>
          <w:color w:val="212529"/>
          <w:shd w:val="clear" w:color="auto" w:fill="FFFFFF"/>
        </w:rPr>
        <w:t>je škola povinna dotčeným žákům a studentům poskytovat vzdělávání distanční</w:t>
      </w:r>
      <w:r>
        <w:rPr>
          <w:rFonts w:eastAsia="Calibri"/>
          <w:b/>
          <w:bCs/>
          <w:color w:val="212529"/>
          <w:shd w:val="clear" w:color="auto" w:fill="FFFFFF"/>
        </w:rPr>
        <w:t>m způsobem.</w:t>
      </w:r>
    </w:p>
    <w:p w:rsidR="002C4536" w:rsidRPr="00E34278" w:rsidRDefault="002C4536" w:rsidP="002C4536">
      <w:pPr>
        <w:spacing w:after="160" w:line="256" w:lineRule="auto"/>
        <w:contextualSpacing/>
        <w:jc w:val="both"/>
        <w:rPr>
          <w:rFonts w:eastAsia="Calibri"/>
          <w:b/>
          <w:bCs/>
          <w:color w:val="212529"/>
          <w:shd w:val="clear" w:color="auto" w:fill="FFFFFF"/>
        </w:rPr>
      </w:pPr>
      <w:r w:rsidRPr="00E34278">
        <w:rPr>
          <w:rFonts w:eastAsia="Calibri"/>
          <w:b/>
          <w:bCs/>
          <w:color w:val="212529"/>
          <w:shd w:val="clear" w:color="auto" w:fill="FFFFFF"/>
        </w:rPr>
        <w:t>Vzdělávání distančním způsobem škola uskutečňuje podle příslušného rámcového vzdělávacího programu (RVP) a školního vzdělávacího programu (ŠVP) v míře odpovídající okolnostem</w:t>
      </w:r>
    </w:p>
    <w:p w:rsidR="002C4536" w:rsidRPr="00E34278" w:rsidRDefault="002C4536" w:rsidP="002C4536">
      <w:pPr>
        <w:spacing w:after="160" w:line="256" w:lineRule="auto"/>
        <w:contextualSpacing/>
        <w:jc w:val="both"/>
        <w:rPr>
          <w:rFonts w:eastAsia="Calibri"/>
        </w:rPr>
      </w:pPr>
      <w:r w:rsidRPr="00E34278">
        <w:rPr>
          <w:rFonts w:eastAsia="Calibri"/>
          <w:i/>
        </w:rPr>
        <w:t>Ž</w:t>
      </w:r>
      <w:r w:rsidRPr="00E34278">
        <w:rPr>
          <w:rFonts w:eastAsia="Calibri"/>
          <w:b/>
          <w:i/>
        </w:rPr>
        <w:t>áci jsou povinni</w:t>
      </w:r>
      <w:r w:rsidRPr="00E34278">
        <w:rPr>
          <w:rFonts w:eastAsia="Calibri"/>
        </w:rPr>
        <w:t xml:space="preserve"> se vzdělávat distančním způsobem.</w:t>
      </w:r>
    </w:p>
    <w:p w:rsidR="002C4536" w:rsidRDefault="002C4536" w:rsidP="002C4536">
      <w:pPr>
        <w:overflowPunct/>
        <w:autoSpaceDE/>
        <w:autoSpaceDN/>
        <w:adjustRightInd/>
        <w:spacing w:after="160" w:line="256" w:lineRule="auto"/>
        <w:ind w:left="720"/>
        <w:contextualSpacing/>
        <w:jc w:val="both"/>
        <w:rPr>
          <w:rFonts w:eastAsia="Calibri"/>
          <w:b/>
          <w:i/>
          <w:color w:val="002060"/>
          <w:u w:val="single"/>
        </w:rPr>
      </w:pPr>
    </w:p>
    <w:p w:rsidR="002C4536" w:rsidRPr="00E34278" w:rsidRDefault="002C4536" w:rsidP="002C4536">
      <w:pPr>
        <w:numPr>
          <w:ilvl w:val="0"/>
          <w:numId w:val="17"/>
        </w:numPr>
        <w:overflowPunct/>
        <w:autoSpaceDE/>
        <w:autoSpaceDN/>
        <w:adjustRightInd/>
        <w:spacing w:after="160" w:line="256" w:lineRule="auto"/>
        <w:contextualSpacing/>
        <w:jc w:val="both"/>
        <w:rPr>
          <w:rFonts w:eastAsia="Calibri"/>
          <w:b/>
          <w:i/>
          <w:color w:val="002060"/>
          <w:u w:val="single"/>
        </w:rPr>
      </w:pPr>
      <w:r w:rsidRPr="00E34278">
        <w:rPr>
          <w:rFonts w:eastAsia="Calibri"/>
          <w:b/>
          <w:i/>
          <w:color w:val="002060"/>
          <w:u w:val="single"/>
        </w:rPr>
        <w:t xml:space="preserve">Způsob poskytování vzdělávání </w:t>
      </w:r>
    </w:p>
    <w:p w:rsidR="002C4536" w:rsidRPr="00E34278" w:rsidRDefault="002C4536" w:rsidP="002C4536">
      <w:pPr>
        <w:spacing w:after="160" w:line="256" w:lineRule="auto"/>
        <w:ind w:left="720"/>
        <w:contextualSpacing/>
        <w:jc w:val="both"/>
        <w:rPr>
          <w:rFonts w:eastAsia="Calibri"/>
          <w:b/>
          <w:i/>
          <w:color w:val="002060"/>
          <w:u w:val="single"/>
        </w:rPr>
      </w:pPr>
    </w:p>
    <w:p w:rsidR="002C4536" w:rsidRPr="00E34278" w:rsidRDefault="002C4536" w:rsidP="002C4536">
      <w:pPr>
        <w:spacing w:after="160" w:line="256" w:lineRule="auto"/>
        <w:contextualSpacing/>
        <w:jc w:val="both"/>
        <w:rPr>
          <w:rFonts w:eastAsia="Calibri"/>
        </w:rPr>
      </w:pPr>
      <w:r w:rsidRPr="00E34278">
        <w:rPr>
          <w:rFonts w:eastAsia="Calibri"/>
        </w:rPr>
        <w:t xml:space="preserve">Vzdělávání a hodnocení výsledků vzdělávání distančním způsobem </w:t>
      </w:r>
      <w:r w:rsidRPr="00E34278">
        <w:rPr>
          <w:rFonts w:eastAsia="Calibri"/>
          <w:b/>
        </w:rPr>
        <w:t>přizpůsobí škola</w:t>
      </w:r>
      <w:r w:rsidRPr="00E34278">
        <w:rPr>
          <w:rFonts w:eastAsia="Calibri"/>
        </w:rPr>
        <w:t xml:space="preserve"> </w:t>
      </w:r>
      <w:r w:rsidRPr="00E34278">
        <w:rPr>
          <w:rFonts w:eastAsia="Calibri"/>
          <w:b/>
        </w:rPr>
        <w:t>podmínkám dítěte</w:t>
      </w:r>
      <w:r w:rsidRPr="00E34278">
        <w:rPr>
          <w:rFonts w:eastAsia="Calibri"/>
        </w:rPr>
        <w:t>. (</w:t>
      </w:r>
      <w:r>
        <w:rPr>
          <w:rFonts w:eastAsia="Calibri"/>
        </w:rPr>
        <w:t>email, telefony</w:t>
      </w:r>
      <w:r w:rsidRPr="00E34278">
        <w:rPr>
          <w:rFonts w:eastAsia="Calibri"/>
        </w:rPr>
        <w:t>, vyzvednutí práce v daný den ve škole zákonným zástupcem, on line výuka přes skype</w:t>
      </w:r>
      <w:r>
        <w:rPr>
          <w:rFonts w:eastAsia="Calibri"/>
        </w:rPr>
        <w:t xml:space="preserve"> aj.</w:t>
      </w:r>
      <w:r w:rsidRPr="00E34278">
        <w:rPr>
          <w:rFonts w:eastAsia="Calibri"/>
        </w:rPr>
        <w:t>)</w:t>
      </w:r>
      <w:bookmarkStart w:id="0" w:name="_GoBack"/>
      <w:bookmarkEnd w:id="0"/>
    </w:p>
    <w:p w:rsidR="002C4536" w:rsidRPr="00E34278" w:rsidRDefault="002C4536" w:rsidP="002C4536">
      <w:pPr>
        <w:numPr>
          <w:ilvl w:val="0"/>
          <w:numId w:val="17"/>
        </w:numPr>
        <w:overflowPunct/>
        <w:autoSpaceDE/>
        <w:autoSpaceDN/>
        <w:adjustRightInd/>
        <w:spacing w:after="160" w:line="256" w:lineRule="auto"/>
        <w:contextualSpacing/>
        <w:jc w:val="both"/>
      </w:pPr>
      <w:r w:rsidRPr="00E34278">
        <w:rPr>
          <w:rFonts w:eastAsia="Calibri"/>
          <w:b/>
          <w:i/>
          <w:color w:val="002060"/>
          <w:u w:val="single"/>
        </w:rPr>
        <w:lastRenderedPageBreak/>
        <w:t>Hodnocení výsledku vzdělávání při distančním vzdělávání</w:t>
      </w:r>
    </w:p>
    <w:p w:rsidR="002C4536" w:rsidRPr="00E34278" w:rsidRDefault="002C4536" w:rsidP="002C4536">
      <w:pPr>
        <w:spacing w:after="160" w:line="256" w:lineRule="auto"/>
        <w:ind w:left="720"/>
        <w:contextualSpacing/>
        <w:jc w:val="both"/>
      </w:pPr>
    </w:p>
    <w:p w:rsidR="002C4536" w:rsidRPr="00E34278" w:rsidRDefault="002C4536" w:rsidP="002C4536">
      <w:pPr>
        <w:spacing w:after="160" w:line="256" w:lineRule="auto"/>
        <w:contextualSpacing/>
        <w:jc w:val="both"/>
      </w:pPr>
      <w:r w:rsidRPr="00E34278">
        <w:t xml:space="preserve">Při distančním vzdělávání bude při získávání podkladů pro hodnocení výsledků žáků přihlíženo k plnění zadané práce, přístupu, dosavadního prospěchu žáka a vlastních dosažených výsledků v době distančního vzdělávání.  </w:t>
      </w:r>
    </w:p>
    <w:p w:rsidR="002C4536" w:rsidRPr="00E34278" w:rsidRDefault="002C4536" w:rsidP="002C4536">
      <w:pPr>
        <w:spacing w:after="160" w:line="256" w:lineRule="auto"/>
        <w:contextualSpacing/>
        <w:jc w:val="both"/>
        <w:rPr>
          <w:rFonts w:eastAsia="Calibri"/>
          <w:color w:val="002060"/>
        </w:rPr>
      </w:pPr>
      <w:r w:rsidRPr="00E34278">
        <w:rPr>
          <w:rFonts w:eastAsia="Calibri"/>
          <w:b/>
        </w:rPr>
        <w:t>Hodnocení</w:t>
      </w:r>
      <w:r w:rsidRPr="00E34278">
        <w:rPr>
          <w:rFonts w:eastAsia="Calibri"/>
        </w:rPr>
        <w:t xml:space="preserve"> bude probíhat ve větší míře formativně.</w:t>
      </w:r>
    </w:p>
    <w:p w:rsidR="002C4536" w:rsidRPr="00E34278" w:rsidRDefault="002C4536" w:rsidP="002C4536">
      <w:pPr>
        <w:pStyle w:val="Odstavecseseznamem"/>
        <w:widowControl/>
        <w:numPr>
          <w:ilvl w:val="0"/>
          <w:numId w:val="17"/>
        </w:numPr>
        <w:suppressAutoHyphens w:val="0"/>
        <w:autoSpaceDN/>
        <w:spacing w:after="160" w:line="256" w:lineRule="auto"/>
        <w:jc w:val="both"/>
        <w:textAlignment w:val="auto"/>
        <w:rPr>
          <w:rFonts w:ascii="Times New Roman" w:eastAsia="Calibri" w:hAnsi="Times New Roman" w:cs="Times New Roman"/>
          <w:b/>
          <w:i/>
          <w:color w:val="002060"/>
          <w:u w:val="single"/>
        </w:rPr>
      </w:pPr>
      <w:r w:rsidRPr="00E34278">
        <w:rPr>
          <w:rFonts w:ascii="Times New Roman" w:eastAsia="Calibri" w:hAnsi="Times New Roman" w:cs="Times New Roman"/>
          <w:b/>
          <w:i/>
          <w:color w:val="002060"/>
          <w:u w:val="single"/>
        </w:rPr>
        <w:t xml:space="preserve">Omlouvání absence žáka při distančním vzdělávání </w:t>
      </w:r>
    </w:p>
    <w:p w:rsidR="002C4536" w:rsidRPr="00E34278" w:rsidRDefault="002C4536" w:rsidP="002C4536">
      <w:pPr>
        <w:spacing w:after="160" w:line="256" w:lineRule="auto"/>
        <w:contextualSpacing/>
        <w:jc w:val="both"/>
        <w:rPr>
          <w:rFonts w:eastAsia="Calibri"/>
        </w:rPr>
      </w:pPr>
      <w:r w:rsidRPr="00E34278">
        <w:rPr>
          <w:rFonts w:eastAsia="Calibri"/>
        </w:rPr>
        <w:t xml:space="preserve">Způsob omlouvání žáků z důvodu nemoci, kdy se žák nemůže účastnit distančního vzdělávání, je stejný jako v případě prezenčního vzdělávání, tzn. zákonný zástupce dítě omlouvá do třech dnů. V případě absence dlouhodobého charakteru (více jak týden) bude škola vyžadovat od zákonného zástupce potvrzení od lékaře. Omluvená absence se bude zaznamenávat do výkazu omluvených hodin, které si vede třídní učitel. </w:t>
      </w:r>
    </w:p>
    <w:p w:rsidR="002C4536" w:rsidRPr="00F10002" w:rsidRDefault="002C4536" w:rsidP="00263704">
      <w:pPr>
        <w:pStyle w:val="Standard"/>
        <w:jc w:val="both"/>
        <w:rPr>
          <w:rFonts w:ascii="Times New Roman" w:eastAsia="Times New Roman" w:hAnsi="Times New Roman" w:cs="Times New Roman"/>
          <w:color w:val="auto"/>
          <w:lang w:val="cs-CZ"/>
        </w:rPr>
      </w:pPr>
    </w:p>
    <w:p w:rsidR="00263704" w:rsidRPr="00F10002" w:rsidRDefault="00263704" w:rsidP="00263704">
      <w:pPr>
        <w:pStyle w:val="Standard"/>
        <w:jc w:val="both"/>
        <w:rPr>
          <w:rFonts w:ascii="Times New Roman" w:eastAsia="Times New Roman" w:hAnsi="Times New Roman" w:cs="Times New Roman"/>
          <w:color w:val="auto"/>
          <w:sz w:val="22"/>
          <w:lang w:val="cs-CZ"/>
        </w:rPr>
      </w:pP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Mgr. Bc. Petr Skulbaševský</w:t>
      </w:r>
    </w:p>
    <w:p w:rsidR="00263704" w:rsidRPr="00F10002" w:rsidRDefault="00263704" w:rsidP="00263704">
      <w:pPr>
        <w:pStyle w:val="Standard"/>
        <w:jc w:val="both"/>
        <w:rPr>
          <w:rFonts w:ascii="Times New Roman" w:eastAsia="Times New Roman" w:hAnsi="Times New Roman" w:cs="Times New Roman"/>
          <w:color w:val="auto"/>
          <w:lang w:val="cs-CZ"/>
        </w:rPr>
      </w:pP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r>
      <w:r w:rsidRPr="00F10002">
        <w:rPr>
          <w:rFonts w:ascii="Times New Roman" w:eastAsia="Times New Roman" w:hAnsi="Times New Roman" w:cs="Times New Roman"/>
          <w:color w:val="auto"/>
          <w:lang w:val="cs-CZ"/>
        </w:rPr>
        <w:tab/>
        <w:t xml:space="preserve">          </w:t>
      </w:r>
      <w:r>
        <w:rPr>
          <w:rFonts w:ascii="Times New Roman" w:eastAsia="Times New Roman" w:hAnsi="Times New Roman" w:cs="Times New Roman"/>
          <w:color w:val="auto"/>
          <w:lang w:val="cs-CZ"/>
        </w:rPr>
        <w:t xml:space="preserve">  </w:t>
      </w:r>
      <w:r w:rsidRPr="00F10002">
        <w:rPr>
          <w:rFonts w:ascii="Times New Roman" w:eastAsia="Times New Roman" w:hAnsi="Times New Roman" w:cs="Times New Roman"/>
          <w:color w:val="auto"/>
          <w:lang w:val="cs-CZ"/>
        </w:rPr>
        <w:t>ředitel školy</w:t>
      </w:r>
    </w:p>
    <w:p w:rsidR="00263704" w:rsidRDefault="00263704"/>
    <w:sectPr w:rsidR="002637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796" w:rsidRDefault="00B13796" w:rsidP="007961B0">
      <w:r>
        <w:separator/>
      </w:r>
    </w:p>
  </w:endnote>
  <w:endnote w:type="continuationSeparator" w:id="0">
    <w:p w:rsidR="00B13796" w:rsidRDefault="00B13796" w:rsidP="0079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135551"/>
      <w:docPartObj>
        <w:docPartGallery w:val="Page Numbers (Bottom of Page)"/>
        <w:docPartUnique/>
      </w:docPartObj>
    </w:sdtPr>
    <w:sdtEndPr/>
    <w:sdtContent>
      <w:p w:rsidR="007961B0" w:rsidRDefault="007961B0">
        <w:pPr>
          <w:pStyle w:val="Zpat"/>
          <w:jc w:val="center"/>
        </w:pPr>
        <w:r>
          <w:fldChar w:fldCharType="begin"/>
        </w:r>
        <w:r>
          <w:instrText>PAGE   \* MERGEFORMAT</w:instrText>
        </w:r>
        <w:r>
          <w:fldChar w:fldCharType="separate"/>
        </w:r>
        <w:r w:rsidR="002D7199">
          <w:rPr>
            <w:noProof/>
          </w:rPr>
          <w:t>1</w:t>
        </w:r>
        <w:r>
          <w:fldChar w:fldCharType="end"/>
        </w:r>
      </w:p>
    </w:sdtContent>
  </w:sdt>
  <w:p w:rsidR="007961B0" w:rsidRDefault="007961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796" w:rsidRDefault="00B13796" w:rsidP="007961B0">
      <w:r>
        <w:separator/>
      </w:r>
    </w:p>
  </w:footnote>
  <w:footnote w:type="continuationSeparator" w:id="0">
    <w:p w:rsidR="00B13796" w:rsidRDefault="00B13796" w:rsidP="00796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101"/>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
    <w:nsid w:val="14D606C9"/>
    <w:multiLevelType w:val="hybridMultilevel"/>
    <w:tmpl w:val="DB30429C"/>
    <w:lvl w:ilvl="0" w:tplc="0405000F">
      <w:start w:val="27"/>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DEB7A2E"/>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
    <w:nsid w:val="23B503BE"/>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
    <w:nsid w:val="264017E9"/>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
    <w:nsid w:val="2DCF08E7"/>
    <w:multiLevelType w:val="multilevel"/>
    <w:tmpl w:val="531A66C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
    <w:nsid w:val="33FF7E83"/>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
    <w:nsid w:val="3C957087"/>
    <w:multiLevelType w:val="multilevel"/>
    <w:tmpl w:val="C04CE00C"/>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nsid w:val="3C9846C6"/>
    <w:multiLevelType w:val="hybridMultilevel"/>
    <w:tmpl w:val="0A7A5C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8DB3C26"/>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0">
    <w:nsid w:val="51462B75"/>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1">
    <w:nsid w:val="529309E4"/>
    <w:multiLevelType w:val="multilevel"/>
    <w:tmpl w:val="3800C9A0"/>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2">
    <w:nsid w:val="53010698"/>
    <w:multiLevelType w:val="hybridMultilevel"/>
    <w:tmpl w:val="B3AEC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E33066B"/>
    <w:multiLevelType w:val="multilevel"/>
    <w:tmpl w:val="5944172A"/>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4">
    <w:nsid w:val="776D4FDE"/>
    <w:multiLevelType w:val="multilevel"/>
    <w:tmpl w:val="B238AEF0"/>
    <w:lvl w:ilvl="0">
      <w:start w:val="1"/>
      <w:numFmt w:val="bullet"/>
      <w:lvlText w:val=""/>
      <w:lvlJc w:val="left"/>
      <w:pPr>
        <w:ind w:left="720" w:hanging="357"/>
      </w:pPr>
      <w:rPr>
        <w:rFonts w:ascii="Symbol" w:hAnsi="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5">
    <w:nsid w:val="77ED01F9"/>
    <w:multiLevelType w:val="hybridMultilevel"/>
    <w:tmpl w:val="517A2A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7EAC7095"/>
    <w:multiLevelType w:val="multilevel"/>
    <w:tmpl w:val="685E7868"/>
    <w:lvl w:ilvl="0">
      <w:start w:val="1"/>
      <w:numFmt w:val="bullet"/>
      <w:lvlText w:val=""/>
      <w:lvlJc w:val="left"/>
      <w:pPr>
        <w:ind w:left="720" w:hanging="357"/>
      </w:pPr>
      <w:rPr>
        <w:rFonts w:ascii="Symbol" w:hAnsi="Symbol"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num w:numId="1">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4"/>
  </w:num>
  <w:num w:numId="7">
    <w:abstractNumId w:val="6"/>
  </w:num>
  <w:num w:numId="8">
    <w:abstractNumId w:val="3"/>
  </w:num>
  <w:num w:numId="9">
    <w:abstractNumId w:val="16"/>
  </w:num>
  <w:num w:numId="10">
    <w:abstractNumId w:val="10"/>
  </w:num>
  <w:num w:numId="11">
    <w:abstractNumId w:val="2"/>
  </w:num>
  <w:num w:numId="12">
    <w:abstractNumId w:val="0"/>
  </w:num>
  <w:num w:numId="13">
    <w:abstractNumId w:val="9"/>
  </w:num>
  <w:num w:numId="14">
    <w:abstractNumId w:val="13"/>
  </w:num>
  <w:num w:numId="15">
    <w:abstractNumId w:val="7"/>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36"/>
    <w:rsid w:val="00113F89"/>
    <w:rsid w:val="00156F27"/>
    <w:rsid w:val="00263704"/>
    <w:rsid w:val="00272350"/>
    <w:rsid w:val="002C4536"/>
    <w:rsid w:val="002D7199"/>
    <w:rsid w:val="00383B97"/>
    <w:rsid w:val="00413736"/>
    <w:rsid w:val="00420153"/>
    <w:rsid w:val="00512A7B"/>
    <w:rsid w:val="007961B0"/>
    <w:rsid w:val="007F287C"/>
    <w:rsid w:val="00A838EA"/>
    <w:rsid w:val="00B13796"/>
    <w:rsid w:val="00C31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3736"/>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413736"/>
    <w:pPr>
      <w:widowControl w:val="0"/>
    </w:pPr>
  </w:style>
  <w:style w:type="paragraph" w:customStyle="1" w:styleId="Standard">
    <w:name w:val="Standard"/>
    <w:rsid w:val="00263704"/>
    <w:pPr>
      <w:widowControl w:val="0"/>
      <w:suppressAutoHyphens/>
      <w:autoSpaceDN w:val="0"/>
      <w:spacing w:after="0" w:line="240" w:lineRule="auto"/>
      <w:textAlignment w:val="baseline"/>
    </w:pPr>
    <w:rPr>
      <w:rFonts w:ascii="Calibri" w:eastAsia="Arial Unicode MS" w:hAnsi="Calibri" w:cs="Tahoma"/>
      <w:color w:val="000000"/>
      <w:kern w:val="3"/>
      <w:sz w:val="24"/>
      <w:szCs w:val="24"/>
      <w:lang w:val="en-US" w:bidi="en-US"/>
    </w:rPr>
  </w:style>
  <w:style w:type="paragraph" w:styleId="Odstavecseseznamem">
    <w:name w:val="List Paragraph"/>
    <w:basedOn w:val="Normln"/>
    <w:uiPriority w:val="34"/>
    <w:qFormat/>
    <w:rsid w:val="00263704"/>
    <w:pPr>
      <w:widowControl w:val="0"/>
      <w:suppressAutoHyphens/>
      <w:overflowPunct/>
      <w:autoSpaceDE/>
      <w:adjustRightInd/>
      <w:ind w:left="720"/>
      <w:contextualSpacing/>
      <w:textAlignment w:val="baseline"/>
    </w:pPr>
    <w:rPr>
      <w:rFonts w:ascii="Calibri" w:eastAsia="Arial Unicode MS" w:hAnsi="Calibri" w:cs="Tahoma"/>
      <w:color w:val="000000"/>
      <w:kern w:val="3"/>
      <w:szCs w:val="24"/>
      <w:lang w:val="en-US" w:eastAsia="en-US" w:bidi="en-US"/>
    </w:rPr>
  </w:style>
  <w:style w:type="paragraph" w:styleId="Zhlav">
    <w:name w:val="header"/>
    <w:basedOn w:val="Normln"/>
    <w:link w:val="ZhlavChar"/>
    <w:uiPriority w:val="99"/>
    <w:unhideWhenUsed/>
    <w:rsid w:val="007961B0"/>
    <w:pPr>
      <w:tabs>
        <w:tab w:val="center" w:pos="4536"/>
        <w:tab w:val="right" w:pos="9072"/>
      </w:tabs>
    </w:pPr>
  </w:style>
  <w:style w:type="character" w:customStyle="1" w:styleId="ZhlavChar">
    <w:name w:val="Záhlaví Char"/>
    <w:basedOn w:val="Standardnpsmoodstavce"/>
    <w:link w:val="Zhlav"/>
    <w:uiPriority w:val="99"/>
    <w:rsid w:val="007961B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961B0"/>
    <w:pPr>
      <w:tabs>
        <w:tab w:val="center" w:pos="4536"/>
        <w:tab w:val="right" w:pos="9072"/>
      </w:tabs>
    </w:pPr>
  </w:style>
  <w:style w:type="character" w:customStyle="1" w:styleId="ZpatChar">
    <w:name w:val="Zápatí Char"/>
    <w:basedOn w:val="Standardnpsmoodstavce"/>
    <w:link w:val="Zpat"/>
    <w:uiPriority w:val="99"/>
    <w:rsid w:val="007961B0"/>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3736"/>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413736"/>
    <w:pPr>
      <w:widowControl w:val="0"/>
    </w:pPr>
  </w:style>
  <w:style w:type="paragraph" w:customStyle="1" w:styleId="Standard">
    <w:name w:val="Standard"/>
    <w:rsid w:val="00263704"/>
    <w:pPr>
      <w:widowControl w:val="0"/>
      <w:suppressAutoHyphens/>
      <w:autoSpaceDN w:val="0"/>
      <w:spacing w:after="0" w:line="240" w:lineRule="auto"/>
      <w:textAlignment w:val="baseline"/>
    </w:pPr>
    <w:rPr>
      <w:rFonts w:ascii="Calibri" w:eastAsia="Arial Unicode MS" w:hAnsi="Calibri" w:cs="Tahoma"/>
      <w:color w:val="000000"/>
      <w:kern w:val="3"/>
      <w:sz w:val="24"/>
      <w:szCs w:val="24"/>
      <w:lang w:val="en-US" w:bidi="en-US"/>
    </w:rPr>
  </w:style>
  <w:style w:type="paragraph" w:styleId="Odstavecseseznamem">
    <w:name w:val="List Paragraph"/>
    <w:basedOn w:val="Normln"/>
    <w:uiPriority w:val="34"/>
    <w:qFormat/>
    <w:rsid w:val="00263704"/>
    <w:pPr>
      <w:widowControl w:val="0"/>
      <w:suppressAutoHyphens/>
      <w:overflowPunct/>
      <w:autoSpaceDE/>
      <w:adjustRightInd/>
      <w:ind w:left="720"/>
      <w:contextualSpacing/>
      <w:textAlignment w:val="baseline"/>
    </w:pPr>
    <w:rPr>
      <w:rFonts w:ascii="Calibri" w:eastAsia="Arial Unicode MS" w:hAnsi="Calibri" w:cs="Tahoma"/>
      <w:color w:val="000000"/>
      <w:kern w:val="3"/>
      <w:szCs w:val="24"/>
      <w:lang w:val="en-US" w:eastAsia="en-US" w:bidi="en-US"/>
    </w:rPr>
  </w:style>
  <w:style w:type="paragraph" w:styleId="Zhlav">
    <w:name w:val="header"/>
    <w:basedOn w:val="Normln"/>
    <w:link w:val="ZhlavChar"/>
    <w:uiPriority w:val="99"/>
    <w:unhideWhenUsed/>
    <w:rsid w:val="007961B0"/>
    <w:pPr>
      <w:tabs>
        <w:tab w:val="center" w:pos="4536"/>
        <w:tab w:val="right" w:pos="9072"/>
      </w:tabs>
    </w:pPr>
  </w:style>
  <w:style w:type="character" w:customStyle="1" w:styleId="ZhlavChar">
    <w:name w:val="Záhlaví Char"/>
    <w:basedOn w:val="Standardnpsmoodstavce"/>
    <w:link w:val="Zhlav"/>
    <w:uiPriority w:val="99"/>
    <w:rsid w:val="007961B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961B0"/>
    <w:pPr>
      <w:tabs>
        <w:tab w:val="center" w:pos="4536"/>
        <w:tab w:val="right" w:pos="9072"/>
      </w:tabs>
    </w:pPr>
  </w:style>
  <w:style w:type="character" w:customStyle="1" w:styleId="ZpatChar">
    <w:name w:val="Zápatí Char"/>
    <w:basedOn w:val="Standardnpsmoodstavce"/>
    <w:link w:val="Zpat"/>
    <w:uiPriority w:val="99"/>
    <w:rsid w:val="007961B0"/>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9079</Words>
  <Characters>53571</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nn</cp:lastModifiedBy>
  <cp:revision>2</cp:revision>
  <dcterms:created xsi:type="dcterms:W3CDTF">2023-08-31T10:29:00Z</dcterms:created>
  <dcterms:modified xsi:type="dcterms:W3CDTF">2023-08-31T10:29:00Z</dcterms:modified>
</cp:coreProperties>
</file>