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23" w:rsidRPr="001E4023" w:rsidRDefault="001E4023" w:rsidP="001E4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</w:pPr>
      <w:bookmarkStart w:id="0" w:name="_GoBack"/>
      <w:bookmarkEnd w:id="0"/>
      <w:r w:rsidRPr="001E4023"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  <w:t>Základní škola Brno, Masarova 11,</w:t>
      </w:r>
    </w:p>
    <w:p w:rsidR="001E4023" w:rsidRPr="001E4023" w:rsidRDefault="001E4023" w:rsidP="001E4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příspěvková organizace</w:t>
      </w:r>
    </w:p>
    <w:p w:rsidR="001E4023" w:rsidRPr="001E4023" w:rsidRDefault="001E4023" w:rsidP="001E4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ar-SA"/>
        </w:rPr>
        <w:t xml:space="preserve">Koncepce rozvoje školy </w:t>
      </w:r>
    </w:p>
    <w:p w:rsidR="001E4023" w:rsidRPr="001E4023" w:rsidRDefault="001E4023" w:rsidP="001E4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 xml:space="preserve"> </w:t>
      </w:r>
      <w:r w:rsidR="007F0B4A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2021–</w:t>
      </w:r>
      <w:r w:rsidRPr="001E4023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2025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E4023" w:rsidRPr="00D07DD0" w:rsidRDefault="001E4023" w:rsidP="00D07D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7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„Posláním od začátku do konce budiž hledati a nalézati způsob, který by umožnil, aby učitelé méně učili, žáci se však více naučili, aby ve školách neměl místa křik, pocit ošklivosti, vědomí marné práce.“ J. A. Komenský</w:t>
      </w:r>
    </w:p>
    <w:p w:rsidR="001E4023" w:rsidRPr="00D07DD0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OBSAH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1"/>
        <w:gridCol w:w="1521"/>
      </w:tblGrid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Identifikační údaje</w:t>
            </w: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Východiska koncepce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Poslání a cíle naší školy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61421" w:rsidP="001E40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Charakteristika školy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Charakteristika pedagogického sboru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Charakteristika žáků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</w:t>
            </w:r>
            <w:r w:rsidRPr="001E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Vzdělávání a výchova podle ŠVP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Oblast vzdělávání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E4023" w:rsidP="001E4023">
            <w:pPr>
              <w:suppressAutoHyphens/>
              <w:spacing w:after="0" w:line="240" w:lineRule="auto"/>
              <w:ind w:left="10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Oblast výchovy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61421" w:rsidP="001E4023">
            <w:pPr>
              <w:suppressAutoHyphens/>
              <w:spacing w:after="0" w:line="240" w:lineRule="auto"/>
              <w:ind w:left="10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Zkvalitňování výuky cizích jazyků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61421" w:rsidP="001E4023">
            <w:pPr>
              <w:suppressAutoHyphens/>
              <w:spacing w:after="0" w:line="240" w:lineRule="auto"/>
              <w:ind w:left="10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Podpora ICT na škole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E4023" w:rsidP="001E4023">
            <w:pPr>
              <w:suppressAutoHyphens/>
              <w:spacing w:after="0" w:line="240" w:lineRule="auto"/>
              <w:ind w:left="10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Posilování a rozvíjení přírodovědného a technického vzdělávání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E4023" w:rsidP="001E4023">
            <w:pPr>
              <w:suppressAutoHyphens/>
              <w:spacing w:after="0" w:line="240" w:lineRule="auto"/>
              <w:ind w:left="10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Posilování a rozvíjení humanitního vzdělávání           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61421" w:rsidP="001E4023">
            <w:pPr>
              <w:suppressAutoHyphens/>
              <w:spacing w:after="0" w:line="240" w:lineRule="auto"/>
              <w:ind w:left="10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Rozvoj žáků v oblasti zdravého životního stylu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61421" w:rsidP="001E4023">
            <w:pPr>
              <w:suppressAutoHyphens/>
              <w:spacing w:after="0" w:line="240" w:lineRule="auto"/>
              <w:ind w:left="10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Podpora žáků nadaných i žáků se zdravotním znevýhodněním </w:t>
            </w:r>
          </w:p>
          <w:p w:rsidR="001E4023" w:rsidRPr="001E4023" w:rsidRDefault="001E4023" w:rsidP="001E4023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Ochrana žáků před sociálně patologickými jevy                                      </w:t>
            </w:r>
            <w:r w:rsidR="004603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</w:t>
            </w: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E4023" w:rsidP="001E4023">
            <w:pPr>
              <w:suppressAutoHyphens/>
              <w:spacing w:after="0" w:line="240" w:lineRule="auto"/>
              <w:ind w:left="10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</w:t>
            </w:r>
            <w:r w:rsidRPr="001E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Klima školy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734B07" w:rsidP="001E40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Vnitřní vztahy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734B07" w:rsidP="001E4023">
            <w:pPr>
              <w:suppressAutoHyphens/>
              <w:spacing w:after="0" w:line="240" w:lineRule="auto"/>
              <w:ind w:left="10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Vnější vztahy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734B07" w:rsidP="001E4023">
            <w:pPr>
              <w:suppressAutoHyphens/>
              <w:spacing w:after="0" w:line="240" w:lineRule="auto"/>
              <w:ind w:left="10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</w:t>
            </w:r>
            <w:r w:rsidRPr="001E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Materiálně technická a ekonomická oblast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734B07" w:rsidP="001E40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</w:t>
            </w:r>
            <w:r w:rsidRPr="001E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Oblast řízení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734B07" w:rsidP="001E40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</w:t>
            </w:r>
            <w:r w:rsidRPr="001E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Evaluace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1E4023" w:rsidP="001E40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Evaluace ŠVP a výsledků vzdělávání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734B07" w:rsidP="001E4023">
            <w:pPr>
              <w:suppressAutoHyphens/>
              <w:spacing w:after="0" w:line="240" w:lineRule="auto"/>
              <w:ind w:left="10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1E4023" w:rsidRPr="001E4023" w:rsidTr="00D07DD0">
        <w:tc>
          <w:tcPr>
            <w:tcW w:w="7767" w:type="dxa"/>
            <w:shd w:val="clear" w:color="auto" w:fill="auto"/>
          </w:tcPr>
          <w:p w:rsidR="001E4023" w:rsidRPr="001E4023" w:rsidRDefault="001E4023" w:rsidP="001E4023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Evaluace práce učitele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E4023" w:rsidRPr="001E4023" w:rsidRDefault="00734B07" w:rsidP="001E4023">
            <w:pPr>
              <w:suppressAutoHyphens/>
              <w:spacing w:after="0" w:line="240" w:lineRule="auto"/>
              <w:ind w:left="10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387" w:rsidRPr="001E4023" w:rsidRDefault="00460387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lastRenderedPageBreak/>
        <w:t>Identifikační údaje</w:t>
      </w: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Zřizovatel školy</w:t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Městská část Brno – Líšeň, Jírova 2, 628 00 Brno </w:t>
      </w: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Název školy</w:t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Základní škola, Brno, Masarova 11, příspěvková organizace</w:t>
      </w: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Adresa školy</w:t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Základní škola Masarova 11, 628 00 Brno</w:t>
      </w: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Ředitel školy</w:t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Mgr. Ivo Zálešák</w:t>
      </w: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Koordinátoři</w:t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ŠVP</w:t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Mgr. Ivana Jel</w:t>
      </w:r>
      <w:r w:rsidR="007F0B4A">
        <w:rPr>
          <w:rFonts w:ascii="Times New Roman" w:eastAsia="Times New Roman" w:hAnsi="Times New Roman" w:cs="Times New Roman"/>
          <w:sz w:val="24"/>
          <w:szCs w:val="24"/>
          <w:lang w:eastAsia="ar-SA"/>
        </w:rPr>
        <w:t>ínková, Mgr. Denisa Dosoudilová</w:t>
      </w: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Kontakty</w:t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544321200, 544210000</w:t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1E4023" w:rsidRPr="001E4023" w:rsidRDefault="001E4023" w:rsidP="001E4023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zsmasarova@zsmasarova.cz</w:t>
      </w:r>
    </w:p>
    <w:p w:rsidR="001E4023" w:rsidRPr="001E4023" w:rsidRDefault="001E4023" w:rsidP="001E4023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zs.masarova@bm.orgman.cz</w:t>
      </w:r>
    </w:p>
    <w:p w:rsidR="001E4023" w:rsidRPr="001E4023" w:rsidRDefault="001E4023" w:rsidP="001E4023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www.zsmasarova.cz</w:t>
      </w: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IČO</w:t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44994044</w:t>
      </w: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IZO</w:t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044904044</w:t>
      </w: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RED – IZO</w:t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600107990</w:t>
      </w: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Východiska koncepce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Strategie vzdělávací politiky ČR do roku 2030 (Strategie 2030)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Dlouhodobý záměr vzdělávání a rozvoje vzdělávací soustavy JmK do roku 2024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Strategie digitálního vzdělávání 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Strategie Brno 2050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Koncepce pro práci s nadanými žáky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Koncepce rozvoje školy do roku 2020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Vlastní hodnocení školy, ankety rodičů, provozní porady pedagogických pracovníků, hodnoticí rozhovory s pracovníky školy. </w:t>
      </w:r>
    </w:p>
    <w:p w:rsidR="001E4023" w:rsidRPr="001E4023" w:rsidRDefault="001E4023" w:rsidP="001E4023">
      <w:pPr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  Úvod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Koncepce školy je základní myšlenkovou osou, ve které jsou spojeny záměry státní školské politiky s vlastními podmínkami a představami školy. Koncepce vychází z předchozích koncepcí a rozvíjí je. Stanovený cíl koncepce koresponduje se školním vzdělávacím programem „Naše škola, příležitost pro všechny“, evaluačními zprávami vlastního hodnocení školy a ostatními dokumenty.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Rozhodujícím faktorem ve škole jsou lidé. Vytvoření koncepce předcházely pohovory se zaměstnanci, sledování vyučovacích hodin v rámci hospitační činnosti, schůzky se zástupci rodičů jednotlivých tříd, anketa rodičů, diskuse na schůzkách Školské rady, zápisy z porad pedagogických pracovníků.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Poslání a cíle školy lze naplnit pouze v</w:t>
      </w:r>
      <w:r w:rsidR="007F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součinnosti se všemi subjekty – ž</w:t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áky, učiteli, rodiči, zřizovatelem.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  <w:t>Poslání a strategické cíle naší školy: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Vzdělávání zaměřit na získávání kompetencí potřebných pro aktivní občanský, profesní a osobní život</w:t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Snížit nerovnosti v přístupu ke kvalitnímu vzdělávání a umožnit maximální rozvoj potenciálu dětí  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sz w:val="28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Poskytnout žákům kvalitní vzdělání v souladu se školským zákonem. Motivovat žáky k celoživotnímu vzdělávání, připravovat je pro další studium i pro život. Systematicky kultivovat individuální kompetence každého jedince, rozvíjet jeho osobnost. Učit děti samostatně myslet, svobodně se rozhodovat a projevovat, ale zároveň je učit slušnému chování, zaměřit se na rozvoj elementárního etického cítění. Vést žáky k empatii, ohleduplnosti k jiným lidem, toleranci, učit je žít společně s ostatními.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Klást důraz na diferenciaci a individualizaci výuky. Věnovat se jak žákům nadaným, tak žákům se speciálními vzdělávacími potřebami.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Nabídnout žákům vhodné volnočasové aktivity podle jejich zájmů a věku v rámci Centra volného času tak, aby škola byla otevřená pro děti i v odpoledních hodinách po skončení výuky a byla centrem života městské části.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Zaměstnancům školy umožnit jejich seberealizaci, podporovat jejich stálý rozvoj, podporovat další vzdělávání, zvyšovat aktivní podíl pracovníků na řízení a zlepšování práce školy, vytvářet pro všechny přátelskou atmosféru a tvůrčí ovzduší.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Zkvalitňovat oblast řízení školy v oblasti organizační, ekonomické a personální.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Dokázat tvořivě reagovat na změny prostředí, realizovat kurikulární změny, průběžně provádět evaluaci školy.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Svým systematickým směřováním ke kvalitě být školou atraktivní pro žáky, jejich rodiče i zaměstnance. </w:t>
      </w:r>
    </w:p>
    <w:p w:rsidR="001E4023" w:rsidRPr="001E4023" w:rsidRDefault="001E4023" w:rsidP="001E402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Posilovat využívání formativního hodnocení.</w:t>
      </w:r>
    </w:p>
    <w:p w:rsidR="001E4023" w:rsidRPr="001E4023" w:rsidRDefault="001E4023" w:rsidP="001E402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Sledovat a využívat oblast rozvoje nových technologií.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  <w:t>Charakteristika školy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Škola se nachází v klidné části velkého sídliště v Brně - Líšni, v její blízkosti nevede žádná frekventovaná silnice. Poblíž je zastávka tramvaje a autobusu.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Jedná se o</w:t>
      </w:r>
      <w:r w:rsidRPr="001E4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úplnou školu</w:t>
      </w:r>
      <w:r w:rsidRPr="001E4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F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 1.–9. postupným ročníkem. </w:t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Kapacita</w:t>
      </w:r>
      <w:r w:rsidRPr="001E4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školy je 750 žáků. </w:t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Školní družina má kapacitu 300 žáků.  ŠD z důvodu naplněné kapacity </w:t>
      </w:r>
      <w:r w:rsidR="007F0B4A">
        <w:rPr>
          <w:rFonts w:ascii="Times New Roman" w:eastAsia="Times New Roman" w:hAnsi="Times New Roman" w:cs="Times New Roman"/>
          <w:sz w:val="24"/>
          <w:szCs w:val="24"/>
          <w:lang w:eastAsia="ar-SA"/>
        </w:rPr>
        <w:t>mohou navštěvovat jen žáci 1.–</w:t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3. ročníku.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 škole dobře funguje Centrum volného času, které je součástí školy, a stejně jako školní družina nabízí žákům velké množství různých kroužků až do pozdních odpoledních hodin. Kroužky vedou externí pracovníci (studenti, rodiče) nebo učitelé a vychovatelé. 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V budově školy se nachází i školní jídelna, která našim žákům poskytuje obědy a svačiny. Jídelna je samostatný právní subjekt.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Vyučujeme podle školního vzdělávacího programu „Naše škola – příležitost pro všechny.“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Součástí 4 učebních pavilonů (A, B, C a spojovacího pavilonu) jsou: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kmenové učebny běžných tříd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odborné učebny (Vv, Hv, F, Inf, Aj,  Nj, Ch, Př/Z, cvičná kuchyně, dílny)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multimediální místnost s výpočetní technikou 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keramická dílna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divadelní sál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2 tělocvičny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školní poradenské pracoviště</w:t>
      </w:r>
    </w:p>
    <w:p w:rsidR="001E4023" w:rsidRPr="001E4023" w:rsidRDefault="001E4023" w:rsidP="001E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 vnitřním prostoru mezi pavilony je nové hřiště, které od jara 2015 využíváme pro výuku tělesné výchovy.  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Škola je nejstarší sídlištní líšeňskou školou. Byla otevř</w:t>
      </w:r>
      <w:r w:rsidR="007F0B4A">
        <w:rPr>
          <w:rFonts w:ascii="Times New Roman" w:eastAsia="Times New Roman" w:hAnsi="Times New Roman" w:cs="Times New Roman"/>
          <w:sz w:val="24"/>
          <w:szCs w:val="24"/>
          <w:lang w:eastAsia="ar-SA"/>
        </w:rPr>
        <w:t>ena v roce 1982. V letech 2009–</w:t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2015 prošla zásadní rekonstrukcí. Bylo provedeno zateplení budovy, výměna oken, rekonstrukce rozvodu vody a elektřiny, částečná výměna podlahových krytin, výměna šatních skříní, oprava povrchu v tělocvičnách, výstavba sportovního areálu, rekonstrukce sociálního zařízení, výmalba tělocvičen a tříd.</w:t>
      </w:r>
    </w:p>
    <w:p w:rsidR="001E4023" w:rsidRPr="001E4023" w:rsidRDefault="001E4023" w:rsidP="001E402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V oblasti ICT škola disponuje připojením k internetu dvěma plně vybavenými učebnami informatiky, kopírkami, vizualizéry, dataprojektory, interaktivními tabulemi a tablety.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Díky projektům, které jsou podporovány evropským sociálním fondem, se podařilo vybavit většinu </w:t>
      </w:r>
      <w:r w:rsidR="00D0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tříd </w:t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interaktivními tabulemi. </w:t>
      </w:r>
      <w:r w:rsidR="00D0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Všichni pedagogičtí pracovníci </w:t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mají k dispozici svůj notebook, takže jsme mohli postupně přejít na využití moderních technologií v dokumentaci školy (elektronická žákovská knížka a třídní kniha, katalogové listy).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Finanční prostředky školy získané na základě zákonných norem prostřednictvím rozpočtů se snažíme navyšovat doplňkovou činností (pronájem tělocvičen a učeben) a zapojováním </w:t>
      </w:r>
      <w:r w:rsidR="007F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 </w:t>
      </w: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projektů. Z grantů nejen vybavujeme školu, ale umožňujeme učitelům i žákům poznávat život v zahraničí a vylepšovat komunikační dovednosti v cizím jazyce. Také činnost školního poradenského pracoviště je částečně hrazena finančními prostředky získanými z rozvojového programu.  Budeme sledovat další vyhlášené projekty a postupně se do nich zapojovat. 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  <w:t>Charakteristika pedagogického sboru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Pedagogický sbor je tvořen převážně ženami a je stabilizovaný.  Ve sboru jsou jak zkušení pedagogové, tak mladí učitelé. Ředitel školy má dva zástupce. Pedagogický sbor tvoří aprobované učitelky a učitelé, vychovatelky a asistenti pedagoga. Na škole také pracuje logoped. Školní poradenské pracoviště tvoří školní psycholog, výchovný poradce, školní metodik prevence, kariérový poradce a speciální pedagogové.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Škola má dva koordinátory ŠVP, koordinátorku environmentální výchovy, koordinátora ICT.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Všichni zaměstnanci školy mají možnost se dále vzdělávat. Škola hradí schválené DVPP a pracovníky uvolňuje z výuky. Další vzdělávání je velmi rozmanité. Zaměřuje se převážně na</w:t>
      </w:r>
      <w:r w:rsidR="007F0B4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práci s nadanými žáky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práci s dětmi se SVP (SPU, ADHD, PAS, poruchy chování, nízké nadání,…)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nové metody a formy práce v jednotlivých předmětech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daltonskou výuku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ICT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předškolní přípravu - ESS</w:t>
      </w:r>
    </w:p>
    <w:p w:rsidR="001E4023" w:rsidRPr="001E4023" w:rsidRDefault="001E4023" w:rsidP="001E402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vedení třídnických hodin, práci s třídním kolektivem apod.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Všichni zaměstnanci jsou pravidelně proškolováni v oblasti BOZP a PO.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  <w:t>Charakteristika žáků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  <w:sz w:val="28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Převážná většina žáků jsou děti z Líšně. Přicházejí k nám i žáci z jiných městských částí Brna i z jiných blízkých obcí, jejichž rodiče zaujala naše nabídka (program a aktivity školy).  Rodiče oceňují i systematickou výuku jazyků. Od 1. ročníku vyučujeme anglický jazyk, od 6. ročníku pro zájemce německý jazyk, který je od 8. ročníku povinný. V úzké spolupráci s PPP se věnujeme nadaným žákům i žákům se SVP. Máme zkušenosti se začleňováním dětí s autismem.  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>Strategie k dosažení cílů a realizační plán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A. Vzdělávání a výchova podle ŠVP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1E4023" w:rsidRPr="001E4023" w:rsidRDefault="001E4023" w:rsidP="001E4023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Oblast vzdělávání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65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Hlavní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Žákům dávat dostatečné množství podnětů a podporovat jejich zájem o vzdělání. Zaměřit se na osvojení a utvrzení učiva. </w:t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Podporovat a nepřetěžovat výukově slabší žáky. 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1E4023" w:rsidRPr="001E4023" w:rsidRDefault="007F0B4A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 I</w:t>
      </w:r>
      <w:r w:rsidR="001E4023"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stupni zdokonalit formu daltonské výuky. Zadávat týdenní plány, umožňovat žákům samostatně pracovat na zvolených úkolech. 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Podporovat rozvoj čtenářské gramotnosti a rozvoj mluveného a psaného projevu.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Pokračovat ve vydávání školního časopisu.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Naučit žáky učit se. Rozvíjet schopnost plánovat a organizovat si práci, nést za ni zodpovědnost.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Začlenit metodu čtení SFUMATO, postupně ji zařazovat jako stěžejní metodu výuky čtení na naší škole. Ve výuce matematiky seznamovat žáky s metodou Hejného, zejména v 1. a 2. ročníku. Ve vyšších ročnících zařazovat do výuky prvky této metody.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Rozvíjet mezinárodní spolupráci v oblasti výuky cizích jazyků.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Dále zdokonalovat a promýšlet metody, které budou ve výuce použity. Zařazovat prvky činnostního učení, skupinové práce, více diferencovat výuku, promýšlet hodinu a tím zefektivnit vyučovací proces. Pracovat s ICT technikou, využívat pomůcek.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Zaměřit se na rozvoj matematické a přírodovědné gramotnosti, nabízet žákům zajímavé úkoly, podporovat jejich přirozený zájem. Do výuky více zařazovat 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pokusy, využívat chemické a fyzikální učebny. Podporovat přírodní vědy a polytechnické vzdělávání.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Při vyučování vytvářet ve třídě přívětivou atmosféru.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Spojovat výuku s konkrétními skutečnými životními problémy a situacemi.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Výsledky vzdělávání pravidelně hodnotit, vést žáky k odpovědnosti za výsledky své práce, vést žáky k objektivnímu sebehodnocení.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Systematicky využívat testů Kalibro a připravovat žáky na tento způsob práce.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Organizovat promyšlené projektové vyučování (ročníkové, celoškolní, předmětové).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Individuálně přistupovat k žákům školy s ohledem na žáky zdravotně postižené, sociálně znevýhodněné, ale i žáky nadané.</w:t>
      </w:r>
    </w:p>
    <w:p w:rsidR="001E4023" w:rsidRPr="00460387" w:rsidRDefault="001E4023" w:rsidP="00D07DD0">
      <w:pPr>
        <w:numPr>
          <w:ilvl w:val="0"/>
          <w:numId w:val="12"/>
        </w:numPr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Podporovat zájem o historii a kulturu evropského dědictví, cíleně představovat jeho propojenost s českým kulturním prostorem. Prostřednictvím konkrétních míst nebo osobností Jihomoravského kraje ukázat jedinečnost českých dějin a jejich pevné místo v evropském časoprostoru. </w:t>
      </w:r>
    </w:p>
    <w:p w:rsidR="001E4023" w:rsidRPr="00460387" w:rsidRDefault="001E4023" w:rsidP="00D07DD0">
      <w:pPr>
        <w:numPr>
          <w:ilvl w:val="0"/>
          <w:numId w:val="12"/>
        </w:numPr>
        <w:suppressAutoHyphens/>
        <w:autoSpaceDN w:val="0"/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Prostřednictvím propojování výuky humanitních oborů (Dějepis, Výchova k občanství) se vyhýbat přetěžování žáků detailními informacemi a opakujícími se tématy. Koordinovaně aplikovat informace a témata v širších souvislostech, které budou stát na obsahové stránce, než na kvantitativní. 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Všestranně podporovat vztah k mateřskému jazyku, české a světové kultuře a historii.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Vybudovat pro žáky zázemí spojené s žákovskou knihovnou. Zavést pravidelné hodiny pro půjčování knih.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Zamezovat přetěžování žáků informacemi, učivo probírat v širokých souvislostech.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Do výuky zapojovat odborníky z praxe.</w:t>
      </w:r>
    </w:p>
    <w:p w:rsidR="001E4023" w:rsidRPr="00460387" w:rsidRDefault="001E4023" w:rsidP="00D07DD0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Rozvíjet u žáků informační gramotnost potřebnou pro život v moderní společnosti.</w:t>
      </w:r>
    </w:p>
    <w:p w:rsidR="001E4023" w:rsidRPr="00460387" w:rsidRDefault="001E4023" w:rsidP="001E402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Zaměřit se na výuku programování a robotiky.</w:t>
      </w:r>
    </w:p>
    <w:p w:rsidR="001E4023" w:rsidRPr="00460387" w:rsidRDefault="001E4023" w:rsidP="00D07DD0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Upevňovat u žáků zásady a postupy pro práci s informacemi, jejich získávání, ověřování a třídění.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</w:p>
    <w:p w:rsidR="001E4023" w:rsidRPr="001E4023" w:rsidRDefault="001E4023" w:rsidP="001E4023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Oblast výchovy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Hlavní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Zaměřit se a nepodceňovat osobnostní a sociální výchovu.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Podporovat aktivity prosociálního a občanského rozvoje žáků.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Stále se zdokonalovat ve vedení třídnických hodin (domečků).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Vytvářet pravidla třídy, následně s nimi pracovat.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Kodex žáka.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Apelovat a vhodnou formou zavádět do výuky prvky etické výchovy.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 I. stupni pěstovat v dětech pracovní návyky, na II. stupni je dále rozvíjet.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Kázeňské problémy řešit neodkladně, jednotně a důsledně ve spolupráci s ŠPP.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Pravidelnou prací s třídním kolektivem předcházet kázeňským problémům.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Vytvářet a podporovat sounáležitost žáků se školou, podporovat pocit hrdosti žáků na školu.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Pokračovat v oceňování žáků na tradičních akcích školy např. udělová</w:t>
      </w:r>
      <w:r w:rsidR="000327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ní Masaříků, tyto akce rozvíjet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 pokračovat v nich vhodnou formou i na II. stupni.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Zajímat se o mimoškolní činnost dětí a jejich úspěchy mimo školu.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Spolupracovat s různými charitativními organizacemi, učit děti sounáležitosti s potřebnými.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Dbát na příjemné estetické prostředí ve škole, spolu se žáky jej vytvářet.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Podporovat činnost a akce žákovského parlamentu, věnovat čas četbě a komentáři žákovského časopisu. 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Poznávat žáky a pracovat s nimi i mimo školní budovu. Ve všech ročnících základní školy organizovat společné pobyty třídy mimo školní budovu – školy v přírodě, adaptační kurzy, sportovně branné a kulturní pobyty, školní výlety apod.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Vést děti k ekologickému myšlení.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Prostředky k dosažení cílů: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Kvalitní učebnice a pomůcky, využívání moderních technologií. 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Vzdělávání pedagogického sboru a důsledné přenášení informací proškolených pracovníků ostatním.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Delegování větší odpovědnosti na vedoucí metodických útvarů, větší spolupráce metodických útvarů nejen po stránce organizační, ale i metodické.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Větší spolupráce učitelů v ročníku a učitelů I. a II. stupně.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Poskytovat konzultace žákům podle potřeb.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Úzce spolupracovat s ŠPP.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Pořádat setkání vedení školy se žáky.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Ve všech ročnících základní školy organizovat společné výchovně vzdělávací pobyty třídy mimo školní budovu – školy v přírodě, adaptační kurzy apod.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Pořádat na I. i II. stupni menší kulturní akce pro rodiče (besídky, malé akademie).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Zkvalitňování výuky cizích jazyků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Hlavní úkoly: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Zabezpečovat kvalitní učebnice a učební pomůcky pro větší názornost a efektivitu výuky.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Podporovat zahraniční výjezdy žáků.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Navázat spolupráci se školami v zahraničí.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Vyhledávat a zapojovat se do projektů na podporu výuky cizího jazyka.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Vhodnou formou zařazovat do výuky účast rodilých mluvčích.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Pokračovat v přípravě žáků ke zkouškám YLE, KET, PET.</w:t>
      </w:r>
    </w:p>
    <w:p w:rsidR="001E4023" w:rsidRPr="001E4023" w:rsidRDefault="00460387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Výuku doplňovat </w:t>
      </w:r>
      <w:r w:rsidR="001E4023"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užíváním metody CLIL.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Poskytovat možnost výuky cizích jazyků pedagogickým pracovníkům.</w:t>
      </w:r>
    </w:p>
    <w:p w:rsidR="001E4023" w:rsidRPr="00460387" w:rsidRDefault="001E4023" w:rsidP="001E402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Využívat reálných situací ve výuce v provázanosti s reáliemi, zakomponovat současné kulturní trendy do výuky, upozorňování na cizojazyčné jevy v českém prostředí.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Prostředky k dosažení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Vyhledávání kvalitních učitelů cizích jazyků a jejich podpora v rámci DVPP.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Úzká a pravidelná spolupráce všech vyučujících cizího jazyka.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Vyhledávat projekty na zkvalitnění výuky cizích jazyků.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ICT techniky při kontaktu se zahraničními školami.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Zařazovat do vzdělávacího procesu zahraniční výjezdy žáků a učitelů.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</w:p>
    <w:p w:rsidR="001E4023" w:rsidRPr="00460387" w:rsidRDefault="0003275F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</w:t>
      </w:r>
      <w:r w:rsidR="001E4023" w:rsidRPr="004603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yužívání námi vytvořených elektronických materiálů jako formy doplnění tradičních učebnic.</w:t>
      </w:r>
    </w:p>
    <w:p w:rsidR="001E4023" w:rsidRPr="00460387" w:rsidRDefault="001E4023" w:rsidP="00D07DD0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Využívat reálných situací ve výuce v provázanosti s reáliemi, zakomponovat současné kulturní trendy do výuky, upozorňování na cizojazyčné jevy v českém prostředí.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Podpora rozvoje ICT na škole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Hlavní úkoly: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informační a komunikační techniku ve výchovně vzdělávacím procesu (výukové programy pro interaktivní tabule a tablety, internet jako zdroj informací).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informační a komunikační techniku při organizaci a řízení školy (elektronické žákovské knížky, elektronické třídní knihy, komunikace mezi pedagogy, komunikace s rodiči, webové stránky tříd a předmětů</w:t>
      </w:r>
      <w:r w:rsidR="000327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…).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Zvyšovat znalosti a dovednosti pedagogů při práci s informačními technologiemi.</w:t>
      </w:r>
    </w:p>
    <w:p w:rsidR="001E4023" w:rsidRPr="001E4023" w:rsidRDefault="0003275F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</w:t>
      </w:r>
      <w:r w:rsidR="001E4023"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zdělávat žáky v oblasti bezpečnosti v kyberprostoru.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Modernizovat ICT techniku v počítačových učebnách.</w:t>
      </w:r>
    </w:p>
    <w:p w:rsidR="001E4023" w:rsidRPr="00460387" w:rsidRDefault="001E4023" w:rsidP="001E402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Posílení rychlosti školní sítě.</w:t>
      </w:r>
    </w:p>
    <w:p w:rsidR="001E4023" w:rsidRPr="00460387" w:rsidRDefault="001E4023" w:rsidP="001E4023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Zřízení školní bezdrátové sítě pro potřeby připojení žáků.</w:t>
      </w:r>
    </w:p>
    <w:p w:rsidR="001E4023" w:rsidRPr="00460387" w:rsidRDefault="001E4023" w:rsidP="001E4023">
      <w:pPr>
        <w:numPr>
          <w:ilvl w:val="0"/>
          <w:numId w:val="12"/>
        </w:numPr>
        <w:suppressAutoHyphens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Posílení a modernizace vybavení učeben informatiky.</w:t>
      </w:r>
    </w:p>
    <w:p w:rsidR="001E4023" w:rsidRPr="00460387" w:rsidRDefault="001E4023" w:rsidP="00460387">
      <w:pPr>
        <w:numPr>
          <w:ilvl w:val="0"/>
          <w:numId w:val="12"/>
        </w:numPr>
        <w:suppressAutoHyphens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Nákup pomůcek pro výuku programování a robotiky.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Zadávat úkoly, k jejichž splnění je potřebná znalost informačních technologií.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Umožnit pedagogům další vzdělávání v této oblasti. </w:t>
      </w:r>
    </w:p>
    <w:p w:rsid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60387" w:rsidRDefault="00460387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60387" w:rsidRPr="001E4023" w:rsidRDefault="00460387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lastRenderedPageBreak/>
        <w:t xml:space="preserve"> Posilování a rozvíjení přírodovědného a technického vzdělávání 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Hlavní úkoly: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ve výuce moderních technologií, zatraktivnit výuku, motivovat žáky, probudit v nich zájem o další studium.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odborné učebny.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Více se zaměřit na praktické pokusy a úkoly.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Podporovat žáky nadané a se zájmem o tyto obory – olympiády, konzultace.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Nabídnout a realizovat vhodné exkurze.</w:t>
      </w:r>
    </w:p>
    <w:p w:rsidR="001E4023" w:rsidRPr="001E4023" w:rsidRDefault="00161421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Rozšířit nabídku </w:t>
      </w:r>
      <w:r w:rsidR="001E4023"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kroužků CVČ.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Motivovat pedagogy a podporovat jejich odborný růst v této oblasti.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Zaměřit se na průběžné zkvalitňování vybavení odborných učeben.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460387" w:rsidRDefault="001E4023" w:rsidP="001E4023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46038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Posilování a rozvíjení humanitního vzdělávání</w:t>
      </w:r>
      <w:r w:rsidRPr="0046038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br/>
      </w:r>
    </w:p>
    <w:p w:rsidR="001E4023" w:rsidRPr="00161421" w:rsidRDefault="001E4023" w:rsidP="001E402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3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614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Hlavní úkoly:</w:t>
      </w:r>
    </w:p>
    <w:p w:rsidR="001E4023" w:rsidRPr="00460387" w:rsidRDefault="001E4023" w:rsidP="001E402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023" w:rsidRPr="00460387" w:rsidRDefault="001E4023" w:rsidP="001E4023">
      <w:pPr>
        <w:numPr>
          <w:ilvl w:val="0"/>
          <w:numId w:val="22"/>
        </w:numPr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Využívat ve výuce moderních technologií, zatraktivnit výuku a motivovat žáky s perspektivou projevit v nich zájem o další studium.  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Podporovat žáky k účasti v různých mimoškolních aktivitách – olympiády, projekty, soutěže atd. 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Soustředit se na výuku moderních dějin 19. a 20. století.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Vést žáky k schopnosti zachytit písemně i ústně vlastní názor a kultivovaně ho sdílet.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Vést žáky k aktivnímu občanství a zodpovědnému životu v demokratické společnosti.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Podporovat demokratické smýšlení.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Zvyšovat mediální gramotnost žáků.</w:t>
      </w:r>
    </w:p>
    <w:p w:rsidR="001E4023" w:rsidRPr="00460387" w:rsidRDefault="001E4023" w:rsidP="001E4023">
      <w:pPr>
        <w:suppressAutoHyphens/>
        <w:autoSpaceDN w:val="0"/>
        <w:spacing w:line="256" w:lineRule="auto"/>
        <w:ind w:left="10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1E4023" w:rsidRPr="00161421" w:rsidRDefault="001E4023" w:rsidP="001E402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614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Prostředky k dosažení cíle</w:t>
      </w:r>
    </w:p>
    <w:p w:rsidR="001E4023" w:rsidRPr="00460387" w:rsidRDefault="001E4023" w:rsidP="001E402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023" w:rsidRPr="00460387" w:rsidRDefault="001E4023" w:rsidP="001E4023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Nabídnout a realizovat vhodné exkurze. 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Využívat možnosti a potenciálu městské části Líšeň, města Brna a Jihomoravského kraje. 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Využívat specializované portály k výuce humanitních oborů. 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Vytvářet v hodinách prostor na diskusi žáků a vést je k reflexi dějinných událostí.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Zadávat úkoly, které budou vytvářet potenciál pro celistvé odpovědi žáků v podobě esejí nebo reflexí.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Podporovat povědomí o právech a povinnostech občanů</w:t>
      </w:r>
      <w:r w:rsidR="000327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E4023" w:rsidRPr="00460387" w:rsidRDefault="0003275F" w:rsidP="001E4023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Aktivně a</w:t>
      </w:r>
      <w:r w:rsidR="001E4023"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společensky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 angažovat</w:t>
      </w:r>
      <w:r w:rsidR="001E4023"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životě školy, městské části, účastnit se besed s odborníky.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Rozvíjet samostatný úsudek, odpovědnost, dovednost aplikovat základní občanské vědomosti v životních situacích.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Rozvíjet prostor pro argumentaci a diskuzi.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Prosazovat demokratické hodnoty a postoje, kritické myšlení, respekt a toleranci.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Provazovat získané informace, dovednosti a postoje se společenským děním.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Kriticky přistupovat k médiím, dokázat je analyzovat, chápat jejich roli v demokratické společnosti.</w:t>
      </w:r>
    </w:p>
    <w:p w:rsidR="001E4023" w:rsidRPr="00460387" w:rsidRDefault="001E4023" w:rsidP="001E4023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>Pracovat ve výuce se sebereflexí.</w:t>
      </w:r>
    </w:p>
    <w:p w:rsidR="001E4023" w:rsidRPr="00460387" w:rsidRDefault="001E4023" w:rsidP="001E4023">
      <w:pPr>
        <w:suppressAutoHyphens/>
        <w:autoSpaceDN w:val="0"/>
        <w:spacing w:line="256" w:lineRule="auto"/>
        <w:ind w:left="10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3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 xml:space="preserve">Rozvoj žáka v oblasti zdravého životního stylu 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65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Hlavní úkoly: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Podporovat pohybové aktivity žáků.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 rámci výuky i volnočasových aktivit se důrazně zaměřit na výuku 1. pomoci.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 tělesné výchově se zaměřit na žáky, kteří mají problém s pohybem. Vhodně je motivovat, ocenit i malý pokrok, nesrovnávat jejich výkon s ostatními.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 rámci nepovinných předmětů, volitelných předmětů a CVČ nabídnout dostatek sportovních aktivit.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Ve vyučování dbát u žáků na správné držení těla, správné sezení a vhodnou výšku lavice.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Do hodin zařazovat tělovýchovné chvilky.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 dostatečné míře se věnovat tělovýchovným aktivitám i ve školní družině, např. v ranní ŠD zavést pravidelné cvičení.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 době velké přestávky využívat prostor v okolí školy k pohybu dětí.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 chodbách zlepšit vybavení hracích a relaxačních koutků.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Pořádat pro žáky pobyty v přírodě.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Podporovat a propagovat nabídku školní kuchyně se zdravými dopoledními svačinkami.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Nadále pořádat a vylepšovat projektové dny První pomoc, Dopravní výchova, Zdravé stravování, Sportovní a olympijské dny apod.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programy, které přispívají ke zdraví dětí např. Ovoce do škol apod.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Spolupracovat s organizacemi, které nabízejí programy zaměřené na tuto oblast např. Salesko, Městská policie apod.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Rozvoj dovedností směřujících ke zvládání stresu a zátěže, ke zvládání emocí.  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60387" w:rsidRDefault="00460387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60387" w:rsidRPr="001E4023" w:rsidRDefault="00460387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lastRenderedPageBreak/>
        <w:t xml:space="preserve"> Podpora žáků nadaných i žáků se speciálními vzdělávacími potřebami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Hlavní úkoly: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Vyhledávat žáky nadané a umožnit jim všestranný rozvoj podle jejich schopností.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Vytvářet prostor pro žáky se zvláštními vzdělávacími potřebami, tj. jednak žáky s poruchami učení či chování, tělesným nebo smyslovým postižením apod. Snažit se dosahovat předpokládaných výsledků na úrovni individuálního maxima každého žáka v závislosti na jeho možnostech a potřebách. 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Vytvářet příznivé podmínky pro žáky s odlišným mateřským jazykem.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Uplatňovat individuální přístup, používat odlišné metody, formy práce a hodnocení, respektovat individuální tempo, posilovat motivaci žáka.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Zachovat a dále zkvalitňovat činnost školního poradenského pracoviště.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Personálně vhodně obsazovat pozici asistenta pedagoga, zajistit odborný růst těchto pracovníků.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Úzká a pravidelná spolupráce učitelů a ŠPP.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Uplatňovat jednotný přístup všech pedagogů k žákům se zdravotním znevýhodněním.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Poskytovat konzultační hodiny rodičům podle jejich potřeby.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Nabídnout rodičům besedy a přednášky na daná témata.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 vyšetření žáka v PPP a dodání materiálů s doporučeními se sejít s rodiči a vyjasnit si závěry vyšetření a upřesnit následující postupy. 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Spolupracovat s odborníky z PPP, SPC, SVP, OSPOD, MU Brno, Mensou, pomáhajících organizací.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Vytvářet individuální vzdělávací plány, pravidelně je vyhodnocovat. 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Podporovat DVPP v této oblasti.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Nadání rozvíjet nabídkou vhodných zájmových kroužků.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Organizovat školní kola vědomostních a sportovních soutěží. 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Nadále podporovat a rozvíjet logopedickou péči.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Nastavení podpůrných opatření pro žáky s odlišným mateřským jazykem.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/>
        </w:rPr>
      </w:pPr>
    </w:p>
    <w:p w:rsidR="001E4023" w:rsidRPr="001E4023" w:rsidRDefault="001E4023" w:rsidP="001E4023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Ochrana žáků před sociálně patologickými jevy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Hlavní úkoly: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firstLine="40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Předcházet sociálně patologickým jevům, školní neúspěšnosti, záškoláctví.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Zajistit úzkou spolupráci všech pedagogů navzájem a se ŠPP.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Zajistit poradenskou činnost pro rodiče podle jejich potřeby.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Každoročně vytvořit kvalitní, inovativní Minimální preventivní program školy s jasně vymezenými cíli.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Posílit pravomoc a odpovědnost školního metodika prevence.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Reagovat na současné trendy v oblasti informatiky a vyvíjejících se digitálních technologií včetně jejich hrozeb, věnovat se tématu bezpečnosti v kyberprostoru.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individuálních výchovných plánů.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Realizovat výchovné komise podle potřeby.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smlouvy se žáky.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Vzniklé problémy řešit bez prodlení.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domečků k řešení problémů ve třídě - přizvat pracovníka z ŠPP nebo vedení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Opakovaně pracovat se třídou v oblasti etické výchovy.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Orientace v kyberprostoru, zásady bezpečnosti, práce s informacemi. Věnovat se tématu mediální výchovy.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Vést žáky k přátelským vztahům ve třídě.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Přizvat k řešení odborníky, pokud je třeba (OSPOD, PPP, SVP</w:t>
      </w:r>
      <w:r w:rsidR="003B4C5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…).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Umožnit pedagogům vzdělávání v této oblasti.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Projektové dny zaměřit na tuto problematiku. 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Začleňovat aktivity podporující celoškolní pozitivní klima – akce školn</w:t>
      </w:r>
      <w:r w:rsidR="003B4C5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ího parlamentu, projektové dny 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apod.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Využít nabídky jiných organizací (DD – dramatická výchova, Salesk</w:t>
      </w:r>
      <w:r w:rsidR="003B4C5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o, Městská policie, NZ Likusák 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apod.)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B. Klima školy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Vnitřní vztahy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ab/>
        <w:t xml:space="preserve">1.1. </w:t>
      </w: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ab/>
        <w:t>Vztahy mezi žáky a učiteli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ab/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Hlavní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Vytvářet prostředí důvěry učitel – žák, respektovat jeden druhého.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Poskytnout žákům pomoc a podporu s ohledem na jejich individuální potřeby.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Vést žáky k dodržování pravidel komunikace a slušného chování.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Jednotlivým žákům pomáhat nenásilně k začlenění do kolektivu, zejména žákům, kteří přijdou v průběhu školní docházky.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Podporovat činnost žákovského parlamentu.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3B4C56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cílů</w:t>
      </w:r>
      <w:r w:rsidR="001E4023"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Vzdělávat se v oblasti práce s třídním kolektivem, klima třídy.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Spolupracovat se ŠPP.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pravidel třídy, Kodexu žáka, Školního řádu.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:rsidR="001E4023" w:rsidRPr="001E4023" w:rsidRDefault="001E4023" w:rsidP="001E4023">
      <w:pPr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lastRenderedPageBreak/>
        <w:t>Vztahy mezi zaměstnanci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Hlavní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Vytvořit vhodné sociokulturní prostředí školy, kde zaměstnanci fungují jako jeden tým, mají mezi sebou vzájemnou důvěru a úctu.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Komunikace mezi zaměstnanci je otevřená, pravdivá a srozumitelná.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Zaměstnanci sdílejí a podporují cíle školy, mají zájem o vše, co s prací školy souvisí.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3B4C56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cílů</w:t>
      </w:r>
      <w:r w:rsidR="001E4023"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Ve vzájemných vztazích pracovníků vytvářet atmosféru klidu a tolerance.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Podporovat spolupráci v kolektivu pedagogů, rozvíjet týmovou spolupráci.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Motivovat vzájemné předávání zkušeností mezi pedagogy, podporovat vzájemné hospitace, kolegiální poradenství a mentoring.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Stanovit uvádějící učitele pro nové kolegy.</w:t>
      </w:r>
    </w:p>
    <w:p w:rsidR="001E4023" w:rsidRPr="000E2DAD" w:rsidRDefault="001E4023" w:rsidP="000E2DAD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Zkvalit</w:t>
      </w:r>
      <w:r w:rsidR="000E2D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nit práci metodických útvarů – </w:t>
      </w:r>
      <w:r w:rsidRPr="000E2D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společně pracovat na tematických plánech, výběru učebnic, projektech apod.</w:t>
      </w:r>
    </w:p>
    <w:p w:rsidR="001E4023" w:rsidRPr="000E2DAD" w:rsidRDefault="001E4023" w:rsidP="000E2DAD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Zlep</w:t>
      </w:r>
      <w:r w:rsidR="000E2D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šovat estetický vzhled školy – </w:t>
      </w:r>
      <w:r w:rsidRPr="000E2D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pracovního prostředí zaměstnanců.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Podpořit pedagogické pracovníky v oblasti psychohygieny a zvládání stresu.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Vnější vztahy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2.1.</w:t>
      </w: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ab/>
        <w:t xml:space="preserve"> Spolupráce s rodiči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Hlavní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Dobrá komunikace s rodiči, která je podstatná pro správnou realizaci ŠVP.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Vtažení rodičů do procesu vzdělávání jejich dětí.</w:t>
      </w:r>
    </w:p>
    <w:p w:rsidR="001E4023" w:rsidRPr="001E4023" w:rsidRDefault="000E2DAD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Včasná a </w:t>
      </w:r>
      <w:r w:rsidR="001E4023"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objektivní informovanost rodičů o výsledcích nebo případných obtížích jejich dětí a o činnosti školy.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0E2DAD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cílů</w:t>
      </w:r>
      <w:r w:rsidR="001E4023"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0E2DAD" w:rsidRDefault="001E4023" w:rsidP="000E2DAD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Pravidelně informovat rodiče o rozvoji jejich dítěte v průběhu výchovně vzdělávacího procesu</w:t>
      </w:r>
      <w:r w:rsidR="000E2D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– </w:t>
      </w:r>
      <w:r w:rsidRPr="000E2D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třídní schůzky, hovorové hodiny, výchovné komise.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moderních technologií pro informovanost rodičů (webové stránky tříd, předmětů, elektronická žákovská knížka a třídní kniha).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Setkávání učitel-rodič-žák, v době hovorových hodin nebo dle aktuální potřeby.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Pořádat setkání s rodiči i mimo třídní schůzky a hovorové hodiny např. besídky pro rodiče, veřejné absolventské práce, dny otevřených dveří, ukázkové hodiny apod.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Zapojení do projektu Rodiče vítáni.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Pravidelně vyhlašovat ankety pro rodiče, a zjišťovat tak jejich spokojenost se školou.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Pořádat besedy pro rodiče.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Nabídnout rodičům služby ŠPP (výchovné a vzdělávací plány, integrace, pomoc s domácí přípravou,…).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Být rodičům nápomocni při výběru dalšího studia jejich dítěte.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Pravidelně aktualizovat a zkvalitňovat webové stránky škol.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Spolupracovat se Sdružením rodičů při pořádání akcí pro děti.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Velmi úzce spolupracovat se školskou radou.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Spolupráce s veřejností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Hlavní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Neustále zvyšovat prestiž a dobré jméno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Vytvořit komunitní propojení školy a jejího okolí.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Propagovat činnost školy v tisku.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Spolupracovat se zřizovatelem – ÚMČ  Líšeň.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Spolupracovat s ostatními líšeňskými školami a mateřskými školkami.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Spolupracovat s ostatními institucemi v městské části např. OSPOD, Salesko, KC Líšeň, Mensou ČR.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0E2DAD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cílů</w:t>
      </w:r>
      <w:r w:rsidR="001E4023"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Informovat o činnosti školy pravidelně v Líšeňských novinách, na webových stránkách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Dbát, aby všechny výstupy ze školy měly vysokou</w:t>
      </w:r>
      <w:r w:rsidR="000E2D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věcnou a formální úroveň.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Zveřejňovat všechny zásadní dokumenty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Organizovat neformální setkávání vedení všech líšeňských škol a školek.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Účastnit se akcí, které organizují líšeňské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Vypracovat plán spolupráce s nejbližšími mateřskými školkami.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Účastnit se besed pro rodiče předškoláků v MŠ.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Pro předškoláky a jejich rodiče organizovat edukativně stimulační skupiny.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Nadále zvát MŠ na program, který pro ně připravují naši starší žáci.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 xml:space="preserve">C. </w:t>
      </w:r>
      <w:r w:rsidRPr="001E402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ab/>
        <w:t>Materiálně technická a ekonomická oblast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Hlavní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Nadále usilovat o modernizaci objektu a materiálně technického vybavení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Vylepšovat estetickou výzdobu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Ekonomicky hospodárně zacházet s rozpočtem školy, aktivně přistupovat k získání dalších finančních prostředků (granty, projekty, spolupráce s občanskými sdruženími, doplňková činnost).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0E2DAD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cílů</w:t>
      </w:r>
      <w:r w:rsidR="001E4023"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Postupně vybavit třídy novým nábytkem.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Pořizovat účelné pomůcky a učebnice</w:t>
      </w:r>
      <w:r w:rsidR="0016142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Ve spolupráci se zřizovatelem vybudovat venkovní prostor pro výuku.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Obnovit vybavení kabinetů novým nábytkem.</w:t>
      </w:r>
    </w:p>
    <w:p w:rsidR="001E4023" w:rsidRPr="001E4023" w:rsidRDefault="001E4023" w:rsidP="00460387">
      <w:pPr>
        <w:tabs>
          <w:tab w:val="left" w:pos="56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46038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D.</w:t>
      </w:r>
      <w:r w:rsidRPr="001E402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ab/>
        <w:t>Oblast řízení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Hlavní cíle:</w:t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Kvalitní a dobrou organizací a plánováním vytvářet optimální podmínky pro úspěšné plnění cílů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Pečovat o odborný růst pedagogických pracovníků.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Uplatňovat demokratické metody vedení, snažit se o spravedlivý přístup, dát možnost vyjádřit odlišný názor v otevřené diskuzi.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Vytvářet stabilní pracovní tým a pozitivně motivovat zaměstnance, povzbuzovat jejich iniciativu.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Odměňovat inovativní a tvořivou práci.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Upřesňovat kritéria pro vyplácení nenárokových složek platu, aby byly jednoznačné, transparentní a motivující ve směrech potřebných pro rozvoj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Upřesňovat, inovovat dokumenty školy tak, aby odpovídaly skutečným potřebám.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Usilovat o maximální informovanost pedagogů a zaměstnanců.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Zkvalitnit hospitační činnost.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Systematicky se věnovat novým pracovníkům.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E2DA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cílů</w:t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Informace předávat přesně, využívat informačních technologií, zefektivnit porady.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Společně promýšlet potřeby školy, koncepci rozvoje, celoroční plán, evaluaci.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Rozšířit a zkvalitnit kontrolní činnost.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Upřesňovat kritéria pro získání nenárokových složek platu, která motivují k práci a k rozvoji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Vést pedagogy k sebehodnocení.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Prezentovat konkrétní zásluhy jednotlivých pracovníků.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Umožňovat a podporovat DVPP v oblastech, které souvisí s prioritami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Pokračovat v každoročních závěrečných pohovorech s pedagogy. 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Podporovat loajální vztah ke škole, dbát na neprostupnost interních záležitostí školy na veřejnost, dodržování mlčenlivosti v otázce citlivých údajů.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Organizovat neformální setkání pracovníků školy (víkendové lázeňské pobyty, výjezdní porady, setkávání při významných dnech např. Den učitelů, vánoční posezení apod.).</w:t>
      </w:r>
    </w:p>
    <w:p w:rsid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60387" w:rsidRDefault="00460387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60387" w:rsidRDefault="00460387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60387" w:rsidRPr="001E4023" w:rsidRDefault="00460387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lastRenderedPageBreak/>
        <w:t>E. Evaluace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ab/>
        <w:t>1.</w:t>
      </w: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ab/>
        <w:t>Evaluace ŠVP a výsledků vzdělávání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Hlavní cíle:</w:t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Ověřovat a zvyšovat kvalitu výchovy a vzdělávání.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Ověřovat, zda vzdělávací program akceptuje individuální zvláštnosti žáků.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Ověřovat, zda vzdělávací program školy naplňuje vzdělávací potřeby žáků a přispívá k jejich osobnímu růstu. 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Ověřovat, zda jsou používané metody a postupy při výuce, organizace práce ve třídě a ve škole efektivní.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Ověřovat, zda je organizace školy a jejich aktivit na odpovídající úrovni, stejně tak spolupráce školy a rodičů.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Pravidelně hodnotit vývoj úrovně výsledků vzdělávání.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</w:t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Prostředky k dosažení cíl</w:t>
      </w:r>
      <w:r w:rsidR="000E2DA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ů</w:t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Analýzy základních dokumentů školy.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Rozbory tematických plánů.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Realizace a rozbory výsledků anket (pro rodiče, žáky, učitele).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Výroční zprávy.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Komplexní evaluační analýza.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testování Kalibro.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Využívat testování ČŠI - NIQES.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Sledovat úroveň absolventských prací a veřejných vystoupení žáků.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Sledovat úspěšnost při přijímacím řízení.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Sledovat úspěšnost žáků při dalším studiu.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Provádět ankety, řízené rozhovory</w:t>
      </w:r>
      <w:r w:rsidR="000E2D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2.</w:t>
      </w:r>
      <w:r w:rsidRPr="001E40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ab/>
        <w:t>Evaluace práce učitele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Hlavní cíle:</w:t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Zhodnotit práci učitele z několika úhlů pohledu: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učitel a jeho profese – profesní znalosti a dovednosti, sebereflexe a profesní   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rozvoj, metody a formy práce, vyučovací hodina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učitel a jeho třída – plánování výuky, podpora učení, hodnocení průběhu a 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    výsledků učení, výchova k sebehodnocení, klima třídy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učitel a jeho okolí – vytváření pozitivního klimatu školy, poskytování 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informací a spolupráce s rodiči, komunikace s partnery 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školy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Prostředky k dosažení cíle:</w:t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Hospitační činnost.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Spolupráce s kolegy.</w:t>
      </w:r>
    </w:p>
    <w:p w:rsidR="001E4023" w:rsidRPr="001E4023" w:rsidRDefault="000E2DAD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Hodnoti</w:t>
      </w:r>
      <w:r w:rsidR="001E4023"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cí pohovory.</w:t>
      </w:r>
    </w:p>
    <w:p w:rsidR="001E4023" w:rsidRPr="001E4023" w:rsidRDefault="001E4023" w:rsidP="001E4023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Komplexní evaluační analýza.</w:t>
      </w:r>
      <w:r w:rsidRPr="001E40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4023" w:rsidRPr="001E4023" w:rsidRDefault="001E4023" w:rsidP="001E40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Koncepce rozvoje školy byla projednána na jednání školské rady dne 15. 6. 2021. 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>V Brně dne 15. 6. 2021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Mgr. Ivo Zálešák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ředitel školy</w:t>
      </w: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023" w:rsidRPr="001E4023" w:rsidRDefault="001E4023" w:rsidP="001E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EDC" w:rsidRDefault="009A6EDC"/>
    <w:sectPr w:rsidR="009A6E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B4" w:rsidRDefault="00026AB4">
      <w:pPr>
        <w:spacing w:after="0" w:line="240" w:lineRule="auto"/>
      </w:pPr>
      <w:r>
        <w:separator/>
      </w:r>
    </w:p>
  </w:endnote>
  <w:endnote w:type="continuationSeparator" w:id="0">
    <w:p w:rsidR="00026AB4" w:rsidRDefault="0002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4A" w:rsidRDefault="007F0B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87183">
      <w:rPr>
        <w:noProof/>
      </w:rPr>
      <w:t>2</w:t>
    </w:r>
    <w:r>
      <w:fldChar w:fldCharType="end"/>
    </w:r>
  </w:p>
  <w:p w:rsidR="007F0B4A" w:rsidRDefault="007F0B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B4" w:rsidRDefault="00026AB4">
      <w:pPr>
        <w:spacing w:after="0" w:line="240" w:lineRule="auto"/>
      </w:pPr>
      <w:r>
        <w:separator/>
      </w:r>
    </w:p>
  </w:footnote>
  <w:footnote w:type="continuationSeparator" w:id="0">
    <w:p w:rsidR="00026AB4" w:rsidRDefault="0002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/>
      </w:rPr>
    </w:lvl>
  </w:abstractNum>
  <w:abstractNum w:abstractNumId="2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-8280"/>
        </w:tabs>
        <w:ind w:left="-8280" w:hanging="360"/>
      </w:pPr>
    </w:lvl>
    <w:lvl w:ilvl="1">
      <w:start w:val="1"/>
      <w:numFmt w:val="decimal"/>
      <w:lvlText w:val="%1.%2."/>
      <w:lvlJc w:val="left"/>
      <w:pPr>
        <w:tabs>
          <w:tab w:val="num" w:pos="-7920"/>
        </w:tabs>
        <w:ind w:left="-7920" w:hanging="360"/>
      </w:pPr>
    </w:lvl>
    <w:lvl w:ilvl="2">
      <w:start w:val="1"/>
      <w:numFmt w:val="decimal"/>
      <w:lvlText w:val="%1.%2.%3."/>
      <w:lvlJc w:val="left"/>
      <w:pPr>
        <w:tabs>
          <w:tab w:val="num" w:pos="-7560"/>
        </w:tabs>
        <w:ind w:left="-7560" w:hanging="360"/>
      </w:pPr>
    </w:lvl>
    <w:lvl w:ilvl="3">
      <w:start w:val="1"/>
      <w:numFmt w:val="decimal"/>
      <w:lvlText w:val="%1.%2.%3.%4."/>
      <w:lvlJc w:val="left"/>
      <w:pPr>
        <w:tabs>
          <w:tab w:val="num" w:pos="-7200"/>
        </w:tabs>
        <w:ind w:left="-7200" w:hanging="360"/>
      </w:pPr>
    </w:lvl>
    <w:lvl w:ilvl="4">
      <w:start w:val="1"/>
      <w:numFmt w:val="decimal"/>
      <w:lvlText w:val="%1.%2.%3.%4.%5."/>
      <w:lvlJc w:val="left"/>
      <w:pPr>
        <w:tabs>
          <w:tab w:val="num" w:pos="-6840"/>
        </w:tabs>
        <w:ind w:left="-6840" w:hanging="360"/>
      </w:pPr>
    </w:lvl>
    <w:lvl w:ilvl="5">
      <w:start w:val="1"/>
      <w:numFmt w:val="decimal"/>
      <w:lvlText w:val="%1.%2.%3.%4.%5.%6."/>
      <w:lvlJc w:val="left"/>
      <w:pPr>
        <w:tabs>
          <w:tab w:val="num" w:pos="-6480"/>
        </w:tabs>
        <w:ind w:left="-64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760"/>
        </w:tabs>
        <w:ind w:left="-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360"/>
      </w:pPr>
    </w:lvl>
  </w:abstractNum>
  <w:abstractNum w:abstractNumId="3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0"/>
      <w:numFmt w:val="low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E"/>
    <w:multiLevelType w:val="multilevel"/>
    <w:tmpl w:val="000000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00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277C4F"/>
    <w:multiLevelType w:val="hybridMultilevel"/>
    <w:tmpl w:val="2292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D769C9"/>
    <w:multiLevelType w:val="hybridMultilevel"/>
    <w:tmpl w:val="3DA2FFCE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0E016211"/>
    <w:multiLevelType w:val="multilevel"/>
    <w:tmpl w:val="6278F2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A4E30"/>
    <w:multiLevelType w:val="multilevel"/>
    <w:tmpl w:val="6278F2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22307"/>
    <w:multiLevelType w:val="hybridMultilevel"/>
    <w:tmpl w:val="A446C4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16062F"/>
    <w:multiLevelType w:val="multilevel"/>
    <w:tmpl w:val="6278F2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87D52"/>
    <w:multiLevelType w:val="multilevel"/>
    <w:tmpl w:val="555AF4A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2160"/>
      </w:pPr>
      <w:rPr>
        <w:rFonts w:hint="default"/>
      </w:rPr>
    </w:lvl>
  </w:abstractNum>
  <w:abstractNum w:abstractNumId="15">
    <w:nsid w:val="4B9148F1"/>
    <w:multiLevelType w:val="multilevel"/>
    <w:tmpl w:val="6278F2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0D33"/>
    <w:multiLevelType w:val="hybridMultilevel"/>
    <w:tmpl w:val="03C87B2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16C2528"/>
    <w:multiLevelType w:val="hybridMultilevel"/>
    <w:tmpl w:val="3EE68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97320"/>
    <w:multiLevelType w:val="hybridMultilevel"/>
    <w:tmpl w:val="6278F2C2"/>
    <w:lvl w:ilvl="0" w:tplc="A90A4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E1C59"/>
    <w:multiLevelType w:val="multilevel"/>
    <w:tmpl w:val="503C8A6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>
    <w:nsid w:val="68315D4E"/>
    <w:multiLevelType w:val="hybridMultilevel"/>
    <w:tmpl w:val="2CA04824"/>
    <w:lvl w:ilvl="0" w:tplc="8214B7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67947"/>
    <w:multiLevelType w:val="hybridMultilevel"/>
    <w:tmpl w:val="ED30D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07745"/>
    <w:multiLevelType w:val="hybridMultilevel"/>
    <w:tmpl w:val="418AA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86839"/>
    <w:multiLevelType w:val="hybridMultilevel"/>
    <w:tmpl w:val="6278F2C2"/>
    <w:lvl w:ilvl="0" w:tplc="A90A4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7"/>
  </w:num>
  <w:num w:numId="11">
    <w:abstractNumId w:val="16"/>
  </w:num>
  <w:num w:numId="12">
    <w:abstractNumId w:val="12"/>
  </w:num>
  <w:num w:numId="13">
    <w:abstractNumId w:val="14"/>
  </w:num>
  <w:num w:numId="14">
    <w:abstractNumId w:val="20"/>
  </w:num>
  <w:num w:numId="15">
    <w:abstractNumId w:val="9"/>
  </w:num>
  <w:num w:numId="16">
    <w:abstractNumId w:val="23"/>
  </w:num>
  <w:num w:numId="17">
    <w:abstractNumId w:val="13"/>
  </w:num>
  <w:num w:numId="18">
    <w:abstractNumId w:val="15"/>
  </w:num>
  <w:num w:numId="19">
    <w:abstractNumId w:val="18"/>
  </w:num>
  <w:num w:numId="20">
    <w:abstractNumId w:val="10"/>
  </w:num>
  <w:num w:numId="21">
    <w:abstractNumId w:val="11"/>
  </w:num>
  <w:num w:numId="22">
    <w:abstractNumId w:val="19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3"/>
    <w:rsid w:val="00026AB4"/>
    <w:rsid w:val="0003275F"/>
    <w:rsid w:val="000E2DAD"/>
    <w:rsid w:val="00161421"/>
    <w:rsid w:val="001E4023"/>
    <w:rsid w:val="003B4C56"/>
    <w:rsid w:val="0043094B"/>
    <w:rsid w:val="00460387"/>
    <w:rsid w:val="00487183"/>
    <w:rsid w:val="004D33A0"/>
    <w:rsid w:val="00734B07"/>
    <w:rsid w:val="007F0B4A"/>
    <w:rsid w:val="009A6EDC"/>
    <w:rsid w:val="00D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EC5E-3738-400B-8CB1-7F876504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E4023"/>
    <w:pPr>
      <w:keepNext/>
      <w:numPr>
        <w:numId w:val="1"/>
      </w:numPr>
      <w:tabs>
        <w:tab w:val="left" w:pos="1428"/>
      </w:tabs>
      <w:suppressAutoHyphens/>
      <w:spacing w:after="20" w:line="240" w:lineRule="auto"/>
      <w:ind w:left="357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1E4023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52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1E402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40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1E4023"/>
    <w:rPr>
      <w:rFonts w:ascii="Times New Roman" w:eastAsia="Times New Roman" w:hAnsi="Times New Roman" w:cs="Times New Roman"/>
      <w:b/>
      <w:bCs/>
      <w:sz w:val="28"/>
      <w:szCs w:val="52"/>
      <w:lang w:eastAsia="ar-SA"/>
    </w:rPr>
  </w:style>
  <w:style w:type="character" w:customStyle="1" w:styleId="Nadpis3Char">
    <w:name w:val="Nadpis 3 Char"/>
    <w:basedOn w:val="Standardnpsmoodstavce"/>
    <w:link w:val="Nadpis3"/>
    <w:rsid w:val="001E402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1E4023"/>
  </w:style>
  <w:style w:type="character" w:customStyle="1" w:styleId="WW8Num2z0">
    <w:name w:val="WW8Num2z0"/>
    <w:rsid w:val="001E4023"/>
    <w:rPr>
      <w:rFonts w:ascii="Symbol" w:hAnsi="Symbol"/>
    </w:rPr>
  </w:style>
  <w:style w:type="character" w:customStyle="1" w:styleId="WW8Num3z0">
    <w:name w:val="WW8Num3z0"/>
    <w:rsid w:val="001E4023"/>
    <w:rPr>
      <w:rFonts w:ascii="Times New Roman" w:hAnsi="Times New Roman" w:cs="Times New Roman"/>
    </w:rPr>
  </w:style>
  <w:style w:type="character" w:customStyle="1" w:styleId="WW8Num4z0">
    <w:name w:val="WW8Num4z0"/>
    <w:rsid w:val="001E4023"/>
    <w:rPr>
      <w:rFonts w:ascii="Times New Roman" w:hAnsi="Times New Roman" w:cs="Times New Roman"/>
    </w:rPr>
  </w:style>
  <w:style w:type="character" w:customStyle="1" w:styleId="WW8Num6z0">
    <w:name w:val="WW8Num6z0"/>
    <w:rsid w:val="001E4023"/>
    <w:rPr>
      <w:b/>
    </w:rPr>
  </w:style>
  <w:style w:type="character" w:customStyle="1" w:styleId="WW8Num7z0">
    <w:name w:val="WW8Num7z0"/>
    <w:rsid w:val="001E4023"/>
    <w:rPr>
      <w:rFonts w:ascii="Times New Roman" w:hAnsi="Times New Roman" w:cs="Times New Roman"/>
    </w:rPr>
  </w:style>
  <w:style w:type="character" w:customStyle="1" w:styleId="WW8Num8z0">
    <w:name w:val="WW8Num8z0"/>
    <w:rsid w:val="001E4023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E4023"/>
    <w:rPr>
      <w:i w:val="0"/>
    </w:rPr>
  </w:style>
  <w:style w:type="character" w:customStyle="1" w:styleId="WW8Num10z0">
    <w:name w:val="WW8Num10z0"/>
    <w:rsid w:val="001E4023"/>
    <w:rPr>
      <w:rFonts w:ascii="Symbol" w:hAnsi="Symbol"/>
      <w:b/>
    </w:rPr>
  </w:style>
  <w:style w:type="character" w:customStyle="1" w:styleId="WW8Num12z0">
    <w:name w:val="WW8Num12z0"/>
    <w:rsid w:val="001E4023"/>
    <w:rPr>
      <w:rFonts w:ascii="Symbol" w:hAnsi="Symbol"/>
    </w:rPr>
  </w:style>
  <w:style w:type="character" w:customStyle="1" w:styleId="WW8Num13z0">
    <w:name w:val="WW8Num13z0"/>
    <w:rsid w:val="001E4023"/>
    <w:rPr>
      <w:rFonts w:ascii="Symbol" w:hAnsi="Symbol" w:cs="OpenSymbol"/>
    </w:rPr>
  </w:style>
  <w:style w:type="character" w:customStyle="1" w:styleId="WW8Num15z0">
    <w:name w:val="WW8Num15z0"/>
    <w:rsid w:val="001E4023"/>
    <w:rPr>
      <w:rFonts w:ascii="Symbol" w:hAnsi="Symbol"/>
    </w:rPr>
  </w:style>
  <w:style w:type="character" w:customStyle="1" w:styleId="WW8Num16z0">
    <w:name w:val="WW8Num16z0"/>
    <w:rsid w:val="001E4023"/>
    <w:rPr>
      <w:rFonts w:ascii="Symbol" w:hAnsi="Symbol" w:cs="OpenSymbol"/>
    </w:rPr>
  </w:style>
  <w:style w:type="character" w:customStyle="1" w:styleId="WW8Num17z0">
    <w:name w:val="WW8Num17z0"/>
    <w:rsid w:val="001E4023"/>
    <w:rPr>
      <w:rFonts w:ascii="Symbol" w:hAnsi="Symbol" w:cs="OpenSymbol"/>
    </w:rPr>
  </w:style>
  <w:style w:type="character" w:customStyle="1" w:styleId="WW8Num18z0">
    <w:name w:val="WW8Num18z0"/>
    <w:rsid w:val="001E4023"/>
    <w:rPr>
      <w:rFonts w:ascii="Symbol" w:hAnsi="Symbol" w:cs="OpenSymbol"/>
    </w:rPr>
  </w:style>
  <w:style w:type="character" w:customStyle="1" w:styleId="WW8Num19z0">
    <w:name w:val="WW8Num19z0"/>
    <w:rsid w:val="001E4023"/>
    <w:rPr>
      <w:rFonts w:ascii="Symbol" w:hAnsi="Symbol"/>
    </w:rPr>
  </w:style>
  <w:style w:type="character" w:customStyle="1" w:styleId="WW8Num20z0">
    <w:name w:val="WW8Num20z0"/>
    <w:rsid w:val="001E4023"/>
    <w:rPr>
      <w:rFonts w:ascii="Symbol" w:hAnsi="Symbol" w:cs="OpenSymbol"/>
    </w:rPr>
  </w:style>
  <w:style w:type="character" w:customStyle="1" w:styleId="WW8Num22z0">
    <w:name w:val="WW8Num22z0"/>
    <w:rsid w:val="001E4023"/>
    <w:rPr>
      <w:rFonts w:ascii="Symbol" w:hAnsi="Symbol" w:cs="OpenSymbol"/>
    </w:rPr>
  </w:style>
  <w:style w:type="character" w:customStyle="1" w:styleId="WW8Num25z0">
    <w:name w:val="WW8Num25z0"/>
    <w:rsid w:val="001E4023"/>
    <w:rPr>
      <w:rFonts w:ascii="Symbol" w:hAnsi="Symbol"/>
    </w:rPr>
  </w:style>
  <w:style w:type="character" w:customStyle="1" w:styleId="WW8Num26z0">
    <w:name w:val="WW8Num26z0"/>
    <w:rsid w:val="001E4023"/>
    <w:rPr>
      <w:rFonts w:ascii="Symbol" w:hAnsi="Symbol"/>
    </w:rPr>
  </w:style>
  <w:style w:type="character" w:customStyle="1" w:styleId="WW8Num28z0">
    <w:name w:val="WW8Num28z0"/>
    <w:rsid w:val="001E4023"/>
    <w:rPr>
      <w:rFonts w:ascii="Symbol" w:hAnsi="Symbol" w:cs="OpenSymbol"/>
    </w:rPr>
  </w:style>
  <w:style w:type="character" w:customStyle="1" w:styleId="WW8Num30z0">
    <w:name w:val="WW8Num30z0"/>
    <w:rsid w:val="001E4023"/>
    <w:rPr>
      <w:rFonts w:ascii="Symbol" w:hAnsi="Symbol" w:cs="OpenSymbol"/>
    </w:rPr>
  </w:style>
  <w:style w:type="character" w:customStyle="1" w:styleId="WW8Num31z0">
    <w:name w:val="WW8Num31z0"/>
    <w:rsid w:val="001E4023"/>
    <w:rPr>
      <w:rFonts w:ascii="Symbol" w:hAnsi="Symbol" w:cs="OpenSymbol"/>
    </w:rPr>
  </w:style>
  <w:style w:type="character" w:customStyle="1" w:styleId="WW8Num32z0">
    <w:name w:val="WW8Num32z0"/>
    <w:rsid w:val="001E4023"/>
    <w:rPr>
      <w:rFonts w:ascii="Symbol" w:hAnsi="Symbol" w:cs="OpenSymbol"/>
    </w:rPr>
  </w:style>
  <w:style w:type="character" w:customStyle="1" w:styleId="WW8Num34z0">
    <w:name w:val="WW8Num34z0"/>
    <w:rsid w:val="001E4023"/>
    <w:rPr>
      <w:rFonts w:ascii="Symbol" w:hAnsi="Symbol" w:cs="OpenSymbol"/>
    </w:rPr>
  </w:style>
  <w:style w:type="character" w:customStyle="1" w:styleId="WW8Num35z0">
    <w:name w:val="WW8Num35z0"/>
    <w:rsid w:val="001E4023"/>
    <w:rPr>
      <w:rFonts w:ascii="Symbol" w:hAnsi="Symbol" w:cs="OpenSymbol"/>
    </w:rPr>
  </w:style>
  <w:style w:type="character" w:customStyle="1" w:styleId="WW8Num37z0">
    <w:name w:val="WW8Num37z0"/>
    <w:rsid w:val="001E4023"/>
    <w:rPr>
      <w:rFonts w:ascii="Symbol" w:hAnsi="Symbol" w:cs="OpenSymbol"/>
    </w:rPr>
  </w:style>
  <w:style w:type="character" w:customStyle="1" w:styleId="WW8Num38z0">
    <w:name w:val="WW8Num38z0"/>
    <w:rsid w:val="001E4023"/>
    <w:rPr>
      <w:rFonts w:ascii="Symbol" w:hAnsi="Symbol" w:cs="OpenSymbol"/>
    </w:rPr>
  </w:style>
  <w:style w:type="character" w:customStyle="1" w:styleId="WW8Num39z0">
    <w:name w:val="WW8Num39z0"/>
    <w:rsid w:val="001E4023"/>
    <w:rPr>
      <w:rFonts w:ascii="Symbol" w:hAnsi="Symbol" w:cs="OpenSymbol"/>
    </w:rPr>
  </w:style>
  <w:style w:type="character" w:customStyle="1" w:styleId="WW8Num40z0">
    <w:name w:val="WW8Num40z0"/>
    <w:rsid w:val="001E4023"/>
    <w:rPr>
      <w:rFonts w:ascii="Symbol" w:hAnsi="Symbol" w:cs="OpenSymbol"/>
    </w:rPr>
  </w:style>
  <w:style w:type="character" w:customStyle="1" w:styleId="WW8Num41z0">
    <w:name w:val="WW8Num41z0"/>
    <w:rsid w:val="001E4023"/>
    <w:rPr>
      <w:rFonts w:ascii="Symbol" w:hAnsi="Symbol" w:cs="OpenSymbol"/>
    </w:rPr>
  </w:style>
  <w:style w:type="character" w:customStyle="1" w:styleId="Absatz-Standardschriftart">
    <w:name w:val="Absatz-Standardschriftart"/>
    <w:rsid w:val="001E4023"/>
  </w:style>
  <w:style w:type="character" w:customStyle="1" w:styleId="WW8Num5z0">
    <w:name w:val="WW8Num5z0"/>
    <w:rsid w:val="001E4023"/>
    <w:rPr>
      <w:b/>
    </w:rPr>
  </w:style>
  <w:style w:type="character" w:customStyle="1" w:styleId="WW8Num11z0">
    <w:name w:val="WW8Num11z0"/>
    <w:rsid w:val="001E4023"/>
    <w:rPr>
      <w:rFonts w:ascii="Symbol" w:hAnsi="Symbol" w:cs="OpenSymbol"/>
    </w:rPr>
  </w:style>
  <w:style w:type="character" w:customStyle="1" w:styleId="WW8Num14z0">
    <w:name w:val="WW8Num14z0"/>
    <w:rsid w:val="001E4023"/>
    <w:rPr>
      <w:b/>
    </w:rPr>
  </w:style>
  <w:style w:type="character" w:customStyle="1" w:styleId="WW8Num21z0">
    <w:name w:val="WW8Num21z0"/>
    <w:rsid w:val="001E4023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1E402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1E4023"/>
    <w:rPr>
      <w:rFonts w:ascii="Symbol" w:hAnsi="Symbol" w:cs="OpenSymbol"/>
    </w:rPr>
  </w:style>
  <w:style w:type="character" w:customStyle="1" w:styleId="WW8Num29z0">
    <w:name w:val="WW8Num29z0"/>
    <w:rsid w:val="001E4023"/>
    <w:rPr>
      <w:rFonts w:ascii="Symbol" w:hAnsi="Symbol" w:cs="OpenSymbol"/>
    </w:rPr>
  </w:style>
  <w:style w:type="character" w:customStyle="1" w:styleId="WW8Num33z0">
    <w:name w:val="WW8Num33z0"/>
    <w:rsid w:val="001E4023"/>
    <w:rPr>
      <w:rFonts w:ascii="Symbol" w:hAnsi="Symbol" w:cs="OpenSymbol"/>
    </w:rPr>
  </w:style>
  <w:style w:type="character" w:customStyle="1" w:styleId="WW8Num36z0">
    <w:name w:val="WW8Num36z0"/>
    <w:rsid w:val="001E4023"/>
    <w:rPr>
      <w:rFonts w:ascii="Symbol" w:hAnsi="Symbol" w:cs="OpenSymbol"/>
    </w:rPr>
  </w:style>
  <w:style w:type="character" w:customStyle="1" w:styleId="WW8Num42z0">
    <w:name w:val="WW8Num42z0"/>
    <w:rsid w:val="001E4023"/>
    <w:rPr>
      <w:rFonts w:ascii="Symbol" w:hAnsi="Symbol" w:cs="OpenSymbol"/>
    </w:rPr>
  </w:style>
  <w:style w:type="character" w:customStyle="1" w:styleId="WW8Num43z0">
    <w:name w:val="WW8Num43z0"/>
    <w:rsid w:val="001E4023"/>
    <w:rPr>
      <w:rFonts w:ascii="Symbol" w:hAnsi="Symbol" w:cs="OpenSymbol"/>
    </w:rPr>
  </w:style>
  <w:style w:type="character" w:customStyle="1" w:styleId="WW-Absatz-Standardschriftart">
    <w:name w:val="WW-Absatz-Standardschriftart"/>
    <w:rsid w:val="001E4023"/>
  </w:style>
  <w:style w:type="character" w:customStyle="1" w:styleId="WW8Num24z0">
    <w:name w:val="WW8Num24z0"/>
    <w:rsid w:val="001E4023"/>
    <w:rPr>
      <w:rFonts w:ascii="Symbol" w:hAnsi="Symbol"/>
    </w:rPr>
  </w:style>
  <w:style w:type="character" w:customStyle="1" w:styleId="WW-Absatz-Standardschriftart1">
    <w:name w:val="WW-Absatz-Standardschriftart1"/>
    <w:rsid w:val="001E4023"/>
  </w:style>
  <w:style w:type="character" w:customStyle="1" w:styleId="WW-Absatz-Standardschriftart11">
    <w:name w:val="WW-Absatz-Standardschriftart11"/>
    <w:rsid w:val="001E4023"/>
  </w:style>
  <w:style w:type="character" w:customStyle="1" w:styleId="WW-Absatz-Standardschriftart111">
    <w:name w:val="WW-Absatz-Standardschriftart111"/>
    <w:rsid w:val="001E4023"/>
  </w:style>
  <w:style w:type="character" w:customStyle="1" w:styleId="WW-Absatz-Standardschriftart1111">
    <w:name w:val="WW-Absatz-Standardschriftart1111"/>
    <w:rsid w:val="001E4023"/>
  </w:style>
  <w:style w:type="character" w:customStyle="1" w:styleId="WW-Absatz-Standardschriftart11111">
    <w:name w:val="WW-Absatz-Standardschriftart11111"/>
    <w:rsid w:val="001E4023"/>
  </w:style>
  <w:style w:type="character" w:customStyle="1" w:styleId="WW-Absatz-Standardschriftart111111">
    <w:name w:val="WW-Absatz-Standardschriftart111111"/>
    <w:rsid w:val="001E4023"/>
  </w:style>
  <w:style w:type="character" w:customStyle="1" w:styleId="WW-Absatz-Standardschriftart1111111">
    <w:name w:val="WW-Absatz-Standardschriftart1111111"/>
    <w:rsid w:val="001E4023"/>
  </w:style>
  <w:style w:type="character" w:customStyle="1" w:styleId="WW-Absatz-Standardschriftart11111111">
    <w:name w:val="WW-Absatz-Standardschriftart11111111"/>
    <w:rsid w:val="001E4023"/>
  </w:style>
  <w:style w:type="character" w:customStyle="1" w:styleId="WW8Num2z1">
    <w:name w:val="WW8Num2z1"/>
    <w:rsid w:val="001E4023"/>
    <w:rPr>
      <w:rFonts w:ascii="Courier New" w:hAnsi="Courier New" w:cs="Courier New"/>
    </w:rPr>
  </w:style>
  <w:style w:type="character" w:customStyle="1" w:styleId="WW8Num2z2">
    <w:name w:val="WW8Num2z2"/>
    <w:rsid w:val="001E4023"/>
    <w:rPr>
      <w:rFonts w:ascii="Wingdings" w:hAnsi="Wingdings"/>
    </w:rPr>
  </w:style>
  <w:style w:type="character" w:customStyle="1" w:styleId="WW8Num8z1">
    <w:name w:val="WW8Num8z1"/>
    <w:rsid w:val="001E4023"/>
    <w:rPr>
      <w:rFonts w:ascii="Courier New" w:hAnsi="Courier New" w:cs="Courier New"/>
    </w:rPr>
  </w:style>
  <w:style w:type="character" w:customStyle="1" w:styleId="WW8Num8z2">
    <w:name w:val="WW8Num8z2"/>
    <w:rsid w:val="001E4023"/>
    <w:rPr>
      <w:rFonts w:ascii="Wingdings" w:hAnsi="Wingdings"/>
    </w:rPr>
  </w:style>
  <w:style w:type="character" w:customStyle="1" w:styleId="WW8Num8z3">
    <w:name w:val="WW8Num8z3"/>
    <w:rsid w:val="001E4023"/>
    <w:rPr>
      <w:rFonts w:ascii="Symbol" w:hAnsi="Symbol"/>
    </w:rPr>
  </w:style>
  <w:style w:type="character" w:customStyle="1" w:styleId="WW8Num12z1">
    <w:name w:val="WW8Num12z1"/>
    <w:rsid w:val="001E4023"/>
    <w:rPr>
      <w:rFonts w:ascii="Courier New" w:hAnsi="Courier New" w:cs="Courier New"/>
    </w:rPr>
  </w:style>
  <w:style w:type="character" w:customStyle="1" w:styleId="WW8Num12z2">
    <w:name w:val="WW8Num12z2"/>
    <w:rsid w:val="001E4023"/>
    <w:rPr>
      <w:rFonts w:ascii="Wingdings" w:hAnsi="Wingdings"/>
    </w:rPr>
  </w:style>
  <w:style w:type="character" w:customStyle="1" w:styleId="WW8Num21z1">
    <w:name w:val="WW8Num21z1"/>
    <w:rsid w:val="001E4023"/>
    <w:rPr>
      <w:rFonts w:ascii="Courier New" w:hAnsi="Courier New"/>
    </w:rPr>
  </w:style>
  <w:style w:type="character" w:customStyle="1" w:styleId="WW8Num21z2">
    <w:name w:val="WW8Num21z2"/>
    <w:rsid w:val="001E4023"/>
    <w:rPr>
      <w:rFonts w:ascii="Wingdings" w:hAnsi="Wingdings"/>
    </w:rPr>
  </w:style>
  <w:style w:type="character" w:customStyle="1" w:styleId="WW8Num21z3">
    <w:name w:val="WW8Num21z3"/>
    <w:rsid w:val="001E4023"/>
    <w:rPr>
      <w:rFonts w:ascii="Symbol" w:hAnsi="Symbol"/>
    </w:rPr>
  </w:style>
  <w:style w:type="character" w:customStyle="1" w:styleId="WW8Num23z1">
    <w:name w:val="WW8Num23z1"/>
    <w:rsid w:val="001E4023"/>
    <w:rPr>
      <w:rFonts w:ascii="Courier New" w:hAnsi="Courier New"/>
    </w:rPr>
  </w:style>
  <w:style w:type="character" w:customStyle="1" w:styleId="WW8Num23z2">
    <w:name w:val="WW8Num23z2"/>
    <w:rsid w:val="001E4023"/>
    <w:rPr>
      <w:rFonts w:ascii="Wingdings" w:hAnsi="Wingdings"/>
    </w:rPr>
  </w:style>
  <w:style w:type="character" w:customStyle="1" w:styleId="WW8Num23z3">
    <w:name w:val="WW8Num23z3"/>
    <w:rsid w:val="001E4023"/>
    <w:rPr>
      <w:rFonts w:ascii="Symbol" w:hAnsi="Symbol"/>
    </w:rPr>
  </w:style>
  <w:style w:type="character" w:customStyle="1" w:styleId="Standardnpsmoodstavce1">
    <w:name w:val="Standardní písmo odstavce1"/>
    <w:rsid w:val="001E4023"/>
  </w:style>
  <w:style w:type="character" w:styleId="Hypertextovodkaz">
    <w:name w:val="Hyperlink"/>
    <w:rsid w:val="001E4023"/>
    <w:rPr>
      <w:color w:val="0000FF"/>
      <w:u w:val="single"/>
    </w:rPr>
  </w:style>
  <w:style w:type="character" w:customStyle="1" w:styleId="TextbublinyChar">
    <w:name w:val="Text bubliny Char"/>
    <w:rsid w:val="001E4023"/>
    <w:rPr>
      <w:rFonts w:ascii="Tahoma" w:hAnsi="Tahoma" w:cs="Tahoma"/>
      <w:sz w:val="16"/>
      <w:szCs w:val="16"/>
    </w:rPr>
  </w:style>
  <w:style w:type="character" w:customStyle="1" w:styleId="Bullets">
    <w:name w:val="Bullets"/>
    <w:rsid w:val="001E402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E4023"/>
  </w:style>
  <w:style w:type="paragraph" w:customStyle="1" w:styleId="Heading">
    <w:name w:val="Heading"/>
    <w:basedOn w:val="Normln"/>
    <w:next w:val="Zkladntext"/>
    <w:rsid w:val="001E402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1E40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E40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1E4023"/>
    <w:rPr>
      <w:rFonts w:cs="Tahoma"/>
    </w:rPr>
  </w:style>
  <w:style w:type="paragraph" w:customStyle="1" w:styleId="Titulek1">
    <w:name w:val="Titulek1"/>
    <w:basedOn w:val="Normln"/>
    <w:rsid w:val="001E40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n"/>
    <w:rsid w:val="001E402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1E40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1E40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1E40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1E4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rsid w:val="001E4023"/>
    <w:pPr>
      <w:tabs>
        <w:tab w:val="left" w:pos="567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1E4023"/>
    <w:pPr>
      <w:suppressAutoHyphens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1E40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paragraph" w:styleId="Zkladntextodsazen">
    <w:name w:val="Body Text Indent"/>
    <w:basedOn w:val="Normln"/>
    <w:link w:val="ZkladntextodsazenChar"/>
    <w:rsid w:val="001E402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1E40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1"/>
    <w:rsid w:val="001E40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1">
    <w:name w:val="Text bubliny Char1"/>
    <w:basedOn w:val="Standardnpsmoodstavce"/>
    <w:link w:val="Textbubliny"/>
    <w:rsid w:val="001E4023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E40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1E40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E40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E402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E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E40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E4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0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0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0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02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E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EF53-E8E2-465B-AEAC-A05578A9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4518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2021-08-30T06:16:00Z</cp:lastPrinted>
  <dcterms:created xsi:type="dcterms:W3CDTF">2021-08-31T07:21:00Z</dcterms:created>
  <dcterms:modified xsi:type="dcterms:W3CDTF">2021-08-31T07:21:00Z</dcterms:modified>
</cp:coreProperties>
</file>