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8CB3" w14:textId="77777777" w:rsidR="00921057" w:rsidRPr="000A6A10" w:rsidRDefault="00921057" w:rsidP="004D548C">
      <w:pPr>
        <w:rPr>
          <w:b/>
        </w:rPr>
      </w:pPr>
    </w:p>
    <w:p w14:paraId="52DD8CB4" w14:textId="77777777" w:rsidR="00620722" w:rsidRPr="00C56636" w:rsidRDefault="00646319" w:rsidP="00620722">
      <w:pPr>
        <w:rPr>
          <w:caps/>
          <w:highlight w:val="yellow"/>
        </w:rPr>
      </w:pPr>
      <w:r w:rsidRPr="00C56636">
        <w:rPr>
          <w:noProof/>
          <w:highlight w:val="yellow"/>
        </w:rPr>
        <w:drawing>
          <wp:anchor distT="0" distB="0" distL="114300" distR="114300" simplePos="0" relativeHeight="251657728" behindDoc="0" locked="0" layoutInCell="1" allowOverlap="1" wp14:anchorId="52DD974F" wp14:editId="52DD9750">
            <wp:simplePos x="0" y="0"/>
            <wp:positionH relativeFrom="column">
              <wp:posOffset>1994535</wp:posOffset>
            </wp:positionH>
            <wp:positionV relativeFrom="paragraph">
              <wp:posOffset>24765</wp:posOffset>
            </wp:positionV>
            <wp:extent cx="2018030" cy="2057400"/>
            <wp:effectExtent l="0" t="0" r="1270" b="0"/>
            <wp:wrapTight wrapText="bothSides">
              <wp:wrapPolygon edited="0">
                <wp:start x="0" y="0"/>
                <wp:lineTo x="0" y="21400"/>
                <wp:lineTo x="21410" y="21400"/>
                <wp:lineTo x="2141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03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D8CB5" w14:textId="77777777" w:rsidR="00620722" w:rsidRPr="00C56636" w:rsidRDefault="00620722" w:rsidP="00620722">
      <w:pPr>
        <w:rPr>
          <w:caps/>
          <w:highlight w:val="yellow"/>
        </w:rPr>
      </w:pPr>
    </w:p>
    <w:p w14:paraId="52DD8CB6" w14:textId="77777777" w:rsidR="00620722" w:rsidRPr="00C56636" w:rsidRDefault="00620722" w:rsidP="00620722">
      <w:pPr>
        <w:rPr>
          <w:caps/>
          <w:highlight w:val="yellow"/>
        </w:rPr>
      </w:pPr>
    </w:p>
    <w:p w14:paraId="52DD8CB7" w14:textId="77777777" w:rsidR="00620722" w:rsidRPr="00C56636" w:rsidRDefault="00620722" w:rsidP="00620722">
      <w:pPr>
        <w:rPr>
          <w:caps/>
          <w:highlight w:val="yellow"/>
        </w:rPr>
      </w:pPr>
    </w:p>
    <w:p w14:paraId="52DD8CB8" w14:textId="77777777" w:rsidR="00620722" w:rsidRPr="00C56636" w:rsidRDefault="00620722" w:rsidP="00620722">
      <w:pPr>
        <w:rPr>
          <w:caps/>
          <w:highlight w:val="yellow"/>
        </w:rPr>
      </w:pPr>
    </w:p>
    <w:p w14:paraId="52DD8CB9" w14:textId="77777777" w:rsidR="00620722" w:rsidRPr="00C56636" w:rsidRDefault="00620722" w:rsidP="00620722">
      <w:pPr>
        <w:rPr>
          <w:caps/>
          <w:highlight w:val="yellow"/>
        </w:rPr>
      </w:pPr>
    </w:p>
    <w:p w14:paraId="52DD8CBA" w14:textId="77777777" w:rsidR="00620722" w:rsidRPr="00C56636" w:rsidRDefault="00620722" w:rsidP="00620722">
      <w:pPr>
        <w:rPr>
          <w:caps/>
          <w:highlight w:val="yellow"/>
        </w:rPr>
      </w:pPr>
    </w:p>
    <w:p w14:paraId="52DD8CBB" w14:textId="77777777" w:rsidR="00620722" w:rsidRPr="00C56636" w:rsidRDefault="00620722" w:rsidP="00620722">
      <w:pPr>
        <w:rPr>
          <w:caps/>
          <w:highlight w:val="yellow"/>
        </w:rPr>
      </w:pPr>
    </w:p>
    <w:p w14:paraId="52DD8CBC" w14:textId="77777777" w:rsidR="00620722" w:rsidRPr="00C56636" w:rsidRDefault="00620722" w:rsidP="00620722">
      <w:pPr>
        <w:rPr>
          <w:caps/>
          <w:highlight w:val="yellow"/>
        </w:rPr>
      </w:pPr>
    </w:p>
    <w:p w14:paraId="52DD8CBD" w14:textId="77777777" w:rsidR="00620722" w:rsidRPr="00C56636" w:rsidRDefault="00620722" w:rsidP="00620722">
      <w:pPr>
        <w:rPr>
          <w:caps/>
          <w:highlight w:val="yellow"/>
        </w:rPr>
      </w:pPr>
    </w:p>
    <w:p w14:paraId="52DD8CBE" w14:textId="77777777" w:rsidR="00620722" w:rsidRPr="00C56636" w:rsidRDefault="00620722" w:rsidP="00620722">
      <w:pPr>
        <w:rPr>
          <w:caps/>
          <w:highlight w:val="yellow"/>
        </w:rPr>
      </w:pPr>
    </w:p>
    <w:p w14:paraId="52DD8CBF" w14:textId="77777777" w:rsidR="00620722" w:rsidRPr="00C56636" w:rsidRDefault="00620722" w:rsidP="00620722">
      <w:pPr>
        <w:rPr>
          <w:caps/>
          <w:highlight w:val="yellow"/>
        </w:rPr>
      </w:pPr>
    </w:p>
    <w:p w14:paraId="52DD8CC0" w14:textId="77777777" w:rsidR="00620722" w:rsidRPr="00C56636" w:rsidRDefault="00620722" w:rsidP="00620722">
      <w:pPr>
        <w:rPr>
          <w:caps/>
          <w:highlight w:val="yellow"/>
        </w:rPr>
      </w:pPr>
    </w:p>
    <w:p w14:paraId="52DD8CC1" w14:textId="77777777" w:rsidR="00620722" w:rsidRPr="00B15FCA" w:rsidRDefault="00921057" w:rsidP="00620722">
      <w:pPr>
        <w:pStyle w:val="Nadpis1"/>
        <w:shd w:val="pct10" w:color="auto" w:fill="FFFFFF"/>
        <w:spacing w:before="1440" w:after="480"/>
        <w:ind w:left="0"/>
        <w:jc w:val="center"/>
        <w:rPr>
          <w:caps/>
          <w:sz w:val="24"/>
          <w:szCs w:val="24"/>
          <w:u w:val="none"/>
        </w:rPr>
      </w:pPr>
      <w:r w:rsidRPr="00B15FCA">
        <w:rPr>
          <w:caps/>
          <w:sz w:val="24"/>
          <w:szCs w:val="24"/>
          <w:u w:val="none"/>
        </w:rPr>
        <w:t>V ý r o č n í  z p r á v</w:t>
      </w:r>
      <w:r w:rsidR="00620722" w:rsidRPr="00B15FCA">
        <w:rPr>
          <w:caps/>
          <w:sz w:val="24"/>
          <w:szCs w:val="24"/>
          <w:u w:val="none"/>
        </w:rPr>
        <w:t> </w:t>
      </w:r>
      <w:r w:rsidRPr="00B15FCA">
        <w:rPr>
          <w:caps/>
          <w:sz w:val="24"/>
          <w:szCs w:val="24"/>
          <w:u w:val="none"/>
        </w:rPr>
        <w:t>a</w:t>
      </w:r>
    </w:p>
    <w:p w14:paraId="52DD8CC2" w14:textId="77777777" w:rsidR="00620722" w:rsidRPr="00B15FCA" w:rsidRDefault="00620722" w:rsidP="00620722">
      <w:pPr>
        <w:jc w:val="center"/>
        <w:rPr>
          <w:caps/>
        </w:rPr>
      </w:pPr>
    </w:p>
    <w:p w14:paraId="52DD8CC3" w14:textId="77777777" w:rsidR="00620722" w:rsidRPr="00B15FCA" w:rsidRDefault="00620722" w:rsidP="00620722">
      <w:pPr>
        <w:jc w:val="center"/>
        <w:rPr>
          <w:caps/>
        </w:rPr>
      </w:pPr>
    </w:p>
    <w:p w14:paraId="52DD8CC4" w14:textId="77777777" w:rsidR="00620722" w:rsidRPr="00B15FCA" w:rsidRDefault="00620722" w:rsidP="00620722">
      <w:pPr>
        <w:jc w:val="center"/>
        <w:rPr>
          <w:b/>
          <w:bCs/>
          <w:caps/>
        </w:rPr>
      </w:pPr>
      <w:r w:rsidRPr="00B15FCA">
        <w:rPr>
          <w:b/>
          <w:bCs/>
          <w:caps/>
        </w:rPr>
        <w:t>S</w:t>
      </w:r>
      <w:r w:rsidR="00921057" w:rsidRPr="00B15FCA">
        <w:rPr>
          <w:b/>
          <w:bCs/>
          <w:caps/>
        </w:rPr>
        <w:t>třední odborné učiliště uherský brod</w:t>
      </w:r>
    </w:p>
    <w:p w14:paraId="52DD8CC5" w14:textId="77777777" w:rsidR="00620722" w:rsidRPr="00B15FCA" w:rsidRDefault="00620722" w:rsidP="00620722">
      <w:pPr>
        <w:jc w:val="center"/>
        <w:rPr>
          <w:b/>
          <w:bCs/>
        </w:rPr>
      </w:pPr>
    </w:p>
    <w:p w14:paraId="52DD8CC6" w14:textId="77777777" w:rsidR="00921057" w:rsidRPr="00B15FCA" w:rsidRDefault="00774DA8" w:rsidP="00620722">
      <w:pPr>
        <w:jc w:val="center"/>
        <w:rPr>
          <w:bCs/>
        </w:rPr>
      </w:pPr>
      <w:r w:rsidRPr="00B15FCA">
        <w:rPr>
          <w:bCs/>
        </w:rPr>
        <w:t>Svat.</w:t>
      </w:r>
      <w:r w:rsidR="00620722" w:rsidRPr="00B15FCA">
        <w:rPr>
          <w:bCs/>
        </w:rPr>
        <w:t xml:space="preserve"> Čecha 1110, </w:t>
      </w:r>
      <w:r w:rsidR="00921057" w:rsidRPr="00B15FCA">
        <w:rPr>
          <w:bCs/>
        </w:rPr>
        <w:t>688 01 Uherský Brod</w:t>
      </w:r>
    </w:p>
    <w:p w14:paraId="52DD8CC7" w14:textId="77777777" w:rsidR="00620722" w:rsidRPr="00B15FCA" w:rsidRDefault="00620722">
      <w:pPr>
        <w:pStyle w:val="Nadpis1"/>
        <w:ind w:left="0"/>
        <w:jc w:val="center"/>
        <w:rPr>
          <w:b w:val="0"/>
          <w:sz w:val="24"/>
          <w:szCs w:val="24"/>
          <w:u w:val="none"/>
        </w:rPr>
      </w:pPr>
    </w:p>
    <w:p w14:paraId="52DD8CC8" w14:textId="77777777" w:rsidR="00620722" w:rsidRPr="00B15FCA" w:rsidRDefault="00620722">
      <w:pPr>
        <w:pStyle w:val="Nadpis1"/>
        <w:ind w:left="0"/>
        <w:jc w:val="center"/>
        <w:rPr>
          <w:b w:val="0"/>
          <w:sz w:val="24"/>
          <w:szCs w:val="24"/>
          <w:u w:val="none"/>
        </w:rPr>
      </w:pPr>
    </w:p>
    <w:p w14:paraId="52DD8CC9" w14:textId="77777777" w:rsidR="00620722" w:rsidRPr="00B15FCA" w:rsidRDefault="00620722">
      <w:pPr>
        <w:pStyle w:val="Nadpis1"/>
        <w:ind w:left="0"/>
        <w:jc w:val="center"/>
        <w:rPr>
          <w:b w:val="0"/>
          <w:sz w:val="24"/>
          <w:szCs w:val="24"/>
          <w:u w:val="none"/>
        </w:rPr>
      </w:pPr>
    </w:p>
    <w:p w14:paraId="52DD8CCA" w14:textId="77777777" w:rsidR="00620722" w:rsidRPr="00B15FCA" w:rsidRDefault="00620722">
      <w:pPr>
        <w:pStyle w:val="Nadpis1"/>
        <w:ind w:left="0"/>
        <w:jc w:val="center"/>
        <w:rPr>
          <w:b w:val="0"/>
          <w:sz w:val="24"/>
          <w:szCs w:val="24"/>
          <w:u w:val="none"/>
        </w:rPr>
      </w:pPr>
    </w:p>
    <w:p w14:paraId="52DD8CCB" w14:textId="77777777" w:rsidR="00620722" w:rsidRPr="00B15FCA" w:rsidRDefault="00620722">
      <w:pPr>
        <w:pStyle w:val="Nadpis1"/>
        <w:ind w:left="0"/>
        <w:jc w:val="center"/>
        <w:rPr>
          <w:b w:val="0"/>
          <w:sz w:val="24"/>
          <w:szCs w:val="24"/>
          <w:u w:val="none"/>
        </w:rPr>
      </w:pPr>
    </w:p>
    <w:p w14:paraId="52DD8CCC" w14:textId="77777777" w:rsidR="00620722" w:rsidRPr="00B15FCA" w:rsidRDefault="00620722">
      <w:pPr>
        <w:pStyle w:val="Nadpis1"/>
        <w:ind w:left="0"/>
        <w:jc w:val="center"/>
        <w:rPr>
          <w:b w:val="0"/>
          <w:sz w:val="24"/>
          <w:szCs w:val="24"/>
          <w:u w:val="none"/>
        </w:rPr>
      </w:pPr>
    </w:p>
    <w:p w14:paraId="52DD8CCD" w14:textId="77777777" w:rsidR="00620722" w:rsidRPr="00B15FCA" w:rsidRDefault="00620722">
      <w:pPr>
        <w:pStyle w:val="Nadpis1"/>
        <w:ind w:left="0"/>
        <w:jc w:val="center"/>
        <w:rPr>
          <w:b w:val="0"/>
          <w:sz w:val="24"/>
          <w:szCs w:val="24"/>
          <w:u w:val="none"/>
        </w:rPr>
      </w:pPr>
    </w:p>
    <w:p w14:paraId="52DD8CCE" w14:textId="77777777" w:rsidR="00620722" w:rsidRPr="00B15FCA" w:rsidRDefault="00620722">
      <w:pPr>
        <w:pStyle w:val="Nadpis1"/>
        <w:ind w:left="0"/>
        <w:jc w:val="center"/>
        <w:rPr>
          <w:b w:val="0"/>
          <w:sz w:val="24"/>
          <w:szCs w:val="24"/>
          <w:u w:val="none"/>
        </w:rPr>
      </w:pPr>
    </w:p>
    <w:p w14:paraId="52DD8CCF" w14:textId="77777777" w:rsidR="00620722" w:rsidRPr="00B15FCA" w:rsidRDefault="00620722">
      <w:pPr>
        <w:pStyle w:val="Nadpis1"/>
        <w:ind w:left="0"/>
        <w:jc w:val="center"/>
        <w:rPr>
          <w:b w:val="0"/>
          <w:sz w:val="24"/>
          <w:szCs w:val="24"/>
          <w:u w:val="none"/>
        </w:rPr>
      </w:pPr>
    </w:p>
    <w:p w14:paraId="52DD8CD0" w14:textId="77777777" w:rsidR="00620722" w:rsidRPr="00B15FCA" w:rsidRDefault="00620722">
      <w:pPr>
        <w:pStyle w:val="Nadpis1"/>
        <w:ind w:left="0"/>
        <w:jc w:val="center"/>
        <w:rPr>
          <w:b w:val="0"/>
          <w:sz w:val="24"/>
          <w:szCs w:val="24"/>
          <w:u w:val="none"/>
        </w:rPr>
      </w:pPr>
    </w:p>
    <w:p w14:paraId="52DD8CD1" w14:textId="77777777" w:rsidR="00620722" w:rsidRPr="00B15FCA" w:rsidRDefault="00620722">
      <w:pPr>
        <w:pStyle w:val="Nadpis1"/>
        <w:ind w:left="0"/>
        <w:jc w:val="center"/>
        <w:rPr>
          <w:b w:val="0"/>
          <w:sz w:val="24"/>
          <w:szCs w:val="24"/>
          <w:u w:val="none"/>
        </w:rPr>
      </w:pPr>
    </w:p>
    <w:p w14:paraId="52DD8CD2" w14:textId="77777777" w:rsidR="00620722" w:rsidRPr="00B15FCA" w:rsidRDefault="00620722">
      <w:pPr>
        <w:pStyle w:val="Nadpis1"/>
        <w:ind w:left="0"/>
        <w:jc w:val="center"/>
        <w:rPr>
          <w:b w:val="0"/>
          <w:sz w:val="24"/>
          <w:szCs w:val="24"/>
          <w:u w:val="none"/>
        </w:rPr>
      </w:pPr>
    </w:p>
    <w:p w14:paraId="52DD8CD3" w14:textId="77777777" w:rsidR="00620722" w:rsidRPr="00B15FCA" w:rsidRDefault="00620722">
      <w:pPr>
        <w:pStyle w:val="Nadpis1"/>
        <w:ind w:left="0"/>
        <w:jc w:val="center"/>
        <w:rPr>
          <w:b w:val="0"/>
          <w:sz w:val="24"/>
          <w:szCs w:val="24"/>
          <w:u w:val="none"/>
        </w:rPr>
      </w:pPr>
    </w:p>
    <w:p w14:paraId="52DD8CD4" w14:textId="77777777" w:rsidR="00620722" w:rsidRPr="00B15FCA" w:rsidRDefault="00620722">
      <w:pPr>
        <w:pStyle w:val="Nadpis1"/>
        <w:ind w:left="0"/>
        <w:jc w:val="center"/>
        <w:rPr>
          <w:b w:val="0"/>
          <w:sz w:val="24"/>
          <w:szCs w:val="24"/>
          <w:u w:val="none"/>
        </w:rPr>
      </w:pPr>
    </w:p>
    <w:p w14:paraId="52DD8CD5" w14:textId="77777777" w:rsidR="00620722" w:rsidRPr="00B15FCA" w:rsidRDefault="00620722">
      <w:pPr>
        <w:pStyle w:val="Nadpis1"/>
        <w:ind w:left="0"/>
        <w:jc w:val="center"/>
        <w:rPr>
          <w:b w:val="0"/>
          <w:sz w:val="24"/>
          <w:szCs w:val="24"/>
          <w:u w:val="none"/>
        </w:rPr>
      </w:pPr>
    </w:p>
    <w:p w14:paraId="52DD8CD6" w14:textId="77777777" w:rsidR="00620722" w:rsidRPr="00B15FCA" w:rsidRDefault="00620722" w:rsidP="000A6A10">
      <w:pPr>
        <w:pStyle w:val="Nadpis1"/>
        <w:ind w:left="0"/>
        <w:rPr>
          <w:b w:val="0"/>
          <w:sz w:val="24"/>
          <w:szCs w:val="24"/>
          <w:u w:val="none"/>
        </w:rPr>
      </w:pPr>
    </w:p>
    <w:p w14:paraId="52DD8CD7" w14:textId="77777777" w:rsidR="000A6A10" w:rsidRPr="00B15FCA" w:rsidRDefault="000A6A10" w:rsidP="000A6A10"/>
    <w:p w14:paraId="52DD8CD8" w14:textId="77777777" w:rsidR="000A6A10" w:rsidRPr="00B15FCA" w:rsidRDefault="000A6A10" w:rsidP="000A6A10"/>
    <w:p w14:paraId="52DD8CD9" w14:textId="77777777" w:rsidR="000A6A10" w:rsidRPr="00B15FCA" w:rsidRDefault="000A6A10" w:rsidP="000A6A10"/>
    <w:p w14:paraId="52DD8CDA" w14:textId="77777777" w:rsidR="000A6A10" w:rsidRPr="00B15FCA" w:rsidRDefault="000A6A10" w:rsidP="000A6A10"/>
    <w:p w14:paraId="52DD8CDB" w14:textId="77777777" w:rsidR="00620722" w:rsidRPr="00B15FCA" w:rsidRDefault="00620722" w:rsidP="00620722">
      <w:pPr>
        <w:pStyle w:val="Nadpis1"/>
        <w:ind w:left="0"/>
        <w:jc w:val="center"/>
        <w:rPr>
          <w:b w:val="0"/>
          <w:sz w:val="24"/>
          <w:szCs w:val="24"/>
          <w:u w:val="none"/>
        </w:rPr>
      </w:pPr>
    </w:p>
    <w:p w14:paraId="52DD8CDC" w14:textId="77777777" w:rsidR="00620722" w:rsidRPr="00B15FCA" w:rsidRDefault="00620722" w:rsidP="00620722">
      <w:pPr>
        <w:pStyle w:val="Nadpis1"/>
        <w:ind w:left="0"/>
        <w:jc w:val="center"/>
        <w:rPr>
          <w:b w:val="0"/>
          <w:sz w:val="24"/>
          <w:szCs w:val="24"/>
          <w:u w:val="none"/>
        </w:rPr>
      </w:pPr>
    </w:p>
    <w:p w14:paraId="52DD8CDD" w14:textId="166D9981" w:rsidR="00620722" w:rsidRPr="00B15FCA" w:rsidRDefault="00620722" w:rsidP="00620722">
      <w:pPr>
        <w:pStyle w:val="Nadpis1"/>
        <w:ind w:left="0"/>
        <w:jc w:val="center"/>
        <w:rPr>
          <w:b w:val="0"/>
          <w:sz w:val="24"/>
          <w:szCs w:val="24"/>
          <w:u w:val="none"/>
        </w:rPr>
      </w:pPr>
      <w:r w:rsidRPr="00B15FCA">
        <w:rPr>
          <w:b w:val="0"/>
          <w:sz w:val="24"/>
          <w:szCs w:val="24"/>
          <w:u w:val="none"/>
        </w:rPr>
        <w:t>červen</w:t>
      </w:r>
      <w:r w:rsidR="00ED5932" w:rsidRPr="00B15FCA">
        <w:rPr>
          <w:b w:val="0"/>
          <w:sz w:val="24"/>
          <w:szCs w:val="24"/>
          <w:u w:val="none"/>
        </w:rPr>
        <w:t xml:space="preserve"> </w:t>
      </w:r>
      <w:r w:rsidR="00B15FCA" w:rsidRPr="00B15FCA">
        <w:rPr>
          <w:b w:val="0"/>
          <w:sz w:val="24"/>
          <w:szCs w:val="24"/>
          <w:u w:val="none"/>
        </w:rPr>
        <w:t>202</w:t>
      </w:r>
      <w:r w:rsidR="000A718A">
        <w:rPr>
          <w:b w:val="0"/>
          <w:sz w:val="24"/>
          <w:szCs w:val="24"/>
          <w:u w:val="none"/>
        </w:rPr>
        <w:t>2</w:t>
      </w:r>
    </w:p>
    <w:p w14:paraId="52DD8CDE" w14:textId="77777777" w:rsidR="00921057" w:rsidRPr="00B15FCA" w:rsidRDefault="00921057"/>
    <w:tbl>
      <w:tblPr>
        <w:tblW w:w="0" w:type="auto"/>
        <w:tblLayout w:type="fixed"/>
        <w:tblCellMar>
          <w:left w:w="70" w:type="dxa"/>
          <w:right w:w="70" w:type="dxa"/>
        </w:tblCellMar>
        <w:tblLook w:val="0000" w:firstRow="0" w:lastRow="0" w:firstColumn="0" w:lastColumn="0" w:noHBand="0" w:noVBand="0"/>
      </w:tblPr>
      <w:tblGrid>
        <w:gridCol w:w="4748"/>
      </w:tblGrid>
      <w:tr w:rsidR="00921057" w:rsidRPr="00B15FCA" w14:paraId="52DD8CE0" w14:textId="77777777">
        <w:trPr>
          <w:trHeight w:val="491"/>
        </w:trPr>
        <w:tc>
          <w:tcPr>
            <w:tcW w:w="4748" w:type="dxa"/>
            <w:tcBorders>
              <w:bottom w:val="thinThickSmallGap" w:sz="24" w:space="0" w:color="auto"/>
            </w:tcBorders>
            <w:vAlign w:val="center"/>
          </w:tcPr>
          <w:p w14:paraId="52DD8CDF" w14:textId="77777777" w:rsidR="00921057" w:rsidRPr="00B15FCA" w:rsidRDefault="00921057">
            <w:pPr>
              <w:pStyle w:val="Nadpis3"/>
            </w:pPr>
            <w:r w:rsidRPr="00B15FCA">
              <w:rPr>
                <w:b w:val="0"/>
              </w:rPr>
              <w:lastRenderedPageBreak/>
              <w:br w:type="page"/>
            </w:r>
            <w:r w:rsidRPr="00B15FCA">
              <w:rPr>
                <w:b w:val="0"/>
              </w:rPr>
              <w:br w:type="page"/>
            </w:r>
            <w:r w:rsidRPr="00B15FCA">
              <w:rPr>
                <w:b w:val="0"/>
              </w:rPr>
              <w:br w:type="page"/>
            </w:r>
            <w:r w:rsidRPr="00B15FCA">
              <w:rPr>
                <w:b w:val="0"/>
              </w:rPr>
              <w:br w:type="page"/>
            </w:r>
            <w:r w:rsidRPr="00B15FCA">
              <w:rPr>
                <w:b w:val="0"/>
              </w:rPr>
              <w:br w:type="page"/>
            </w:r>
            <w:r w:rsidRPr="00B15FCA">
              <w:rPr>
                <w:b w:val="0"/>
              </w:rPr>
              <w:br w:type="page"/>
            </w:r>
            <w:r w:rsidRPr="00B15FCA">
              <w:br w:type="page"/>
            </w:r>
            <w:r w:rsidR="00FB7806" w:rsidRPr="00B15FCA">
              <w:t xml:space="preserve">1.Základní </w:t>
            </w:r>
            <w:r w:rsidR="00E13B38" w:rsidRPr="00B15FCA">
              <w:t>údaje</w:t>
            </w:r>
            <w:r w:rsidR="00FB7806" w:rsidRPr="00B15FCA">
              <w:t xml:space="preserve"> o škole</w:t>
            </w:r>
          </w:p>
        </w:tc>
      </w:tr>
    </w:tbl>
    <w:p w14:paraId="52DD8CE1" w14:textId="77777777" w:rsidR="00921057" w:rsidRPr="00B15FCA" w:rsidRDefault="00921057">
      <w:pPr>
        <w:rPr>
          <w:b/>
          <w:spacing w:val="20"/>
          <w:u w:val="single"/>
        </w:rPr>
      </w:pPr>
    </w:p>
    <w:tbl>
      <w:tblPr>
        <w:tblW w:w="9284" w:type="dxa"/>
        <w:tblLayout w:type="fixed"/>
        <w:tblCellMar>
          <w:left w:w="70" w:type="dxa"/>
          <w:right w:w="70" w:type="dxa"/>
        </w:tblCellMar>
        <w:tblLook w:val="0000" w:firstRow="0" w:lastRow="0" w:firstColumn="0" w:lastColumn="0" w:noHBand="0" w:noVBand="0"/>
      </w:tblPr>
      <w:tblGrid>
        <w:gridCol w:w="2480"/>
        <w:gridCol w:w="2270"/>
        <w:gridCol w:w="720"/>
        <w:gridCol w:w="360"/>
        <w:gridCol w:w="1260"/>
        <w:gridCol w:w="720"/>
        <w:gridCol w:w="1474"/>
      </w:tblGrid>
      <w:tr w:rsidR="00921057" w:rsidRPr="00B15FCA" w14:paraId="52DD8CE4" w14:textId="77777777" w:rsidTr="003D4D0B">
        <w:tc>
          <w:tcPr>
            <w:tcW w:w="2480" w:type="dxa"/>
            <w:vAlign w:val="center"/>
          </w:tcPr>
          <w:p w14:paraId="52DD8CE2" w14:textId="77777777" w:rsidR="00921057" w:rsidRPr="00B15FCA" w:rsidRDefault="00921057" w:rsidP="00236D66">
            <w:pPr>
              <w:spacing w:after="120"/>
              <w:rPr>
                <w:b/>
                <w:i/>
              </w:rPr>
            </w:pPr>
            <w:r w:rsidRPr="00B15FCA">
              <w:rPr>
                <w:b/>
                <w:i/>
              </w:rPr>
              <w:br w:type="page"/>
            </w:r>
            <w:r w:rsidRPr="00B15FCA">
              <w:rPr>
                <w:b/>
                <w:i/>
              </w:rPr>
              <w:br w:type="page"/>
            </w:r>
            <w:r w:rsidRPr="00B15FCA">
              <w:rPr>
                <w:b/>
                <w:i/>
              </w:rPr>
              <w:br w:type="page"/>
              <w:t>Název:</w:t>
            </w:r>
          </w:p>
        </w:tc>
        <w:tc>
          <w:tcPr>
            <w:tcW w:w="6804" w:type="dxa"/>
            <w:gridSpan w:val="6"/>
            <w:vAlign w:val="center"/>
          </w:tcPr>
          <w:p w14:paraId="52DD8CE3" w14:textId="77777777" w:rsidR="00921057" w:rsidRPr="00B15FCA" w:rsidRDefault="00AB2432" w:rsidP="00236D66">
            <w:pPr>
              <w:pStyle w:val="Nadpis2"/>
              <w:spacing w:after="120"/>
              <w:jc w:val="left"/>
              <w:rPr>
                <w:rFonts w:ascii="Times New Roman" w:hAnsi="Times New Roman" w:cs="Times New Roman"/>
                <w:b/>
                <w:bCs/>
                <w:sz w:val="24"/>
                <w:szCs w:val="24"/>
              </w:rPr>
            </w:pPr>
            <w:r w:rsidRPr="00B15FCA">
              <w:rPr>
                <w:rFonts w:ascii="Times New Roman" w:hAnsi="Times New Roman" w:cs="Times New Roman"/>
                <w:b/>
                <w:bCs/>
                <w:sz w:val="24"/>
                <w:szCs w:val="24"/>
              </w:rPr>
              <w:t>Střední odborné učiliště</w:t>
            </w:r>
            <w:r w:rsidR="00921057" w:rsidRPr="00B15FCA">
              <w:rPr>
                <w:rFonts w:ascii="Times New Roman" w:hAnsi="Times New Roman" w:cs="Times New Roman"/>
                <w:b/>
                <w:bCs/>
                <w:sz w:val="24"/>
                <w:szCs w:val="24"/>
              </w:rPr>
              <w:t xml:space="preserve"> Uherský Brod</w:t>
            </w:r>
          </w:p>
        </w:tc>
      </w:tr>
      <w:tr w:rsidR="00921057" w:rsidRPr="00B15FCA" w14:paraId="52DD8CE7" w14:textId="77777777" w:rsidTr="003D4D0B">
        <w:tc>
          <w:tcPr>
            <w:tcW w:w="2480" w:type="dxa"/>
            <w:vAlign w:val="center"/>
          </w:tcPr>
          <w:p w14:paraId="52DD8CE5" w14:textId="77777777" w:rsidR="00921057" w:rsidRPr="00B15FCA" w:rsidRDefault="00921057" w:rsidP="00236D66">
            <w:pPr>
              <w:spacing w:after="120"/>
              <w:rPr>
                <w:b/>
                <w:i/>
              </w:rPr>
            </w:pPr>
            <w:r w:rsidRPr="00B15FCA">
              <w:rPr>
                <w:b/>
                <w:i/>
              </w:rPr>
              <w:t>Sídlo:</w:t>
            </w:r>
          </w:p>
        </w:tc>
        <w:tc>
          <w:tcPr>
            <w:tcW w:w="6804" w:type="dxa"/>
            <w:gridSpan w:val="6"/>
            <w:vAlign w:val="center"/>
          </w:tcPr>
          <w:p w14:paraId="52DD8CE6" w14:textId="77777777" w:rsidR="00921057" w:rsidRPr="00B15FCA" w:rsidRDefault="00921057" w:rsidP="00236D66">
            <w:pPr>
              <w:spacing w:after="120"/>
            </w:pPr>
            <w:r w:rsidRPr="00B15FCA">
              <w:t>Svat</w:t>
            </w:r>
            <w:r w:rsidR="00774DA8" w:rsidRPr="00B15FCA">
              <w:t>.</w:t>
            </w:r>
            <w:r w:rsidRPr="00B15FCA">
              <w:t xml:space="preserve"> Čecha 1110, Uherský Brod, PSČ 688 01</w:t>
            </w:r>
          </w:p>
        </w:tc>
      </w:tr>
      <w:tr w:rsidR="00921057" w:rsidRPr="00B15FCA" w14:paraId="52DD8CEA" w14:textId="77777777" w:rsidTr="003D4D0B">
        <w:tc>
          <w:tcPr>
            <w:tcW w:w="2480" w:type="dxa"/>
            <w:vAlign w:val="center"/>
          </w:tcPr>
          <w:p w14:paraId="52DD8CE8" w14:textId="77777777" w:rsidR="00921057" w:rsidRPr="00B15FCA" w:rsidRDefault="00921057" w:rsidP="00236D66">
            <w:pPr>
              <w:spacing w:after="120"/>
              <w:rPr>
                <w:b/>
                <w:i/>
              </w:rPr>
            </w:pPr>
            <w:r w:rsidRPr="00B15FCA">
              <w:rPr>
                <w:b/>
                <w:i/>
              </w:rPr>
              <w:t>Zřizovatel:</w:t>
            </w:r>
          </w:p>
        </w:tc>
        <w:tc>
          <w:tcPr>
            <w:tcW w:w="6804" w:type="dxa"/>
            <w:gridSpan w:val="6"/>
            <w:vAlign w:val="center"/>
          </w:tcPr>
          <w:p w14:paraId="52DD8CE9" w14:textId="77777777" w:rsidR="00921057" w:rsidRPr="00B15FCA" w:rsidRDefault="00921057" w:rsidP="00236D66">
            <w:pPr>
              <w:spacing w:after="120"/>
            </w:pPr>
            <w:r w:rsidRPr="00B15FCA">
              <w:t>Zlínský kraj</w:t>
            </w:r>
          </w:p>
        </w:tc>
      </w:tr>
      <w:tr w:rsidR="00921057" w:rsidRPr="00B15FCA" w14:paraId="52DD8CED" w14:textId="77777777" w:rsidTr="003D4D0B">
        <w:tc>
          <w:tcPr>
            <w:tcW w:w="2480" w:type="dxa"/>
            <w:vAlign w:val="center"/>
          </w:tcPr>
          <w:p w14:paraId="52DD8CEB" w14:textId="77777777" w:rsidR="00921057" w:rsidRPr="00B15FCA" w:rsidRDefault="00921057" w:rsidP="00236D66">
            <w:pPr>
              <w:spacing w:after="120"/>
              <w:rPr>
                <w:b/>
                <w:i/>
              </w:rPr>
            </w:pPr>
            <w:r w:rsidRPr="00B15FCA">
              <w:rPr>
                <w:b/>
                <w:i/>
              </w:rPr>
              <w:t>Sídlo:</w:t>
            </w:r>
          </w:p>
        </w:tc>
        <w:tc>
          <w:tcPr>
            <w:tcW w:w="6804" w:type="dxa"/>
            <w:gridSpan w:val="6"/>
            <w:vAlign w:val="center"/>
          </w:tcPr>
          <w:p w14:paraId="52DD8CEC" w14:textId="77777777" w:rsidR="00921057" w:rsidRPr="00B15FCA" w:rsidRDefault="00921057" w:rsidP="00236D66">
            <w:pPr>
              <w:spacing w:after="120"/>
            </w:pPr>
            <w:r w:rsidRPr="00B15FCA">
              <w:t>tř. T. Bati 21, Zlín, PSČ 761 90</w:t>
            </w:r>
          </w:p>
        </w:tc>
      </w:tr>
      <w:tr w:rsidR="00236D66" w:rsidRPr="00B15FCA" w14:paraId="52DD8CF4" w14:textId="77777777" w:rsidTr="003D4D0B">
        <w:tc>
          <w:tcPr>
            <w:tcW w:w="2480" w:type="dxa"/>
            <w:vAlign w:val="center"/>
          </w:tcPr>
          <w:p w14:paraId="52DD8CEE" w14:textId="77777777" w:rsidR="00236D66" w:rsidRPr="00B15FCA" w:rsidRDefault="00236D66" w:rsidP="00236D66">
            <w:pPr>
              <w:spacing w:after="120"/>
              <w:rPr>
                <w:b/>
                <w:i/>
              </w:rPr>
            </w:pPr>
            <w:r w:rsidRPr="00B15FCA">
              <w:rPr>
                <w:b/>
                <w:i/>
              </w:rPr>
              <w:t>IZO:</w:t>
            </w:r>
          </w:p>
        </w:tc>
        <w:tc>
          <w:tcPr>
            <w:tcW w:w="2270" w:type="dxa"/>
            <w:vAlign w:val="center"/>
          </w:tcPr>
          <w:p w14:paraId="52DD8CEF" w14:textId="77777777" w:rsidR="00236D66" w:rsidRPr="00B15FCA" w:rsidRDefault="00236D66" w:rsidP="00236D66">
            <w:pPr>
              <w:spacing w:after="120"/>
            </w:pPr>
            <w:r w:rsidRPr="00B15FCA">
              <w:t>000055107</w:t>
            </w:r>
          </w:p>
        </w:tc>
        <w:tc>
          <w:tcPr>
            <w:tcW w:w="720" w:type="dxa"/>
            <w:vAlign w:val="center"/>
          </w:tcPr>
          <w:p w14:paraId="52DD8CF0" w14:textId="77777777" w:rsidR="00236D66" w:rsidRPr="00B15FCA" w:rsidRDefault="00236D66" w:rsidP="00236D66">
            <w:pPr>
              <w:spacing w:after="120"/>
              <w:rPr>
                <w:b/>
              </w:rPr>
            </w:pPr>
            <w:r w:rsidRPr="00B15FCA">
              <w:rPr>
                <w:b/>
              </w:rPr>
              <w:t>IČ:</w:t>
            </w:r>
          </w:p>
        </w:tc>
        <w:tc>
          <w:tcPr>
            <w:tcW w:w="1620" w:type="dxa"/>
            <w:gridSpan w:val="2"/>
            <w:vAlign w:val="center"/>
          </w:tcPr>
          <w:p w14:paraId="52DD8CF1" w14:textId="77777777" w:rsidR="00236D66" w:rsidRPr="00B15FCA" w:rsidRDefault="00236D66" w:rsidP="00236D66">
            <w:pPr>
              <w:spacing w:after="120"/>
            </w:pPr>
            <w:r w:rsidRPr="00B15FCA">
              <w:t>000 55 107</w:t>
            </w:r>
          </w:p>
        </w:tc>
        <w:tc>
          <w:tcPr>
            <w:tcW w:w="720" w:type="dxa"/>
            <w:vAlign w:val="center"/>
          </w:tcPr>
          <w:p w14:paraId="52DD8CF2" w14:textId="77777777" w:rsidR="00236D66" w:rsidRPr="00B15FCA" w:rsidRDefault="00236D66" w:rsidP="00236D66">
            <w:pPr>
              <w:spacing w:after="120"/>
              <w:rPr>
                <w:b/>
              </w:rPr>
            </w:pPr>
            <w:r w:rsidRPr="00B15FCA">
              <w:rPr>
                <w:b/>
              </w:rPr>
              <w:t>DIČ:</w:t>
            </w:r>
          </w:p>
        </w:tc>
        <w:tc>
          <w:tcPr>
            <w:tcW w:w="1474" w:type="dxa"/>
            <w:vAlign w:val="center"/>
          </w:tcPr>
          <w:p w14:paraId="52DD8CF3" w14:textId="77777777" w:rsidR="00236D66" w:rsidRPr="00B15FCA" w:rsidRDefault="00236D66" w:rsidP="00236D66">
            <w:pPr>
              <w:spacing w:after="120"/>
            </w:pPr>
            <w:r w:rsidRPr="00B15FCA">
              <w:t>CZ00055107</w:t>
            </w:r>
          </w:p>
        </w:tc>
      </w:tr>
      <w:tr w:rsidR="00921057" w:rsidRPr="00B15FCA" w14:paraId="52DD8CF7" w14:textId="77777777" w:rsidTr="003D4D0B">
        <w:tc>
          <w:tcPr>
            <w:tcW w:w="2480" w:type="dxa"/>
            <w:vAlign w:val="center"/>
          </w:tcPr>
          <w:p w14:paraId="52DD8CF5" w14:textId="77777777" w:rsidR="00921057" w:rsidRPr="00B15FCA" w:rsidRDefault="00921057" w:rsidP="00236D66">
            <w:pPr>
              <w:spacing w:after="120"/>
              <w:rPr>
                <w:b/>
                <w:i/>
              </w:rPr>
            </w:pPr>
            <w:r w:rsidRPr="00B15FCA">
              <w:rPr>
                <w:b/>
                <w:i/>
              </w:rPr>
              <w:t>Ředitel školy:</w:t>
            </w:r>
          </w:p>
        </w:tc>
        <w:tc>
          <w:tcPr>
            <w:tcW w:w="6804" w:type="dxa"/>
            <w:gridSpan w:val="6"/>
            <w:vAlign w:val="center"/>
          </w:tcPr>
          <w:p w14:paraId="52DD8CF6" w14:textId="77777777" w:rsidR="00921057" w:rsidRPr="00B15FCA" w:rsidRDefault="00921057" w:rsidP="00236D66">
            <w:pPr>
              <w:spacing w:after="120"/>
            </w:pPr>
            <w:r w:rsidRPr="00B15FCA">
              <w:t>Ing. Jiří Polanský</w:t>
            </w:r>
          </w:p>
        </w:tc>
      </w:tr>
      <w:tr w:rsidR="00921057" w:rsidRPr="00B15FCA" w14:paraId="52DD8CFA" w14:textId="77777777" w:rsidTr="003D4D0B">
        <w:tc>
          <w:tcPr>
            <w:tcW w:w="2480" w:type="dxa"/>
            <w:vAlign w:val="center"/>
          </w:tcPr>
          <w:p w14:paraId="52DD8CF8" w14:textId="77777777" w:rsidR="00921057" w:rsidRPr="00B15FCA" w:rsidRDefault="00921057" w:rsidP="00236D66">
            <w:pPr>
              <w:spacing w:after="120"/>
              <w:rPr>
                <w:b/>
                <w:i/>
              </w:rPr>
            </w:pPr>
            <w:r w:rsidRPr="00B15FCA">
              <w:rPr>
                <w:b/>
                <w:i/>
              </w:rPr>
              <w:t>Statutární zástupce:</w:t>
            </w:r>
          </w:p>
        </w:tc>
        <w:tc>
          <w:tcPr>
            <w:tcW w:w="6804" w:type="dxa"/>
            <w:gridSpan w:val="6"/>
            <w:vAlign w:val="center"/>
          </w:tcPr>
          <w:p w14:paraId="52DD8CF9" w14:textId="77777777" w:rsidR="00921057" w:rsidRPr="00B15FCA" w:rsidRDefault="00921057" w:rsidP="000F2048">
            <w:pPr>
              <w:spacing w:after="120"/>
            </w:pPr>
            <w:r w:rsidRPr="00B15FCA">
              <w:t xml:space="preserve">Ing. </w:t>
            </w:r>
            <w:r w:rsidR="000F2048" w:rsidRPr="00B15FCA">
              <w:t>Petr Nečas</w:t>
            </w:r>
          </w:p>
        </w:tc>
      </w:tr>
      <w:tr w:rsidR="00921057" w:rsidRPr="00B15FCA" w14:paraId="52DD8CFD" w14:textId="77777777" w:rsidTr="003D4D0B">
        <w:tc>
          <w:tcPr>
            <w:tcW w:w="2480" w:type="dxa"/>
            <w:vAlign w:val="center"/>
          </w:tcPr>
          <w:p w14:paraId="52DD8CFB" w14:textId="77777777" w:rsidR="00921057" w:rsidRPr="00B15FCA" w:rsidRDefault="00921057" w:rsidP="00236D66">
            <w:pPr>
              <w:spacing w:after="120"/>
              <w:rPr>
                <w:b/>
                <w:i/>
              </w:rPr>
            </w:pPr>
            <w:r w:rsidRPr="00B15FCA">
              <w:rPr>
                <w:b/>
                <w:i/>
              </w:rPr>
              <w:t>Kontakt:</w:t>
            </w:r>
          </w:p>
        </w:tc>
        <w:tc>
          <w:tcPr>
            <w:tcW w:w="6804" w:type="dxa"/>
            <w:gridSpan w:val="6"/>
            <w:vAlign w:val="center"/>
          </w:tcPr>
          <w:p w14:paraId="52DD8CFC" w14:textId="77777777" w:rsidR="00921057" w:rsidRPr="00B15FCA" w:rsidRDefault="00E13B38" w:rsidP="00236D66">
            <w:pPr>
              <w:spacing w:after="120"/>
            </w:pPr>
            <w:r w:rsidRPr="00B15FCA">
              <w:t>739319423</w:t>
            </w:r>
          </w:p>
        </w:tc>
      </w:tr>
      <w:tr w:rsidR="00921057" w:rsidRPr="00B15FCA" w14:paraId="52DD8D00" w14:textId="77777777" w:rsidTr="003D4D0B">
        <w:tc>
          <w:tcPr>
            <w:tcW w:w="2480" w:type="dxa"/>
            <w:vAlign w:val="center"/>
          </w:tcPr>
          <w:p w14:paraId="52DD8CFE" w14:textId="77777777" w:rsidR="00921057" w:rsidRPr="00B15FCA" w:rsidRDefault="00925623" w:rsidP="00236D66">
            <w:pPr>
              <w:spacing w:after="120"/>
              <w:rPr>
                <w:b/>
                <w:i/>
              </w:rPr>
            </w:pPr>
            <w:r w:rsidRPr="00B15FCA">
              <w:rPr>
                <w:b/>
                <w:i/>
              </w:rPr>
              <w:t>Telefon:</w:t>
            </w:r>
          </w:p>
        </w:tc>
        <w:tc>
          <w:tcPr>
            <w:tcW w:w="6804" w:type="dxa"/>
            <w:gridSpan w:val="6"/>
            <w:vAlign w:val="center"/>
          </w:tcPr>
          <w:p w14:paraId="52DD8CFF" w14:textId="77777777" w:rsidR="00921057" w:rsidRPr="00B15FCA" w:rsidRDefault="00921057" w:rsidP="00925623">
            <w:pPr>
              <w:spacing w:after="120"/>
            </w:pPr>
            <w:r w:rsidRPr="00B15FCA">
              <w:t xml:space="preserve">572 613 120 </w:t>
            </w:r>
          </w:p>
        </w:tc>
      </w:tr>
      <w:tr w:rsidR="00921057" w:rsidRPr="00B15FCA" w14:paraId="52DD8D03" w14:textId="77777777" w:rsidTr="003D4D0B">
        <w:tc>
          <w:tcPr>
            <w:tcW w:w="2480" w:type="dxa"/>
            <w:vAlign w:val="center"/>
          </w:tcPr>
          <w:p w14:paraId="52DD8D01" w14:textId="77777777" w:rsidR="00921057" w:rsidRPr="00B15FCA" w:rsidRDefault="00921057" w:rsidP="00236D66">
            <w:pPr>
              <w:spacing w:after="120"/>
              <w:rPr>
                <w:b/>
                <w:i/>
              </w:rPr>
            </w:pPr>
            <w:r w:rsidRPr="00B15FCA">
              <w:rPr>
                <w:b/>
                <w:i/>
              </w:rPr>
              <w:t>Web:</w:t>
            </w:r>
          </w:p>
        </w:tc>
        <w:tc>
          <w:tcPr>
            <w:tcW w:w="6804" w:type="dxa"/>
            <w:gridSpan w:val="6"/>
            <w:vAlign w:val="center"/>
          </w:tcPr>
          <w:p w14:paraId="52DD8D02" w14:textId="77777777" w:rsidR="00921057" w:rsidRPr="00B15FCA" w:rsidRDefault="00000000" w:rsidP="00236D66">
            <w:pPr>
              <w:spacing w:after="120"/>
            </w:pPr>
            <w:hyperlink r:id="rId9" w:history="1">
              <w:r w:rsidR="00921057" w:rsidRPr="00B15FCA">
                <w:rPr>
                  <w:rStyle w:val="Hypertextovodkaz"/>
                  <w:color w:val="auto"/>
                </w:rPr>
                <w:t>www.sou-ub.cz</w:t>
              </w:r>
            </w:hyperlink>
            <w:r w:rsidR="00921057" w:rsidRPr="00B15FCA">
              <w:t xml:space="preserve"> </w:t>
            </w:r>
          </w:p>
        </w:tc>
      </w:tr>
      <w:tr w:rsidR="00921057" w:rsidRPr="00B15FCA" w14:paraId="52DD8D06" w14:textId="77777777" w:rsidTr="003D4D0B">
        <w:tc>
          <w:tcPr>
            <w:tcW w:w="2480" w:type="dxa"/>
            <w:vAlign w:val="center"/>
          </w:tcPr>
          <w:p w14:paraId="52DD8D04" w14:textId="77777777" w:rsidR="00921057" w:rsidRPr="00B15FCA" w:rsidRDefault="00921057" w:rsidP="00236D66">
            <w:pPr>
              <w:spacing w:after="120"/>
              <w:rPr>
                <w:b/>
                <w:i/>
              </w:rPr>
            </w:pPr>
            <w:r w:rsidRPr="00B15FCA">
              <w:rPr>
                <w:b/>
                <w:i/>
              </w:rPr>
              <w:t>Centrální e-mail:</w:t>
            </w:r>
          </w:p>
        </w:tc>
        <w:tc>
          <w:tcPr>
            <w:tcW w:w="6804" w:type="dxa"/>
            <w:gridSpan w:val="6"/>
            <w:vAlign w:val="center"/>
          </w:tcPr>
          <w:p w14:paraId="52DD8D05" w14:textId="77777777" w:rsidR="00921057" w:rsidRPr="00B15FCA" w:rsidRDefault="00000000" w:rsidP="00236D66">
            <w:pPr>
              <w:spacing w:after="120"/>
            </w:pPr>
            <w:hyperlink r:id="rId10" w:history="1">
              <w:r w:rsidR="00921057" w:rsidRPr="00B15FCA">
                <w:rPr>
                  <w:rStyle w:val="Hypertextovodkaz"/>
                  <w:color w:val="auto"/>
                </w:rPr>
                <w:t>sou@sou-ub.cz</w:t>
              </w:r>
            </w:hyperlink>
            <w:r w:rsidR="00921057" w:rsidRPr="00B15FCA">
              <w:t xml:space="preserve"> </w:t>
            </w:r>
          </w:p>
        </w:tc>
      </w:tr>
      <w:tr w:rsidR="00921057" w:rsidRPr="00B15FCA" w14:paraId="52DD8D09" w14:textId="77777777" w:rsidTr="003D4D0B">
        <w:tc>
          <w:tcPr>
            <w:tcW w:w="2480" w:type="dxa"/>
            <w:vAlign w:val="center"/>
          </w:tcPr>
          <w:p w14:paraId="52DD8D07" w14:textId="77777777" w:rsidR="00921057" w:rsidRPr="00B15FCA" w:rsidRDefault="00921057" w:rsidP="00236D66">
            <w:pPr>
              <w:spacing w:after="120"/>
              <w:rPr>
                <w:b/>
                <w:i/>
              </w:rPr>
            </w:pPr>
            <w:r w:rsidRPr="00B15FCA">
              <w:rPr>
                <w:b/>
                <w:i/>
              </w:rPr>
              <w:t>Datum založení školy:</w:t>
            </w:r>
          </w:p>
        </w:tc>
        <w:tc>
          <w:tcPr>
            <w:tcW w:w="6804" w:type="dxa"/>
            <w:gridSpan w:val="6"/>
            <w:vAlign w:val="center"/>
          </w:tcPr>
          <w:p w14:paraId="52DD8D08" w14:textId="77777777" w:rsidR="00921057" w:rsidRPr="00B15FCA" w:rsidRDefault="00921057" w:rsidP="00236D66">
            <w:pPr>
              <w:spacing w:after="120"/>
            </w:pPr>
            <w:r w:rsidRPr="00B15FCA">
              <w:t>1899</w:t>
            </w:r>
          </w:p>
        </w:tc>
      </w:tr>
      <w:tr w:rsidR="00921057" w:rsidRPr="00B15FCA" w14:paraId="52DD8D0C" w14:textId="77777777" w:rsidTr="003D4D0B">
        <w:tc>
          <w:tcPr>
            <w:tcW w:w="2480" w:type="dxa"/>
            <w:vAlign w:val="center"/>
          </w:tcPr>
          <w:p w14:paraId="52DD8D0A" w14:textId="77777777" w:rsidR="00921057" w:rsidRPr="00B15FCA" w:rsidRDefault="00921057" w:rsidP="00236D66">
            <w:pPr>
              <w:spacing w:after="120"/>
              <w:rPr>
                <w:b/>
                <w:i/>
              </w:rPr>
            </w:pPr>
            <w:r w:rsidRPr="00B15FCA">
              <w:rPr>
                <w:b/>
                <w:i/>
              </w:rPr>
              <w:t>Datum zařazení do sítě:</w:t>
            </w:r>
          </w:p>
        </w:tc>
        <w:tc>
          <w:tcPr>
            <w:tcW w:w="6804" w:type="dxa"/>
            <w:gridSpan w:val="6"/>
            <w:vAlign w:val="center"/>
          </w:tcPr>
          <w:p w14:paraId="52DD8D0B" w14:textId="77777777" w:rsidR="00921057" w:rsidRPr="00B15FCA" w:rsidRDefault="00921057" w:rsidP="00236D66">
            <w:pPr>
              <w:spacing w:after="120"/>
            </w:pPr>
            <w:r w:rsidRPr="00B15FCA">
              <w:t>01.07.2005</w:t>
            </w:r>
          </w:p>
        </w:tc>
      </w:tr>
      <w:tr w:rsidR="00921057" w:rsidRPr="00B15FCA" w14:paraId="52DD8D16" w14:textId="77777777" w:rsidTr="003D4D0B">
        <w:trPr>
          <w:trHeight w:val="1155"/>
        </w:trPr>
        <w:tc>
          <w:tcPr>
            <w:tcW w:w="2480" w:type="dxa"/>
            <w:vAlign w:val="center"/>
          </w:tcPr>
          <w:p w14:paraId="52DD8D0D" w14:textId="77777777" w:rsidR="00921057" w:rsidRPr="00B15FCA" w:rsidRDefault="00921057">
            <w:pPr>
              <w:spacing w:after="120"/>
              <w:rPr>
                <w:b/>
                <w:i/>
              </w:rPr>
            </w:pPr>
            <w:r w:rsidRPr="00B15FCA">
              <w:rPr>
                <w:b/>
                <w:i/>
              </w:rPr>
              <w:t>Součásti školy:</w:t>
            </w:r>
          </w:p>
        </w:tc>
        <w:tc>
          <w:tcPr>
            <w:tcW w:w="3350" w:type="dxa"/>
            <w:gridSpan w:val="3"/>
            <w:vAlign w:val="center"/>
          </w:tcPr>
          <w:p w14:paraId="52DD8D0E" w14:textId="77777777" w:rsidR="00921057" w:rsidRPr="00B15FCA" w:rsidRDefault="00921057">
            <w:r w:rsidRPr="00B15FCA">
              <w:t xml:space="preserve">Střední odborné učiliště </w:t>
            </w:r>
          </w:p>
          <w:p w14:paraId="52DD8D0F" w14:textId="77777777" w:rsidR="00921057" w:rsidRPr="00B15FCA" w:rsidRDefault="00921057">
            <w:r w:rsidRPr="00B15FCA">
              <w:t>Odborné učiliště</w:t>
            </w:r>
          </w:p>
          <w:p w14:paraId="52DD8D10" w14:textId="77777777" w:rsidR="00921057" w:rsidRPr="00B15FCA" w:rsidRDefault="00921057">
            <w:r w:rsidRPr="00B15FCA">
              <w:t>Domov mládeže</w:t>
            </w:r>
          </w:p>
          <w:p w14:paraId="52DD8D11" w14:textId="77777777" w:rsidR="00921057" w:rsidRPr="00B15FCA" w:rsidRDefault="00921057">
            <w:r w:rsidRPr="00B15FCA">
              <w:t>Školní jídelna</w:t>
            </w:r>
          </w:p>
        </w:tc>
        <w:tc>
          <w:tcPr>
            <w:tcW w:w="3454" w:type="dxa"/>
            <w:gridSpan w:val="3"/>
            <w:vAlign w:val="center"/>
          </w:tcPr>
          <w:p w14:paraId="52DD8D12" w14:textId="77777777" w:rsidR="00921057" w:rsidRPr="00B15FCA" w:rsidRDefault="00921057">
            <w:r w:rsidRPr="00B15FCA">
              <w:t>kapacita: 630 žáků</w:t>
            </w:r>
          </w:p>
          <w:p w14:paraId="52DD8D13" w14:textId="77777777" w:rsidR="00921057" w:rsidRPr="00B15FCA" w:rsidRDefault="00921057">
            <w:r w:rsidRPr="00B15FCA">
              <w:t>kapacita: 85 žáků</w:t>
            </w:r>
          </w:p>
          <w:p w14:paraId="52DD8D14" w14:textId="77777777" w:rsidR="00921057" w:rsidRPr="00B15FCA" w:rsidRDefault="00266A48">
            <w:r>
              <w:t>kapacita: 75</w:t>
            </w:r>
            <w:r w:rsidR="00921057" w:rsidRPr="00B15FCA">
              <w:t xml:space="preserve"> lůžek</w:t>
            </w:r>
          </w:p>
          <w:p w14:paraId="52DD8D15" w14:textId="77777777" w:rsidR="00921057" w:rsidRPr="00B15FCA" w:rsidRDefault="00921057">
            <w:pPr>
              <w:pStyle w:val="Zpat"/>
              <w:tabs>
                <w:tab w:val="clear" w:pos="4536"/>
                <w:tab w:val="clear" w:pos="9072"/>
              </w:tabs>
              <w:spacing w:after="120"/>
            </w:pPr>
            <w:r w:rsidRPr="00B15FCA">
              <w:t>kapacita: neuvádí se</w:t>
            </w:r>
          </w:p>
        </w:tc>
      </w:tr>
      <w:tr w:rsidR="00921057" w:rsidRPr="00B15FCA" w14:paraId="52DD8D30" w14:textId="77777777" w:rsidTr="003D4D0B">
        <w:trPr>
          <w:cantSplit/>
          <w:trHeight w:val="675"/>
        </w:trPr>
        <w:tc>
          <w:tcPr>
            <w:tcW w:w="2480" w:type="dxa"/>
            <w:vAlign w:val="center"/>
          </w:tcPr>
          <w:p w14:paraId="52DD8D17" w14:textId="77777777" w:rsidR="0023388D" w:rsidRPr="00B15FCA" w:rsidRDefault="0023388D">
            <w:pPr>
              <w:spacing w:after="120"/>
              <w:rPr>
                <w:b/>
                <w:i/>
              </w:rPr>
            </w:pPr>
          </w:p>
          <w:p w14:paraId="52DD8D18" w14:textId="77777777" w:rsidR="0023388D" w:rsidRPr="00B15FCA" w:rsidRDefault="0023388D">
            <w:pPr>
              <w:spacing w:after="120"/>
              <w:rPr>
                <w:b/>
                <w:i/>
              </w:rPr>
            </w:pPr>
          </w:p>
          <w:p w14:paraId="52DD8D19" w14:textId="77777777" w:rsidR="00921057" w:rsidRPr="00B15FCA" w:rsidRDefault="00921057">
            <w:pPr>
              <w:spacing w:after="120"/>
              <w:rPr>
                <w:b/>
                <w:i/>
              </w:rPr>
            </w:pPr>
            <w:r w:rsidRPr="00B15FCA">
              <w:rPr>
                <w:b/>
                <w:i/>
              </w:rPr>
              <w:t>Školská rada:</w:t>
            </w:r>
          </w:p>
          <w:p w14:paraId="52DD8D1A" w14:textId="77777777" w:rsidR="004B70CF" w:rsidRPr="00B15FCA" w:rsidRDefault="004B70CF">
            <w:pPr>
              <w:spacing w:after="120"/>
              <w:rPr>
                <w:b/>
                <w:i/>
              </w:rPr>
            </w:pPr>
          </w:p>
          <w:p w14:paraId="52DD8D1B" w14:textId="77777777" w:rsidR="004B70CF" w:rsidRPr="00B15FCA" w:rsidRDefault="004B70CF">
            <w:pPr>
              <w:spacing w:after="120"/>
              <w:rPr>
                <w:b/>
                <w:i/>
              </w:rPr>
            </w:pPr>
          </w:p>
          <w:p w14:paraId="52DD8D1C" w14:textId="77777777" w:rsidR="004B70CF" w:rsidRPr="00B15FCA" w:rsidRDefault="004B70CF">
            <w:pPr>
              <w:spacing w:after="120"/>
              <w:rPr>
                <w:b/>
                <w:i/>
              </w:rPr>
            </w:pPr>
          </w:p>
        </w:tc>
        <w:tc>
          <w:tcPr>
            <w:tcW w:w="3350" w:type="dxa"/>
            <w:gridSpan w:val="3"/>
          </w:tcPr>
          <w:p w14:paraId="52DD8D1D" w14:textId="77777777" w:rsidR="0023388D" w:rsidRPr="00B15FCA" w:rsidRDefault="0023388D" w:rsidP="0023388D"/>
          <w:p w14:paraId="52DD8D1E" w14:textId="77777777" w:rsidR="004B70CF" w:rsidRPr="00B15FCA" w:rsidRDefault="00AC1A6A" w:rsidP="0023388D">
            <w:r w:rsidRPr="00B15FCA">
              <w:t>Zástupci kraje</w:t>
            </w:r>
          </w:p>
          <w:p w14:paraId="52DD8D1F" w14:textId="77777777" w:rsidR="004B70CF" w:rsidRPr="00B15FCA" w:rsidRDefault="004B70CF" w:rsidP="0023388D"/>
          <w:p w14:paraId="52DD8D20" w14:textId="77777777" w:rsidR="004B70CF" w:rsidRPr="00B15FCA" w:rsidRDefault="004B70CF" w:rsidP="0023388D"/>
          <w:p w14:paraId="52DD8D21" w14:textId="77777777" w:rsidR="00AC1A6A" w:rsidRPr="00B15FCA" w:rsidRDefault="00AC1A6A" w:rsidP="0023388D">
            <w:r w:rsidRPr="00B15FCA">
              <w:t>Zástupci rodičů</w:t>
            </w:r>
          </w:p>
          <w:p w14:paraId="52DD8D22" w14:textId="77777777" w:rsidR="004B70CF" w:rsidRPr="00B15FCA" w:rsidRDefault="004B70CF" w:rsidP="0023388D"/>
          <w:p w14:paraId="52DD8D23" w14:textId="77777777" w:rsidR="00AC1A6A" w:rsidRPr="00B15FCA" w:rsidRDefault="00AC1A6A" w:rsidP="0023388D"/>
          <w:p w14:paraId="52DD8D24" w14:textId="77777777" w:rsidR="00AC1A6A" w:rsidRPr="00B15FCA" w:rsidRDefault="00AC1A6A" w:rsidP="0023388D">
            <w:r w:rsidRPr="00B15FCA">
              <w:t>Zástupci školy</w:t>
            </w:r>
          </w:p>
          <w:p w14:paraId="52DD8D25" w14:textId="77777777" w:rsidR="00921057" w:rsidRPr="00B15FCA" w:rsidRDefault="00921057" w:rsidP="0023388D"/>
        </w:tc>
        <w:tc>
          <w:tcPr>
            <w:tcW w:w="3454" w:type="dxa"/>
            <w:gridSpan w:val="3"/>
          </w:tcPr>
          <w:p w14:paraId="52DD8D26" w14:textId="77777777" w:rsidR="004B70CF" w:rsidRPr="00B15FCA" w:rsidRDefault="004B70CF" w:rsidP="0023388D"/>
          <w:p w14:paraId="52DD8D28" w14:textId="66A1621E" w:rsidR="0023388D" w:rsidRDefault="0023388D" w:rsidP="0023388D">
            <w:r w:rsidRPr="00B15FCA">
              <w:t>MVDr. Stanislav Mišák</w:t>
            </w:r>
          </w:p>
          <w:p w14:paraId="583E004C" w14:textId="599249DB" w:rsidR="006F3458" w:rsidRPr="00B15FCA" w:rsidRDefault="006F3458" w:rsidP="0023388D">
            <w:r>
              <w:t>Ing. Marek Vysloužil</w:t>
            </w:r>
          </w:p>
          <w:p w14:paraId="52DD8D29" w14:textId="77777777" w:rsidR="00AC1A6A" w:rsidRPr="00BB5F75" w:rsidRDefault="00AC1A6A" w:rsidP="0023388D"/>
          <w:p w14:paraId="52DD8D2A" w14:textId="45F33F61" w:rsidR="00AC1A6A" w:rsidRPr="00BB5F75" w:rsidRDefault="002D4C9F" w:rsidP="0023388D">
            <w:r>
              <w:t>Hana Vaškových</w:t>
            </w:r>
          </w:p>
          <w:p w14:paraId="52DD8D2B" w14:textId="4C7D5BB1" w:rsidR="0023388D" w:rsidRPr="00BB5F75" w:rsidRDefault="00C47628" w:rsidP="0023388D">
            <w:r>
              <w:t>Vladimíra Beránková</w:t>
            </w:r>
          </w:p>
          <w:p w14:paraId="52DD8D2C" w14:textId="77777777" w:rsidR="004B70CF" w:rsidRPr="00BB5F75" w:rsidRDefault="004B70CF" w:rsidP="0023388D"/>
          <w:p w14:paraId="52DD8D2D" w14:textId="135A7F0C" w:rsidR="0023388D" w:rsidRPr="00BB5F75" w:rsidRDefault="00C47628" w:rsidP="0023388D">
            <w:r>
              <w:t>Ing. Lucie Trtková</w:t>
            </w:r>
          </w:p>
          <w:p w14:paraId="52DD8D2E" w14:textId="6C392CA8" w:rsidR="0023388D" w:rsidRPr="00BB5F75" w:rsidRDefault="00F077E8" w:rsidP="0023388D">
            <w:r>
              <w:t>Bc. Ivana Valíčková</w:t>
            </w:r>
          </w:p>
          <w:p w14:paraId="52DD8D2F" w14:textId="77777777" w:rsidR="0023388D" w:rsidRPr="00B15FCA" w:rsidRDefault="0023388D" w:rsidP="0023388D"/>
        </w:tc>
      </w:tr>
    </w:tbl>
    <w:p w14:paraId="52DD8D31" w14:textId="77777777" w:rsidR="00C05C7E" w:rsidRPr="00B15FCA" w:rsidRDefault="00C05C7E" w:rsidP="00C05C7E">
      <w:pPr>
        <w:jc w:val="both"/>
      </w:pPr>
    </w:p>
    <w:p w14:paraId="52DD8D32" w14:textId="77777777" w:rsidR="005E7E11" w:rsidRPr="00B15FCA" w:rsidRDefault="005E7E11" w:rsidP="00C05C7E">
      <w:pPr>
        <w:jc w:val="both"/>
      </w:pPr>
    </w:p>
    <w:p w14:paraId="52DD8D33" w14:textId="77777777" w:rsidR="005E7E11" w:rsidRPr="00B15FCA" w:rsidRDefault="004E0A41" w:rsidP="00C05C7E">
      <w:pPr>
        <w:jc w:val="both"/>
        <w:rPr>
          <w:i/>
          <w:u w:val="single"/>
        </w:rPr>
      </w:pPr>
      <w:r w:rsidRPr="00B15FCA">
        <w:rPr>
          <w:i/>
          <w:u w:val="single"/>
        </w:rPr>
        <w:t xml:space="preserve">1.1 </w:t>
      </w:r>
      <w:r w:rsidR="0049213D" w:rsidRPr="00B15FCA">
        <w:rPr>
          <w:i/>
          <w:u w:val="single"/>
        </w:rPr>
        <w:t>Charakteristika školy:</w:t>
      </w:r>
    </w:p>
    <w:p w14:paraId="52DD8D34" w14:textId="77777777" w:rsidR="005E7E11" w:rsidRPr="00B15FCA" w:rsidRDefault="005E7E11" w:rsidP="00C05C7E">
      <w:pPr>
        <w:jc w:val="both"/>
      </w:pPr>
    </w:p>
    <w:p w14:paraId="52DD8D35" w14:textId="77777777" w:rsidR="005E7E11" w:rsidRPr="00B15FCA" w:rsidRDefault="005E7E11" w:rsidP="005E7E11">
      <w:pPr>
        <w:spacing w:after="120"/>
        <w:jc w:val="both"/>
      </w:pPr>
      <w:r w:rsidRPr="00B15FCA">
        <w:t>Z rozhodnutí zřizovatele</w:t>
      </w:r>
      <w:r w:rsidR="00FE333F">
        <w:t>,</w:t>
      </w:r>
      <w:r w:rsidRPr="00B15FCA">
        <w:t xml:space="preserve"> tj. Zlínského kraje</w:t>
      </w:r>
      <w:r w:rsidR="00FE333F">
        <w:t>,</w:t>
      </w:r>
      <w:r w:rsidRPr="00B15FCA">
        <w:t xml:space="preserve"> došlo k 1.</w:t>
      </w:r>
      <w:r w:rsidR="00AB2432" w:rsidRPr="00B15FCA">
        <w:t xml:space="preserve"> </w:t>
      </w:r>
      <w:r w:rsidRPr="00B15FCA">
        <w:t>7.</w:t>
      </w:r>
      <w:r w:rsidR="00AB2432" w:rsidRPr="00B15FCA">
        <w:t xml:space="preserve"> </w:t>
      </w:r>
      <w:r w:rsidRPr="00B15FCA">
        <w:t>2005 ke sloučení Středního odborného učiliště zemědělského a Odborného učiliště Uherský Brod se Středním odborným učilištěm stavebním, Odborným učilištěm a Učilištěm Uherský Brod. Vznikla tak jediná škola s názvem Střední odborné učiliště a Odborné učiliště Uherský Brod.</w:t>
      </w:r>
      <w:r w:rsidR="00A15BA5" w:rsidRPr="00B15FCA">
        <w:t xml:space="preserve"> </w:t>
      </w:r>
      <w:r w:rsidRPr="00B15FCA">
        <w:t>Tento název ale plně neodpovídal nové</w:t>
      </w:r>
      <w:r w:rsidR="005C63D9" w:rsidRPr="00B15FCA">
        <w:t>mu školskému zákonu, který platil</w:t>
      </w:r>
      <w:r w:rsidRPr="00B15FCA">
        <w:t xml:space="preserve"> od 1.</w:t>
      </w:r>
      <w:r w:rsidR="00AB2432" w:rsidRPr="00B15FCA">
        <w:t xml:space="preserve"> </w:t>
      </w:r>
      <w:r w:rsidRPr="00B15FCA">
        <w:t>1.</w:t>
      </w:r>
      <w:r w:rsidR="00AB2432" w:rsidRPr="00B15FCA">
        <w:t xml:space="preserve"> </w:t>
      </w:r>
      <w:r w:rsidRPr="00B15FCA">
        <w:t>2005. Proto se tento nový náze</w:t>
      </w:r>
      <w:r w:rsidR="003D4D0B" w:rsidRPr="00B15FCA">
        <w:t xml:space="preserve">v změnil </w:t>
      </w:r>
      <w:r w:rsidRPr="00B15FCA">
        <w:t>k 1.</w:t>
      </w:r>
      <w:r w:rsidR="001D6E16" w:rsidRPr="00B15FCA">
        <w:t xml:space="preserve"> </w:t>
      </w:r>
      <w:r w:rsidRPr="00B15FCA">
        <w:t>9.</w:t>
      </w:r>
      <w:r w:rsidR="00AB2432" w:rsidRPr="00B15FCA">
        <w:t xml:space="preserve"> </w:t>
      </w:r>
      <w:r w:rsidRPr="00B15FCA">
        <w:t xml:space="preserve">2005 na Střední odborné učiliště Uherský Brod. Účelem sloučení obou škol bylo zoptimalizovat a zefektivnit výuku obou škol. Před sloučením mělo SOUZ a OU 420 žáků a SOU stavební 150 žáků. Po sloučení vznikl subjekt s počtem žáků 550. Rovněž se zoptimalizoval provoz. Ubytování žáků se soustředilo do jednoho domova mládeže v ulici Na Výsluní s kapacitou 70 ubytovaných. Zůstala pouze jedna školní jídelna, a to v hlavním objektu, kde se vyučuje teorie. Odpadly tak přesuny žáků bývalého stavebního učiliště při výuce teorie </w:t>
      </w:r>
      <w:r w:rsidRPr="00B15FCA">
        <w:lastRenderedPageBreak/>
        <w:t xml:space="preserve">na odběr stravy. Celé teoretické vyučování se soustředilo do jednoho hlavního areálu na ulici </w:t>
      </w:r>
      <w:r w:rsidR="00AF6795" w:rsidRPr="00B15FCA">
        <w:t>Svat.</w:t>
      </w:r>
      <w:r w:rsidRPr="00B15FCA">
        <w:t xml:space="preserve"> Čecha, kde je i ředitelství a administrativa nové školy.</w:t>
      </w:r>
    </w:p>
    <w:p w14:paraId="52DD8D36" w14:textId="77777777" w:rsidR="005E7E11" w:rsidRPr="00B15FCA" w:rsidRDefault="005E7E11" w:rsidP="005E7E11">
      <w:pPr>
        <w:spacing w:after="120"/>
        <w:jc w:val="both"/>
      </w:pPr>
      <w:r w:rsidRPr="00B15FCA">
        <w:t>Zaměření SOU Uherský Brod vychází z bývalé profilace obou slučovaných škol.</w:t>
      </w:r>
      <w:r w:rsidR="00A15BA5" w:rsidRPr="00B15FCA">
        <w:t xml:space="preserve"> </w:t>
      </w:r>
      <w:r w:rsidRPr="00B15FCA">
        <w:t>Nově vytvořený vzdělávací subjekt poskytuje vzdělávání v oblastech zemědě</w:t>
      </w:r>
      <w:r w:rsidR="00925623" w:rsidRPr="00B15FCA">
        <w:t>lství, potravinářství, autooboru</w:t>
      </w:r>
      <w:r w:rsidRPr="00B15FCA">
        <w:t xml:space="preserve"> a stavebnictví. V těchto oblastech poskytuje vzdělávání pro absolventy základních škol, pro sociálně slabé a postižené žáky.</w:t>
      </w:r>
      <w:r w:rsidR="00A15BA5" w:rsidRPr="00B15FCA">
        <w:t xml:space="preserve"> </w:t>
      </w:r>
      <w:r w:rsidRPr="00B15FCA">
        <w:t>Rovněž poskytuje vzdělání</w:t>
      </w:r>
      <w:r w:rsidR="00FE333F" w:rsidRPr="00FE333F">
        <w:t xml:space="preserve"> </w:t>
      </w:r>
      <w:r w:rsidR="00FE333F">
        <w:t xml:space="preserve">žákům </w:t>
      </w:r>
      <w:r w:rsidR="00FE333F" w:rsidRPr="00B15FCA">
        <w:t>po vyučení</w:t>
      </w:r>
      <w:r w:rsidRPr="00B15FCA">
        <w:t xml:space="preserve"> v maturitní</w:t>
      </w:r>
      <w:r w:rsidR="0074509B" w:rsidRPr="00B15FCA">
        <w:t>m</w:t>
      </w:r>
      <w:r w:rsidRPr="00B15FCA">
        <w:t xml:space="preserve"> nástavbovém studiu </w:t>
      </w:r>
      <w:r w:rsidR="0074509B" w:rsidRPr="00B15FCA">
        <w:t xml:space="preserve">v </w:t>
      </w:r>
      <w:r w:rsidR="0049213D" w:rsidRPr="00B15FCA">
        <w:t>obor</w:t>
      </w:r>
      <w:r w:rsidR="0074509B" w:rsidRPr="00B15FCA">
        <w:t>u</w:t>
      </w:r>
      <w:r w:rsidR="0049213D" w:rsidRPr="00B15FCA">
        <w:t xml:space="preserve"> Podnikání</w:t>
      </w:r>
      <w:r w:rsidR="00FE333F" w:rsidRPr="00FE333F">
        <w:t xml:space="preserve"> </w:t>
      </w:r>
      <w:r w:rsidR="00FE333F" w:rsidRPr="00B15FCA">
        <w:t>denní a dálkovou formou</w:t>
      </w:r>
      <w:r w:rsidR="0049213D" w:rsidRPr="00B15FCA">
        <w:t>.</w:t>
      </w:r>
      <w:r w:rsidR="00A41265" w:rsidRPr="00B15FCA">
        <w:t xml:space="preserve"> </w:t>
      </w:r>
      <w:r w:rsidRPr="00B15FCA">
        <w:t>Záměrem školy je, aby absolvent, který u nás získá střední odborné vzdělání s výučním listem</w:t>
      </w:r>
      <w:r w:rsidR="0074509B" w:rsidRPr="00B15FCA">
        <w:t>,</w:t>
      </w:r>
      <w:r w:rsidRPr="00B15FCA">
        <w:t xml:space="preserve"> mohl u nás získat i maturitní vzdělání. </w:t>
      </w:r>
    </w:p>
    <w:p w14:paraId="52DD8D37" w14:textId="77777777" w:rsidR="00571392" w:rsidRPr="00B15FCA" w:rsidRDefault="005E7E11" w:rsidP="00F11248">
      <w:pPr>
        <w:spacing w:after="120"/>
        <w:jc w:val="both"/>
      </w:pPr>
      <w:r w:rsidRPr="00B15FCA">
        <w:t>V současné době SOU Uh.</w:t>
      </w:r>
      <w:r w:rsidR="0074509B" w:rsidRPr="00B15FCA">
        <w:t xml:space="preserve"> </w:t>
      </w:r>
      <w:r w:rsidR="00571392" w:rsidRPr="00B15FCA">
        <w:t>Brod nabízí</w:t>
      </w:r>
      <w:r w:rsidRPr="00B15FCA">
        <w:t xml:space="preserve"> pro zájemce studium v</w:t>
      </w:r>
      <w:r w:rsidR="004E738E" w:rsidRPr="00B15FCA">
        <w:t>e</w:t>
      </w:r>
      <w:r w:rsidRPr="00B15FCA">
        <w:t> </w:t>
      </w:r>
      <w:r w:rsidR="004E738E" w:rsidRPr="00B15FCA">
        <w:t>třinácti</w:t>
      </w:r>
      <w:r w:rsidRPr="00B15FCA">
        <w:t xml:space="preserve"> učebních oborech ukončený</w:t>
      </w:r>
      <w:r w:rsidR="00A41265" w:rsidRPr="00B15FCA">
        <w:t>ch výučním listem – Mechanik opravář motorových vozidel</w:t>
      </w:r>
      <w:r w:rsidRPr="00B15FCA">
        <w:t>, Opravář zemědělských st</w:t>
      </w:r>
      <w:r w:rsidR="00D32F70" w:rsidRPr="00B15FCA">
        <w:t>rojů, Opravářské práce, Zahradník</w:t>
      </w:r>
      <w:r w:rsidR="00A41265" w:rsidRPr="00B15FCA">
        <w:t>, Pekař, Potravinářské</w:t>
      </w:r>
      <w:r w:rsidR="00571392" w:rsidRPr="00B15FCA">
        <w:t xml:space="preserve"> práce </w:t>
      </w:r>
      <w:r w:rsidRPr="00B15FCA">
        <w:t>(2-leté), Zedník, Malíř, Tesař, Podlahář, Klempíř</w:t>
      </w:r>
      <w:r w:rsidR="004E738E" w:rsidRPr="00B15FCA">
        <w:t>, Kominík, Instalatér</w:t>
      </w:r>
      <w:r w:rsidRPr="00B15FCA">
        <w:t>. V návazn</w:t>
      </w:r>
      <w:r w:rsidR="00A41265" w:rsidRPr="00B15FCA">
        <w:t xml:space="preserve">osti na tyto učební obory dále nabízí </w:t>
      </w:r>
      <w:r w:rsidRPr="00B15FCA">
        <w:t>možnost získání maturitníh</w:t>
      </w:r>
      <w:r w:rsidR="00571392" w:rsidRPr="00B15FCA">
        <w:t>o vzdělání v nástavbovém studiu</w:t>
      </w:r>
      <w:r w:rsidR="0074509B" w:rsidRPr="00B15FCA">
        <w:t xml:space="preserve"> v oboru </w:t>
      </w:r>
      <w:r w:rsidRPr="00B15FCA">
        <w:t>Podnikání (2-leté denní, 3-leté dálkové).</w:t>
      </w:r>
      <w:r w:rsidR="004E738E" w:rsidRPr="00B15FCA">
        <w:t xml:space="preserve"> </w:t>
      </w:r>
      <w:r w:rsidR="004E0A41" w:rsidRPr="00B15FCA">
        <w:t>Škola klade dů</w:t>
      </w:r>
      <w:r w:rsidR="0049213D" w:rsidRPr="00B15FCA">
        <w:t>raz na praktickou odbornou přípravu žáků na budoucí povolání.</w:t>
      </w:r>
      <w:r w:rsidR="00A15BA5" w:rsidRPr="00B15FCA">
        <w:t xml:space="preserve"> </w:t>
      </w:r>
      <w:r w:rsidR="0049213D" w:rsidRPr="00B15FCA">
        <w:t>Na základě toho spolupracuje s velkým množstvím firem a podniků.</w:t>
      </w:r>
      <w:r w:rsidR="00A15BA5" w:rsidRPr="00B15FCA">
        <w:t xml:space="preserve"> </w:t>
      </w:r>
      <w:r w:rsidR="0049213D" w:rsidRPr="00B15FCA">
        <w:t>Právě na pracovišti těchto firem je především organizován odborný výcvik u vyšších ročníků řemeslných oborů.</w:t>
      </w:r>
      <w:r w:rsidR="00A15BA5" w:rsidRPr="00B15FCA">
        <w:t xml:space="preserve"> </w:t>
      </w:r>
      <w:r w:rsidR="0049213D" w:rsidRPr="00B15FCA">
        <w:t xml:space="preserve">Žáci si mohou za určitých podmínek vybrat pro absolvování odborného výcviku i firmu v místě </w:t>
      </w:r>
      <w:r w:rsidR="0074509B" w:rsidRPr="00B15FCA">
        <w:t>svého</w:t>
      </w:r>
      <w:r w:rsidR="0049213D" w:rsidRPr="00B15FCA">
        <w:t xml:space="preserve"> bydliště a snížit tak náklady na cestování na minimum.</w:t>
      </w:r>
      <w:r w:rsidR="00A15BA5" w:rsidRPr="00B15FCA">
        <w:t xml:space="preserve"> </w:t>
      </w:r>
      <w:r w:rsidR="0049213D" w:rsidRPr="00B15FCA">
        <w:t>Pro odborný výcvik</w:t>
      </w:r>
      <w:r w:rsidR="00A41265" w:rsidRPr="00B15FCA">
        <w:t>,</w:t>
      </w:r>
      <w:r w:rsidR="0049213D" w:rsidRPr="00B15FCA">
        <w:t xml:space="preserve"> zvláště v nižších ročnících</w:t>
      </w:r>
      <w:r w:rsidR="00A41265" w:rsidRPr="00B15FCA">
        <w:t>,</w:t>
      </w:r>
      <w:r w:rsidR="0049213D" w:rsidRPr="00B15FCA">
        <w:t xml:space="preserve"> se </w:t>
      </w:r>
      <w:r w:rsidR="00AF6795" w:rsidRPr="00B15FCA">
        <w:t>využív</w:t>
      </w:r>
      <w:r w:rsidR="00FE333F">
        <w:t>ají</w:t>
      </w:r>
      <w:r w:rsidR="00AF6795" w:rsidRPr="00B15FCA">
        <w:t xml:space="preserve"> především </w:t>
      </w:r>
      <w:r w:rsidR="0049213D" w:rsidRPr="00B15FCA">
        <w:t>pracoviš</w:t>
      </w:r>
      <w:r w:rsidR="004E0A41" w:rsidRPr="00B15FCA">
        <w:t>tě školy a nově vystavěné a vybavené dílenské prostory.</w:t>
      </w:r>
      <w:r w:rsidR="008C0C74" w:rsidRPr="00B15FCA">
        <w:t xml:space="preserve"> Škola nově nabízí studium ve čtyřletém maturitním studiu obor Chovatelství se zaměřením na kynologii.</w:t>
      </w:r>
    </w:p>
    <w:p w14:paraId="52DD8D38" w14:textId="77777777" w:rsidR="008B193C" w:rsidRPr="00B15FCA" w:rsidRDefault="008B193C" w:rsidP="008B193C">
      <w:pPr>
        <w:jc w:val="both"/>
      </w:pPr>
    </w:p>
    <w:tbl>
      <w:tblPr>
        <w:tblpPr w:leftFromText="141" w:rightFromText="141" w:vertAnchor="page" w:horzAnchor="margin" w:tblpY="7741"/>
        <w:tblW w:w="3703" w:type="dxa"/>
        <w:tblLayout w:type="fixed"/>
        <w:tblCellMar>
          <w:left w:w="70" w:type="dxa"/>
          <w:right w:w="70" w:type="dxa"/>
        </w:tblCellMar>
        <w:tblLook w:val="0000" w:firstRow="0" w:lastRow="0" w:firstColumn="0" w:lastColumn="0" w:noHBand="0" w:noVBand="0"/>
      </w:tblPr>
      <w:tblGrid>
        <w:gridCol w:w="3703"/>
      </w:tblGrid>
      <w:tr w:rsidR="00C668FC" w:rsidRPr="00F56CAA" w14:paraId="52DD8D3B" w14:textId="77777777" w:rsidTr="008C0C74">
        <w:trPr>
          <w:trHeight w:val="135"/>
        </w:trPr>
        <w:tc>
          <w:tcPr>
            <w:tcW w:w="3703" w:type="dxa"/>
            <w:tcBorders>
              <w:bottom w:val="thinThickSmallGap" w:sz="24" w:space="0" w:color="auto"/>
            </w:tcBorders>
            <w:vAlign w:val="center"/>
          </w:tcPr>
          <w:p w14:paraId="52DD8D39" w14:textId="77777777" w:rsidR="00C668FC" w:rsidRPr="00B15FCA" w:rsidRDefault="00C668FC" w:rsidP="008C0C74">
            <w:pPr>
              <w:pStyle w:val="Zkladntext"/>
              <w:jc w:val="left"/>
              <w:rPr>
                <w:b/>
                <w:spacing w:val="20"/>
              </w:rPr>
            </w:pPr>
          </w:p>
          <w:p w14:paraId="52DD8D3A" w14:textId="77777777" w:rsidR="00C668FC" w:rsidRPr="00F56CAA" w:rsidRDefault="00C668FC" w:rsidP="008C0C74">
            <w:pPr>
              <w:pStyle w:val="Zkladntext"/>
              <w:jc w:val="left"/>
              <w:rPr>
                <w:b/>
                <w:spacing w:val="20"/>
              </w:rPr>
            </w:pPr>
            <w:r w:rsidRPr="00F56CAA">
              <w:rPr>
                <w:b/>
                <w:spacing w:val="20"/>
              </w:rPr>
              <w:t>2. Přehled oborů vzdělání</w:t>
            </w:r>
          </w:p>
        </w:tc>
      </w:tr>
    </w:tbl>
    <w:p w14:paraId="52DD8D3C" w14:textId="77777777" w:rsidR="008B193C" w:rsidRPr="00F56CAA" w:rsidRDefault="008B193C" w:rsidP="008B193C">
      <w:pPr>
        <w:jc w:val="both"/>
      </w:pPr>
    </w:p>
    <w:p w14:paraId="52DD8D3D" w14:textId="77777777" w:rsidR="000A6A10" w:rsidRPr="00F56CAA" w:rsidRDefault="000A6A10" w:rsidP="008B193C">
      <w:pPr>
        <w:jc w:val="both"/>
      </w:pPr>
    </w:p>
    <w:p w14:paraId="52DD8D3E" w14:textId="77777777" w:rsidR="00C668FC" w:rsidRPr="00F56CAA" w:rsidRDefault="00C668FC" w:rsidP="008B193C">
      <w:pPr>
        <w:jc w:val="both"/>
      </w:pPr>
    </w:p>
    <w:tbl>
      <w:tblPr>
        <w:tblW w:w="97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90"/>
        <w:gridCol w:w="1800"/>
        <w:gridCol w:w="1426"/>
        <w:gridCol w:w="2174"/>
      </w:tblGrid>
      <w:tr w:rsidR="008B193C" w:rsidRPr="00F56CAA" w14:paraId="52DD8D47" w14:textId="77777777" w:rsidTr="008B193C">
        <w:tc>
          <w:tcPr>
            <w:tcW w:w="4390" w:type="dxa"/>
            <w:tcBorders>
              <w:top w:val="single" w:sz="4" w:space="0" w:color="auto"/>
              <w:left w:val="single" w:sz="4" w:space="0" w:color="auto"/>
              <w:bottom w:val="double" w:sz="4" w:space="0" w:color="auto"/>
              <w:right w:val="single" w:sz="4" w:space="0" w:color="auto"/>
            </w:tcBorders>
            <w:shd w:val="clear" w:color="auto" w:fill="E6E6E6"/>
            <w:vAlign w:val="center"/>
          </w:tcPr>
          <w:p w14:paraId="52DD8D3F" w14:textId="77777777" w:rsidR="008B193C" w:rsidRPr="00F56CAA" w:rsidRDefault="008B193C" w:rsidP="008B193C">
            <w:pPr>
              <w:jc w:val="center"/>
              <w:rPr>
                <w:b/>
                <w:bCs/>
              </w:rPr>
            </w:pPr>
            <w:r w:rsidRPr="00F56CAA">
              <w:rPr>
                <w:b/>
                <w:bCs/>
              </w:rPr>
              <w:t>Vyučované obory vzdělávání – H, L</w:t>
            </w:r>
          </w:p>
          <w:p w14:paraId="52DD8D40" w14:textId="37025288" w:rsidR="008B193C" w:rsidRPr="00F56CAA" w:rsidRDefault="008B193C" w:rsidP="000F2048">
            <w:pPr>
              <w:jc w:val="center"/>
              <w:rPr>
                <w:b/>
                <w:bCs/>
              </w:rPr>
            </w:pPr>
            <w:r w:rsidRPr="00F56CAA">
              <w:rPr>
                <w:b/>
                <w:bCs/>
              </w:rPr>
              <w:t>ve školním roc</w:t>
            </w:r>
            <w:r w:rsidR="00D1332E" w:rsidRPr="00F56CAA">
              <w:rPr>
                <w:b/>
                <w:bCs/>
              </w:rPr>
              <w:t>e 202</w:t>
            </w:r>
            <w:r w:rsidR="00046047">
              <w:rPr>
                <w:b/>
                <w:bCs/>
              </w:rPr>
              <w:t>1</w:t>
            </w:r>
            <w:r w:rsidR="00D50736" w:rsidRPr="00F56CAA">
              <w:rPr>
                <w:b/>
                <w:bCs/>
              </w:rPr>
              <w:t>/20</w:t>
            </w:r>
            <w:r w:rsidR="000F2048" w:rsidRPr="00F56CAA">
              <w:rPr>
                <w:b/>
                <w:bCs/>
              </w:rPr>
              <w:t>2</w:t>
            </w:r>
            <w:r w:rsidR="00046047">
              <w:rPr>
                <w:b/>
                <w:bCs/>
              </w:rPr>
              <w:t>2</w:t>
            </w:r>
          </w:p>
        </w:tc>
        <w:tc>
          <w:tcPr>
            <w:tcW w:w="1800" w:type="dxa"/>
            <w:tcBorders>
              <w:top w:val="single" w:sz="4" w:space="0" w:color="auto"/>
              <w:left w:val="single" w:sz="4" w:space="0" w:color="auto"/>
              <w:bottom w:val="double" w:sz="4" w:space="0" w:color="auto"/>
              <w:right w:val="single" w:sz="4" w:space="0" w:color="auto"/>
            </w:tcBorders>
            <w:shd w:val="clear" w:color="auto" w:fill="E6E6E6"/>
          </w:tcPr>
          <w:p w14:paraId="52DD8D41" w14:textId="77777777" w:rsidR="008B193C" w:rsidRPr="00F56CAA" w:rsidRDefault="008B193C" w:rsidP="008B193C">
            <w:pPr>
              <w:jc w:val="center"/>
              <w:rPr>
                <w:b/>
                <w:bCs/>
              </w:rPr>
            </w:pPr>
            <w:r w:rsidRPr="00F56CAA">
              <w:rPr>
                <w:b/>
                <w:bCs/>
              </w:rPr>
              <w:t>Kód oboru</w:t>
            </w:r>
          </w:p>
          <w:p w14:paraId="52DD8D42" w14:textId="77777777" w:rsidR="008B193C" w:rsidRPr="00F56CAA" w:rsidRDefault="008B193C" w:rsidP="008B193C">
            <w:pPr>
              <w:jc w:val="center"/>
              <w:rPr>
                <w:b/>
                <w:bCs/>
              </w:rPr>
            </w:pPr>
            <w:r w:rsidRPr="00F56CAA">
              <w:rPr>
                <w:b/>
                <w:bCs/>
              </w:rPr>
              <w:t>(KKOV)</w:t>
            </w:r>
          </w:p>
        </w:tc>
        <w:tc>
          <w:tcPr>
            <w:tcW w:w="1426" w:type="dxa"/>
            <w:tcBorders>
              <w:top w:val="single" w:sz="4" w:space="0" w:color="auto"/>
              <w:left w:val="single" w:sz="4" w:space="0" w:color="auto"/>
              <w:bottom w:val="double" w:sz="4" w:space="0" w:color="auto"/>
              <w:right w:val="single" w:sz="4" w:space="0" w:color="auto"/>
            </w:tcBorders>
            <w:shd w:val="clear" w:color="auto" w:fill="E6E6E6"/>
          </w:tcPr>
          <w:p w14:paraId="52DD8D43" w14:textId="77777777" w:rsidR="008B193C" w:rsidRPr="00F56CAA" w:rsidRDefault="008B193C" w:rsidP="008B193C">
            <w:pPr>
              <w:jc w:val="center"/>
              <w:rPr>
                <w:b/>
                <w:bCs/>
              </w:rPr>
            </w:pPr>
            <w:r w:rsidRPr="00F56CAA">
              <w:rPr>
                <w:b/>
                <w:bCs/>
              </w:rPr>
              <w:t>Součást</w:t>
            </w:r>
          </w:p>
          <w:p w14:paraId="52DD8D44" w14:textId="77777777" w:rsidR="008B193C" w:rsidRPr="00F56CAA" w:rsidRDefault="008B193C" w:rsidP="008B193C">
            <w:pPr>
              <w:jc w:val="center"/>
              <w:rPr>
                <w:b/>
                <w:bCs/>
              </w:rPr>
            </w:pPr>
            <w:r w:rsidRPr="00F56CAA">
              <w:rPr>
                <w:b/>
                <w:bCs/>
              </w:rPr>
              <w:t>školy</w:t>
            </w:r>
          </w:p>
        </w:tc>
        <w:tc>
          <w:tcPr>
            <w:tcW w:w="2174" w:type="dxa"/>
            <w:tcBorders>
              <w:top w:val="single" w:sz="4" w:space="0" w:color="auto"/>
              <w:left w:val="single" w:sz="4" w:space="0" w:color="auto"/>
              <w:bottom w:val="double" w:sz="4" w:space="0" w:color="auto"/>
              <w:right w:val="single" w:sz="4" w:space="0" w:color="auto"/>
            </w:tcBorders>
            <w:shd w:val="clear" w:color="auto" w:fill="E6E6E6"/>
          </w:tcPr>
          <w:p w14:paraId="52DD8D45" w14:textId="77777777" w:rsidR="008B193C" w:rsidRPr="00F56CAA" w:rsidRDefault="008B193C" w:rsidP="008B193C">
            <w:pPr>
              <w:jc w:val="center"/>
              <w:rPr>
                <w:b/>
                <w:bCs/>
              </w:rPr>
            </w:pPr>
            <w:r w:rsidRPr="00F56CAA">
              <w:rPr>
                <w:b/>
                <w:bCs/>
              </w:rPr>
              <w:t xml:space="preserve">Počet žáků </w:t>
            </w:r>
          </w:p>
          <w:p w14:paraId="52DD8D46" w14:textId="67BA42EA" w:rsidR="008B193C" w:rsidRPr="00F56CAA" w:rsidRDefault="00D50736" w:rsidP="0086276C">
            <w:pPr>
              <w:jc w:val="center"/>
              <w:rPr>
                <w:b/>
                <w:bCs/>
              </w:rPr>
            </w:pPr>
            <w:r w:rsidRPr="00F56CAA">
              <w:rPr>
                <w:b/>
                <w:bCs/>
              </w:rPr>
              <w:t>k 30. září 20</w:t>
            </w:r>
            <w:r w:rsidR="00D1332E" w:rsidRPr="00F56CAA">
              <w:rPr>
                <w:b/>
                <w:bCs/>
              </w:rPr>
              <w:t>2</w:t>
            </w:r>
            <w:r w:rsidR="001949CD">
              <w:rPr>
                <w:b/>
                <w:bCs/>
              </w:rPr>
              <w:t>1</w:t>
            </w:r>
          </w:p>
        </w:tc>
      </w:tr>
      <w:tr w:rsidR="008B193C" w:rsidRPr="00F56CAA" w14:paraId="52DD8D4C" w14:textId="77777777" w:rsidTr="008B193C">
        <w:trPr>
          <w:trHeight w:val="151"/>
        </w:trPr>
        <w:tc>
          <w:tcPr>
            <w:tcW w:w="4390" w:type="dxa"/>
            <w:tcBorders>
              <w:top w:val="double" w:sz="4" w:space="0" w:color="auto"/>
              <w:left w:val="single" w:sz="4" w:space="0" w:color="auto"/>
              <w:bottom w:val="single" w:sz="4" w:space="0" w:color="auto"/>
              <w:right w:val="single" w:sz="4" w:space="0" w:color="auto"/>
            </w:tcBorders>
            <w:vAlign w:val="center"/>
          </w:tcPr>
          <w:p w14:paraId="52DD8D48" w14:textId="77777777" w:rsidR="008B193C" w:rsidRPr="00F56CAA" w:rsidRDefault="008B193C" w:rsidP="008B193C">
            <w:r w:rsidRPr="00F56CAA">
              <w:t>Mechanik-opravář motorových vozidel</w:t>
            </w:r>
          </w:p>
        </w:tc>
        <w:tc>
          <w:tcPr>
            <w:tcW w:w="1800" w:type="dxa"/>
            <w:tcBorders>
              <w:top w:val="double" w:sz="4" w:space="0" w:color="auto"/>
              <w:left w:val="single" w:sz="4" w:space="0" w:color="auto"/>
              <w:bottom w:val="single" w:sz="4" w:space="0" w:color="auto"/>
              <w:right w:val="single" w:sz="4" w:space="0" w:color="auto"/>
            </w:tcBorders>
            <w:vAlign w:val="center"/>
          </w:tcPr>
          <w:p w14:paraId="52DD8D49" w14:textId="77777777" w:rsidR="008B193C" w:rsidRPr="00F56CAA" w:rsidRDefault="008B193C" w:rsidP="008B193C">
            <w:pPr>
              <w:jc w:val="center"/>
            </w:pPr>
            <w:r w:rsidRPr="00F56CAA">
              <w:t>23-68-H/01</w:t>
            </w:r>
          </w:p>
        </w:tc>
        <w:tc>
          <w:tcPr>
            <w:tcW w:w="1426" w:type="dxa"/>
            <w:tcBorders>
              <w:top w:val="double" w:sz="4" w:space="0" w:color="auto"/>
              <w:left w:val="single" w:sz="4" w:space="0" w:color="auto"/>
              <w:bottom w:val="single" w:sz="4" w:space="0" w:color="auto"/>
              <w:right w:val="single" w:sz="4" w:space="0" w:color="auto"/>
            </w:tcBorders>
            <w:vAlign w:val="center"/>
          </w:tcPr>
          <w:p w14:paraId="52DD8D4A" w14:textId="77777777" w:rsidR="008B193C" w:rsidRPr="00F56CAA" w:rsidRDefault="008B193C" w:rsidP="008B193C">
            <w:pPr>
              <w:jc w:val="center"/>
            </w:pPr>
            <w:r w:rsidRPr="00F56CAA">
              <w:t>SOU</w:t>
            </w:r>
          </w:p>
        </w:tc>
        <w:tc>
          <w:tcPr>
            <w:tcW w:w="2174" w:type="dxa"/>
            <w:tcBorders>
              <w:top w:val="double" w:sz="4" w:space="0" w:color="auto"/>
              <w:left w:val="single" w:sz="4" w:space="0" w:color="auto"/>
              <w:bottom w:val="single" w:sz="4" w:space="0" w:color="auto"/>
              <w:right w:val="single" w:sz="4" w:space="0" w:color="auto"/>
            </w:tcBorders>
            <w:vAlign w:val="center"/>
          </w:tcPr>
          <w:p w14:paraId="52DD8D4B" w14:textId="4E6E1F5D" w:rsidR="008B193C" w:rsidRPr="00F56CAA" w:rsidRDefault="000F2048" w:rsidP="008B193C">
            <w:pPr>
              <w:jc w:val="center"/>
            </w:pPr>
            <w:r w:rsidRPr="00F56CAA">
              <w:t>4</w:t>
            </w:r>
            <w:r w:rsidR="00D92BEF">
              <w:t>9</w:t>
            </w:r>
          </w:p>
        </w:tc>
      </w:tr>
      <w:tr w:rsidR="008B193C" w:rsidRPr="00F56CAA" w14:paraId="52DD8D51" w14:textId="77777777" w:rsidTr="008B193C">
        <w:trPr>
          <w:trHeight w:val="166"/>
        </w:trPr>
        <w:tc>
          <w:tcPr>
            <w:tcW w:w="4390" w:type="dxa"/>
            <w:tcBorders>
              <w:top w:val="single" w:sz="4" w:space="0" w:color="auto"/>
              <w:left w:val="single" w:sz="4" w:space="0" w:color="auto"/>
              <w:bottom w:val="single" w:sz="4" w:space="0" w:color="auto"/>
              <w:right w:val="single" w:sz="4" w:space="0" w:color="auto"/>
            </w:tcBorders>
            <w:vAlign w:val="center"/>
          </w:tcPr>
          <w:p w14:paraId="52DD8D4D" w14:textId="77777777" w:rsidR="008B193C" w:rsidRPr="00F56CAA" w:rsidRDefault="008B193C" w:rsidP="008B193C">
            <w:r w:rsidRPr="00F56CAA">
              <w:t>Instalatér</w:t>
            </w:r>
          </w:p>
        </w:tc>
        <w:tc>
          <w:tcPr>
            <w:tcW w:w="1800" w:type="dxa"/>
            <w:tcBorders>
              <w:top w:val="single" w:sz="4" w:space="0" w:color="auto"/>
              <w:left w:val="single" w:sz="4" w:space="0" w:color="auto"/>
              <w:bottom w:val="single" w:sz="4" w:space="0" w:color="auto"/>
              <w:right w:val="single" w:sz="4" w:space="0" w:color="auto"/>
            </w:tcBorders>
            <w:vAlign w:val="center"/>
          </w:tcPr>
          <w:p w14:paraId="52DD8D4E" w14:textId="77777777" w:rsidR="008B193C" w:rsidRPr="00F56CAA" w:rsidRDefault="008B193C" w:rsidP="008B193C">
            <w:pPr>
              <w:jc w:val="center"/>
            </w:pPr>
            <w:r w:rsidRPr="00F56CAA">
              <w:t>36-52-H/01</w:t>
            </w:r>
          </w:p>
        </w:tc>
        <w:tc>
          <w:tcPr>
            <w:tcW w:w="1426" w:type="dxa"/>
            <w:tcBorders>
              <w:top w:val="single" w:sz="4" w:space="0" w:color="auto"/>
              <w:left w:val="single" w:sz="4" w:space="0" w:color="auto"/>
              <w:bottom w:val="single" w:sz="4" w:space="0" w:color="auto"/>
              <w:right w:val="single" w:sz="4" w:space="0" w:color="auto"/>
            </w:tcBorders>
            <w:vAlign w:val="center"/>
          </w:tcPr>
          <w:p w14:paraId="52DD8D4F"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50" w14:textId="6A29679D" w:rsidR="008B193C" w:rsidRPr="00F56CAA" w:rsidRDefault="00B15FCA" w:rsidP="008B193C">
            <w:pPr>
              <w:jc w:val="center"/>
            </w:pPr>
            <w:r w:rsidRPr="00F56CAA">
              <w:t>3</w:t>
            </w:r>
            <w:r w:rsidR="00D92BEF">
              <w:t>3</w:t>
            </w:r>
          </w:p>
        </w:tc>
      </w:tr>
      <w:tr w:rsidR="008B193C" w:rsidRPr="00F56CAA" w14:paraId="52DD8D56"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52" w14:textId="77777777" w:rsidR="008B193C" w:rsidRPr="00F56CAA" w:rsidRDefault="008B193C" w:rsidP="008B193C">
            <w:r w:rsidRPr="00F56CAA">
              <w:t>Klempíř – stavební výroba</w:t>
            </w:r>
          </w:p>
        </w:tc>
        <w:tc>
          <w:tcPr>
            <w:tcW w:w="1800" w:type="dxa"/>
            <w:tcBorders>
              <w:top w:val="single" w:sz="4" w:space="0" w:color="auto"/>
              <w:left w:val="single" w:sz="4" w:space="0" w:color="auto"/>
              <w:bottom w:val="single" w:sz="4" w:space="0" w:color="auto"/>
              <w:right w:val="single" w:sz="4" w:space="0" w:color="auto"/>
            </w:tcBorders>
            <w:vAlign w:val="center"/>
          </w:tcPr>
          <w:p w14:paraId="52DD8D53" w14:textId="77777777" w:rsidR="008B193C" w:rsidRPr="00F56CAA" w:rsidRDefault="008B193C" w:rsidP="008B193C">
            <w:pPr>
              <w:jc w:val="center"/>
            </w:pPr>
            <w:r w:rsidRPr="00F56CAA">
              <w:t>23-55-H/01</w:t>
            </w:r>
          </w:p>
        </w:tc>
        <w:tc>
          <w:tcPr>
            <w:tcW w:w="1426" w:type="dxa"/>
            <w:tcBorders>
              <w:top w:val="single" w:sz="4" w:space="0" w:color="auto"/>
              <w:left w:val="single" w:sz="4" w:space="0" w:color="auto"/>
              <w:bottom w:val="single" w:sz="4" w:space="0" w:color="auto"/>
              <w:right w:val="single" w:sz="4" w:space="0" w:color="auto"/>
            </w:tcBorders>
            <w:vAlign w:val="center"/>
          </w:tcPr>
          <w:p w14:paraId="52DD8D54"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55" w14:textId="77777777" w:rsidR="008B193C" w:rsidRPr="00F56CAA" w:rsidRDefault="000F2048" w:rsidP="008B193C">
            <w:pPr>
              <w:jc w:val="center"/>
            </w:pPr>
            <w:r w:rsidRPr="00F56CAA">
              <w:t>0</w:t>
            </w:r>
          </w:p>
        </w:tc>
      </w:tr>
      <w:tr w:rsidR="008B193C" w:rsidRPr="00F56CAA" w14:paraId="52DD8D5B"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57" w14:textId="77777777" w:rsidR="008B193C" w:rsidRPr="00F56CAA" w:rsidRDefault="008B193C" w:rsidP="008B193C">
            <w:r w:rsidRPr="00F56CAA">
              <w:t>Malíř a Lakýrník</w:t>
            </w:r>
          </w:p>
        </w:tc>
        <w:tc>
          <w:tcPr>
            <w:tcW w:w="1800" w:type="dxa"/>
            <w:tcBorders>
              <w:top w:val="single" w:sz="4" w:space="0" w:color="auto"/>
              <w:left w:val="single" w:sz="4" w:space="0" w:color="auto"/>
              <w:bottom w:val="single" w:sz="4" w:space="0" w:color="auto"/>
              <w:right w:val="single" w:sz="4" w:space="0" w:color="auto"/>
            </w:tcBorders>
            <w:vAlign w:val="center"/>
          </w:tcPr>
          <w:p w14:paraId="52DD8D58" w14:textId="77777777" w:rsidR="008B193C" w:rsidRPr="00F56CAA" w:rsidRDefault="008B193C" w:rsidP="008B193C">
            <w:pPr>
              <w:jc w:val="center"/>
            </w:pPr>
            <w:r w:rsidRPr="00F56CAA">
              <w:t>39-41-H/01</w:t>
            </w:r>
          </w:p>
        </w:tc>
        <w:tc>
          <w:tcPr>
            <w:tcW w:w="1426" w:type="dxa"/>
            <w:tcBorders>
              <w:top w:val="single" w:sz="4" w:space="0" w:color="auto"/>
              <w:left w:val="single" w:sz="4" w:space="0" w:color="auto"/>
              <w:bottom w:val="single" w:sz="4" w:space="0" w:color="auto"/>
              <w:right w:val="single" w:sz="4" w:space="0" w:color="auto"/>
            </w:tcBorders>
            <w:vAlign w:val="center"/>
          </w:tcPr>
          <w:p w14:paraId="52DD8D59"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5A" w14:textId="232F16AB" w:rsidR="008B193C" w:rsidRPr="00F56CAA" w:rsidRDefault="000F2048" w:rsidP="008B193C">
            <w:pPr>
              <w:jc w:val="center"/>
            </w:pPr>
            <w:r w:rsidRPr="00F56CAA">
              <w:t>1</w:t>
            </w:r>
            <w:r w:rsidR="00D92BEF">
              <w:t>8</w:t>
            </w:r>
          </w:p>
        </w:tc>
      </w:tr>
      <w:tr w:rsidR="008B193C" w:rsidRPr="00F56CAA" w14:paraId="52DD8D60"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5C" w14:textId="77777777" w:rsidR="008B193C" w:rsidRPr="00F56CAA" w:rsidRDefault="008B193C" w:rsidP="008B193C">
            <w:r w:rsidRPr="00F56CAA">
              <w:t>Tesař</w:t>
            </w:r>
          </w:p>
        </w:tc>
        <w:tc>
          <w:tcPr>
            <w:tcW w:w="1800" w:type="dxa"/>
            <w:tcBorders>
              <w:top w:val="single" w:sz="4" w:space="0" w:color="auto"/>
              <w:left w:val="single" w:sz="4" w:space="0" w:color="auto"/>
              <w:bottom w:val="single" w:sz="4" w:space="0" w:color="auto"/>
              <w:right w:val="single" w:sz="4" w:space="0" w:color="auto"/>
            </w:tcBorders>
            <w:vAlign w:val="center"/>
          </w:tcPr>
          <w:p w14:paraId="52DD8D5D" w14:textId="77777777" w:rsidR="008B193C" w:rsidRPr="00F56CAA" w:rsidRDefault="008B193C" w:rsidP="008B193C">
            <w:pPr>
              <w:jc w:val="center"/>
            </w:pPr>
            <w:r w:rsidRPr="00F56CAA">
              <w:t>36-64-H/01</w:t>
            </w:r>
          </w:p>
        </w:tc>
        <w:tc>
          <w:tcPr>
            <w:tcW w:w="1426" w:type="dxa"/>
            <w:tcBorders>
              <w:top w:val="single" w:sz="4" w:space="0" w:color="auto"/>
              <w:left w:val="single" w:sz="4" w:space="0" w:color="auto"/>
              <w:bottom w:val="single" w:sz="4" w:space="0" w:color="auto"/>
              <w:right w:val="single" w:sz="4" w:space="0" w:color="auto"/>
            </w:tcBorders>
            <w:vAlign w:val="center"/>
          </w:tcPr>
          <w:p w14:paraId="52DD8D5E"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5F" w14:textId="77777777" w:rsidR="008B193C" w:rsidRPr="00F56CAA" w:rsidRDefault="00B15FCA" w:rsidP="008B193C">
            <w:pPr>
              <w:jc w:val="center"/>
            </w:pPr>
            <w:r w:rsidRPr="00F56CAA">
              <w:t>5</w:t>
            </w:r>
          </w:p>
        </w:tc>
      </w:tr>
      <w:tr w:rsidR="008B193C" w:rsidRPr="00F56CAA" w14:paraId="52DD8D65"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61" w14:textId="77777777" w:rsidR="008B193C" w:rsidRPr="00F56CAA" w:rsidRDefault="008B193C" w:rsidP="008B193C">
            <w:r w:rsidRPr="00F56CAA">
              <w:t>Zedník</w:t>
            </w:r>
          </w:p>
        </w:tc>
        <w:tc>
          <w:tcPr>
            <w:tcW w:w="1800" w:type="dxa"/>
            <w:tcBorders>
              <w:top w:val="single" w:sz="4" w:space="0" w:color="auto"/>
              <w:left w:val="single" w:sz="4" w:space="0" w:color="auto"/>
              <w:bottom w:val="single" w:sz="4" w:space="0" w:color="auto"/>
              <w:right w:val="single" w:sz="4" w:space="0" w:color="auto"/>
            </w:tcBorders>
            <w:vAlign w:val="center"/>
          </w:tcPr>
          <w:p w14:paraId="52DD8D62" w14:textId="77777777" w:rsidR="008B193C" w:rsidRPr="00F56CAA" w:rsidRDefault="008B193C" w:rsidP="008B193C">
            <w:pPr>
              <w:jc w:val="center"/>
            </w:pPr>
            <w:r w:rsidRPr="00F56CAA">
              <w:t>36-67-H/01</w:t>
            </w:r>
          </w:p>
        </w:tc>
        <w:tc>
          <w:tcPr>
            <w:tcW w:w="1426" w:type="dxa"/>
            <w:tcBorders>
              <w:top w:val="single" w:sz="4" w:space="0" w:color="auto"/>
              <w:left w:val="single" w:sz="4" w:space="0" w:color="auto"/>
              <w:bottom w:val="single" w:sz="4" w:space="0" w:color="auto"/>
              <w:right w:val="single" w:sz="4" w:space="0" w:color="auto"/>
            </w:tcBorders>
            <w:vAlign w:val="center"/>
          </w:tcPr>
          <w:p w14:paraId="52DD8D63"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64" w14:textId="55503338" w:rsidR="008B193C" w:rsidRPr="00F56CAA" w:rsidRDefault="00D92BEF" w:rsidP="008B193C">
            <w:pPr>
              <w:jc w:val="center"/>
            </w:pPr>
            <w:r>
              <w:t>24</w:t>
            </w:r>
          </w:p>
        </w:tc>
      </w:tr>
      <w:tr w:rsidR="008B193C" w:rsidRPr="00F56CAA" w14:paraId="52DD8D6A"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66" w14:textId="77777777" w:rsidR="008B193C" w:rsidRPr="00F56CAA" w:rsidRDefault="008B193C" w:rsidP="008B193C">
            <w:r w:rsidRPr="00F56CAA">
              <w:t>Podlahář</w:t>
            </w:r>
          </w:p>
        </w:tc>
        <w:tc>
          <w:tcPr>
            <w:tcW w:w="1800" w:type="dxa"/>
            <w:tcBorders>
              <w:top w:val="single" w:sz="4" w:space="0" w:color="auto"/>
              <w:left w:val="single" w:sz="4" w:space="0" w:color="auto"/>
              <w:bottom w:val="single" w:sz="4" w:space="0" w:color="auto"/>
              <w:right w:val="single" w:sz="4" w:space="0" w:color="auto"/>
            </w:tcBorders>
            <w:vAlign w:val="center"/>
          </w:tcPr>
          <w:p w14:paraId="52DD8D67" w14:textId="77777777" w:rsidR="008B193C" w:rsidRPr="00F56CAA" w:rsidRDefault="008B193C" w:rsidP="008B193C">
            <w:pPr>
              <w:jc w:val="center"/>
            </w:pPr>
            <w:r w:rsidRPr="00F56CAA">
              <w:t>36-59-H/01</w:t>
            </w:r>
          </w:p>
        </w:tc>
        <w:tc>
          <w:tcPr>
            <w:tcW w:w="1426" w:type="dxa"/>
            <w:tcBorders>
              <w:top w:val="single" w:sz="4" w:space="0" w:color="auto"/>
              <w:left w:val="single" w:sz="4" w:space="0" w:color="auto"/>
              <w:bottom w:val="single" w:sz="4" w:space="0" w:color="auto"/>
              <w:right w:val="single" w:sz="4" w:space="0" w:color="auto"/>
            </w:tcBorders>
            <w:vAlign w:val="center"/>
          </w:tcPr>
          <w:p w14:paraId="52DD8D68"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69" w14:textId="77777777" w:rsidR="008B193C" w:rsidRPr="00F56CAA" w:rsidRDefault="00B15FCA" w:rsidP="008B193C">
            <w:pPr>
              <w:jc w:val="center"/>
            </w:pPr>
            <w:r w:rsidRPr="00F56CAA">
              <w:t>8</w:t>
            </w:r>
          </w:p>
        </w:tc>
      </w:tr>
      <w:tr w:rsidR="008B193C" w:rsidRPr="00F56CAA" w14:paraId="52DD8D6F"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6B" w14:textId="77777777" w:rsidR="008B193C" w:rsidRPr="00F56CAA" w:rsidRDefault="008B193C" w:rsidP="008B193C">
            <w:r w:rsidRPr="00F56CAA">
              <w:t>Pekař, Pekařka</w:t>
            </w:r>
          </w:p>
        </w:tc>
        <w:tc>
          <w:tcPr>
            <w:tcW w:w="1800" w:type="dxa"/>
            <w:tcBorders>
              <w:top w:val="single" w:sz="4" w:space="0" w:color="auto"/>
              <w:left w:val="single" w:sz="4" w:space="0" w:color="auto"/>
              <w:bottom w:val="single" w:sz="4" w:space="0" w:color="auto"/>
              <w:right w:val="single" w:sz="4" w:space="0" w:color="auto"/>
            </w:tcBorders>
            <w:vAlign w:val="center"/>
          </w:tcPr>
          <w:p w14:paraId="52DD8D6C" w14:textId="77777777" w:rsidR="008B193C" w:rsidRPr="00F56CAA" w:rsidRDefault="008B193C" w:rsidP="008B193C">
            <w:pPr>
              <w:jc w:val="center"/>
            </w:pPr>
            <w:r w:rsidRPr="00F56CAA">
              <w:t>29-53-H/01</w:t>
            </w:r>
          </w:p>
        </w:tc>
        <w:tc>
          <w:tcPr>
            <w:tcW w:w="1426" w:type="dxa"/>
            <w:tcBorders>
              <w:top w:val="single" w:sz="4" w:space="0" w:color="auto"/>
              <w:left w:val="single" w:sz="4" w:space="0" w:color="auto"/>
              <w:bottom w:val="single" w:sz="4" w:space="0" w:color="auto"/>
              <w:right w:val="single" w:sz="4" w:space="0" w:color="auto"/>
            </w:tcBorders>
            <w:vAlign w:val="center"/>
          </w:tcPr>
          <w:p w14:paraId="52DD8D6D"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6E" w14:textId="0A259EEF" w:rsidR="008B193C" w:rsidRPr="00F56CAA" w:rsidRDefault="001949CD" w:rsidP="008B193C">
            <w:pPr>
              <w:jc w:val="center"/>
            </w:pPr>
            <w:r>
              <w:t>22</w:t>
            </w:r>
          </w:p>
        </w:tc>
      </w:tr>
      <w:tr w:rsidR="008B193C" w:rsidRPr="00F56CAA" w14:paraId="52DD8D74"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70" w14:textId="77777777" w:rsidR="008B193C" w:rsidRPr="00F56CAA" w:rsidRDefault="008B193C" w:rsidP="008B193C">
            <w:r w:rsidRPr="00F56CAA">
              <w:t>Zahradník</w:t>
            </w:r>
          </w:p>
        </w:tc>
        <w:tc>
          <w:tcPr>
            <w:tcW w:w="1800" w:type="dxa"/>
            <w:tcBorders>
              <w:top w:val="single" w:sz="4" w:space="0" w:color="auto"/>
              <w:left w:val="single" w:sz="4" w:space="0" w:color="auto"/>
              <w:bottom w:val="single" w:sz="4" w:space="0" w:color="auto"/>
              <w:right w:val="single" w:sz="4" w:space="0" w:color="auto"/>
            </w:tcBorders>
            <w:vAlign w:val="center"/>
          </w:tcPr>
          <w:p w14:paraId="52DD8D71" w14:textId="77777777" w:rsidR="008B193C" w:rsidRPr="00F56CAA" w:rsidRDefault="008B193C" w:rsidP="008B193C">
            <w:pPr>
              <w:jc w:val="center"/>
            </w:pPr>
            <w:r w:rsidRPr="00F56CAA">
              <w:t>41-52-H/01</w:t>
            </w:r>
          </w:p>
        </w:tc>
        <w:tc>
          <w:tcPr>
            <w:tcW w:w="1426" w:type="dxa"/>
            <w:tcBorders>
              <w:top w:val="single" w:sz="4" w:space="0" w:color="auto"/>
              <w:left w:val="single" w:sz="4" w:space="0" w:color="auto"/>
              <w:bottom w:val="single" w:sz="4" w:space="0" w:color="auto"/>
              <w:right w:val="single" w:sz="4" w:space="0" w:color="auto"/>
            </w:tcBorders>
            <w:vAlign w:val="center"/>
          </w:tcPr>
          <w:p w14:paraId="52DD8D72"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73" w14:textId="5AFDF5CC" w:rsidR="008B193C" w:rsidRPr="00F56CAA" w:rsidRDefault="00B15FCA" w:rsidP="008B193C">
            <w:pPr>
              <w:jc w:val="center"/>
            </w:pPr>
            <w:r w:rsidRPr="00F56CAA">
              <w:t>2</w:t>
            </w:r>
            <w:r w:rsidR="001949CD">
              <w:t>1</w:t>
            </w:r>
          </w:p>
        </w:tc>
      </w:tr>
      <w:tr w:rsidR="008B193C" w:rsidRPr="00F56CAA" w14:paraId="52DD8D79"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75" w14:textId="77777777" w:rsidR="008B193C" w:rsidRPr="00F56CAA" w:rsidRDefault="008B193C" w:rsidP="008B193C">
            <w:r w:rsidRPr="00F56CAA">
              <w:t>Opravář zemědělských strojů</w:t>
            </w:r>
          </w:p>
        </w:tc>
        <w:tc>
          <w:tcPr>
            <w:tcW w:w="1800" w:type="dxa"/>
            <w:tcBorders>
              <w:top w:val="single" w:sz="4" w:space="0" w:color="auto"/>
              <w:left w:val="single" w:sz="4" w:space="0" w:color="auto"/>
              <w:bottom w:val="single" w:sz="4" w:space="0" w:color="auto"/>
              <w:right w:val="single" w:sz="4" w:space="0" w:color="auto"/>
            </w:tcBorders>
            <w:vAlign w:val="center"/>
          </w:tcPr>
          <w:p w14:paraId="52DD8D76" w14:textId="77777777" w:rsidR="008B193C" w:rsidRPr="00F56CAA" w:rsidRDefault="008B193C" w:rsidP="008B193C">
            <w:pPr>
              <w:jc w:val="center"/>
            </w:pPr>
            <w:r w:rsidRPr="00F56CAA">
              <w:t>41-55-H/01</w:t>
            </w:r>
          </w:p>
        </w:tc>
        <w:tc>
          <w:tcPr>
            <w:tcW w:w="1426" w:type="dxa"/>
            <w:tcBorders>
              <w:top w:val="single" w:sz="4" w:space="0" w:color="auto"/>
              <w:left w:val="single" w:sz="4" w:space="0" w:color="auto"/>
              <w:bottom w:val="single" w:sz="4" w:space="0" w:color="auto"/>
              <w:right w:val="single" w:sz="4" w:space="0" w:color="auto"/>
            </w:tcBorders>
            <w:vAlign w:val="center"/>
          </w:tcPr>
          <w:p w14:paraId="52DD8D77"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78" w14:textId="3909CB18" w:rsidR="008B193C" w:rsidRPr="00F56CAA" w:rsidRDefault="001949CD" w:rsidP="008B193C">
            <w:pPr>
              <w:jc w:val="center"/>
            </w:pPr>
            <w:r>
              <w:t>37</w:t>
            </w:r>
          </w:p>
        </w:tc>
      </w:tr>
      <w:tr w:rsidR="008454D5" w:rsidRPr="00F56CAA" w14:paraId="52DD8D7E"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7A" w14:textId="77777777" w:rsidR="008454D5" w:rsidRPr="00F56CAA" w:rsidRDefault="008454D5" w:rsidP="008B193C">
            <w:r w:rsidRPr="00F56CAA">
              <w:t>Kominík</w:t>
            </w:r>
          </w:p>
        </w:tc>
        <w:tc>
          <w:tcPr>
            <w:tcW w:w="1800" w:type="dxa"/>
            <w:tcBorders>
              <w:top w:val="single" w:sz="4" w:space="0" w:color="auto"/>
              <w:left w:val="single" w:sz="4" w:space="0" w:color="auto"/>
              <w:bottom w:val="single" w:sz="4" w:space="0" w:color="auto"/>
              <w:right w:val="single" w:sz="4" w:space="0" w:color="auto"/>
            </w:tcBorders>
            <w:vAlign w:val="center"/>
          </w:tcPr>
          <w:p w14:paraId="52DD8D7B" w14:textId="77777777" w:rsidR="008454D5" w:rsidRPr="00F56CAA" w:rsidRDefault="00F57D31" w:rsidP="008B193C">
            <w:pPr>
              <w:jc w:val="center"/>
            </w:pPr>
            <w:r w:rsidRPr="00F56CAA">
              <w:t>36-56-H/01</w:t>
            </w:r>
          </w:p>
        </w:tc>
        <w:tc>
          <w:tcPr>
            <w:tcW w:w="1426" w:type="dxa"/>
            <w:tcBorders>
              <w:top w:val="single" w:sz="4" w:space="0" w:color="auto"/>
              <w:left w:val="single" w:sz="4" w:space="0" w:color="auto"/>
              <w:bottom w:val="single" w:sz="4" w:space="0" w:color="auto"/>
              <w:right w:val="single" w:sz="4" w:space="0" w:color="auto"/>
            </w:tcBorders>
            <w:vAlign w:val="center"/>
          </w:tcPr>
          <w:p w14:paraId="52DD8D7C" w14:textId="77777777" w:rsidR="008454D5" w:rsidRPr="00F56CAA" w:rsidRDefault="008454D5"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7D" w14:textId="77777777" w:rsidR="008454D5" w:rsidRPr="00F56CAA" w:rsidRDefault="0075347E" w:rsidP="008B193C">
            <w:pPr>
              <w:jc w:val="center"/>
            </w:pPr>
            <w:r w:rsidRPr="00F56CAA">
              <w:t>0</w:t>
            </w:r>
          </w:p>
        </w:tc>
      </w:tr>
      <w:tr w:rsidR="00E667E5" w:rsidRPr="00F56CAA" w14:paraId="052B49DB"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3689CD45" w14:textId="778738DA" w:rsidR="00E667E5" w:rsidRPr="00F56CAA" w:rsidRDefault="00E667E5" w:rsidP="008B193C">
            <w:r>
              <w:t xml:space="preserve">Zemědělec - </w:t>
            </w:r>
            <w:r w:rsidR="00031331">
              <w:t>farmář</w:t>
            </w:r>
          </w:p>
        </w:tc>
        <w:tc>
          <w:tcPr>
            <w:tcW w:w="1800" w:type="dxa"/>
            <w:tcBorders>
              <w:top w:val="single" w:sz="4" w:space="0" w:color="auto"/>
              <w:left w:val="single" w:sz="4" w:space="0" w:color="auto"/>
              <w:bottom w:val="single" w:sz="4" w:space="0" w:color="auto"/>
              <w:right w:val="single" w:sz="4" w:space="0" w:color="auto"/>
            </w:tcBorders>
            <w:vAlign w:val="center"/>
          </w:tcPr>
          <w:p w14:paraId="5F949CDE" w14:textId="0AC6C448" w:rsidR="00E667E5" w:rsidRPr="00F56CAA" w:rsidRDefault="00031331" w:rsidP="008B193C">
            <w:pPr>
              <w:jc w:val="center"/>
            </w:pPr>
            <w:r>
              <w:t>41-51-H/01</w:t>
            </w:r>
          </w:p>
        </w:tc>
        <w:tc>
          <w:tcPr>
            <w:tcW w:w="1426" w:type="dxa"/>
            <w:tcBorders>
              <w:top w:val="single" w:sz="4" w:space="0" w:color="auto"/>
              <w:left w:val="single" w:sz="4" w:space="0" w:color="auto"/>
              <w:bottom w:val="single" w:sz="4" w:space="0" w:color="auto"/>
              <w:right w:val="single" w:sz="4" w:space="0" w:color="auto"/>
            </w:tcBorders>
            <w:vAlign w:val="center"/>
          </w:tcPr>
          <w:p w14:paraId="6352D174" w14:textId="071B9114" w:rsidR="00E667E5" w:rsidRPr="00F56CAA" w:rsidRDefault="00031331" w:rsidP="008B193C">
            <w:pPr>
              <w:jc w:val="center"/>
            </w:pPr>
            <w:r>
              <w:t>SOU</w:t>
            </w:r>
          </w:p>
        </w:tc>
        <w:tc>
          <w:tcPr>
            <w:tcW w:w="2174" w:type="dxa"/>
            <w:tcBorders>
              <w:top w:val="single" w:sz="4" w:space="0" w:color="auto"/>
              <w:left w:val="single" w:sz="4" w:space="0" w:color="auto"/>
              <w:bottom w:val="single" w:sz="4" w:space="0" w:color="auto"/>
              <w:right w:val="single" w:sz="4" w:space="0" w:color="auto"/>
            </w:tcBorders>
            <w:vAlign w:val="center"/>
          </w:tcPr>
          <w:p w14:paraId="7B3A430D" w14:textId="6B7F828F" w:rsidR="00E667E5" w:rsidRPr="00F56CAA" w:rsidRDefault="00046047" w:rsidP="008B193C">
            <w:pPr>
              <w:jc w:val="center"/>
            </w:pPr>
            <w:r>
              <w:t>22</w:t>
            </w:r>
          </w:p>
        </w:tc>
      </w:tr>
      <w:tr w:rsidR="008B193C" w:rsidRPr="00F56CAA" w14:paraId="52DD8D83"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7F" w14:textId="77777777" w:rsidR="008B193C" w:rsidRPr="00F56CAA" w:rsidRDefault="00285C43" w:rsidP="008B193C">
            <w:r w:rsidRPr="00F56CAA">
              <w:t>C</w:t>
            </w:r>
            <w:r w:rsidR="00CF2C20" w:rsidRPr="00F56CAA">
              <w:t>h</w:t>
            </w:r>
            <w:r w:rsidRPr="00F56CAA">
              <w:t>ovate</w:t>
            </w:r>
            <w:r w:rsidR="00CF2C20" w:rsidRPr="00F56CAA">
              <w:t>l</w:t>
            </w:r>
            <w:r w:rsidR="00971421" w:rsidRPr="00F56CAA">
              <w:t>ství</w:t>
            </w:r>
          </w:p>
        </w:tc>
        <w:tc>
          <w:tcPr>
            <w:tcW w:w="1800" w:type="dxa"/>
            <w:tcBorders>
              <w:top w:val="single" w:sz="4" w:space="0" w:color="auto"/>
              <w:left w:val="single" w:sz="4" w:space="0" w:color="auto"/>
              <w:bottom w:val="single" w:sz="4" w:space="0" w:color="auto"/>
              <w:right w:val="single" w:sz="4" w:space="0" w:color="auto"/>
            </w:tcBorders>
            <w:vAlign w:val="center"/>
          </w:tcPr>
          <w:p w14:paraId="52DD8D80" w14:textId="77777777" w:rsidR="008B193C" w:rsidRPr="00F56CAA" w:rsidRDefault="00CF2C20" w:rsidP="008B193C">
            <w:pPr>
              <w:jc w:val="center"/>
            </w:pPr>
            <w:r w:rsidRPr="00F56CAA">
              <w:t>41-43-M/02</w:t>
            </w:r>
          </w:p>
        </w:tc>
        <w:tc>
          <w:tcPr>
            <w:tcW w:w="1426" w:type="dxa"/>
            <w:tcBorders>
              <w:top w:val="single" w:sz="4" w:space="0" w:color="auto"/>
              <w:left w:val="single" w:sz="4" w:space="0" w:color="auto"/>
              <w:bottom w:val="single" w:sz="4" w:space="0" w:color="auto"/>
              <w:right w:val="single" w:sz="4" w:space="0" w:color="auto"/>
            </w:tcBorders>
            <w:vAlign w:val="center"/>
          </w:tcPr>
          <w:p w14:paraId="52DD8D81"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82" w14:textId="6EE9F4FC" w:rsidR="008B193C" w:rsidRPr="00F56CAA" w:rsidRDefault="00B15FCA" w:rsidP="008B193C">
            <w:pPr>
              <w:jc w:val="center"/>
            </w:pPr>
            <w:r w:rsidRPr="00F56CAA">
              <w:t>10</w:t>
            </w:r>
            <w:r w:rsidR="00D92BEF">
              <w:t>6</w:t>
            </w:r>
          </w:p>
        </w:tc>
      </w:tr>
      <w:tr w:rsidR="008B193C" w:rsidRPr="00F56CAA" w14:paraId="52DD8D88"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84" w14:textId="77777777" w:rsidR="008B193C" w:rsidRPr="00F56CAA" w:rsidRDefault="008B193C" w:rsidP="008B193C">
            <w:r w:rsidRPr="00F56CAA">
              <w:t>Podnikání – denní forma</w:t>
            </w:r>
          </w:p>
        </w:tc>
        <w:tc>
          <w:tcPr>
            <w:tcW w:w="1800" w:type="dxa"/>
            <w:tcBorders>
              <w:top w:val="single" w:sz="4" w:space="0" w:color="auto"/>
              <w:left w:val="single" w:sz="4" w:space="0" w:color="auto"/>
              <w:bottom w:val="single" w:sz="4" w:space="0" w:color="auto"/>
              <w:right w:val="single" w:sz="4" w:space="0" w:color="auto"/>
            </w:tcBorders>
            <w:vAlign w:val="center"/>
          </w:tcPr>
          <w:p w14:paraId="52DD8D85" w14:textId="77777777" w:rsidR="008B193C" w:rsidRPr="00F56CAA" w:rsidRDefault="00EE4C0A" w:rsidP="008B193C">
            <w:pPr>
              <w:jc w:val="center"/>
            </w:pPr>
            <w:r w:rsidRPr="00F56CAA">
              <w:t>64-41-L/51</w:t>
            </w:r>
          </w:p>
        </w:tc>
        <w:tc>
          <w:tcPr>
            <w:tcW w:w="1426" w:type="dxa"/>
            <w:tcBorders>
              <w:top w:val="single" w:sz="4" w:space="0" w:color="auto"/>
              <w:left w:val="single" w:sz="4" w:space="0" w:color="auto"/>
              <w:bottom w:val="single" w:sz="4" w:space="0" w:color="auto"/>
              <w:right w:val="single" w:sz="4" w:space="0" w:color="auto"/>
            </w:tcBorders>
            <w:vAlign w:val="center"/>
          </w:tcPr>
          <w:p w14:paraId="52DD8D86" w14:textId="77777777" w:rsidR="008B193C" w:rsidRPr="00F56CAA" w:rsidRDefault="008B193C" w:rsidP="008B193C">
            <w:pPr>
              <w:jc w:val="center"/>
            </w:pPr>
            <w:r w:rsidRPr="00F56CAA">
              <w:t>SOU</w:t>
            </w:r>
          </w:p>
        </w:tc>
        <w:tc>
          <w:tcPr>
            <w:tcW w:w="2174" w:type="dxa"/>
            <w:tcBorders>
              <w:top w:val="single" w:sz="4" w:space="0" w:color="auto"/>
              <w:left w:val="single" w:sz="4" w:space="0" w:color="auto"/>
              <w:bottom w:val="single" w:sz="4" w:space="0" w:color="auto"/>
              <w:right w:val="single" w:sz="4" w:space="0" w:color="auto"/>
            </w:tcBorders>
            <w:vAlign w:val="center"/>
          </w:tcPr>
          <w:p w14:paraId="52DD8D87" w14:textId="55E49976" w:rsidR="008B193C" w:rsidRPr="00F56CAA" w:rsidRDefault="001949CD" w:rsidP="008B193C">
            <w:pPr>
              <w:jc w:val="center"/>
            </w:pPr>
            <w:r>
              <w:t>38</w:t>
            </w:r>
          </w:p>
        </w:tc>
      </w:tr>
      <w:tr w:rsidR="008B193C" w:rsidRPr="00F56CAA" w14:paraId="52DD8D8B" w14:textId="77777777" w:rsidTr="008B193C">
        <w:tc>
          <w:tcPr>
            <w:tcW w:w="761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2DD8D89" w14:textId="77777777" w:rsidR="008B193C" w:rsidRPr="00F56CAA" w:rsidRDefault="008B193C" w:rsidP="008B193C">
            <w:pPr>
              <w:pStyle w:val="Nadpis2"/>
              <w:jc w:val="left"/>
              <w:rPr>
                <w:rFonts w:ascii="Times New Roman" w:hAnsi="Times New Roman" w:cs="Times New Roman"/>
                <w:b/>
                <w:bCs/>
                <w:sz w:val="24"/>
                <w:szCs w:val="24"/>
              </w:rPr>
            </w:pPr>
            <w:r w:rsidRPr="00F56CAA">
              <w:rPr>
                <w:rFonts w:ascii="Times New Roman" w:hAnsi="Times New Roman" w:cs="Times New Roman"/>
                <w:b/>
                <w:bCs/>
                <w:sz w:val="24"/>
                <w:szCs w:val="24"/>
              </w:rPr>
              <w:t>Celkem SOU</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14:paraId="52DD8D8A" w14:textId="49BE3BE3" w:rsidR="008B193C" w:rsidRPr="00F56CAA" w:rsidRDefault="001949CD" w:rsidP="00B15FCA">
            <w:pPr>
              <w:jc w:val="center"/>
              <w:rPr>
                <w:b/>
                <w:bCs/>
              </w:rPr>
            </w:pPr>
            <w:r>
              <w:rPr>
                <w:b/>
                <w:bCs/>
              </w:rPr>
              <w:t>3</w:t>
            </w:r>
            <w:r w:rsidR="00046047">
              <w:rPr>
                <w:b/>
                <w:bCs/>
              </w:rPr>
              <w:t>83</w:t>
            </w:r>
            <w:r w:rsidR="0075347E" w:rsidRPr="00F56CAA">
              <w:rPr>
                <w:b/>
                <w:bCs/>
              </w:rPr>
              <w:fldChar w:fldCharType="begin"/>
            </w:r>
            <w:r w:rsidR="0075347E" w:rsidRPr="00F56CAA">
              <w:rPr>
                <w:b/>
                <w:bCs/>
              </w:rPr>
              <w:instrText xml:space="preserve"> =SUM(ABOVE) \# "# ##0" </w:instrText>
            </w:r>
            <w:r w:rsidR="0075347E" w:rsidRPr="00F56CAA">
              <w:rPr>
                <w:b/>
                <w:bCs/>
              </w:rPr>
              <w:fldChar w:fldCharType="separate"/>
            </w:r>
            <w:r w:rsidR="00B15FCA" w:rsidRPr="00F56CAA">
              <w:rPr>
                <w:b/>
                <w:bCs/>
                <w:noProof/>
              </w:rPr>
              <w:t xml:space="preserve"> </w:t>
            </w:r>
            <w:r w:rsidR="0075347E" w:rsidRPr="00F56CAA">
              <w:rPr>
                <w:b/>
                <w:bCs/>
              </w:rPr>
              <w:fldChar w:fldCharType="end"/>
            </w:r>
          </w:p>
        </w:tc>
      </w:tr>
      <w:tr w:rsidR="008B193C" w:rsidRPr="00F56CAA" w14:paraId="52DD8D94" w14:textId="77777777" w:rsidTr="008B193C">
        <w:tc>
          <w:tcPr>
            <w:tcW w:w="4390" w:type="dxa"/>
            <w:tcBorders>
              <w:top w:val="single" w:sz="4" w:space="0" w:color="auto"/>
              <w:left w:val="single" w:sz="4" w:space="0" w:color="auto"/>
              <w:bottom w:val="single" w:sz="4" w:space="0" w:color="auto"/>
              <w:right w:val="single" w:sz="4" w:space="0" w:color="auto"/>
            </w:tcBorders>
            <w:shd w:val="clear" w:color="auto" w:fill="D9D9D9"/>
            <w:vAlign w:val="center"/>
          </w:tcPr>
          <w:p w14:paraId="52DD8D8C" w14:textId="77777777" w:rsidR="008B193C" w:rsidRPr="00F56CAA" w:rsidRDefault="008B193C" w:rsidP="008B193C">
            <w:pPr>
              <w:jc w:val="center"/>
              <w:rPr>
                <w:b/>
              </w:rPr>
            </w:pPr>
            <w:r w:rsidRPr="00F56CAA">
              <w:rPr>
                <w:b/>
              </w:rPr>
              <w:t>Vyučované obory vzdělávání - E</w:t>
            </w:r>
          </w:p>
          <w:p w14:paraId="52DD8D8D" w14:textId="3DF3BDA2" w:rsidR="008B193C" w:rsidRPr="00F56CAA" w:rsidRDefault="00387B09" w:rsidP="00BE6155">
            <w:pPr>
              <w:jc w:val="center"/>
              <w:rPr>
                <w:b/>
              </w:rPr>
            </w:pPr>
            <w:r w:rsidRPr="00F56CAA">
              <w:rPr>
                <w:b/>
              </w:rPr>
              <w:t>ve školním roce 20</w:t>
            </w:r>
            <w:r w:rsidR="00ED58EC">
              <w:rPr>
                <w:b/>
              </w:rPr>
              <w:t>21</w:t>
            </w:r>
            <w:r w:rsidRPr="00F56CAA">
              <w:rPr>
                <w:b/>
              </w:rPr>
              <w:t>/20</w:t>
            </w:r>
            <w:r w:rsidR="00ED58EC">
              <w:rPr>
                <w:b/>
              </w:rPr>
              <w:t>22</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14:paraId="52DD8D8E" w14:textId="77777777" w:rsidR="008B193C" w:rsidRPr="00F56CAA" w:rsidRDefault="008B193C" w:rsidP="008B193C">
            <w:pPr>
              <w:jc w:val="center"/>
              <w:rPr>
                <w:b/>
              </w:rPr>
            </w:pPr>
            <w:r w:rsidRPr="00F56CAA">
              <w:rPr>
                <w:b/>
              </w:rPr>
              <w:t>Kód oboru</w:t>
            </w:r>
          </w:p>
          <w:p w14:paraId="52DD8D8F" w14:textId="77777777" w:rsidR="008B193C" w:rsidRPr="00F56CAA" w:rsidRDefault="008B193C" w:rsidP="008B193C">
            <w:pPr>
              <w:jc w:val="center"/>
              <w:rPr>
                <w:b/>
              </w:rPr>
            </w:pPr>
            <w:r w:rsidRPr="00F56CAA">
              <w:rPr>
                <w:b/>
              </w:rPr>
              <w:t>(KKOV)</w:t>
            </w:r>
          </w:p>
        </w:tc>
        <w:tc>
          <w:tcPr>
            <w:tcW w:w="1426" w:type="dxa"/>
            <w:tcBorders>
              <w:top w:val="single" w:sz="4" w:space="0" w:color="auto"/>
              <w:left w:val="single" w:sz="4" w:space="0" w:color="auto"/>
              <w:bottom w:val="single" w:sz="4" w:space="0" w:color="auto"/>
              <w:right w:val="single" w:sz="4" w:space="0" w:color="auto"/>
            </w:tcBorders>
            <w:shd w:val="clear" w:color="auto" w:fill="D9D9D9"/>
            <w:vAlign w:val="center"/>
          </w:tcPr>
          <w:p w14:paraId="52DD8D90" w14:textId="77777777" w:rsidR="008B193C" w:rsidRPr="00F56CAA" w:rsidRDefault="008B193C" w:rsidP="008B193C">
            <w:pPr>
              <w:jc w:val="center"/>
              <w:rPr>
                <w:b/>
              </w:rPr>
            </w:pPr>
            <w:r w:rsidRPr="00F56CAA">
              <w:rPr>
                <w:b/>
              </w:rPr>
              <w:t>Součást</w:t>
            </w:r>
          </w:p>
          <w:p w14:paraId="52DD8D91" w14:textId="77777777" w:rsidR="008B193C" w:rsidRPr="00F56CAA" w:rsidRDefault="008B193C" w:rsidP="008B193C">
            <w:pPr>
              <w:jc w:val="center"/>
              <w:rPr>
                <w:b/>
              </w:rPr>
            </w:pPr>
            <w:r w:rsidRPr="00F56CAA">
              <w:rPr>
                <w:b/>
              </w:rPr>
              <w:t>školy</w:t>
            </w:r>
          </w:p>
        </w:tc>
        <w:tc>
          <w:tcPr>
            <w:tcW w:w="2174" w:type="dxa"/>
            <w:tcBorders>
              <w:top w:val="single" w:sz="4" w:space="0" w:color="auto"/>
              <w:left w:val="single" w:sz="4" w:space="0" w:color="auto"/>
              <w:bottom w:val="single" w:sz="4" w:space="0" w:color="auto"/>
              <w:right w:val="single" w:sz="4" w:space="0" w:color="auto"/>
            </w:tcBorders>
            <w:shd w:val="clear" w:color="auto" w:fill="D9D9D9"/>
            <w:vAlign w:val="center"/>
          </w:tcPr>
          <w:p w14:paraId="52DD8D92" w14:textId="77777777" w:rsidR="008B193C" w:rsidRPr="00F56CAA" w:rsidRDefault="008B193C" w:rsidP="008B193C">
            <w:pPr>
              <w:jc w:val="center"/>
              <w:rPr>
                <w:b/>
              </w:rPr>
            </w:pPr>
            <w:r w:rsidRPr="00F56CAA">
              <w:rPr>
                <w:b/>
              </w:rPr>
              <w:t>Počet žáků</w:t>
            </w:r>
          </w:p>
          <w:p w14:paraId="52DD8D93" w14:textId="4BEFB77E" w:rsidR="008B193C" w:rsidRPr="00F56CAA" w:rsidRDefault="00A9679D" w:rsidP="00BE6155">
            <w:pPr>
              <w:jc w:val="center"/>
              <w:rPr>
                <w:b/>
              </w:rPr>
            </w:pPr>
            <w:r w:rsidRPr="00F56CAA">
              <w:rPr>
                <w:b/>
              </w:rPr>
              <w:t>k 30. září 20</w:t>
            </w:r>
            <w:r w:rsidR="00D1332E" w:rsidRPr="00F56CAA">
              <w:rPr>
                <w:b/>
              </w:rPr>
              <w:t>2</w:t>
            </w:r>
            <w:r w:rsidR="001949CD">
              <w:rPr>
                <w:b/>
              </w:rPr>
              <w:t>1</w:t>
            </w:r>
          </w:p>
        </w:tc>
      </w:tr>
      <w:tr w:rsidR="008B193C" w:rsidRPr="00F56CAA" w14:paraId="52DD8D99"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95" w14:textId="77777777" w:rsidR="008B193C" w:rsidRPr="00F56CAA" w:rsidRDefault="008B193C" w:rsidP="008B193C">
            <w:r w:rsidRPr="00F56CAA">
              <w:t>Potravinářské práce</w:t>
            </w:r>
          </w:p>
        </w:tc>
        <w:tc>
          <w:tcPr>
            <w:tcW w:w="1800" w:type="dxa"/>
            <w:tcBorders>
              <w:top w:val="single" w:sz="4" w:space="0" w:color="auto"/>
              <w:left w:val="single" w:sz="4" w:space="0" w:color="auto"/>
              <w:bottom w:val="single" w:sz="4" w:space="0" w:color="auto"/>
              <w:right w:val="single" w:sz="4" w:space="0" w:color="auto"/>
            </w:tcBorders>
            <w:vAlign w:val="center"/>
          </w:tcPr>
          <w:p w14:paraId="52DD8D96" w14:textId="77777777" w:rsidR="008B193C" w:rsidRPr="00F56CAA" w:rsidRDefault="008B193C" w:rsidP="008B193C">
            <w:pPr>
              <w:jc w:val="center"/>
            </w:pPr>
            <w:r w:rsidRPr="00F56CAA">
              <w:t>29-51-E/02</w:t>
            </w:r>
          </w:p>
        </w:tc>
        <w:tc>
          <w:tcPr>
            <w:tcW w:w="1426" w:type="dxa"/>
            <w:tcBorders>
              <w:top w:val="single" w:sz="4" w:space="0" w:color="auto"/>
              <w:left w:val="single" w:sz="4" w:space="0" w:color="auto"/>
              <w:bottom w:val="single" w:sz="4" w:space="0" w:color="auto"/>
              <w:right w:val="single" w:sz="4" w:space="0" w:color="auto"/>
            </w:tcBorders>
            <w:vAlign w:val="center"/>
          </w:tcPr>
          <w:p w14:paraId="52DD8D97" w14:textId="77777777" w:rsidR="008B193C" w:rsidRPr="00F56CAA" w:rsidRDefault="008B193C" w:rsidP="008B193C">
            <w:pPr>
              <w:jc w:val="center"/>
            </w:pPr>
            <w:r w:rsidRPr="00F56CAA">
              <w:t>OU</w:t>
            </w:r>
          </w:p>
        </w:tc>
        <w:tc>
          <w:tcPr>
            <w:tcW w:w="2174" w:type="dxa"/>
            <w:tcBorders>
              <w:top w:val="single" w:sz="4" w:space="0" w:color="auto"/>
              <w:left w:val="single" w:sz="4" w:space="0" w:color="auto"/>
              <w:bottom w:val="single" w:sz="4" w:space="0" w:color="auto"/>
              <w:right w:val="single" w:sz="4" w:space="0" w:color="auto"/>
            </w:tcBorders>
            <w:vAlign w:val="center"/>
          </w:tcPr>
          <w:p w14:paraId="52DD8D98" w14:textId="607E5EB9" w:rsidR="008B193C" w:rsidRPr="00F56CAA" w:rsidRDefault="001949CD" w:rsidP="008B193C">
            <w:pPr>
              <w:jc w:val="center"/>
            </w:pPr>
            <w:r>
              <w:t>8</w:t>
            </w:r>
          </w:p>
        </w:tc>
      </w:tr>
      <w:tr w:rsidR="008B193C" w:rsidRPr="00F56CAA" w14:paraId="52DD8D9E"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9A" w14:textId="77777777" w:rsidR="008B193C" w:rsidRPr="00F56CAA" w:rsidRDefault="008B193C" w:rsidP="008B193C">
            <w:r w:rsidRPr="00F56CAA">
              <w:t>Opravářské práce</w:t>
            </w:r>
          </w:p>
        </w:tc>
        <w:tc>
          <w:tcPr>
            <w:tcW w:w="1800" w:type="dxa"/>
            <w:tcBorders>
              <w:top w:val="single" w:sz="4" w:space="0" w:color="auto"/>
              <w:left w:val="single" w:sz="4" w:space="0" w:color="auto"/>
              <w:bottom w:val="single" w:sz="4" w:space="0" w:color="auto"/>
              <w:right w:val="single" w:sz="4" w:space="0" w:color="auto"/>
            </w:tcBorders>
            <w:vAlign w:val="center"/>
          </w:tcPr>
          <w:p w14:paraId="52DD8D9B" w14:textId="77777777" w:rsidR="008B193C" w:rsidRPr="00F56CAA" w:rsidRDefault="008B193C" w:rsidP="008B193C">
            <w:pPr>
              <w:jc w:val="center"/>
            </w:pPr>
            <w:r w:rsidRPr="00F56CAA">
              <w:t>41-55-E/01</w:t>
            </w:r>
          </w:p>
        </w:tc>
        <w:tc>
          <w:tcPr>
            <w:tcW w:w="1426" w:type="dxa"/>
            <w:tcBorders>
              <w:top w:val="single" w:sz="4" w:space="0" w:color="auto"/>
              <w:left w:val="single" w:sz="4" w:space="0" w:color="auto"/>
              <w:bottom w:val="single" w:sz="4" w:space="0" w:color="auto"/>
              <w:right w:val="single" w:sz="4" w:space="0" w:color="auto"/>
            </w:tcBorders>
            <w:vAlign w:val="center"/>
          </w:tcPr>
          <w:p w14:paraId="52DD8D9C" w14:textId="77777777" w:rsidR="008B193C" w:rsidRPr="00F56CAA" w:rsidRDefault="008B193C" w:rsidP="008B193C">
            <w:pPr>
              <w:jc w:val="center"/>
            </w:pPr>
            <w:r w:rsidRPr="00F56CAA">
              <w:t>OU</w:t>
            </w:r>
          </w:p>
        </w:tc>
        <w:tc>
          <w:tcPr>
            <w:tcW w:w="2174" w:type="dxa"/>
            <w:tcBorders>
              <w:top w:val="single" w:sz="4" w:space="0" w:color="auto"/>
              <w:left w:val="single" w:sz="4" w:space="0" w:color="auto"/>
              <w:bottom w:val="single" w:sz="4" w:space="0" w:color="auto"/>
              <w:right w:val="single" w:sz="4" w:space="0" w:color="auto"/>
            </w:tcBorders>
            <w:vAlign w:val="center"/>
          </w:tcPr>
          <w:p w14:paraId="52DD8D9D" w14:textId="7FA285FA" w:rsidR="008B193C" w:rsidRPr="00F56CAA" w:rsidRDefault="001949CD" w:rsidP="008B193C">
            <w:pPr>
              <w:jc w:val="center"/>
            </w:pPr>
            <w:r>
              <w:t>22</w:t>
            </w:r>
          </w:p>
        </w:tc>
      </w:tr>
      <w:tr w:rsidR="00971421" w:rsidRPr="00F56CAA" w14:paraId="52DD8DA3" w14:textId="77777777" w:rsidTr="008B193C">
        <w:tc>
          <w:tcPr>
            <w:tcW w:w="4390" w:type="dxa"/>
            <w:tcBorders>
              <w:top w:val="single" w:sz="4" w:space="0" w:color="auto"/>
              <w:left w:val="single" w:sz="4" w:space="0" w:color="auto"/>
              <w:bottom w:val="single" w:sz="4" w:space="0" w:color="auto"/>
              <w:right w:val="single" w:sz="4" w:space="0" w:color="auto"/>
            </w:tcBorders>
            <w:vAlign w:val="center"/>
          </w:tcPr>
          <w:p w14:paraId="52DD8D9F" w14:textId="77777777" w:rsidR="00971421" w:rsidRPr="00F56CAA" w:rsidRDefault="00D664D9" w:rsidP="008B193C">
            <w:r w:rsidRPr="00F56CAA">
              <w:t>Pečovatelské služby</w:t>
            </w:r>
          </w:p>
        </w:tc>
        <w:tc>
          <w:tcPr>
            <w:tcW w:w="1800" w:type="dxa"/>
            <w:tcBorders>
              <w:top w:val="single" w:sz="4" w:space="0" w:color="auto"/>
              <w:left w:val="single" w:sz="4" w:space="0" w:color="auto"/>
              <w:bottom w:val="single" w:sz="4" w:space="0" w:color="auto"/>
              <w:right w:val="single" w:sz="4" w:space="0" w:color="auto"/>
            </w:tcBorders>
            <w:vAlign w:val="center"/>
          </w:tcPr>
          <w:p w14:paraId="52DD8DA0" w14:textId="77777777" w:rsidR="00971421" w:rsidRPr="00F56CAA" w:rsidRDefault="00D664D9" w:rsidP="008B193C">
            <w:pPr>
              <w:jc w:val="center"/>
            </w:pPr>
            <w:r w:rsidRPr="00F56CAA">
              <w:t>75-41-E/01</w:t>
            </w:r>
          </w:p>
        </w:tc>
        <w:tc>
          <w:tcPr>
            <w:tcW w:w="1426" w:type="dxa"/>
            <w:tcBorders>
              <w:top w:val="single" w:sz="4" w:space="0" w:color="auto"/>
              <w:left w:val="single" w:sz="4" w:space="0" w:color="auto"/>
              <w:bottom w:val="single" w:sz="4" w:space="0" w:color="auto"/>
              <w:right w:val="single" w:sz="4" w:space="0" w:color="auto"/>
            </w:tcBorders>
            <w:vAlign w:val="center"/>
          </w:tcPr>
          <w:p w14:paraId="52DD8DA1" w14:textId="77777777" w:rsidR="00971421" w:rsidRPr="00F56CAA" w:rsidRDefault="00D664D9" w:rsidP="008B193C">
            <w:pPr>
              <w:jc w:val="center"/>
            </w:pPr>
            <w:r w:rsidRPr="00F56CAA">
              <w:t>OU</w:t>
            </w:r>
          </w:p>
        </w:tc>
        <w:tc>
          <w:tcPr>
            <w:tcW w:w="2174" w:type="dxa"/>
            <w:tcBorders>
              <w:top w:val="single" w:sz="4" w:space="0" w:color="auto"/>
              <w:left w:val="single" w:sz="4" w:space="0" w:color="auto"/>
              <w:bottom w:val="single" w:sz="4" w:space="0" w:color="auto"/>
              <w:right w:val="single" w:sz="4" w:space="0" w:color="auto"/>
            </w:tcBorders>
            <w:vAlign w:val="center"/>
          </w:tcPr>
          <w:p w14:paraId="52DD8DA2" w14:textId="77777777" w:rsidR="00971421" w:rsidRPr="00F56CAA" w:rsidRDefault="00D664D9" w:rsidP="008B193C">
            <w:pPr>
              <w:jc w:val="center"/>
            </w:pPr>
            <w:r w:rsidRPr="00F56CAA">
              <w:t>0</w:t>
            </w:r>
          </w:p>
        </w:tc>
      </w:tr>
      <w:tr w:rsidR="008B193C" w:rsidRPr="00F56CAA" w14:paraId="52DD8DA6" w14:textId="77777777" w:rsidTr="008B193C">
        <w:tc>
          <w:tcPr>
            <w:tcW w:w="761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2DD8DA4" w14:textId="77777777" w:rsidR="008B193C" w:rsidRPr="00F56CAA" w:rsidRDefault="008B193C" w:rsidP="008B193C">
            <w:pPr>
              <w:pStyle w:val="Nadpis2"/>
              <w:jc w:val="left"/>
              <w:rPr>
                <w:rFonts w:ascii="Times New Roman" w:hAnsi="Times New Roman" w:cs="Times New Roman"/>
                <w:b/>
                <w:bCs/>
                <w:sz w:val="24"/>
                <w:szCs w:val="24"/>
              </w:rPr>
            </w:pPr>
            <w:r w:rsidRPr="00F56CAA">
              <w:rPr>
                <w:rFonts w:ascii="Times New Roman" w:hAnsi="Times New Roman" w:cs="Times New Roman"/>
                <w:b/>
                <w:bCs/>
                <w:sz w:val="24"/>
                <w:szCs w:val="24"/>
              </w:rPr>
              <w:t>Celkem OU</w:t>
            </w:r>
          </w:p>
        </w:tc>
        <w:tc>
          <w:tcPr>
            <w:tcW w:w="2174" w:type="dxa"/>
            <w:tcBorders>
              <w:top w:val="single" w:sz="4" w:space="0" w:color="auto"/>
              <w:left w:val="single" w:sz="4" w:space="0" w:color="auto"/>
              <w:bottom w:val="single" w:sz="4" w:space="0" w:color="auto"/>
              <w:right w:val="single" w:sz="4" w:space="0" w:color="auto"/>
            </w:tcBorders>
            <w:shd w:val="clear" w:color="auto" w:fill="E6E6E6"/>
            <w:vAlign w:val="center"/>
          </w:tcPr>
          <w:p w14:paraId="52DD8DA5" w14:textId="02767F6C" w:rsidR="008B193C" w:rsidRPr="00F56CAA" w:rsidRDefault="001949CD" w:rsidP="00F57D31">
            <w:pPr>
              <w:jc w:val="center"/>
              <w:rPr>
                <w:b/>
                <w:bCs/>
              </w:rPr>
            </w:pPr>
            <w:r>
              <w:rPr>
                <w:b/>
                <w:bCs/>
              </w:rPr>
              <w:t>30</w:t>
            </w:r>
          </w:p>
        </w:tc>
      </w:tr>
    </w:tbl>
    <w:p w14:paraId="52DD8DA7" w14:textId="77777777" w:rsidR="008B193C" w:rsidRPr="00F56CAA" w:rsidRDefault="008B193C" w:rsidP="008B193C">
      <w:pPr>
        <w:ind w:left="360"/>
        <w:jc w:val="both"/>
      </w:pPr>
    </w:p>
    <w:p w14:paraId="52DD8DA8" w14:textId="77777777" w:rsidR="008B193C" w:rsidRPr="007B7AC1" w:rsidRDefault="008B193C" w:rsidP="008B193C">
      <w:pPr>
        <w:ind w:left="360"/>
        <w:jc w:val="both"/>
        <w:rPr>
          <w:highlight w:val="yellow"/>
        </w:rPr>
      </w:pPr>
    </w:p>
    <w:p w14:paraId="52DD8DA9" w14:textId="77777777" w:rsidR="008B193C" w:rsidRPr="000461E9" w:rsidRDefault="008B193C" w:rsidP="008B193C">
      <w:pPr>
        <w:ind w:left="360"/>
        <w:jc w:val="both"/>
        <w:rPr>
          <w:highlight w:val="yellow"/>
        </w:rPr>
      </w:pPr>
    </w:p>
    <w:tbl>
      <w:tblPr>
        <w:tblW w:w="0" w:type="auto"/>
        <w:tblLayout w:type="fixed"/>
        <w:tblCellMar>
          <w:left w:w="70" w:type="dxa"/>
          <w:right w:w="70" w:type="dxa"/>
        </w:tblCellMar>
        <w:tblLook w:val="0000" w:firstRow="0" w:lastRow="0" w:firstColumn="0" w:lastColumn="0" w:noHBand="0" w:noVBand="0"/>
      </w:tblPr>
      <w:tblGrid>
        <w:gridCol w:w="6591"/>
      </w:tblGrid>
      <w:tr w:rsidR="001949CD" w:rsidRPr="001949CD" w14:paraId="52DD8DAB" w14:textId="77777777" w:rsidTr="00002D37">
        <w:trPr>
          <w:trHeight w:val="534"/>
        </w:trPr>
        <w:tc>
          <w:tcPr>
            <w:tcW w:w="6591" w:type="dxa"/>
            <w:tcBorders>
              <w:bottom w:val="thinThickSmallGap" w:sz="24" w:space="0" w:color="auto"/>
            </w:tcBorders>
            <w:shd w:val="clear" w:color="auto" w:fill="FFFFFF" w:themeFill="background1"/>
            <w:vAlign w:val="center"/>
          </w:tcPr>
          <w:p w14:paraId="52DD8DAA" w14:textId="77777777" w:rsidR="008B193C" w:rsidRPr="001949CD" w:rsidRDefault="008B193C" w:rsidP="008B193C">
            <w:pPr>
              <w:pStyle w:val="Nadpis5"/>
              <w:rPr>
                <w:rFonts w:ascii="Times New Roman" w:hAnsi="Times New Roman" w:cs="Times New Roman"/>
                <w:sz w:val="24"/>
                <w:u w:val="single"/>
              </w:rPr>
            </w:pPr>
            <w:r w:rsidRPr="001949CD">
              <w:rPr>
                <w:rFonts w:ascii="Times New Roman" w:hAnsi="Times New Roman" w:cs="Times New Roman"/>
                <w:sz w:val="24"/>
              </w:rPr>
              <w:t>3.</w:t>
            </w:r>
            <w:r w:rsidR="00C668FC" w:rsidRPr="001949CD">
              <w:rPr>
                <w:rFonts w:ascii="Times New Roman" w:hAnsi="Times New Roman" w:cs="Times New Roman"/>
                <w:sz w:val="24"/>
              </w:rPr>
              <w:t xml:space="preserve"> </w:t>
            </w:r>
            <w:r w:rsidRPr="001949CD">
              <w:rPr>
                <w:rFonts w:ascii="Times New Roman" w:hAnsi="Times New Roman" w:cs="Times New Roman"/>
                <w:sz w:val="24"/>
              </w:rPr>
              <w:t>Rámcový popis personálního zabezpečení školy</w:t>
            </w:r>
          </w:p>
        </w:tc>
      </w:tr>
    </w:tbl>
    <w:p w14:paraId="52DD8DAC" w14:textId="4882E959" w:rsidR="009D5236" w:rsidRPr="001949CD" w:rsidRDefault="00B15FCA" w:rsidP="00C948F7">
      <w:pPr>
        <w:pStyle w:val="Titulek"/>
        <w:spacing w:after="120"/>
        <w:rPr>
          <w:b w:val="0"/>
          <w:sz w:val="24"/>
        </w:rPr>
      </w:pPr>
      <w:r w:rsidRPr="001949CD">
        <w:rPr>
          <w:b w:val="0"/>
          <w:sz w:val="24"/>
        </w:rPr>
        <w:t>SOU UB mělo ve školním roce 202</w:t>
      </w:r>
      <w:r w:rsidR="001949CD">
        <w:rPr>
          <w:b w:val="0"/>
          <w:sz w:val="24"/>
        </w:rPr>
        <w:t>1</w:t>
      </w:r>
      <w:r w:rsidRPr="001949CD">
        <w:rPr>
          <w:b w:val="0"/>
          <w:sz w:val="24"/>
        </w:rPr>
        <w:t>/202</w:t>
      </w:r>
      <w:r w:rsidR="001949CD">
        <w:rPr>
          <w:b w:val="0"/>
          <w:sz w:val="24"/>
        </w:rPr>
        <w:t>2</w:t>
      </w:r>
      <w:r w:rsidR="00002D37" w:rsidRPr="001949CD">
        <w:rPr>
          <w:b w:val="0"/>
          <w:sz w:val="24"/>
        </w:rPr>
        <w:t xml:space="preserve"> celkem 86 zaměstnanců, z toho 41</w:t>
      </w:r>
      <w:r w:rsidR="009D5236" w:rsidRPr="001949CD">
        <w:rPr>
          <w:b w:val="0"/>
          <w:sz w:val="24"/>
        </w:rPr>
        <w:t xml:space="preserve"> žen.</w:t>
      </w:r>
    </w:p>
    <w:p w14:paraId="52DD8DAD" w14:textId="77777777" w:rsidR="008B193C" w:rsidRPr="001949CD" w:rsidRDefault="00F33A79" w:rsidP="00C948F7">
      <w:pPr>
        <w:pStyle w:val="Titulek"/>
        <w:spacing w:after="120"/>
        <w:rPr>
          <w:b w:val="0"/>
          <w:sz w:val="24"/>
        </w:rPr>
      </w:pPr>
      <w:r w:rsidRPr="001949CD">
        <w:rPr>
          <w:b w:val="0"/>
          <w:sz w:val="24"/>
        </w:rPr>
        <w:t>Z to</w:t>
      </w:r>
      <w:r w:rsidR="005B2750" w:rsidRPr="001949CD">
        <w:rPr>
          <w:b w:val="0"/>
          <w:sz w:val="24"/>
        </w:rPr>
        <w:t>hoto počtu pracovalo 23</w:t>
      </w:r>
      <w:r w:rsidRPr="001949CD">
        <w:rPr>
          <w:b w:val="0"/>
          <w:sz w:val="24"/>
        </w:rPr>
        <w:t xml:space="preserve"> </w:t>
      </w:r>
      <w:r w:rsidR="00C948F7" w:rsidRPr="001949CD">
        <w:rPr>
          <w:b w:val="0"/>
          <w:sz w:val="24"/>
        </w:rPr>
        <w:t xml:space="preserve">zaměstnanců na </w:t>
      </w:r>
      <w:r w:rsidR="008B193C" w:rsidRPr="001949CD">
        <w:rPr>
          <w:b w:val="0"/>
          <w:sz w:val="24"/>
        </w:rPr>
        <w:t xml:space="preserve">technickohospodářském úseku a </w:t>
      </w:r>
      <w:r w:rsidR="00256163" w:rsidRPr="001949CD">
        <w:rPr>
          <w:b w:val="0"/>
          <w:sz w:val="24"/>
        </w:rPr>
        <w:t>63</w:t>
      </w:r>
      <w:r w:rsidR="008B193C" w:rsidRPr="001949CD">
        <w:rPr>
          <w:b w:val="0"/>
          <w:sz w:val="24"/>
        </w:rPr>
        <w:t xml:space="preserve"> zaměstnanců v pedagogickém procesu.</w:t>
      </w:r>
      <w:r w:rsidR="00256163" w:rsidRPr="001949CD">
        <w:rPr>
          <w:b w:val="0"/>
          <w:sz w:val="24"/>
        </w:rPr>
        <w:t xml:space="preserve"> Na DM je v současné době 5 zaměstnanců</w:t>
      </w:r>
      <w:r w:rsidR="004B1507" w:rsidRPr="001949CD">
        <w:rPr>
          <w:b w:val="0"/>
          <w:sz w:val="24"/>
        </w:rPr>
        <w:t xml:space="preserve">. </w:t>
      </w:r>
      <w:r w:rsidR="008B193C" w:rsidRPr="001949CD">
        <w:rPr>
          <w:b w:val="0"/>
          <w:sz w:val="24"/>
        </w:rPr>
        <w:t>Škola má zpracované organizační schéma, které se každoročně upřesňuje. V čele organizace je ředitel, kterému přímo podléhají zástupci pro odborný výcvik,</w:t>
      </w:r>
      <w:r w:rsidR="00F61ACE" w:rsidRPr="001949CD">
        <w:rPr>
          <w:b w:val="0"/>
          <w:sz w:val="24"/>
        </w:rPr>
        <w:t xml:space="preserve"> </w:t>
      </w:r>
      <w:r w:rsidR="008B193C" w:rsidRPr="001949CD">
        <w:rPr>
          <w:b w:val="0"/>
          <w:sz w:val="24"/>
        </w:rPr>
        <w:t>teoretické vzdělávání, vedoucí</w:t>
      </w:r>
      <w:r w:rsidR="00C36384" w:rsidRPr="001949CD">
        <w:rPr>
          <w:b w:val="0"/>
          <w:sz w:val="24"/>
        </w:rPr>
        <w:t xml:space="preserve"> technickoekonomického úseku, vedoucí domova mládeže a pracovník vztahů k veřejnosti.</w:t>
      </w:r>
    </w:p>
    <w:p w14:paraId="52DD8DAE" w14:textId="7AAA97FE" w:rsidR="008B193C" w:rsidRPr="001949CD" w:rsidRDefault="008B193C" w:rsidP="008B193C">
      <w:pPr>
        <w:pStyle w:val="Titulek"/>
        <w:spacing w:after="120"/>
        <w:rPr>
          <w:b w:val="0"/>
          <w:sz w:val="24"/>
        </w:rPr>
      </w:pPr>
      <w:r w:rsidRPr="001949CD">
        <w:rPr>
          <w:b w:val="0"/>
          <w:sz w:val="24"/>
        </w:rPr>
        <w:t>Pedagogičt</w:t>
      </w:r>
      <w:r w:rsidR="00B15FCA" w:rsidRPr="001949CD">
        <w:rPr>
          <w:b w:val="0"/>
          <w:sz w:val="24"/>
        </w:rPr>
        <w:t>í pracovníci ve školním roce 202</w:t>
      </w:r>
      <w:r w:rsidR="00F200D7">
        <w:rPr>
          <w:b w:val="0"/>
          <w:sz w:val="24"/>
        </w:rPr>
        <w:t>1</w:t>
      </w:r>
      <w:r w:rsidR="00B15FCA" w:rsidRPr="001949CD">
        <w:rPr>
          <w:b w:val="0"/>
          <w:sz w:val="24"/>
        </w:rPr>
        <w:t>/202</w:t>
      </w:r>
      <w:r w:rsidR="003964E5">
        <w:rPr>
          <w:b w:val="0"/>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0"/>
        <w:gridCol w:w="2340"/>
        <w:gridCol w:w="1260"/>
      </w:tblGrid>
      <w:tr w:rsidR="001949CD" w:rsidRPr="001949CD" w14:paraId="52DD8DB2" w14:textId="77777777" w:rsidTr="008B193C">
        <w:trPr>
          <w:trHeight w:val="225"/>
        </w:trPr>
        <w:tc>
          <w:tcPr>
            <w:tcW w:w="5290" w:type="dxa"/>
            <w:shd w:val="clear" w:color="auto" w:fill="FFFFFF"/>
            <w:vAlign w:val="center"/>
          </w:tcPr>
          <w:p w14:paraId="52DD8DAF" w14:textId="77777777" w:rsidR="008B193C" w:rsidRPr="001949CD" w:rsidRDefault="008B193C" w:rsidP="008B193C">
            <w:pPr>
              <w:jc w:val="both"/>
            </w:pPr>
            <w:r w:rsidRPr="001949CD">
              <w:t>Ředitel</w:t>
            </w:r>
          </w:p>
        </w:tc>
        <w:tc>
          <w:tcPr>
            <w:tcW w:w="2340" w:type="dxa"/>
            <w:vAlign w:val="center"/>
          </w:tcPr>
          <w:p w14:paraId="52DD8DB0" w14:textId="77777777" w:rsidR="008B193C" w:rsidRPr="001949CD" w:rsidRDefault="008B193C" w:rsidP="008B193C">
            <w:pPr>
              <w:jc w:val="center"/>
            </w:pPr>
            <w:r w:rsidRPr="001949CD">
              <w:t>1</w:t>
            </w:r>
          </w:p>
        </w:tc>
        <w:tc>
          <w:tcPr>
            <w:tcW w:w="1260" w:type="dxa"/>
            <w:vAlign w:val="center"/>
          </w:tcPr>
          <w:p w14:paraId="52DD8DB1" w14:textId="77777777" w:rsidR="008B193C" w:rsidRPr="001949CD" w:rsidRDefault="008B193C" w:rsidP="008B193C">
            <w:pPr>
              <w:jc w:val="center"/>
            </w:pPr>
            <w:r w:rsidRPr="001949CD">
              <w:t>-</w:t>
            </w:r>
          </w:p>
        </w:tc>
      </w:tr>
      <w:tr w:rsidR="001949CD" w:rsidRPr="001949CD" w14:paraId="52DD8DB6" w14:textId="77777777" w:rsidTr="008B193C">
        <w:trPr>
          <w:trHeight w:val="225"/>
        </w:trPr>
        <w:tc>
          <w:tcPr>
            <w:tcW w:w="5290" w:type="dxa"/>
            <w:shd w:val="clear" w:color="auto" w:fill="FFFFFF"/>
            <w:vAlign w:val="center"/>
          </w:tcPr>
          <w:p w14:paraId="52DD8DB3" w14:textId="77777777" w:rsidR="008B193C" w:rsidRPr="001949CD" w:rsidRDefault="008B193C" w:rsidP="008B193C">
            <w:pPr>
              <w:jc w:val="both"/>
            </w:pPr>
            <w:r w:rsidRPr="001949CD">
              <w:t>Zástupci ředitele</w:t>
            </w:r>
          </w:p>
        </w:tc>
        <w:tc>
          <w:tcPr>
            <w:tcW w:w="2340" w:type="dxa"/>
            <w:vAlign w:val="center"/>
          </w:tcPr>
          <w:p w14:paraId="52DD8DB4" w14:textId="77777777" w:rsidR="008B193C" w:rsidRPr="001949CD" w:rsidRDefault="008B193C" w:rsidP="008B193C">
            <w:pPr>
              <w:jc w:val="center"/>
            </w:pPr>
            <w:r w:rsidRPr="001949CD">
              <w:t>2</w:t>
            </w:r>
          </w:p>
        </w:tc>
        <w:tc>
          <w:tcPr>
            <w:tcW w:w="1260" w:type="dxa"/>
            <w:vAlign w:val="center"/>
          </w:tcPr>
          <w:p w14:paraId="52DD8DB5" w14:textId="77777777" w:rsidR="008B193C" w:rsidRPr="001949CD" w:rsidRDefault="008B193C" w:rsidP="008B193C">
            <w:pPr>
              <w:jc w:val="center"/>
            </w:pPr>
          </w:p>
        </w:tc>
      </w:tr>
      <w:tr w:rsidR="001949CD" w:rsidRPr="001949CD" w14:paraId="52DD8DBA" w14:textId="77777777" w:rsidTr="008B193C">
        <w:trPr>
          <w:trHeight w:val="225"/>
        </w:trPr>
        <w:tc>
          <w:tcPr>
            <w:tcW w:w="5290" w:type="dxa"/>
            <w:shd w:val="clear" w:color="auto" w:fill="FFFFFF"/>
            <w:vAlign w:val="center"/>
          </w:tcPr>
          <w:p w14:paraId="52DD8DB7" w14:textId="77777777" w:rsidR="008B193C" w:rsidRPr="001949CD" w:rsidRDefault="008B193C" w:rsidP="008B193C">
            <w:pPr>
              <w:jc w:val="both"/>
            </w:pPr>
            <w:r w:rsidRPr="001949CD">
              <w:t>Učitelé odborného výcviku</w:t>
            </w:r>
          </w:p>
        </w:tc>
        <w:tc>
          <w:tcPr>
            <w:tcW w:w="2340" w:type="dxa"/>
            <w:vAlign w:val="center"/>
          </w:tcPr>
          <w:p w14:paraId="52DD8DB8" w14:textId="77777777" w:rsidR="008B193C" w:rsidRPr="001949CD" w:rsidRDefault="00C626CF" w:rsidP="008B193C">
            <w:pPr>
              <w:jc w:val="center"/>
            </w:pPr>
            <w:r w:rsidRPr="001949CD">
              <w:t>24</w:t>
            </w:r>
          </w:p>
        </w:tc>
        <w:tc>
          <w:tcPr>
            <w:tcW w:w="1260" w:type="dxa"/>
            <w:vAlign w:val="center"/>
          </w:tcPr>
          <w:p w14:paraId="52DD8DB9" w14:textId="77777777" w:rsidR="008B193C" w:rsidRPr="001949CD" w:rsidRDefault="00A326EB" w:rsidP="008B193C">
            <w:pPr>
              <w:jc w:val="center"/>
            </w:pPr>
            <w:r w:rsidRPr="001949CD">
              <w:t>4</w:t>
            </w:r>
            <w:r w:rsidR="00E75280" w:rsidRPr="001949CD">
              <w:t xml:space="preserve"> </w:t>
            </w:r>
            <w:r w:rsidR="00846FA9" w:rsidRPr="001949CD">
              <w:t>žen</w:t>
            </w:r>
            <w:r w:rsidR="005B2750" w:rsidRPr="001949CD">
              <w:t>y</w:t>
            </w:r>
          </w:p>
        </w:tc>
      </w:tr>
      <w:tr w:rsidR="001949CD" w:rsidRPr="001949CD" w14:paraId="52DD8DBE" w14:textId="77777777" w:rsidTr="008B193C">
        <w:trPr>
          <w:trHeight w:val="225"/>
        </w:trPr>
        <w:tc>
          <w:tcPr>
            <w:tcW w:w="5290" w:type="dxa"/>
            <w:shd w:val="clear" w:color="auto" w:fill="FFFFFF"/>
            <w:vAlign w:val="center"/>
          </w:tcPr>
          <w:p w14:paraId="52DD8DBB" w14:textId="77777777" w:rsidR="008B193C" w:rsidRPr="001949CD" w:rsidRDefault="008B193C" w:rsidP="008B193C">
            <w:pPr>
              <w:jc w:val="both"/>
            </w:pPr>
            <w:r w:rsidRPr="001949CD">
              <w:t>Učitelé teoretické výuky</w:t>
            </w:r>
          </w:p>
        </w:tc>
        <w:tc>
          <w:tcPr>
            <w:tcW w:w="2340" w:type="dxa"/>
            <w:vAlign w:val="center"/>
          </w:tcPr>
          <w:p w14:paraId="52DD8DBC" w14:textId="77777777" w:rsidR="008B193C" w:rsidRPr="001949CD" w:rsidRDefault="00D00529" w:rsidP="00173F1B">
            <w:pPr>
              <w:jc w:val="center"/>
            </w:pPr>
            <w:r w:rsidRPr="001949CD">
              <w:t>30</w:t>
            </w:r>
          </w:p>
        </w:tc>
        <w:tc>
          <w:tcPr>
            <w:tcW w:w="1260" w:type="dxa"/>
            <w:vAlign w:val="center"/>
          </w:tcPr>
          <w:p w14:paraId="52DD8DBD" w14:textId="77777777" w:rsidR="008B193C" w:rsidRPr="001949CD" w:rsidRDefault="00C626CF" w:rsidP="008B193C">
            <w:pPr>
              <w:jc w:val="center"/>
            </w:pPr>
            <w:r w:rsidRPr="001949CD">
              <w:t>15</w:t>
            </w:r>
            <w:r w:rsidR="008B193C" w:rsidRPr="001949CD">
              <w:t xml:space="preserve"> žen</w:t>
            </w:r>
          </w:p>
        </w:tc>
      </w:tr>
      <w:tr w:rsidR="001949CD" w:rsidRPr="001949CD" w14:paraId="52DD8DC2" w14:textId="77777777" w:rsidTr="004B1507">
        <w:trPr>
          <w:trHeight w:val="113"/>
        </w:trPr>
        <w:tc>
          <w:tcPr>
            <w:tcW w:w="5290" w:type="dxa"/>
            <w:tcBorders>
              <w:bottom w:val="single" w:sz="4" w:space="0" w:color="auto"/>
            </w:tcBorders>
            <w:shd w:val="clear" w:color="auto" w:fill="FFFFFF"/>
            <w:vAlign w:val="center"/>
          </w:tcPr>
          <w:p w14:paraId="52DD8DBF" w14:textId="77777777" w:rsidR="004B1507" w:rsidRPr="001949CD" w:rsidRDefault="004B1507" w:rsidP="008B193C">
            <w:pPr>
              <w:jc w:val="both"/>
            </w:pPr>
            <w:r w:rsidRPr="001949CD">
              <w:t>Dělené úvazky</w:t>
            </w:r>
          </w:p>
        </w:tc>
        <w:tc>
          <w:tcPr>
            <w:tcW w:w="2340" w:type="dxa"/>
            <w:tcBorders>
              <w:bottom w:val="single" w:sz="4" w:space="0" w:color="auto"/>
            </w:tcBorders>
            <w:vAlign w:val="center"/>
          </w:tcPr>
          <w:p w14:paraId="52DD8DC0" w14:textId="77777777" w:rsidR="004B1507" w:rsidRPr="001949CD" w:rsidRDefault="00C626CF" w:rsidP="008B193C">
            <w:pPr>
              <w:jc w:val="center"/>
            </w:pPr>
            <w:r w:rsidRPr="001949CD">
              <w:t>1</w:t>
            </w:r>
          </w:p>
        </w:tc>
        <w:tc>
          <w:tcPr>
            <w:tcW w:w="1260" w:type="dxa"/>
            <w:tcBorders>
              <w:bottom w:val="single" w:sz="4" w:space="0" w:color="auto"/>
            </w:tcBorders>
            <w:vAlign w:val="center"/>
          </w:tcPr>
          <w:p w14:paraId="52DD8DC1" w14:textId="77777777" w:rsidR="004B1507" w:rsidRPr="001949CD" w:rsidRDefault="004B1507" w:rsidP="008B193C">
            <w:pPr>
              <w:jc w:val="center"/>
            </w:pPr>
          </w:p>
        </w:tc>
      </w:tr>
      <w:tr w:rsidR="001949CD" w:rsidRPr="001949CD" w14:paraId="52DD8DC6" w14:textId="77777777" w:rsidTr="004B1507">
        <w:trPr>
          <w:trHeight w:val="113"/>
        </w:trPr>
        <w:tc>
          <w:tcPr>
            <w:tcW w:w="5290" w:type="dxa"/>
            <w:tcBorders>
              <w:bottom w:val="single" w:sz="4" w:space="0" w:color="auto"/>
            </w:tcBorders>
            <w:shd w:val="clear" w:color="auto" w:fill="FFFFFF"/>
            <w:vAlign w:val="center"/>
          </w:tcPr>
          <w:p w14:paraId="52DD8DC3" w14:textId="77777777" w:rsidR="008B193C" w:rsidRPr="001949CD" w:rsidRDefault="008B193C" w:rsidP="008B193C">
            <w:pPr>
              <w:jc w:val="both"/>
            </w:pPr>
            <w:r w:rsidRPr="001949CD">
              <w:t>Vychovatelé – domov mládeže</w:t>
            </w:r>
          </w:p>
        </w:tc>
        <w:tc>
          <w:tcPr>
            <w:tcW w:w="2340" w:type="dxa"/>
            <w:tcBorders>
              <w:bottom w:val="single" w:sz="4" w:space="0" w:color="auto"/>
            </w:tcBorders>
            <w:vAlign w:val="center"/>
          </w:tcPr>
          <w:p w14:paraId="52DD8DC4" w14:textId="77777777" w:rsidR="008B193C" w:rsidRPr="001949CD" w:rsidRDefault="00C626CF" w:rsidP="008B193C">
            <w:pPr>
              <w:jc w:val="center"/>
            </w:pPr>
            <w:r w:rsidRPr="001949CD">
              <w:t>5</w:t>
            </w:r>
          </w:p>
        </w:tc>
        <w:tc>
          <w:tcPr>
            <w:tcW w:w="1260" w:type="dxa"/>
            <w:tcBorders>
              <w:bottom w:val="single" w:sz="4" w:space="0" w:color="auto"/>
            </w:tcBorders>
            <w:vAlign w:val="center"/>
          </w:tcPr>
          <w:p w14:paraId="52DD8DC5" w14:textId="77777777" w:rsidR="008B193C" w:rsidRPr="001949CD" w:rsidRDefault="00A326EB" w:rsidP="008B193C">
            <w:pPr>
              <w:jc w:val="center"/>
            </w:pPr>
            <w:r w:rsidRPr="001949CD">
              <w:t>2</w:t>
            </w:r>
            <w:r w:rsidR="00E75280" w:rsidRPr="001949CD">
              <w:t xml:space="preserve"> </w:t>
            </w:r>
            <w:r w:rsidR="008B193C" w:rsidRPr="001949CD">
              <w:t>ženy</w:t>
            </w:r>
          </w:p>
        </w:tc>
      </w:tr>
      <w:tr w:rsidR="001949CD" w:rsidRPr="001949CD" w14:paraId="52DD8DCA" w14:textId="77777777" w:rsidTr="008B193C">
        <w:trPr>
          <w:trHeight w:val="225"/>
        </w:trPr>
        <w:tc>
          <w:tcPr>
            <w:tcW w:w="5290" w:type="dxa"/>
            <w:shd w:val="clear" w:color="auto" w:fill="E6E6E6"/>
            <w:vAlign w:val="center"/>
          </w:tcPr>
          <w:p w14:paraId="52DD8DC7" w14:textId="441178CF" w:rsidR="008B193C" w:rsidRPr="001949CD" w:rsidRDefault="00BF5596" w:rsidP="008B193C">
            <w:pPr>
              <w:jc w:val="both"/>
              <w:rPr>
                <w:b/>
                <w:bCs/>
              </w:rPr>
            </w:pPr>
            <w:r w:rsidRPr="001949CD">
              <w:rPr>
                <w:b/>
                <w:bCs/>
              </w:rPr>
              <w:t>Celkem k 30. 09. 20</w:t>
            </w:r>
            <w:r w:rsidR="00B15FCA" w:rsidRPr="001949CD">
              <w:rPr>
                <w:b/>
                <w:bCs/>
              </w:rPr>
              <w:t>2</w:t>
            </w:r>
            <w:r w:rsidR="001949CD">
              <w:rPr>
                <w:b/>
                <w:bCs/>
              </w:rPr>
              <w:t>1</w:t>
            </w:r>
          </w:p>
        </w:tc>
        <w:tc>
          <w:tcPr>
            <w:tcW w:w="2340" w:type="dxa"/>
            <w:shd w:val="clear" w:color="auto" w:fill="E6E6E6"/>
            <w:vAlign w:val="center"/>
          </w:tcPr>
          <w:p w14:paraId="52DD8DC8" w14:textId="77777777" w:rsidR="008B193C" w:rsidRPr="001949CD" w:rsidRDefault="00D00529" w:rsidP="008B193C">
            <w:pPr>
              <w:jc w:val="center"/>
              <w:rPr>
                <w:b/>
                <w:bCs/>
              </w:rPr>
            </w:pPr>
            <w:r w:rsidRPr="001949CD">
              <w:rPr>
                <w:b/>
                <w:bCs/>
              </w:rPr>
              <w:t>63</w:t>
            </w:r>
          </w:p>
        </w:tc>
        <w:tc>
          <w:tcPr>
            <w:tcW w:w="1260" w:type="dxa"/>
            <w:shd w:val="clear" w:color="auto" w:fill="E6E6E6"/>
            <w:vAlign w:val="center"/>
          </w:tcPr>
          <w:p w14:paraId="52DD8DC9" w14:textId="77777777" w:rsidR="008B193C" w:rsidRPr="001949CD" w:rsidRDefault="00D00529" w:rsidP="00000745">
            <w:pPr>
              <w:jc w:val="center"/>
              <w:rPr>
                <w:b/>
                <w:bCs/>
              </w:rPr>
            </w:pPr>
            <w:r w:rsidRPr="001949CD">
              <w:rPr>
                <w:b/>
                <w:bCs/>
              </w:rPr>
              <w:t>21</w:t>
            </w:r>
            <w:r w:rsidR="00A326EB" w:rsidRPr="001949CD">
              <w:rPr>
                <w:b/>
                <w:bCs/>
              </w:rPr>
              <w:t xml:space="preserve"> </w:t>
            </w:r>
            <w:r w:rsidR="008B193C" w:rsidRPr="001949CD">
              <w:rPr>
                <w:b/>
                <w:bCs/>
              </w:rPr>
              <w:t>žen</w:t>
            </w:r>
          </w:p>
        </w:tc>
      </w:tr>
    </w:tbl>
    <w:p w14:paraId="52DD8DCB" w14:textId="77777777" w:rsidR="008B193C" w:rsidRPr="001949CD" w:rsidRDefault="008B193C" w:rsidP="008B193C">
      <w:pPr>
        <w:ind w:left="360"/>
        <w:jc w:val="both"/>
      </w:pPr>
    </w:p>
    <w:p w14:paraId="52DD8DCC" w14:textId="77777777" w:rsidR="008B193C" w:rsidRPr="001949CD" w:rsidRDefault="008B193C" w:rsidP="008B193C">
      <w:pPr>
        <w:ind w:left="360"/>
        <w:jc w:val="both"/>
      </w:pPr>
    </w:p>
    <w:tbl>
      <w:tblPr>
        <w:tblW w:w="4962" w:type="dxa"/>
        <w:tblInd w:w="-72" w:type="dxa"/>
        <w:tblLayout w:type="fixed"/>
        <w:tblCellMar>
          <w:left w:w="70" w:type="dxa"/>
          <w:right w:w="70" w:type="dxa"/>
        </w:tblCellMar>
        <w:tblLook w:val="0000" w:firstRow="0" w:lastRow="0" w:firstColumn="0" w:lastColumn="0" w:noHBand="0" w:noVBand="0"/>
      </w:tblPr>
      <w:tblGrid>
        <w:gridCol w:w="4962"/>
      </w:tblGrid>
      <w:tr w:rsidR="001949CD" w:rsidRPr="001949CD" w14:paraId="52DD8DCE" w14:textId="77777777" w:rsidTr="00CB7B79">
        <w:trPr>
          <w:trHeight w:val="537"/>
        </w:trPr>
        <w:tc>
          <w:tcPr>
            <w:tcW w:w="4962" w:type="dxa"/>
            <w:tcBorders>
              <w:bottom w:val="thinThickSmallGap" w:sz="24" w:space="0" w:color="auto"/>
            </w:tcBorders>
            <w:vAlign w:val="center"/>
          </w:tcPr>
          <w:p w14:paraId="52DD8DCD" w14:textId="6B21DFC0" w:rsidR="008B193C" w:rsidRPr="001949CD" w:rsidRDefault="008B193C" w:rsidP="00000745">
            <w:pPr>
              <w:pStyle w:val="Zkladntext"/>
              <w:jc w:val="left"/>
              <w:rPr>
                <w:b/>
                <w:spacing w:val="20"/>
              </w:rPr>
            </w:pPr>
            <w:r w:rsidRPr="001949CD">
              <w:rPr>
                <w:b/>
                <w:spacing w:val="20"/>
              </w:rPr>
              <w:t>4.</w:t>
            </w:r>
            <w:r w:rsidR="0074509B" w:rsidRPr="001949CD">
              <w:rPr>
                <w:b/>
                <w:spacing w:val="20"/>
              </w:rPr>
              <w:t xml:space="preserve"> </w:t>
            </w:r>
            <w:r w:rsidRPr="001949CD">
              <w:rPr>
                <w:b/>
                <w:spacing w:val="20"/>
              </w:rPr>
              <w:t>Údaje o přijímacím řízení 20</w:t>
            </w:r>
            <w:r w:rsidR="0097082F">
              <w:rPr>
                <w:b/>
                <w:spacing w:val="20"/>
              </w:rPr>
              <w:t>20</w:t>
            </w:r>
            <w:r w:rsidRPr="001949CD">
              <w:rPr>
                <w:b/>
                <w:spacing w:val="20"/>
              </w:rPr>
              <w:t>/20</w:t>
            </w:r>
            <w:r w:rsidR="0075347E" w:rsidRPr="001949CD">
              <w:rPr>
                <w:b/>
                <w:spacing w:val="20"/>
              </w:rPr>
              <w:t>2</w:t>
            </w:r>
            <w:r w:rsidR="00AB34CC">
              <w:rPr>
                <w:b/>
                <w:spacing w:val="20"/>
              </w:rPr>
              <w:t>1</w:t>
            </w:r>
          </w:p>
        </w:tc>
      </w:tr>
    </w:tbl>
    <w:p w14:paraId="52DD8DCF" w14:textId="77777777" w:rsidR="008B193C" w:rsidRPr="001949CD" w:rsidRDefault="008B193C" w:rsidP="008B193C">
      <w:pPr>
        <w:jc w:val="both"/>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346"/>
        <w:gridCol w:w="2977"/>
        <w:gridCol w:w="992"/>
        <w:gridCol w:w="851"/>
        <w:gridCol w:w="850"/>
        <w:gridCol w:w="992"/>
        <w:gridCol w:w="1134"/>
        <w:gridCol w:w="851"/>
      </w:tblGrid>
      <w:tr w:rsidR="001949CD" w:rsidRPr="001949CD" w14:paraId="52DD8DD8" w14:textId="77777777" w:rsidTr="004B1507">
        <w:trPr>
          <w:cantSplit/>
          <w:trHeight w:val="160"/>
        </w:trPr>
        <w:tc>
          <w:tcPr>
            <w:tcW w:w="1346" w:type="dxa"/>
            <w:vMerge w:val="restart"/>
            <w:tcBorders>
              <w:top w:val="double" w:sz="4" w:space="0" w:color="auto"/>
            </w:tcBorders>
            <w:shd w:val="clear" w:color="auto" w:fill="E6E6E6"/>
            <w:vAlign w:val="center"/>
          </w:tcPr>
          <w:p w14:paraId="52DD8DD0" w14:textId="77777777" w:rsidR="008B193C" w:rsidRPr="001949CD" w:rsidRDefault="008B193C" w:rsidP="008B193C">
            <w:pPr>
              <w:jc w:val="center"/>
              <w:rPr>
                <w:b/>
                <w:bCs/>
              </w:rPr>
            </w:pPr>
            <w:r w:rsidRPr="001949CD">
              <w:rPr>
                <w:b/>
                <w:bCs/>
              </w:rPr>
              <w:t>Kód</w:t>
            </w:r>
          </w:p>
        </w:tc>
        <w:tc>
          <w:tcPr>
            <w:tcW w:w="2977" w:type="dxa"/>
            <w:vMerge w:val="restart"/>
            <w:tcBorders>
              <w:top w:val="double" w:sz="4" w:space="0" w:color="auto"/>
            </w:tcBorders>
            <w:shd w:val="clear" w:color="auto" w:fill="E6E6E6"/>
            <w:vAlign w:val="center"/>
          </w:tcPr>
          <w:p w14:paraId="52DD8DD1" w14:textId="77777777" w:rsidR="008B193C" w:rsidRPr="001949CD" w:rsidRDefault="008B193C" w:rsidP="008B193C">
            <w:pPr>
              <w:jc w:val="center"/>
              <w:rPr>
                <w:b/>
                <w:bCs/>
              </w:rPr>
            </w:pPr>
            <w:r w:rsidRPr="001949CD">
              <w:rPr>
                <w:b/>
                <w:bCs/>
              </w:rPr>
              <w:t>Název</w:t>
            </w:r>
          </w:p>
        </w:tc>
        <w:tc>
          <w:tcPr>
            <w:tcW w:w="992" w:type="dxa"/>
            <w:vMerge w:val="restart"/>
            <w:tcBorders>
              <w:top w:val="double" w:sz="4" w:space="0" w:color="auto"/>
            </w:tcBorders>
            <w:shd w:val="clear" w:color="auto" w:fill="E6E6E6"/>
            <w:vAlign w:val="center"/>
          </w:tcPr>
          <w:p w14:paraId="52DD8DD2" w14:textId="77777777" w:rsidR="008B193C" w:rsidRPr="001949CD" w:rsidRDefault="008B193C" w:rsidP="008B193C">
            <w:pPr>
              <w:jc w:val="center"/>
              <w:rPr>
                <w:b/>
                <w:bCs/>
              </w:rPr>
            </w:pPr>
            <w:r w:rsidRPr="001949CD">
              <w:rPr>
                <w:b/>
                <w:bCs/>
              </w:rPr>
              <w:t>délka vzděl.*</w:t>
            </w:r>
          </w:p>
        </w:tc>
        <w:tc>
          <w:tcPr>
            <w:tcW w:w="851" w:type="dxa"/>
            <w:vMerge w:val="restart"/>
            <w:tcBorders>
              <w:top w:val="double" w:sz="4" w:space="0" w:color="auto"/>
            </w:tcBorders>
            <w:shd w:val="clear" w:color="auto" w:fill="E6E6E6"/>
            <w:vAlign w:val="center"/>
          </w:tcPr>
          <w:p w14:paraId="52DD8DD3" w14:textId="77777777" w:rsidR="008B193C" w:rsidRPr="001949CD" w:rsidRDefault="008B193C" w:rsidP="008B193C">
            <w:pPr>
              <w:jc w:val="center"/>
              <w:rPr>
                <w:b/>
                <w:bCs/>
              </w:rPr>
            </w:pPr>
            <w:r w:rsidRPr="001949CD">
              <w:rPr>
                <w:b/>
                <w:bCs/>
              </w:rPr>
              <w:t>druh</w:t>
            </w:r>
          </w:p>
          <w:p w14:paraId="52DD8DD4" w14:textId="77777777" w:rsidR="008B193C" w:rsidRPr="001949CD" w:rsidRDefault="008B193C" w:rsidP="008B193C">
            <w:pPr>
              <w:jc w:val="center"/>
              <w:rPr>
                <w:b/>
                <w:bCs/>
              </w:rPr>
            </w:pPr>
            <w:r w:rsidRPr="001949CD">
              <w:rPr>
                <w:b/>
                <w:bCs/>
              </w:rPr>
              <w:t>studia**</w:t>
            </w:r>
          </w:p>
        </w:tc>
        <w:tc>
          <w:tcPr>
            <w:tcW w:w="1842" w:type="dxa"/>
            <w:gridSpan w:val="2"/>
            <w:tcBorders>
              <w:top w:val="double" w:sz="4" w:space="0" w:color="auto"/>
            </w:tcBorders>
            <w:shd w:val="clear" w:color="auto" w:fill="E6E6E6"/>
            <w:vAlign w:val="center"/>
          </w:tcPr>
          <w:p w14:paraId="52DD8DD5" w14:textId="77777777" w:rsidR="008B193C" w:rsidRPr="001949CD" w:rsidRDefault="008B193C" w:rsidP="008B193C">
            <w:pPr>
              <w:jc w:val="center"/>
              <w:rPr>
                <w:b/>
                <w:bCs/>
              </w:rPr>
            </w:pPr>
            <w:r w:rsidRPr="001949CD">
              <w:rPr>
                <w:b/>
                <w:bCs/>
              </w:rPr>
              <w:t>Počet přihlášených</w:t>
            </w:r>
          </w:p>
        </w:tc>
        <w:tc>
          <w:tcPr>
            <w:tcW w:w="1134" w:type="dxa"/>
            <w:vMerge w:val="restart"/>
            <w:tcBorders>
              <w:top w:val="double" w:sz="4" w:space="0" w:color="auto"/>
            </w:tcBorders>
            <w:shd w:val="clear" w:color="auto" w:fill="E6E6E6"/>
            <w:vAlign w:val="center"/>
          </w:tcPr>
          <w:p w14:paraId="52DD8DD6" w14:textId="77777777" w:rsidR="008B193C" w:rsidRPr="001949CD" w:rsidRDefault="002927EA" w:rsidP="008B193C">
            <w:pPr>
              <w:jc w:val="center"/>
              <w:rPr>
                <w:b/>
                <w:bCs/>
              </w:rPr>
            </w:pPr>
            <w:r w:rsidRPr="001949CD">
              <w:rPr>
                <w:b/>
                <w:bCs/>
              </w:rPr>
              <w:t xml:space="preserve">Počet přijatých </w:t>
            </w:r>
          </w:p>
        </w:tc>
        <w:tc>
          <w:tcPr>
            <w:tcW w:w="851" w:type="dxa"/>
            <w:vMerge w:val="restart"/>
            <w:tcBorders>
              <w:top w:val="double" w:sz="4" w:space="0" w:color="auto"/>
            </w:tcBorders>
            <w:shd w:val="clear" w:color="auto" w:fill="E6E6E6"/>
            <w:vAlign w:val="center"/>
          </w:tcPr>
          <w:p w14:paraId="52DD8DD7" w14:textId="77777777" w:rsidR="008B193C" w:rsidRPr="001949CD" w:rsidRDefault="008B193C" w:rsidP="008B193C">
            <w:pPr>
              <w:jc w:val="center"/>
              <w:rPr>
                <w:b/>
                <w:bCs/>
              </w:rPr>
            </w:pPr>
            <w:r w:rsidRPr="001949CD">
              <w:rPr>
                <w:b/>
                <w:bCs/>
              </w:rPr>
              <w:t>Počet odvolání</w:t>
            </w:r>
          </w:p>
        </w:tc>
      </w:tr>
      <w:tr w:rsidR="001949CD" w:rsidRPr="001949CD" w14:paraId="52DD8DE1" w14:textId="77777777" w:rsidTr="004B1507">
        <w:trPr>
          <w:cantSplit/>
          <w:trHeight w:val="160"/>
        </w:trPr>
        <w:tc>
          <w:tcPr>
            <w:tcW w:w="1346" w:type="dxa"/>
            <w:vMerge/>
            <w:tcBorders>
              <w:bottom w:val="double" w:sz="4" w:space="0" w:color="auto"/>
            </w:tcBorders>
            <w:shd w:val="clear" w:color="auto" w:fill="E6E6E6"/>
            <w:vAlign w:val="center"/>
          </w:tcPr>
          <w:p w14:paraId="52DD8DD9" w14:textId="77777777" w:rsidR="008B193C" w:rsidRPr="001949CD" w:rsidRDefault="008B193C" w:rsidP="008B193C">
            <w:pPr>
              <w:jc w:val="center"/>
            </w:pPr>
          </w:p>
        </w:tc>
        <w:tc>
          <w:tcPr>
            <w:tcW w:w="2977" w:type="dxa"/>
            <w:vMerge/>
            <w:tcBorders>
              <w:bottom w:val="double" w:sz="4" w:space="0" w:color="auto"/>
            </w:tcBorders>
            <w:shd w:val="clear" w:color="auto" w:fill="E6E6E6"/>
            <w:vAlign w:val="center"/>
          </w:tcPr>
          <w:p w14:paraId="52DD8DDA" w14:textId="77777777" w:rsidR="008B193C" w:rsidRPr="001949CD" w:rsidRDefault="008B193C" w:rsidP="008B193C">
            <w:pPr>
              <w:jc w:val="center"/>
            </w:pPr>
          </w:p>
        </w:tc>
        <w:tc>
          <w:tcPr>
            <w:tcW w:w="992" w:type="dxa"/>
            <w:vMerge/>
            <w:tcBorders>
              <w:bottom w:val="double" w:sz="4" w:space="0" w:color="auto"/>
            </w:tcBorders>
            <w:shd w:val="clear" w:color="auto" w:fill="E6E6E6"/>
            <w:vAlign w:val="center"/>
          </w:tcPr>
          <w:p w14:paraId="52DD8DDB" w14:textId="77777777" w:rsidR="008B193C" w:rsidRPr="001949CD" w:rsidRDefault="008B193C" w:rsidP="008B193C">
            <w:pPr>
              <w:jc w:val="center"/>
              <w:rPr>
                <w:smallCaps/>
              </w:rPr>
            </w:pPr>
          </w:p>
        </w:tc>
        <w:tc>
          <w:tcPr>
            <w:tcW w:w="851" w:type="dxa"/>
            <w:vMerge/>
            <w:tcBorders>
              <w:bottom w:val="double" w:sz="4" w:space="0" w:color="auto"/>
            </w:tcBorders>
            <w:shd w:val="clear" w:color="auto" w:fill="E6E6E6"/>
            <w:vAlign w:val="center"/>
          </w:tcPr>
          <w:p w14:paraId="52DD8DDC" w14:textId="77777777" w:rsidR="008B193C" w:rsidRPr="001949CD" w:rsidRDefault="008B193C" w:rsidP="008B193C">
            <w:pPr>
              <w:jc w:val="center"/>
              <w:rPr>
                <w:smallCaps/>
              </w:rPr>
            </w:pPr>
          </w:p>
        </w:tc>
        <w:tc>
          <w:tcPr>
            <w:tcW w:w="850" w:type="dxa"/>
            <w:tcBorders>
              <w:top w:val="double" w:sz="4" w:space="0" w:color="auto"/>
              <w:bottom w:val="double" w:sz="4" w:space="0" w:color="auto"/>
            </w:tcBorders>
            <w:shd w:val="clear" w:color="auto" w:fill="E6E6E6"/>
            <w:vAlign w:val="center"/>
          </w:tcPr>
          <w:p w14:paraId="52DD8DDD" w14:textId="77777777" w:rsidR="008B193C" w:rsidRPr="001949CD" w:rsidRDefault="008B193C" w:rsidP="008B193C">
            <w:pPr>
              <w:jc w:val="center"/>
              <w:rPr>
                <w:b/>
                <w:bCs/>
              </w:rPr>
            </w:pPr>
            <w:r w:rsidRPr="001949CD">
              <w:rPr>
                <w:b/>
                <w:bCs/>
              </w:rPr>
              <w:t>1. kolo</w:t>
            </w:r>
          </w:p>
        </w:tc>
        <w:tc>
          <w:tcPr>
            <w:tcW w:w="992" w:type="dxa"/>
            <w:tcBorders>
              <w:top w:val="double" w:sz="4" w:space="0" w:color="auto"/>
              <w:bottom w:val="double" w:sz="4" w:space="0" w:color="auto"/>
            </w:tcBorders>
            <w:shd w:val="clear" w:color="auto" w:fill="E6E6E6"/>
            <w:vAlign w:val="center"/>
          </w:tcPr>
          <w:p w14:paraId="52DD8DDE" w14:textId="77777777" w:rsidR="008B193C" w:rsidRPr="001949CD" w:rsidRDefault="008B193C" w:rsidP="008B193C">
            <w:pPr>
              <w:jc w:val="center"/>
              <w:rPr>
                <w:b/>
                <w:bCs/>
              </w:rPr>
            </w:pPr>
            <w:r w:rsidRPr="001949CD">
              <w:rPr>
                <w:b/>
                <w:bCs/>
              </w:rPr>
              <w:t>další</w:t>
            </w:r>
          </w:p>
        </w:tc>
        <w:tc>
          <w:tcPr>
            <w:tcW w:w="1134" w:type="dxa"/>
            <w:vMerge/>
            <w:tcBorders>
              <w:bottom w:val="double" w:sz="4" w:space="0" w:color="auto"/>
            </w:tcBorders>
            <w:shd w:val="clear" w:color="auto" w:fill="E6E6E6"/>
            <w:vAlign w:val="center"/>
          </w:tcPr>
          <w:p w14:paraId="52DD8DDF" w14:textId="77777777" w:rsidR="008B193C" w:rsidRPr="001949CD" w:rsidRDefault="008B193C" w:rsidP="008B193C">
            <w:pPr>
              <w:jc w:val="center"/>
              <w:rPr>
                <w:smallCaps/>
              </w:rPr>
            </w:pPr>
          </w:p>
        </w:tc>
        <w:tc>
          <w:tcPr>
            <w:tcW w:w="851" w:type="dxa"/>
            <w:vMerge/>
            <w:tcBorders>
              <w:bottom w:val="double" w:sz="4" w:space="0" w:color="auto"/>
            </w:tcBorders>
            <w:shd w:val="clear" w:color="auto" w:fill="E6E6E6"/>
            <w:vAlign w:val="center"/>
          </w:tcPr>
          <w:p w14:paraId="52DD8DE0" w14:textId="77777777" w:rsidR="008B193C" w:rsidRPr="001949CD" w:rsidRDefault="008B193C" w:rsidP="008B193C">
            <w:pPr>
              <w:jc w:val="center"/>
              <w:rPr>
                <w:smallCaps/>
              </w:rPr>
            </w:pPr>
          </w:p>
        </w:tc>
      </w:tr>
      <w:tr w:rsidR="001949CD" w:rsidRPr="001949CD" w14:paraId="52DD8DEA" w14:textId="77777777" w:rsidTr="004B1507">
        <w:trPr>
          <w:cantSplit/>
        </w:trPr>
        <w:tc>
          <w:tcPr>
            <w:tcW w:w="1346" w:type="dxa"/>
            <w:vAlign w:val="center"/>
          </w:tcPr>
          <w:p w14:paraId="52DD8DE2" w14:textId="77777777" w:rsidR="00E926B3" w:rsidRPr="001949CD" w:rsidRDefault="00E926B3" w:rsidP="008B193C">
            <w:pPr>
              <w:jc w:val="center"/>
            </w:pPr>
            <w:r w:rsidRPr="001949CD">
              <w:t>23-68-H/01</w:t>
            </w:r>
          </w:p>
        </w:tc>
        <w:tc>
          <w:tcPr>
            <w:tcW w:w="2977" w:type="dxa"/>
            <w:vAlign w:val="center"/>
          </w:tcPr>
          <w:p w14:paraId="52DD8DE3" w14:textId="77777777" w:rsidR="00E926B3" w:rsidRPr="001949CD" w:rsidRDefault="00E926B3" w:rsidP="008B193C">
            <w:r w:rsidRPr="001949CD">
              <w:t>Mechanik-opravář mot.</w:t>
            </w:r>
            <w:r w:rsidR="0074509B" w:rsidRPr="001949CD">
              <w:t xml:space="preserve"> </w:t>
            </w:r>
            <w:r w:rsidRPr="001949CD">
              <w:t>vozidel</w:t>
            </w:r>
          </w:p>
        </w:tc>
        <w:tc>
          <w:tcPr>
            <w:tcW w:w="992" w:type="dxa"/>
            <w:vAlign w:val="center"/>
          </w:tcPr>
          <w:p w14:paraId="52DD8DE4" w14:textId="77777777" w:rsidR="00E926B3" w:rsidRPr="001949CD" w:rsidRDefault="00E926B3" w:rsidP="008B193C">
            <w:pPr>
              <w:jc w:val="center"/>
              <w:rPr>
                <w:smallCaps/>
              </w:rPr>
            </w:pPr>
            <w:r w:rsidRPr="001949CD">
              <w:rPr>
                <w:smallCaps/>
              </w:rPr>
              <w:t>3</w:t>
            </w:r>
          </w:p>
        </w:tc>
        <w:tc>
          <w:tcPr>
            <w:tcW w:w="851" w:type="dxa"/>
            <w:vAlign w:val="center"/>
          </w:tcPr>
          <w:p w14:paraId="52DD8DE5" w14:textId="77777777" w:rsidR="00E926B3" w:rsidRPr="001949CD" w:rsidRDefault="00E926B3" w:rsidP="008B193C">
            <w:pPr>
              <w:jc w:val="center"/>
              <w:rPr>
                <w:smallCaps/>
              </w:rPr>
            </w:pPr>
            <w:r w:rsidRPr="001949CD">
              <w:rPr>
                <w:smallCaps/>
              </w:rPr>
              <w:t>1</w:t>
            </w:r>
          </w:p>
        </w:tc>
        <w:tc>
          <w:tcPr>
            <w:tcW w:w="850" w:type="dxa"/>
            <w:vAlign w:val="center"/>
          </w:tcPr>
          <w:p w14:paraId="52DD8DE6" w14:textId="77777777" w:rsidR="00E926B3" w:rsidRPr="001949CD" w:rsidRDefault="00A73A17" w:rsidP="008B193C">
            <w:pPr>
              <w:jc w:val="center"/>
              <w:rPr>
                <w:smallCaps/>
              </w:rPr>
            </w:pPr>
            <w:r w:rsidRPr="001949CD">
              <w:rPr>
                <w:smallCaps/>
              </w:rPr>
              <w:t>13</w:t>
            </w:r>
          </w:p>
        </w:tc>
        <w:tc>
          <w:tcPr>
            <w:tcW w:w="992" w:type="dxa"/>
            <w:vAlign w:val="center"/>
          </w:tcPr>
          <w:p w14:paraId="52DD8DE7" w14:textId="77777777" w:rsidR="00E926B3" w:rsidRPr="001949CD" w:rsidRDefault="0055321D" w:rsidP="008B193C">
            <w:pPr>
              <w:jc w:val="center"/>
              <w:rPr>
                <w:smallCaps/>
              </w:rPr>
            </w:pPr>
            <w:r w:rsidRPr="001949CD">
              <w:rPr>
                <w:smallCaps/>
              </w:rPr>
              <w:t>1</w:t>
            </w:r>
          </w:p>
        </w:tc>
        <w:tc>
          <w:tcPr>
            <w:tcW w:w="1134" w:type="dxa"/>
            <w:vAlign w:val="center"/>
          </w:tcPr>
          <w:p w14:paraId="52DD8DE8" w14:textId="77777777" w:rsidR="00E926B3" w:rsidRPr="001949CD" w:rsidRDefault="0055321D" w:rsidP="008B193C">
            <w:pPr>
              <w:jc w:val="center"/>
              <w:rPr>
                <w:smallCaps/>
              </w:rPr>
            </w:pPr>
            <w:r w:rsidRPr="001949CD">
              <w:rPr>
                <w:smallCaps/>
              </w:rPr>
              <w:t>14</w:t>
            </w:r>
          </w:p>
        </w:tc>
        <w:tc>
          <w:tcPr>
            <w:tcW w:w="851" w:type="dxa"/>
            <w:vAlign w:val="center"/>
          </w:tcPr>
          <w:p w14:paraId="52DD8DE9" w14:textId="77777777" w:rsidR="00E926B3" w:rsidRPr="001949CD" w:rsidRDefault="00E926B3" w:rsidP="008B193C">
            <w:pPr>
              <w:jc w:val="center"/>
              <w:rPr>
                <w:smallCaps/>
              </w:rPr>
            </w:pPr>
            <w:r w:rsidRPr="001949CD">
              <w:rPr>
                <w:smallCaps/>
              </w:rPr>
              <w:t>0</w:t>
            </w:r>
          </w:p>
        </w:tc>
      </w:tr>
      <w:tr w:rsidR="001949CD" w:rsidRPr="001949CD" w14:paraId="52DD8DF3" w14:textId="77777777" w:rsidTr="004B1507">
        <w:trPr>
          <w:cantSplit/>
        </w:trPr>
        <w:tc>
          <w:tcPr>
            <w:tcW w:w="1346" w:type="dxa"/>
            <w:vAlign w:val="center"/>
          </w:tcPr>
          <w:p w14:paraId="52DD8DEB" w14:textId="77777777" w:rsidR="00E926B3" w:rsidRPr="001949CD" w:rsidRDefault="00E926B3" w:rsidP="008B193C">
            <w:pPr>
              <w:jc w:val="center"/>
            </w:pPr>
            <w:r w:rsidRPr="001949CD">
              <w:t>29-53-H/01</w:t>
            </w:r>
          </w:p>
        </w:tc>
        <w:tc>
          <w:tcPr>
            <w:tcW w:w="2977" w:type="dxa"/>
            <w:vAlign w:val="center"/>
          </w:tcPr>
          <w:p w14:paraId="52DD8DEC" w14:textId="77777777" w:rsidR="00E926B3" w:rsidRPr="001949CD" w:rsidRDefault="00E926B3" w:rsidP="008B193C">
            <w:r w:rsidRPr="001949CD">
              <w:t>Pekař, Pekařka</w:t>
            </w:r>
          </w:p>
        </w:tc>
        <w:tc>
          <w:tcPr>
            <w:tcW w:w="992" w:type="dxa"/>
            <w:vAlign w:val="center"/>
          </w:tcPr>
          <w:p w14:paraId="52DD8DED" w14:textId="77777777" w:rsidR="00E926B3" w:rsidRPr="001949CD" w:rsidRDefault="00E926B3" w:rsidP="008B193C">
            <w:pPr>
              <w:jc w:val="center"/>
              <w:rPr>
                <w:smallCaps/>
              </w:rPr>
            </w:pPr>
            <w:r w:rsidRPr="001949CD">
              <w:rPr>
                <w:smallCaps/>
              </w:rPr>
              <w:t>3</w:t>
            </w:r>
          </w:p>
        </w:tc>
        <w:tc>
          <w:tcPr>
            <w:tcW w:w="851" w:type="dxa"/>
            <w:vAlign w:val="center"/>
          </w:tcPr>
          <w:p w14:paraId="52DD8DEE" w14:textId="77777777" w:rsidR="00E926B3" w:rsidRPr="001949CD" w:rsidRDefault="00E926B3" w:rsidP="008B193C">
            <w:pPr>
              <w:jc w:val="center"/>
              <w:rPr>
                <w:smallCaps/>
              </w:rPr>
            </w:pPr>
            <w:r w:rsidRPr="001949CD">
              <w:rPr>
                <w:smallCaps/>
              </w:rPr>
              <w:t>1</w:t>
            </w:r>
          </w:p>
        </w:tc>
        <w:tc>
          <w:tcPr>
            <w:tcW w:w="850" w:type="dxa"/>
            <w:vAlign w:val="center"/>
          </w:tcPr>
          <w:p w14:paraId="52DD8DEF" w14:textId="77777777" w:rsidR="00E926B3" w:rsidRPr="001949CD" w:rsidRDefault="00A73A17" w:rsidP="008B193C">
            <w:pPr>
              <w:jc w:val="center"/>
              <w:rPr>
                <w:smallCaps/>
              </w:rPr>
            </w:pPr>
            <w:r w:rsidRPr="001949CD">
              <w:rPr>
                <w:smallCaps/>
              </w:rPr>
              <w:t>12</w:t>
            </w:r>
          </w:p>
        </w:tc>
        <w:tc>
          <w:tcPr>
            <w:tcW w:w="992" w:type="dxa"/>
            <w:vAlign w:val="center"/>
          </w:tcPr>
          <w:p w14:paraId="52DD8DF0" w14:textId="77777777" w:rsidR="00E926B3" w:rsidRPr="001949CD" w:rsidRDefault="0055321D" w:rsidP="008B193C">
            <w:pPr>
              <w:jc w:val="center"/>
              <w:rPr>
                <w:smallCaps/>
              </w:rPr>
            </w:pPr>
            <w:r w:rsidRPr="001949CD">
              <w:rPr>
                <w:smallCaps/>
              </w:rPr>
              <w:t>0</w:t>
            </w:r>
          </w:p>
        </w:tc>
        <w:tc>
          <w:tcPr>
            <w:tcW w:w="1134" w:type="dxa"/>
            <w:vAlign w:val="center"/>
          </w:tcPr>
          <w:p w14:paraId="52DD8DF1" w14:textId="77777777" w:rsidR="00E926B3" w:rsidRPr="001949CD" w:rsidRDefault="0055321D" w:rsidP="008B193C">
            <w:pPr>
              <w:jc w:val="center"/>
              <w:rPr>
                <w:smallCaps/>
              </w:rPr>
            </w:pPr>
            <w:r w:rsidRPr="001949CD">
              <w:rPr>
                <w:smallCaps/>
              </w:rPr>
              <w:t>12</w:t>
            </w:r>
          </w:p>
        </w:tc>
        <w:tc>
          <w:tcPr>
            <w:tcW w:w="851" w:type="dxa"/>
            <w:vAlign w:val="center"/>
          </w:tcPr>
          <w:p w14:paraId="52DD8DF2" w14:textId="77777777" w:rsidR="00E926B3" w:rsidRPr="001949CD" w:rsidRDefault="00E926B3" w:rsidP="008B193C">
            <w:pPr>
              <w:jc w:val="center"/>
              <w:rPr>
                <w:smallCaps/>
              </w:rPr>
            </w:pPr>
            <w:r w:rsidRPr="001949CD">
              <w:rPr>
                <w:smallCaps/>
              </w:rPr>
              <w:t>0</w:t>
            </w:r>
          </w:p>
        </w:tc>
      </w:tr>
      <w:tr w:rsidR="001949CD" w:rsidRPr="001949CD" w14:paraId="52DD8DFC" w14:textId="77777777" w:rsidTr="004B1507">
        <w:trPr>
          <w:cantSplit/>
        </w:trPr>
        <w:tc>
          <w:tcPr>
            <w:tcW w:w="1346" w:type="dxa"/>
            <w:vAlign w:val="center"/>
          </w:tcPr>
          <w:p w14:paraId="52DD8DF4" w14:textId="77777777" w:rsidR="00E926B3" w:rsidRPr="001949CD" w:rsidRDefault="00E926B3" w:rsidP="008B193C">
            <w:pPr>
              <w:jc w:val="center"/>
            </w:pPr>
            <w:r w:rsidRPr="001949CD">
              <w:t>41-52-H/01</w:t>
            </w:r>
          </w:p>
        </w:tc>
        <w:tc>
          <w:tcPr>
            <w:tcW w:w="2977" w:type="dxa"/>
            <w:vAlign w:val="center"/>
          </w:tcPr>
          <w:p w14:paraId="52DD8DF5" w14:textId="77777777" w:rsidR="00E926B3" w:rsidRPr="001949CD" w:rsidRDefault="00E926B3" w:rsidP="008B193C">
            <w:r w:rsidRPr="001949CD">
              <w:t>Zahradník</w:t>
            </w:r>
          </w:p>
        </w:tc>
        <w:tc>
          <w:tcPr>
            <w:tcW w:w="992" w:type="dxa"/>
            <w:vAlign w:val="center"/>
          </w:tcPr>
          <w:p w14:paraId="52DD8DF6" w14:textId="77777777" w:rsidR="00E926B3" w:rsidRPr="001949CD" w:rsidRDefault="00E926B3" w:rsidP="008B193C">
            <w:pPr>
              <w:jc w:val="center"/>
              <w:rPr>
                <w:smallCaps/>
              </w:rPr>
            </w:pPr>
            <w:r w:rsidRPr="001949CD">
              <w:rPr>
                <w:smallCaps/>
              </w:rPr>
              <w:t>3</w:t>
            </w:r>
          </w:p>
        </w:tc>
        <w:tc>
          <w:tcPr>
            <w:tcW w:w="851" w:type="dxa"/>
            <w:vAlign w:val="center"/>
          </w:tcPr>
          <w:p w14:paraId="52DD8DF7" w14:textId="77777777" w:rsidR="00E926B3" w:rsidRPr="001949CD" w:rsidRDefault="00E926B3" w:rsidP="008B193C">
            <w:pPr>
              <w:jc w:val="center"/>
              <w:rPr>
                <w:smallCaps/>
              </w:rPr>
            </w:pPr>
            <w:r w:rsidRPr="001949CD">
              <w:rPr>
                <w:smallCaps/>
              </w:rPr>
              <w:t>1</w:t>
            </w:r>
          </w:p>
        </w:tc>
        <w:tc>
          <w:tcPr>
            <w:tcW w:w="850" w:type="dxa"/>
            <w:vAlign w:val="center"/>
          </w:tcPr>
          <w:p w14:paraId="52DD8DF8" w14:textId="77777777" w:rsidR="00E926B3" w:rsidRPr="001949CD" w:rsidRDefault="00A73A17" w:rsidP="008B193C">
            <w:pPr>
              <w:jc w:val="center"/>
              <w:rPr>
                <w:smallCaps/>
              </w:rPr>
            </w:pPr>
            <w:r w:rsidRPr="001949CD">
              <w:rPr>
                <w:smallCaps/>
              </w:rPr>
              <w:t>6</w:t>
            </w:r>
          </w:p>
        </w:tc>
        <w:tc>
          <w:tcPr>
            <w:tcW w:w="992" w:type="dxa"/>
            <w:vAlign w:val="center"/>
          </w:tcPr>
          <w:p w14:paraId="52DD8DF9" w14:textId="77777777" w:rsidR="00E926B3" w:rsidRPr="001949CD" w:rsidRDefault="0055321D" w:rsidP="008B193C">
            <w:pPr>
              <w:jc w:val="center"/>
              <w:rPr>
                <w:smallCaps/>
              </w:rPr>
            </w:pPr>
            <w:r w:rsidRPr="001949CD">
              <w:rPr>
                <w:smallCaps/>
              </w:rPr>
              <w:t>2</w:t>
            </w:r>
          </w:p>
        </w:tc>
        <w:tc>
          <w:tcPr>
            <w:tcW w:w="1134" w:type="dxa"/>
            <w:vAlign w:val="center"/>
          </w:tcPr>
          <w:p w14:paraId="52DD8DFA" w14:textId="77777777" w:rsidR="00E926B3" w:rsidRPr="001949CD" w:rsidRDefault="0055321D" w:rsidP="008B193C">
            <w:pPr>
              <w:jc w:val="center"/>
              <w:rPr>
                <w:smallCaps/>
              </w:rPr>
            </w:pPr>
            <w:r w:rsidRPr="001949CD">
              <w:rPr>
                <w:smallCaps/>
              </w:rPr>
              <w:t>8</w:t>
            </w:r>
          </w:p>
        </w:tc>
        <w:tc>
          <w:tcPr>
            <w:tcW w:w="851" w:type="dxa"/>
            <w:vAlign w:val="center"/>
          </w:tcPr>
          <w:p w14:paraId="52DD8DFB" w14:textId="77777777" w:rsidR="00E926B3" w:rsidRPr="001949CD" w:rsidRDefault="00E926B3" w:rsidP="008B193C">
            <w:pPr>
              <w:jc w:val="center"/>
              <w:rPr>
                <w:smallCaps/>
              </w:rPr>
            </w:pPr>
            <w:r w:rsidRPr="001949CD">
              <w:rPr>
                <w:smallCaps/>
              </w:rPr>
              <w:t>0</w:t>
            </w:r>
          </w:p>
        </w:tc>
      </w:tr>
      <w:tr w:rsidR="001949CD" w:rsidRPr="001949CD" w14:paraId="52DD8E05" w14:textId="77777777" w:rsidTr="004B1507">
        <w:trPr>
          <w:cantSplit/>
        </w:trPr>
        <w:tc>
          <w:tcPr>
            <w:tcW w:w="1346" w:type="dxa"/>
            <w:vAlign w:val="center"/>
          </w:tcPr>
          <w:p w14:paraId="52DD8DFD" w14:textId="77777777" w:rsidR="00E926B3" w:rsidRPr="001949CD" w:rsidRDefault="00E926B3" w:rsidP="008B193C">
            <w:pPr>
              <w:jc w:val="center"/>
            </w:pPr>
            <w:r w:rsidRPr="001949CD">
              <w:t>41-55-H/01</w:t>
            </w:r>
          </w:p>
        </w:tc>
        <w:tc>
          <w:tcPr>
            <w:tcW w:w="2977" w:type="dxa"/>
            <w:vAlign w:val="center"/>
          </w:tcPr>
          <w:p w14:paraId="52DD8DFE" w14:textId="77777777" w:rsidR="00E926B3" w:rsidRPr="001949CD" w:rsidRDefault="00E926B3" w:rsidP="008B193C">
            <w:pPr>
              <w:pStyle w:val="Zpat"/>
              <w:tabs>
                <w:tab w:val="clear" w:pos="4536"/>
                <w:tab w:val="clear" w:pos="9072"/>
              </w:tabs>
            </w:pPr>
            <w:r w:rsidRPr="001949CD">
              <w:t>Opravář zemědělských strojů</w:t>
            </w:r>
          </w:p>
        </w:tc>
        <w:tc>
          <w:tcPr>
            <w:tcW w:w="992" w:type="dxa"/>
            <w:vAlign w:val="center"/>
          </w:tcPr>
          <w:p w14:paraId="52DD8DFF" w14:textId="77777777" w:rsidR="00E926B3" w:rsidRPr="001949CD" w:rsidRDefault="00E926B3" w:rsidP="008B193C">
            <w:pPr>
              <w:jc w:val="center"/>
              <w:rPr>
                <w:smallCaps/>
              </w:rPr>
            </w:pPr>
            <w:r w:rsidRPr="001949CD">
              <w:rPr>
                <w:smallCaps/>
              </w:rPr>
              <w:t>3</w:t>
            </w:r>
          </w:p>
        </w:tc>
        <w:tc>
          <w:tcPr>
            <w:tcW w:w="851" w:type="dxa"/>
            <w:vAlign w:val="center"/>
          </w:tcPr>
          <w:p w14:paraId="52DD8E00" w14:textId="77777777" w:rsidR="00E926B3" w:rsidRPr="001949CD" w:rsidRDefault="00E926B3" w:rsidP="008B193C">
            <w:pPr>
              <w:jc w:val="center"/>
              <w:rPr>
                <w:smallCaps/>
              </w:rPr>
            </w:pPr>
            <w:r w:rsidRPr="001949CD">
              <w:rPr>
                <w:smallCaps/>
              </w:rPr>
              <w:t>1</w:t>
            </w:r>
          </w:p>
        </w:tc>
        <w:tc>
          <w:tcPr>
            <w:tcW w:w="850" w:type="dxa"/>
            <w:vAlign w:val="center"/>
          </w:tcPr>
          <w:p w14:paraId="52DD8E01" w14:textId="77777777" w:rsidR="00E926B3" w:rsidRPr="001949CD" w:rsidRDefault="00A73A17" w:rsidP="008B193C">
            <w:pPr>
              <w:jc w:val="center"/>
              <w:rPr>
                <w:smallCaps/>
              </w:rPr>
            </w:pPr>
            <w:r w:rsidRPr="001949CD">
              <w:rPr>
                <w:smallCaps/>
              </w:rPr>
              <w:t>8</w:t>
            </w:r>
          </w:p>
        </w:tc>
        <w:tc>
          <w:tcPr>
            <w:tcW w:w="992" w:type="dxa"/>
            <w:vAlign w:val="center"/>
          </w:tcPr>
          <w:p w14:paraId="52DD8E02" w14:textId="77777777" w:rsidR="00E926B3" w:rsidRPr="001949CD" w:rsidRDefault="0055321D" w:rsidP="008B193C">
            <w:pPr>
              <w:jc w:val="center"/>
              <w:rPr>
                <w:smallCaps/>
              </w:rPr>
            </w:pPr>
            <w:r w:rsidRPr="001949CD">
              <w:rPr>
                <w:smallCaps/>
              </w:rPr>
              <w:t>0</w:t>
            </w:r>
          </w:p>
        </w:tc>
        <w:tc>
          <w:tcPr>
            <w:tcW w:w="1134" w:type="dxa"/>
            <w:vAlign w:val="center"/>
          </w:tcPr>
          <w:p w14:paraId="52DD8E03" w14:textId="77777777" w:rsidR="00E926B3" w:rsidRPr="001949CD" w:rsidRDefault="0055321D" w:rsidP="008B193C">
            <w:pPr>
              <w:jc w:val="center"/>
              <w:rPr>
                <w:smallCaps/>
              </w:rPr>
            </w:pPr>
            <w:r w:rsidRPr="001949CD">
              <w:rPr>
                <w:smallCaps/>
              </w:rPr>
              <w:t>8</w:t>
            </w:r>
          </w:p>
        </w:tc>
        <w:tc>
          <w:tcPr>
            <w:tcW w:w="851" w:type="dxa"/>
            <w:vAlign w:val="center"/>
          </w:tcPr>
          <w:p w14:paraId="52DD8E04" w14:textId="77777777" w:rsidR="00E926B3" w:rsidRPr="001949CD" w:rsidRDefault="00E926B3" w:rsidP="008B193C">
            <w:pPr>
              <w:jc w:val="center"/>
              <w:rPr>
                <w:smallCaps/>
              </w:rPr>
            </w:pPr>
            <w:r w:rsidRPr="001949CD">
              <w:rPr>
                <w:smallCaps/>
              </w:rPr>
              <w:t>0</w:t>
            </w:r>
          </w:p>
        </w:tc>
      </w:tr>
      <w:tr w:rsidR="001949CD" w:rsidRPr="001949CD" w14:paraId="52DD8E0E" w14:textId="77777777" w:rsidTr="004B1507">
        <w:trPr>
          <w:cantSplit/>
          <w:trHeight w:val="103"/>
        </w:trPr>
        <w:tc>
          <w:tcPr>
            <w:tcW w:w="1346" w:type="dxa"/>
            <w:vAlign w:val="center"/>
          </w:tcPr>
          <w:p w14:paraId="52DD8E06" w14:textId="77777777" w:rsidR="00E926B3" w:rsidRPr="001949CD" w:rsidRDefault="004B1507" w:rsidP="008B193C">
            <w:pPr>
              <w:jc w:val="center"/>
            </w:pPr>
            <w:r w:rsidRPr="001949CD">
              <w:t>64-41</w:t>
            </w:r>
            <w:r w:rsidR="00E926B3" w:rsidRPr="001949CD">
              <w:t>L/524</w:t>
            </w:r>
          </w:p>
        </w:tc>
        <w:tc>
          <w:tcPr>
            <w:tcW w:w="2977" w:type="dxa"/>
            <w:vAlign w:val="center"/>
          </w:tcPr>
          <w:p w14:paraId="52DD8E07" w14:textId="77777777" w:rsidR="00E926B3" w:rsidRPr="001949CD" w:rsidRDefault="00E926B3" w:rsidP="008B193C">
            <w:pPr>
              <w:pStyle w:val="Zpat"/>
              <w:tabs>
                <w:tab w:val="clear" w:pos="4536"/>
                <w:tab w:val="clear" w:pos="9072"/>
              </w:tabs>
            </w:pPr>
            <w:r w:rsidRPr="001949CD">
              <w:t>Podnikání – denní</w:t>
            </w:r>
          </w:p>
        </w:tc>
        <w:tc>
          <w:tcPr>
            <w:tcW w:w="992" w:type="dxa"/>
            <w:vAlign w:val="center"/>
          </w:tcPr>
          <w:p w14:paraId="52DD8E08" w14:textId="77777777" w:rsidR="00E926B3" w:rsidRPr="001949CD" w:rsidRDefault="00E926B3" w:rsidP="008B193C">
            <w:pPr>
              <w:jc w:val="center"/>
              <w:rPr>
                <w:smallCaps/>
              </w:rPr>
            </w:pPr>
            <w:r w:rsidRPr="001949CD">
              <w:rPr>
                <w:smallCaps/>
              </w:rPr>
              <w:t>2</w:t>
            </w:r>
          </w:p>
        </w:tc>
        <w:tc>
          <w:tcPr>
            <w:tcW w:w="851" w:type="dxa"/>
            <w:vAlign w:val="center"/>
          </w:tcPr>
          <w:p w14:paraId="52DD8E09" w14:textId="77777777" w:rsidR="00E926B3" w:rsidRPr="001949CD" w:rsidRDefault="00E926B3" w:rsidP="008B193C">
            <w:pPr>
              <w:jc w:val="center"/>
              <w:rPr>
                <w:smallCaps/>
              </w:rPr>
            </w:pPr>
            <w:r w:rsidRPr="001949CD">
              <w:rPr>
                <w:smallCaps/>
              </w:rPr>
              <w:t>2</w:t>
            </w:r>
          </w:p>
        </w:tc>
        <w:tc>
          <w:tcPr>
            <w:tcW w:w="850" w:type="dxa"/>
            <w:vAlign w:val="center"/>
          </w:tcPr>
          <w:p w14:paraId="52DD8E0A" w14:textId="77777777" w:rsidR="00E926B3" w:rsidRPr="001949CD" w:rsidRDefault="00A73A17" w:rsidP="008B193C">
            <w:pPr>
              <w:jc w:val="center"/>
              <w:rPr>
                <w:smallCaps/>
              </w:rPr>
            </w:pPr>
            <w:r w:rsidRPr="001949CD">
              <w:rPr>
                <w:smallCaps/>
              </w:rPr>
              <w:t>23</w:t>
            </w:r>
          </w:p>
        </w:tc>
        <w:tc>
          <w:tcPr>
            <w:tcW w:w="992" w:type="dxa"/>
            <w:vAlign w:val="center"/>
          </w:tcPr>
          <w:p w14:paraId="52DD8E0B" w14:textId="77777777" w:rsidR="00E926B3" w:rsidRPr="001949CD" w:rsidRDefault="0055321D" w:rsidP="008B193C">
            <w:pPr>
              <w:jc w:val="center"/>
              <w:rPr>
                <w:smallCaps/>
              </w:rPr>
            </w:pPr>
            <w:r w:rsidRPr="001949CD">
              <w:rPr>
                <w:smallCaps/>
              </w:rPr>
              <w:t>0</w:t>
            </w:r>
          </w:p>
        </w:tc>
        <w:tc>
          <w:tcPr>
            <w:tcW w:w="1134" w:type="dxa"/>
            <w:vAlign w:val="center"/>
          </w:tcPr>
          <w:p w14:paraId="52DD8E0C" w14:textId="77777777" w:rsidR="00E926B3" w:rsidRPr="001949CD" w:rsidRDefault="00A73A17" w:rsidP="008B193C">
            <w:pPr>
              <w:jc w:val="center"/>
              <w:rPr>
                <w:smallCaps/>
              </w:rPr>
            </w:pPr>
            <w:r w:rsidRPr="001949CD">
              <w:rPr>
                <w:smallCaps/>
              </w:rPr>
              <w:t>23</w:t>
            </w:r>
          </w:p>
        </w:tc>
        <w:tc>
          <w:tcPr>
            <w:tcW w:w="851" w:type="dxa"/>
            <w:vAlign w:val="center"/>
          </w:tcPr>
          <w:p w14:paraId="52DD8E0D" w14:textId="77777777" w:rsidR="00E926B3" w:rsidRPr="001949CD" w:rsidRDefault="00E926B3" w:rsidP="008B193C">
            <w:pPr>
              <w:jc w:val="center"/>
              <w:rPr>
                <w:smallCaps/>
              </w:rPr>
            </w:pPr>
            <w:r w:rsidRPr="001949CD">
              <w:rPr>
                <w:smallCaps/>
              </w:rPr>
              <w:t>0</w:t>
            </w:r>
          </w:p>
        </w:tc>
      </w:tr>
      <w:tr w:rsidR="001949CD" w:rsidRPr="001949CD" w14:paraId="52DD8E17" w14:textId="77777777" w:rsidTr="004B1507">
        <w:trPr>
          <w:cantSplit/>
        </w:trPr>
        <w:tc>
          <w:tcPr>
            <w:tcW w:w="1346" w:type="dxa"/>
            <w:vAlign w:val="center"/>
          </w:tcPr>
          <w:p w14:paraId="52DD8E0F" w14:textId="77777777" w:rsidR="00E926B3" w:rsidRPr="001949CD" w:rsidRDefault="004B1507" w:rsidP="008B193C">
            <w:pPr>
              <w:jc w:val="center"/>
            </w:pPr>
            <w:r w:rsidRPr="001949CD">
              <w:t>41-43-M/02</w:t>
            </w:r>
          </w:p>
        </w:tc>
        <w:tc>
          <w:tcPr>
            <w:tcW w:w="2977" w:type="dxa"/>
            <w:vAlign w:val="center"/>
          </w:tcPr>
          <w:p w14:paraId="52DD8E10" w14:textId="77777777" w:rsidR="00E926B3" w:rsidRPr="001949CD" w:rsidRDefault="00000745" w:rsidP="00000745">
            <w:pPr>
              <w:pStyle w:val="Zpat"/>
              <w:tabs>
                <w:tab w:val="clear" w:pos="4536"/>
                <w:tab w:val="clear" w:pos="9072"/>
              </w:tabs>
            </w:pPr>
            <w:r w:rsidRPr="001949CD">
              <w:t>Chovatel</w:t>
            </w:r>
            <w:r w:rsidR="004B1507" w:rsidRPr="001949CD">
              <w:t>ství</w:t>
            </w:r>
          </w:p>
        </w:tc>
        <w:tc>
          <w:tcPr>
            <w:tcW w:w="992" w:type="dxa"/>
            <w:tcBorders>
              <w:bottom w:val="nil"/>
            </w:tcBorders>
            <w:vAlign w:val="center"/>
          </w:tcPr>
          <w:p w14:paraId="52DD8E11" w14:textId="77777777" w:rsidR="00E926B3" w:rsidRPr="001949CD" w:rsidRDefault="00000745" w:rsidP="008B193C">
            <w:pPr>
              <w:jc w:val="center"/>
              <w:rPr>
                <w:smallCaps/>
              </w:rPr>
            </w:pPr>
            <w:r w:rsidRPr="001949CD">
              <w:rPr>
                <w:smallCaps/>
              </w:rPr>
              <w:t>4</w:t>
            </w:r>
          </w:p>
        </w:tc>
        <w:tc>
          <w:tcPr>
            <w:tcW w:w="851" w:type="dxa"/>
            <w:vAlign w:val="center"/>
          </w:tcPr>
          <w:p w14:paraId="52DD8E12" w14:textId="77777777" w:rsidR="00E926B3" w:rsidRPr="001949CD" w:rsidRDefault="00000745" w:rsidP="008B193C">
            <w:pPr>
              <w:jc w:val="center"/>
              <w:rPr>
                <w:smallCaps/>
              </w:rPr>
            </w:pPr>
            <w:r w:rsidRPr="001949CD">
              <w:rPr>
                <w:smallCaps/>
              </w:rPr>
              <w:t>1</w:t>
            </w:r>
          </w:p>
        </w:tc>
        <w:tc>
          <w:tcPr>
            <w:tcW w:w="850" w:type="dxa"/>
            <w:vAlign w:val="center"/>
          </w:tcPr>
          <w:p w14:paraId="52DD8E13" w14:textId="77777777" w:rsidR="00E926B3" w:rsidRPr="001949CD" w:rsidRDefault="00A73A17" w:rsidP="008B193C">
            <w:pPr>
              <w:jc w:val="center"/>
              <w:rPr>
                <w:smallCaps/>
              </w:rPr>
            </w:pPr>
            <w:r w:rsidRPr="001949CD">
              <w:rPr>
                <w:smallCaps/>
              </w:rPr>
              <w:t>68</w:t>
            </w:r>
          </w:p>
        </w:tc>
        <w:tc>
          <w:tcPr>
            <w:tcW w:w="992" w:type="dxa"/>
            <w:vAlign w:val="center"/>
          </w:tcPr>
          <w:p w14:paraId="52DD8E14" w14:textId="77777777" w:rsidR="00E926B3" w:rsidRPr="001949CD" w:rsidRDefault="0055321D" w:rsidP="008B193C">
            <w:pPr>
              <w:jc w:val="center"/>
              <w:rPr>
                <w:smallCaps/>
              </w:rPr>
            </w:pPr>
            <w:r w:rsidRPr="001949CD">
              <w:rPr>
                <w:smallCaps/>
              </w:rPr>
              <w:t>0</w:t>
            </w:r>
          </w:p>
        </w:tc>
        <w:tc>
          <w:tcPr>
            <w:tcW w:w="1134" w:type="dxa"/>
            <w:vAlign w:val="center"/>
          </w:tcPr>
          <w:p w14:paraId="52DD8E15" w14:textId="77777777" w:rsidR="00E926B3" w:rsidRPr="001949CD" w:rsidRDefault="00A73A17" w:rsidP="008B193C">
            <w:pPr>
              <w:jc w:val="center"/>
              <w:rPr>
                <w:smallCaps/>
              </w:rPr>
            </w:pPr>
            <w:r w:rsidRPr="001949CD">
              <w:rPr>
                <w:smallCaps/>
              </w:rPr>
              <w:t>30</w:t>
            </w:r>
          </w:p>
        </w:tc>
        <w:tc>
          <w:tcPr>
            <w:tcW w:w="851" w:type="dxa"/>
            <w:vAlign w:val="center"/>
          </w:tcPr>
          <w:p w14:paraId="52DD8E16" w14:textId="77777777" w:rsidR="00E926B3" w:rsidRPr="001949CD" w:rsidRDefault="00A73A17" w:rsidP="008B193C">
            <w:pPr>
              <w:jc w:val="center"/>
              <w:rPr>
                <w:smallCaps/>
              </w:rPr>
            </w:pPr>
            <w:r w:rsidRPr="001949CD">
              <w:rPr>
                <w:smallCaps/>
              </w:rPr>
              <w:t>6</w:t>
            </w:r>
          </w:p>
        </w:tc>
      </w:tr>
      <w:tr w:rsidR="001949CD" w:rsidRPr="001949CD" w14:paraId="52DD8E20" w14:textId="77777777" w:rsidTr="004B1507">
        <w:trPr>
          <w:cantSplit/>
        </w:trPr>
        <w:tc>
          <w:tcPr>
            <w:tcW w:w="1346" w:type="dxa"/>
            <w:vAlign w:val="center"/>
          </w:tcPr>
          <w:p w14:paraId="52DD8E18" w14:textId="77777777" w:rsidR="00E926B3" w:rsidRPr="001949CD" w:rsidRDefault="00E926B3" w:rsidP="008B193C">
            <w:pPr>
              <w:jc w:val="center"/>
            </w:pPr>
            <w:r w:rsidRPr="001949CD">
              <w:t>36-52-H/01</w:t>
            </w:r>
          </w:p>
        </w:tc>
        <w:tc>
          <w:tcPr>
            <w:tcW w:w="2977" w:type="dxa"/>
          </w:tcPr>
          <w:p w14:paraId="52DD8E19" w14:textId="77777777" w:rsidR="00E926B3" w:rsidRPr="001949CD" w:rsidRDefault="00E926B3" w:rsidP="008B193C">
            <w:pPr>
              <w:pStyle w:val="Zpat"/>
              <w:tabs>
                <w:tab w:val="clear" w:pos="4536"/>
                <w:tab w:val="clear" w:pos="9072"/>
              </w:tabs>
            </w:pPr>
            <w:r w:rsidRPr="001949CD">
              <w:t>Instalatér</w:t>
            </w:r>
          </w:p>
        </w:tc>
        <w:tc>
          <w:tcPr>
            <w:tcW w:w="992" w:type="dxa"/>
            <w:tcBorders>
              <w:bottom w:val="nil"/>
            </w:tcBorders>
            <w:vAlign w:val="center"/>
          </w:tcPr>
          <w:p w14:paraId="52DD8E1A" w14:textId="77777777" w:rsidR="00E926B3" w:rsidRPr="001949CD" w:rsidRDefault="00E926B3" w:rsidP="008B193C">
            <w:pPr>
              <w:jc w:val="center"/>
              <w:rPr>
                <w:smallCaps/>
              </w:rPr>
            </w:pPr>
            <w:r w:rsidRPr="001949CD">
              <w:rPr>
                <w:smallCaps/>
              </w:rPr>
              <w:t>3</w:t>
            </w:r>
          </w:p>
        </w:tc>
        <w:tc>
          <w:tcPr>
            <w:tcW w:w="851" w:type="dxa"/>
            <w:vAlign w:val="center"/>
          </w:tcPr>
          <w:p w14:paraId="52DD8E1B" w14:textId="77777777" w:rsidR="00E926B3" w:rsidRPr="001949CD" w:rsidRDefault="00E926B3" w:rsidP="008B193C">
            <w:pPr>
              <w:jc w:val="center"/>
              <w:rPr>
                <w:smallCaps/>
              </w:rPr>
            </w:pPr>
            <w:r w:rsidRPr="001949CD">
              <w:rPr>
                <w:smallCaps/>
              </w:rPr>
              <w:t>1</w:t>
            </w:r>
          </w:p>
        </w:tc>
        <w:tc>
          <w:tcPr>
            <w:tcW w:w="850" w:type="dxa"/>
            <w:vAlign w:val="center"/>
          </w:tcPr>
          <w:p w14:paraId="52DD8E1C" w14:textId="77777777" w:rsidR="00E926B3" w:rsidRPr="001949CD" w:rsidRDefault="00A73A17" w:rsidP="008B193C">
            <w:pPr>
              <w:jc w:val="center"/>
              <w:rPr>
                <w:smallCaps/>
              </w:rPr>
            </w:pPr>
            <w:r w:rsidRPr="001949CD">
              <w:rPr>
                <w:smallCaps/>
              </w:rPr>
              <w:t>13</w:t>
            </w:r>
          </w:p>
        </w:tc>
        <w:tc>
          <w:tcPr>
            <w:tcW w:w="992" w:type="dxa"/>
            <w:vAlign w:val="center"/>
          </w:tcPr>
          <w:p w14:paraId="52DD8E1D" w14:textId="77777777" w:rsidR="00E926B3" w:rsidRPr="001949CD" w:rsidRDefault="0055321D" w:rsidP="008B193C">
            <w:pPr>
              <w:jc w:val="center"/>
              <w:rPr>
                <w:smallCaps/>
              </w:rPr>
            </w:pPr>
            <w:r w:rsidRPr="001949CD">
              <w:rPr>
                <w:smallCaps/>
              </w:rPr>
              <w:t>0</w:t>
            </w:r>
          </w:p>
        </w:tc>
        <w:tc>
          <w:tcPr>
            <w:tcW w:w="1134" w:type="dxa"/>
            <w:vAlign w:val="center"/>
          </w:tcPr>
          <w:p w14:paraId="52DD8E1E" w14:textId="77777777" w:rsidR="00E926B3" w:rsidRPr="001949CD" w:rsidRDefault="0055321D" w:rsidP="008B193C">
            <w:pPr>
              <w:jc w:val="center"/>
              <w:rPr>
                <w:smallCaps/>
              </w:rPr>
            </w:pPr>
            <w:r w:rsidRPr="001949CD">
              <w:rPr>
                <w:smallCaps/>
              </w:rPr>
              <w:t>13</w:t>
            </w:r>
          </w:p>
        </w:tc>
        <w:tc>
          <w:tcPr>
            <w:tcW w:w="851" w:type="dxa"/>
            <w:vAlign w:val="center"/>
          </w:tcPr>
          <w:p w14:paraId="52DD8E1F" w14:textId="77777777" w:rsidR="00E926B3" w:rsidRPr="001949CD" w:rsidRDefault="00E926B3" w:rsidP="008B193C">
            <w:pPr>
              <w:jc w:val="center"/>
              <w:rPr>
                <w:smallCaps/>
              </w:rPr>
            </w:pPr>
            <w:r w:rsidRPr="001949CD">
              <w:rPr>
                <w:smallCaps/>
              </w:rPr>
              <w:t>0</w:t>
            </w:r>
          </w:p>
        </w:tc>
      </w:tr>
      <w:tr w:rsidR="001949CD" w:rsidRPr="001949CD" w14:paraId="52DD8E29" w14:textId="77777777" w:rsidTr="004B1507">
        <w:trPr>
          <w:cantSplit/>
        </w:trPr>
        <w:tc>
          <w:tcPr>
            <w:tcW w:w="1346" w:type="dxa"/>
            <w:vAlign w:val="center"/>
          </w:tcPr>
          <w:p w14:paraId="52DD8E21" w14:textId="77777777" w:rsidR="00E926B3" w:rsidRPr="001949CD" w:rsidRDefault="00E926B3" w:rsidP="008B193C">
            <w:pPr>
              <w:jc w:val="center"/>
            </w:pPr>
            <w:r w:rsidRPr="001949CD">
              <w:t>23-55-H/01</w:t>
            </w:r>
          </w:p>
        </w:tc>
        <w:tc>
          <w:tcPr>
            <w:tcW w:w="2977" w:type="dxa"/>
          </w:tcPr>
          <w:p w14:paraId="52DD8E22" w14:textId="77777777" w:rsidR="00E926B3" w:rsidRPr="001949CD" w:rsidRDefault="00E926B3" w:rsidP="008B193C">
            <w:r w:rsidRPr="001949CD">
              <w:t>Klempíř – stavební výroba</w:t>
            </w:r>
          </w:p>
        </w:tc>
        <w:tc>
          <w:tcPr>
            <w:tcW w:w="992" w:type="dxa"/>
            <w:tcBorders>
              <w:bottom w:val="nil"/>
            </w:tcBorders>
            <w:vAlign w:val="center"/>
          </w:tcPr>
          <w:p w14:paraId="52DD8E23" w14:textId="77777777" w:rsidR="00E926B3" w:rsidRPr="001949CD" w:rsidRDefault="00E926B3" w:rsidP="008B193C">
            <w:pPr>
              <w:jc w:val="center"/>
              <w:rPr>
                <w:smallCaps/>
              </w:rPr>
            </w:pPr>
            <w:r w:rsidRPr="001949CD">
              <w:rPr>
                <w:smallCaps/>
              </w:rPr>
              <w:t>3</w:t>
            </w:r>
          </w:p>
        </w:tc>
        <w:tc>
          <w:tcPr>
            <w:tcW w:w="851" w:type="dxa"/>
            <w:vAlign w:val="center"/>
          </w:tcPr>
          <w:p w14:paraId="52DD8E24" w14:textId="77777777" w:rsidR="00E926B3" w:rsidRPr="001949CD" w:rsidRDefault="00E926B3" w:rsidP="008B193C">
            <w:pPr>
              <w:jc w:val="center"/>
              <w:rPr>
                <w:smallCaps/>
              </w:rPr>
            </w:pPr>
            <w:r w:rsidRPr="001949CD">
              <w:rPr>
                <w:smallCaps/>
              </w:rPr>
              <w:t>1</w:t>
            </w:r>
          </w:p>
        </w:tc>
        <w:tc>
          <w:tcPr>
            <w:tcW w:w="850" w:type="dxa"/>
            <w:vAlign w:val="center"/>
          </w:tcPr>
          <w:p w14:paraId="52DD8E25" w14:textId="77777777" w:rsidR="00E926B3" w:rsidRPr="001949CD" w:rsidRDefault="0055321D" w:rsidP="008B193C">
            <w:pPr>
              <w:jc w:val="center"/>
            </w:pPr>
            <w:r w:rsidRPr="001949CD">
              <w:t>1</w:t>
            </w:r>
          </w:p>
        </w:tc>
        <w:tc>
          <w:tcPr>
            <w:tcW w:w="992" w:type="dxa"/>
            <w:vAlign w:val="center"/>
          </w:tcPr>
          <w:p w14:paraId="52DD8E26" w14:textId="77777777" w:rsidR="00E926B3" w:rsidRPr="001949CD" w:rsidRDefault="0055321D" w:rsidP="008B193C">
            <w:pPr>
              <w:jc w:val="center"/>
            </w:pPr>
            <w:r w:rsidRPr="001949CD">
              <w:t>0</w:t>
            </w:r>
          </w:p>
        </w:tc>
        <w:tc>
          <w:tcPr>
            <w:tcW w:w="1134" w:type="dxa"/>
            <w:vAlign w:val="center"/>
          </w:tcPr>
          <w:p w14:paraId="52DD8E27" w14:textId="77777777" w:rsidR="00E926B3" w:rsidRPr="001949CD" w:rsidRDefault="0055321D" w:rsidP="008B193C">
            <w:pPr>
              <w:jc w:val="center"/>
              <w:rPr>
                <w:smallCaps/>
              </w:rPr>
            </w:pPr>
            <w:r w:rsidRPr="001949CD">
              <w:rPr>
                <w:smallCaps/>
              </w:rPr>
              <w:t>0</w:t>
            </w:r>
          </w:p>
        </w:tc>
        <w:tc>
          <w:tcPr>
            <w:tcW w:w="851" w:type="dxa"/>
            <w:vAlign w:val="center"/>
          </w:tcPr>
          <w:p w14:paraId="52DD8E28" w14:textId="77777777" w:rsidR="00E926B3" w:rsidRPr="001949CD" w:rsidRDefault="00E926B3" w:rsidP="008B193C">
            <w:pPr>
              <w:jc w:val="center"/>
              <w:rPr>
                <w:smallCaps/>
              </w:rPr>
            </w:pPr>
            <w:r w:rsidRPr="001949CD">
              <w:rPr>
                <w:smallCaps/>
              </w:rPr>
              <w:t>0</w:t>
            </w:r>
          </w:p>
        </w:tc>
      </w:tr>
      <w:tr w:rsidR="001949CD" w:rsidRPr="001949CD" w14:paraId="52DD8E32" w14:textId="77777777" w:rsidTr="004B1507">
        <w:trPr>
          <w:cantSplit/>
        </w:trPr>
        <w:tc>
          <w:tcPr>
            <w:tcW w:w="1346" w:type="dxa"/>
            <w:vAlign w:val="center"/>
          </w:tcPr>
          <w:p w14:paraId="52DD8E2A" w14:textId="77777777" w:rsidR="00E926B3" w:rsidRPr="001949CD" w:rsidRDefault="00E926B3" w:rsidP="008B193C">
            <w:pPr>
              <w:jc w:val="center"/>
            </w:pPr>
            <w:r w:rsidRPr="001949CD">
              <w:t>39-41-H/01</w:t>
            </w:r>
          </w:p>
        </w:tc>
        <w:tc>
          <w:tcPr>
            <w:tcW w:w="2977" w:type="dxa"/>
          </w:tcPr>
          <w:p w14:paraId="52DD8E2B" w14:textId="77777777" w:rsidR="00E926B3" w:rsidRPr="001949CD" w:rsidRDefault="00E926B3" w:rsidP="008B193C">
            <w:r w:rsidRPr="001949CD">
              <w:t>Malíř</w:t>
            </w:r>
          </w:p>
        </w:tc>
        <w:tc>
          <w:tcPr>
            <w:tcW w:w="992" w:type="dxa"/>
            <w:tcBorders>
              <w:bottom w:val="nil"/>
            </w:tcBorders>
            <w:vAlign w:val="center"/>
          </w:tcPr>
          <w:p w14:paraId="52DD8E2C" w14:textId="77777777" w:rsidR="00E926B3" w:rsidRPr="001949CD" w:rsidRDefault="00E926B3" w:rsidP="008B193C">
            <w:pPr>
              <w:jc w:val="center"/>
              <w:rPr>
                <w:smallCaps/>
              </w:rPr>
            </w:pPr>
            <w:r w:rsidRPr="001949CD">
              <w:rPr>
                <w:smallCaps/>
              </w:rPr>
              <w:t>3</w:t>
            </w:r>
          </w:p>
        </w:tc>
        <w:tc>
          <w:tcPr>
            <w:tcW w:w="851" w:type="dxa"/>
            <w:vAlign w:val="center"/>
          </w:tcPr>
          <w:p w14:paraId="52DD8E2D" w14:textId="77777777" w:rsidR="00E926B3" w:rsidRPr="001949CD" w:rsidRDefault="00E926B3" w:rsidP="008B193C">
            <w:pPr>
              <w:jc w:val="center"/>
              <w:rPr>
                <w:smallCaps/>
              </w:rPr>
            </w:pPr>
            <w:r w:rsidRPr="001949CD">
              <w:rPr>
                <w:smallCaps/>
              </w:rPr>
              <w:t>1</w:t>
            </w:r>
          </w:p>
        </w:tc>
        <w:tc>
          <w:tcPr>
            <w:tcW w:w="850" w:type="dxa"/>
            <w:vAlign w:val="center"/>
          </w:tcPr>
          <w:p w14:paraId="52DD8E2E" w14:textId="77777777" w:rsidR="00E926B3" w:rsidRPr="001949CD" w:rsidRDefault="0055321D" w:rsidP="008B193C">
            <w:pPr>
              <w:jc w:val="center"/>
            </w:pPr>
            <w:r w:rsidRPr="001949CD">
              <w:t>3</w:t>
            </w:r>
          </w:p>
        </w:tc>
        <w:tc>
          <w:tcPr>
            <w:tcW w:w="992" w:type="dxa"/>
            <w:vAlign w:val="center"/>
          </w:tcPr>
          <w:p w14:paraId="52DD8E2F" w14:textId="77777777" w:rsidR="00E926B3" w:rsidRPr="001949CD" w:rsidRDefault="0055321D" w:rsidP="008B193C">
            <w:pPr>
              <w:jc w:val="center"/>
            </w:pPr>
            <w:r w:rsidRPr="001949CD">
              <w:t>0</w:t>
            </w:r>
          </w:p>
        </w:tc>
        <w:tc>
          <w:tcPr>
            <w:tcW w:w="1134" w:type="dxa"/>
            <w:vAlign w:val="center"/>
          </w:tcPr>
          <w:p w14:paraId="52DD8E30" w14:textId="77777777" w:rsidR="00E926B3" w:rsidRPr="001949CD" w:rsidRDefault="0055321D" w:rsidP="008B193C">
            <w:pPr>
              <w:jc w:val="center"/>
              <w:rPr>
                <w:smallCaps/>
              </w:rPr>
            </w:pPr>
            <w:r w:rsidRPr="001949CD">
              <w:rPr>
                <w:smallCaps/>
              </w:rPr>
              <w:t>0</w:t>
            </w:r>
          </w:p>
        </w:tc>
        <w:tc>
          <w:tcPr>
            <w:tcW w:w="851" w:type="dxa"/>
            <w:vAlign w:val="center"/>
          </w:tcPr>
          <w:p w14:paraId="52DD8E31" w14:textId="77777777" w:rsidR="00E926B3" w:rsidRPr="001949CD" w:rsidRDefault="00E926B3" w:rsidP="008B193C">
            <w:pPr>
              <w:jc w:val="center"/>
              <w:rPr>
                <w:smallCaps/>
              </w:rPr>
            </w:pPr>
            <w:r w:rsidRPr="001949CD">
              <w:rPr>
                <w:smallCaps/>
              </w:rPr>
              <w:t>0</w:t>
            </w:r>
          </w:p>
        </w:tc>
      </w:tr>
      <w:tr w:rsidR="001949CD" w:rsidRPr="001949CD" w14:paraId="52DD8E3B" w14:textId="77777777" w:rsidTr="004B1507">
        <w:trPr>
          <w:cantSplit/>
        </w:trPr>
        <w:tc>
          <w:tcPr>
            <w:tcW w:w="1346" w:type="dxa"/>
            <w:vAlign w:val="center"/>
          </w:tcPr>
          <w:p w14:paraId="52DD8E33" w14:textId="77777777" w:rsidR="00E926B3" w:rsidRPr="001949CD" w:rsidRDefault="00E926B3" w:rsidP="008B193C">
            <w:pPr>
              <w:jc w:val="center"/>
            </w:pPr>
            <w:r w:rsidRPr="001949CD">
              <w:t>36-64-H/01</w:t>
            </w:r>
          </w:p>
        </w:tc>
        <w:tc>
          <w:tcPr>
            <w:tcW w:w="2977" w:type="dxa"/>
          </w:tcPr>
          <w:p w14:paraId="52DD8E34" w14:textId="77777777" w:rsidR="00E926B3" w:rsidRPr="001949CD" w:rsidRDefault="00E926B3" w:rsidP="008B193C">
            <w:r w:rsidRPr="001949CD">
              <w:t>Tesař</w:t>
            </w:r>
          </w:p>
        </w:tc>
        <w:tc>
          <w:tcPr>
            <w:tcW w:w="992" w:type="dxa"/>
            <w:tcBorders>
              <w:bottom w:val="nil"/>
            </w:tcBorders>
            <w:vAlign w:val="center"/>
          </w:tcPr>
          <w:p w14:paraId="52DD8E35" w14:textId="77777777" w:rsidR="00E926B3" w:rsidRPr="001949CD" w:rsidRDefault="00E926B3" w:rsidP="008B193C">
            <w:pPr>
              <w:jc w:val="center"/>
              <w:rPr>
                <w:smallCaps/>
              </w:rPr>
            </w:pPr>
            <w:r w:rsidRPr="001949CD">
              <w:rPr>
                <w:smallCaps/>
              </w:rPr>
              <w:t>3</w:t>
            </w:r>
          </w:p>
        </w:tc>
        <w:tc>
          <w:tcPr>
            <w:tcW w:w="851" w:type="dxa"/>
            <w:vAlign w:val="center"/>
          </w:tcPr>
          <w:p w14:paraId="52DD8E36" w14:textId="77777777" w:rsidR="00E926B3" w:rsidRPr="001949CD" w:rsidRDefault="00E926B3" w:rsidP="008B193C">
            <w:pPr>
              <w:jc w:val="center"/>
              <w:rPr>
                <w:smallCaps/>
              </w:rPr>
            </w:pPr>
            <w:r w:rsidRPr="001949CD">
              <w:rPr>
                <w:smallCaps/>
              </w:rPr>
              <w:t>1</w:t>
            </w:r>
          </w:p>
        </w:tc>
        <w:tc>
          <w:tcPr>
            <w:tcW w:w="850" w:type="dxa"/>
            <w:vAlign w:val="center"/>
          </w:tcPr>
          <w:p w14:paraId="52DD8E37" w14:textId="77777777" w:rsidR="00E926B3" w:rsidRPr="001949CD" w:rsidRDefault="0055321D" w:rsidP="008B193C">
            <w:pPr>
              <w:jc w:val="center"/>
            </w:pPr>
            <w:r w:rsidRPr="001949CD">
              <w:t>6</w:t>
            </w:r>
          </w:p>
        </w:tc>
        <w:tc>
          <w:tcPr>
            <w:tcW w:w="992" w:type="dxa"/>
            <w:vAlign w:val="center"/>
          </w:tcPr>
          <w:p w14:paraId="52DD8E38" w14:textId="77777777" w:rsidR="00E926B3" w:rsidRPr="001949CD" w:rsidRDefault="0055321D" w:rsidP="008B193C">
            <w:pPr>
              <w:jc w:val="center"/>
            </w:pPr>
            <w:r w:rsidRPr="001949CD">
              <w:t>0</w:t>
            </w:r>
          </w:p>
        </w:tc>
        <w:tc>
          <w:tcPr>
            <w:tcW w:w="1134" w:type="dxa"/>
            <w:vAlign w:val="center"/>
          </w:tcPr>
          <w:p w14:paraId="52DD8E39" w14:textId="77777777" w:rsidR="00E926B3" w:rsidRPr="001949CD" w:rsidRDefault="0055321D" w:rsidP="008B193C">
            <w:pPr>
              <w:jc w:val="center"/>
              <w:rPr>
                <w:smallCaps/>
              </w:rPr>
            </w:pPr>
            <w:r w:rsidRPr="001949CD">
              <w:rPr>
                <w:smallCaps/>
              </w:rPr>
              <w:t>0</w:t>
            </w:r>
          </w:p>
        </w:tc>
        <w:tc>
          <w:tcPr>
            <w:tcW w:w="851" w:type="dxa"/>
            <w:vAlign w:val="center"/>
          </w:tcPr>
          <w:p w14:paraId="52DD8E3A" w14:textId="77777777" w:rsidR="00E926B3" w:rsidRPr="001949CD" w:rsidRDefault="00E926B3" w:rsidP="008B193C">
            <w:pPr>
              <w:jc w:val="center"/>
              <w:rPr>
                <w:smallCaps/>
              </w:rPr>
            </w:pPr>
            <w:r w:rsidRPr="001949CD">
              <w:rPr>
                <w:smallCaps/>
              </w:rPr>
              <w:t>0</w:t>
            </w:r>
          </w:p>
        </w:tc>
      </w:tr>
      <w:tr w:rsidR="001949CD" w:rsidRPr="001949CD" w14:paraId="52DD8E44" w14:textId="77777777" w:rsidTr="004B1507">
        <w:trPr>
          <w:cantSplit/>
        </w:trPr>
        <w:tc>
          <w:tcPr>
            <w:tcW w:w="1346" w:type="dxa"/>
            <w:vAlign w:val="center"/>
          </w:tcPr>
          <w:p w14:paraId="52DD8E3C" w14:textId="77777777" w:rsidR="00E926B3" w:rsidRPr="001949CD" w:rsidRDefault="00E926B3" w:rsidP="008B193C">
            <w:pPr>
              <w:jc w:val="center"/>
            </w:pPr>
            <w:r w:rsidRPr="001949CD">
              <w:t>36-67-H/01</w:t>
            </w:r>
          </w:p>
        </w:tc>
        <w:tc>
          <w:tcPr>
            <w:tcW w:w="2977" w:type="dxa"/>
          </w:tcPr>
          <w:p w14:paraId="52DD8E3D" w14:textId="77777777" w:rsidR="00E926B3" w:rsidRPr="001949CD" w:rsidRDefault="00E926B3" w:rsidP="008B193C">
            <w:r w:rsidRPr="001949CD">
              <w:t>Zedník</w:t>
            </w:r>
          </w:p>
        </w:tc>
        <w:tc>
          <w:tcPr>
            <w:tcW w:w="992" w:type="dxa"/>
            <w:tcBorders>
              <w:bottom w:val="nil"/>
            </w:tcBorders>
            <w:vAlign w:val="center"/>
          </w:tcPr>
          <w:p w14:paraId="52DD8E3E" w14:textId="77777777" w:rsidR="00E926B3" w:rsidRPr="001949CD" w:rsidRDefault="00E926B3" w:rsidP="008B193C">
            <w:pPr>
              <w:jc w:val="center"/>
              <w:rPr>
                <w:smallCaps/>
              </w:rPr>
            </w:pPr>
            <w:r w:rsidRPr="001949CD">
              <w:rPr>
                <w:smallCaps/>
              </w:rPr>
              <w:t>3</w:t>
            </w:r>
          </w:p>
        </w:tc>
        <w:tc>
          <w:tcPr>
            <w:tcW w:w="851" w:type="dxa"/>
            <w:vAlign w:val="center"/>
          </w:tcPr>
          <w:p w14:paraId="52DD8E3F" w14:textId="77777777" w:rsidR="00E926B3" w:rsidRPr="001949CD" w:rsidRDefault="00E926B3" w:rsidP="008B193C">
            <w:pPr>
              <w:jc w:val="center"/>
              <w:rPr>
                <w:smallCaps/>
              </w:rPr>
            </w:pPr>
            <w:r w:rsidRPr="001949CD">
              <w:rPr>
                <w:smallCaps/>
              </w:rPr>
              <w:t>1</w:t>
            </w:r>
          </w:p>
        </w:tc>
        <w:tc>
          <w:tcPr>
            <w:tcW w:w="850" w:type="dxa"/>
            <w:vAlign w:val="center"/>
          </w:tcPr>
          <w:p w14:paraId="52DD8E40" w14:textId="77777777" w:rsidR="00E926B3" w:rsidRPr="001949CD" w:rsidRDefault="00A73A17" w:rsidP="008B193C">
            <w:pPr>
              <w:jc w:val="center"/>
            </w:pPr>
            <w:r w:rsidRPr="001949CD">
              <w:t>4</w:t>
            </w:r>
          </w:p>
        </w:tc>
        <w:tc>
          <w:tcPr>
            <w:tcW w:w="992" w:type="dxa"/>
            <w:vAlign w:val="center"/>
          </w:tcPr>
          <w:p w14:paraId="52DD8E41" w14:textId="77777777" w:rsidR="00E926B3" w:rsidRPr="001949CD" w:rsidRDefault="0055321D" w:rsidP="008B193C">
            <w:pPr>
              <w:jc w:val="center"/>
            </w:pPr>
            <w:r w:rsidRPr="001949CD">
              <w:t>3</w:t>
            </w:r>
          </w:p>
        </w:tc>
        <w:tc>
          <w:tcPr>
            <w:tcW w:w="1134" w:type="dxa"/>
            <w:vAlign w:val="center"/>
          </w:tcPr>
          <w:p w14:paraId="52DD8E42" w14:textId="77777777" w:rsidR="00E926B3" w:rsidRPr="001949CD" w:rsidRDefault="0055321D" w:rsidP="008B193C">
            <w:pPr>
              <w:jc w:val="center"/>
              <w:rPr>
                <w:smallCaps/>
              </w:rPr>
            </w:pPr>
            <w:r w:rsidRPr="001949CD">
              <w:rPr>
                <w:smallCaps/>
              </w:rPr>
              <w:t>7</w:t>
            </w:r>
          </w:p>
        </w:tc>
        <w:tc>
          <w:tcPr>
            <w:tcW w:w="851" w:type="dxa"/>
            <w:vAlign w:val="center"/>
          </w:tcPr>
          <w:p w14:paraId="52DD8E43" w14:textId="77777777" w:rsidR="00E926B3" w:rsidRPr="001949CD" w:rsidRDefault="00E926B3" w:rsidP="008B193C">
            <w:pPr>
              <w:jc w:val="center"/>
              <w:rPr>
                <w:smallCaps/>
              </w:rPr>
            </w:pPr>
            <w:r w:rsidRPr="001949CD">
              <w:rPr>
                <w:smallCaps/>
              </w:rPr>
              <w:t>0</w:t>
            </w:r>
          </w:p>
        </w:tc>
      </w:tr>
      <w:tr w:rsidR="001949CD" w:rsidRPr="001949CD" w14:paraId="52DD8E4D" w14:textId="77777777" w:rsidTr="004B1507">
        <w:trPr>
          <w:cantSplit/>
        </w:trPr>
        <w:tc>
          <w:tcPr>
            <w:tcW w:w="1346" w:type="dxa"/>
            <w:vAlign w:val="center"/>
          </w:tcPr>
          <w:p w14:paraId="52DD8E45" w14:textId="77777777" w:rsidR="00E926B3" w:rsidRPr="001949CD" w:rsidRDefault="00E926B3" w:rsidP="008B193C">
            <w:pPr>
              <w:jc w:val="center"/>
            </w:pPr>
            <w:r w:rsidRPr="001949CD">
              <w:t>36-59-H/01</w:t>
            </w:r>
          </w:p>
        </w:tc>
        <w:tc>
          <w:tcPr>
            <w:tcW w:w="2977" w:type="dxa"/>
          </w:tcPr>
          <w:p w14:paraId="52DD8E46" w14:textId="77777777" w:rsidR="00E926B3" w:rsidRPr="001949CD" w:rsidRDefault="00E926B3" w:rsidP="008B193C">
            <w:r w:rsidRPr="001949CD">
              <w:t>Podlahář</w:t>
            </w:r>
          </w:p>
        </w:tc>
        <w:tc>
          <w:tcPr>
            <w:tcW w:w="992" w:type="dxa"/>
            <w:tcBorders>
              <w:bottom w:val="nil"/>
            </w:tcBorders>
            <w:vAlign w:val="center"/>
          </w:tcPr>
          <w:p w14:paraId="52DD8E47" w14:textId="77777777" w:rsidR="00E926B3" w:rsidRPr="001949CD" w:rsidRDefault="00E926B3" w:rsidP="008B193C">
            <w:pPr>
              <w:jc w:val="center"/>
              <w:rPr>
                <w:smallCaps/>
              </w:rPr>
            </w:pPr>
            <w:r w:rsidRPr="001949CD">
              <w:rPr>
                <w:smallCaps/>
              </w:rPr>
              <w:t>3</w:t>
            </w:r>
          </w:p>
        </w:tc>
        <w:tc>
          <w:tcPr>
            <w:tcW w:w="851" w:type="dxa"/>
            <w:vAlign w:val="center"/>
          </w:tcPr>
          <w:p w14:paraId="52DD8E48" w14:textId="77777777" w:rsidR="00E926B3" w:rsidRPr="001949CD" w:rsidRDefault="00E926B3" w:rsidP="008B193C">
            <w:pPr>
              <w:jc w:val="center"/>
              <w:rPr>
                <w:smallCaps/>
              </w:rPr>
            </w:pPr>
            <w:r w:rsidRPr="001949CD">
              <w:rPr>
                <w:smallCaps/>
              </w:rPr>
              <w:t>1</w:t>
            </w:r>
          </w:p>
        </w:tc>
        <w:tc>
          <w:tcPr>
            <w:tcW w:w="850" w:type="dxa"/>
            <w:vAlign w:val="center"/>
          </w:tcPr>
          <w:p w14:paraId="52DD8E49" w14:textId="77777777" w:rsidR="00E926B3" w:rsidRPr="001949CD" w:rsidRDefault="0055321D" w:rsidP="008B193C">
            <w:pPr>
              <w:jc w:val="center"/>
            </w:pPr>
            <w:r w:rsidRPr="001949CD">
              <w:t>4</w:t>
            </w:r>
          </w:p>
        </w:tc>
        <w:tc>
          <w:tcPr>
            <w:tcW w:w="992" w:type="dxa"/>
            <w:vAlign w:val="center"/>
          </w:tcPr>
          <w:p w14:paraId="52DD8E4A" w14:textId="77777777" w:rsidR="00E926B3" w:rsidRPr="001949CD" w:rsidRDefault="0055321D" w:rsidP="008B193C">
            <w:pPr>
              <w:jc w:val="center"/>
            </w:pPr>
            <w:r w:rsidRPr="001949CD">
              <w:t>0</w:t>
            </w:r>
          </w:p>
        </w:tc>
        <w:tc>
          <w:tcPr>
            <w:tcW w:w="1134" w:type="dxa"/>
            <w:vAlign w:val="center"/>
          </w:tcPr>
          <w:p w14:paraId="52DD8E4B" w14:textId="77777777" w:rsidR="00E926B3" w:rsidRPr="001949CD" w:rsidRDefault="0055321D" w:rsidP="008B193C">
            <w:pPr>
              <w:jc w:val="center"/>
              <w:rPr>
                <w:smallCaps/>
              </w:rPr>
            </w:pPr>
            <w:r w:rsidRPr="001949CD">
              <w:rPr>
                <w:smallCaps/>
              </w:rPr>
              <w:t>0</w:t>
            </w:r>
          </w:p>
        </w:tc>
        <w:tc>
          <w:tcPr>
            <w:tcW w:w="851" w:type="dxa"/>
            <w:vAlign w:val="center"/>
          </w:tcPr>
          <w:p w14:paraId="52DD8E4C" w14:textId="77777777" w:rsidR="00E926B3" w:rsidRPr="001949CD" w:rsidRDefault="00E926B3" w:rsidP="008B193C">
            <w:pPr>
              <w:jc w:val="center"/>
              <w:rPr>
                <w:smallCaps/>
              </w:rPr>
            </w:pPr>
            <w:r w:rsidRPr="001949CD">
              <w:rPr>
                <w:smallCaps/>
              </w:rPr>
              <w:t>0</w:t>
            </w:r>
          </w:p>
        </w:tc>
      </w:tr>
      <w:tr w:rsidR="007E4D47" w:rsidRPr="001949CD" w14:paraId="2166A66F" w14:textId="77777777" w:rsidTr="004B1507">
        <w:trPr>
          <w:cantSplit/>
        </w:trPr>
        <w:tc>
          <w:tcPr>
            <w:tcW w:w="1346" w:type="dxa"/>
            <w:vAlign w:val="center"/>
          </w:tcPr>
          <w:p w14:paraId="476715E3" w14:textId="521538DB" w:rsidR="007E4D47" w:rsidRPr="001949CD" w:rsidRDefault="007E4D47" w:rsidP="007E4D47">
            <w:pPr>
              <w:jc w:val="center"/>
            </w:pPr>
            <w:r>
              <w:t>41-51-H/01</w:t>
            </w:r>
          </w:p>
        </w:tc>
        <w:tc>
          <w:tcPr>
            <w:tcW w:w="2977" w:type="dxa"/>
          </w:tcPr>
          <w:p w14:paraId="58BF806D" w14:textId="69C80690" w:rsidR="007E4D47" w:rsidRPr="001949CD" w:rsidRDefault="007E4D47" w:rsidP="007E4D47">
            <w:r>
              <w:t>Zemědělec - farmář</w:t>
            </w:r>
          </w:p>
        </w:tc>
        <w:tc>
          <w:tcPr>
            <w:tcW w:w="992" w:type="dxa"/>
            <w:tcBorders>
              <w:bottom w:val="nil"/>
            </w:tcBorders>
            <w:vAlign w:val="center"/>
          </w:tcPr>
          <w:p w14:paraId="45AEC311" w14:textId="39B0AE23" w:rsidR="007E4D47" w:rsidRPr="001949CD" w:rsidRDefault="007E4D47" w:rsidP="007E4D47">
            <w:pPr>
              <w:jc w:val="center"/>
              <w:rPr>
                <w:smallCaps/>
              </w:rPr>
            </w:pPr>
            <w:r>
              <w:rPr>
                <w:smallCaps/>
              </w:rPr>
              <w:t>3</w:t>
            </w:r>
          </w:p>
        </w:tc>
        <w:tc>
          <w:tcPr>
            <w:tcW w:w="851" w:type="dxa"/>
            <w:vAlign w:val="center"/>
          </w:tcPr>
          <w:p w14:paraId="5C7E4B79" w14:textId="6A7BB681" w:rsidR="007E4D47" w:rsidRPr="001949CD" w:rsidRDefault="0058403B" w:rsidP="007E4D47">
            <w:pPr>
              <w:jc w:val="center"/>
              <w:rPr>
                <w:smallCaps/>
              </w:rPr>
            </w:pPr>
            <w:r>
              <w:rPr>
                <w:smallCaps/>
              </w:rPr>
              <w:t>1</w:t>
            </w:r>
          </w:p>
        </w:tc>
        <w:tc>
          <w:tcPr>
            <w:tcW w:w="850" w:type="dxa"/>
            <w:vAlign w:val="center"/>
          </w:tcPr>
          <w:p w14:paraId="74225B2A" w14:textId="51720E58" w:rsidR="007E4D47" w:rsidRPr="001949CD" w:rsidRDefault="00386189" w:rsidP="007E4D47">
            <w:pPr>
              <w:jc w:val="center"/>
            </w:pPr>
            <w:r>
              <w:t>22</w:t>
            </w:r>
          </w:p>
        </w:tc>
        <w:tc>
          <w:tcPr>
            <w:tcW w:w="992" w:type="dxa"/>
            <w:vAlign w:val="center"/>
          </w:tcPr>
          <w:p w14:paraId="65103DE9" w14:textId="1F9D3397" w:rsidR="007E4D47" w:rsidRPr="001949CD" w:rsidRDefault="00386189" w:rsidP="007E4D47">
            <w:pPr>
              <w:jc w:val="center"/>
            </w:pPr>
            <w:r>
              <w:t>0</w:t>
            </w:r>
          </w:p>
        </w:tc>
        <w:tc>
          <w:tcPr>
            <w:tcW w:w="1134" w:type="dxa"/>
            <w:vAlign w:val="center"/>
          </w:tcPr>
          <w:p w14:paraId="3B2403F6" w14:textId="27BC8C8A" w:rsidR="007E4D47" w:rsidRPr="001949CD" w:rsidRDefault="00386189" w:rsidP="007E4D47">
            <w:pPr>
              <w:jc w:val="center"/>
              <w:rPr>
                <w:smallCaps/>
              </w:rPr>
            </w:pPr>
            <w:r>
              <w:rPr>
                <w:smallCaps/>
              </w:rPr>
              <w:t>22</w:t>
            </w:r>
          </w:p>
        </w:tc>
        <w:tc>
          <w:tcPr>
            <w:tcW w:w="851" w:type="dxa"/>
            <w:vAlign w:val="center"/>
          </w:tcPr>
          <w:p w14:paraId="6FB8D8EB" w14:textId="3D94F229" w:rsidR="007E4D47" w:rsidRPr="001949CD" w:rsidRDefault="00D61A11" w:rsidP="007E4D47">
            <w:pPr>
              <w:jc w:val="center"/>
              <w:rPr>
                <w:smallCaps/>
              </w:rPr>
            </w:pPr>
            <w:r>
              <w:rPr>
                <w:smallCaps/>
              </w:rPr>
              <w:t>0</w:t>
            </w:r>
          </w:p>
        </w:tc>
      </w:tr>
      <w:tr w:rsidR="007E4D47" w:rsidRPr="001949CD" w14:paraId="52DD8E56" w14:textId="77777777" w:rsidTr="004B1507">
        <w:trPr>
          <w:cantSplit/>
        </w:trPr>
        <w:tc>
          <w:tcPr>
            <w:tcW w:w="1346" w:type="dxa"/>
            <w:vAlign w:val="center"/>
          </w:tcPr>
          <w:p w14:paraId="52DD8E4E" w14:textId="77777777" w:rsidR="007E4D47" w:rsidRPr="001949CD" w:rsidRDefault="007E4D47" w:rsidP="007E4D47">
            <w:pPr>
              <w:jc w:val="center"/>
            </w:pPr>
            <w:r w:rsidRPr="001949CD">
              <w:t>29-51-E/02</w:t>
            </w:r>
          </w:p>
        </w:tc>
        <w:tc>
          <w:tcPr>
            <w:tcW w:w="2977" w:type="dxa"/>
            <w:vAlign w:val="center"/>
          </w:tcPr>
          <w:p w14:paraId="52DD8E4F" w14:textId="77777777" w:rsidR="007E4D47" w:rsidRPr="001949CD" w:rsidRDefault="007E4D47" w:rsidP="007E4D47">
            <w:r w:rsidRPr="001949CD">
              <w:t>Potravinářské  práce</w:t>
            </w:r>
          </w:p>
        </w:tc>
        <w:tc>
          <w:tcPr>
            <w:tcW w:w="992" w:type="dxa"/>
            <w:tcBorders>
              <w:bottom w:val="nil"/>
            </w:tcBorders>
            <w:vAlign w:val="center"/>
          </w:tcPr>
          <w:p w14:paraId="52DD8E50" w14:textId="77777777" w:rsidR="007E4D47" w:rsidRPr="001949CD" w:rsidRDefault="007E4D47" w:rsidP="007E4D47">
            <w:pPr>
              <w:jc w:val="center"/>
              <w:rPr>
                <w:smallCaps/>
              </w:rPr>
            </w:pPr>
            <w:r w:rsidRPr="001949CD">
              <w:rPr>
                <w:smallCaps/>
              </w:rPr>
              <w:t>2</w:t>
            </w:r>
          </w:p>
        </w:tc>
        <w:tc>
          <w:tcPr>
            <w:tcW w:w="851" w:type="dxa"/>
            <w:vAlign w:val="center"/>
          </w:tcPr>
          <w:p w14:paraId="52DD8E51" w14:textId="77777777" w:rsidR="007E4D47" w:rsidRPr="001949CD" w:rsidRDefault="007E4D47" w:rsidP="007E4D47">
            <w:pPr>
              <w:jc w:val="center"/>
              <w:rPr>
                <w:smallCaps/>
              </w:rPr>
            </w:pPr>
            <w:r w:rsidRPr="001949CD">
              <w:rPr>
                <w:smallCaps/>
              </w:rPr>
              <w:t>1</w:t>
            </w:r>
          </w:p>
        </w:tc>
        <w:tc>
          <w:tcPr>
            <w:tcW w:w="850" w:type="dxa"/>
            <w:vAlign w:val="center"/>
          </w:tcPr>
          <w:p w14:paraId="52DD8E52" w14:textId="77777777" w:rsidR="007E4D47" w:rsidRPr="001949CD" w:rsidRDefault="007E4D47" w:rsidP="007E4D47">
            <w:pPr>
              <w:jc w:val="center"/>
            </w:pPr>
            <w:r w:rsidRPr="001949CD">
              <w:t>7</w:t>
            </w:r>
          </w:p>
        </w:tc>
        <w:tc>
          <w:tcPr>
            <w:tcW w:w="992" w:type="dxa"/>
            <w:vAlign w:val="center"/>
          </w:tcPr>
          <w:p w14:paraId="52DD8E53" w14:textId="77777777" w:rsidR="007E4D47" w:rsidRPr="001949CD" w:rsidRDefault="007E4D47" w:rsidP="007E4D47">
            <w:pPr>
              <w:jc w:val="center"/>
            </w:pPr>
            <w:r w:rsidRPr="001949CD">
              <w:t>0</w:t>
            </w:r>
          </w:p>
        </w:tc>
        <w:tc>
          <w:tcPr>
            <w:tcW w:w="1134" w:type="dxa"/>
            <w:vAlign w:val="center"/>
          </w:tcPr>
          <w:p w14:paraId="52DD8E54" w14:textId="77777777" w:rsidR="007E4D47" w:rsidRPr="001949CD" w:rsidRDefault="007E4D47" w:rsidP="007E4D47">
            <w:pPr>
              <w:jc w:val="center"/>
              <w:rPr>
                <w:smallCaps/>
              </w:rPr>
            </w:pPr>
            <w:r w:rsidRPr="001949CD">
              <w:rPr>
                <w:smallCaps/>
              </w:rPr>
              <w:t>6</w:t>
            </w:r>
          </w:p>
        </w:tc>
        <w:tc>
          <w:tcPr>
            <w:tcW w:w="851" w:type="dxa"/>
            <w:vAlign w:val="center"/>
          </w:tcPr>
          <w:p w14:paraId="52DD8E55" w14:textId="77777777" w:rsidR="007E4D47" w:rsidRPr="001949CD" w:rsidRDefault="007E4D47" w:rsidP="007E4D47">
            <w:pPr>
              <w:jc w:val="center"/>
              <w:rPr>
                <w:smallCaps/>
              </w:rPr>
            </w:pPr>
            <w:r w:rsidRPr="001949CD">
              <w:rPr>
                <w:smallCaps/>
              </w:rPr>
              <w:t>0</w:t>
            </w:r>
          </w:p>
        </w:tc>
      </w:tr>
      <w:tr w:rsidR="007E4D47" w:rsidRPr="001949CD" w14:paraId="52DD8E5F" w14:textId="77777777" w:rsidTr="004B1507">
        <w:trPr>
          <w:cantSplit/>
        </w:trPr>
        <w:tc>
          <w:tcPr>
            <w:tcW w:w="1346" w:type="dxa"/>
            <w:tcBorders>
              <w:bottom w:val="single" w:sz="4" w:space="0" w:color="auto"/>
            </w:tcBorders>
            <w:vAlign w:val="center"/>
          </w:tcPr>
          <w:p w14:paraId="52DD8E57" w14:textId="77777777" w:rsidR="007E4D47" w:rsidRPr="001949CD" w:rsidRDefault="007E4D47" w:rsidP="007E4D47">
            <w:pPr>
              <w:jc w:val="center"/>
            </w:pPr>
            <w:r w:rsidRPr="001949CD">
              <w:t>41-55-E/01</w:t>
            </w:r>
          </w:p>
        </w:tc>
        <w:tc>
          <w:tcPr>
            <w:tcW w:w="2977" w:type="dxa"/>
            <w:tcBorders>
              <w:bottom w:val="single" w:sz="4" w:space="0" w:color="auto"/>
            </w:tcBorders>
            <w:vAlign w:val="center"/>
          </w:tcPr>
          <w:p w14:paraId="52DD8E58" w14:textId="77777777" w:rsidR="007E4D47" w:rsidRPr="001949CD" w:rsidRDefault="007E4D47" w:rsidP="007E4D47">
            <w:pPr>
              <w:pStyle w:val="Zpat"/>
              <w:tabs>
                <w:tab w:val="clear" w:pos="4536"/>
                <w:tab w:val="clear" w:pos="9072"/>
              </w:tabs>
            </w:pPr>
            <w:r w:rsidRPr="001949CD">
              <w:t>Opravářské práce</w:t>
            </w:r>
          </w:p>
        </w:tc>
        <w:tc>
          <w:tcPr>
            <w:tcW w:w="992" w:type="dxa"/>
            <w:tcBorders>
              <w:bottom w:val="single" w:sz="4" w:space="0" w:color="auto"/>
            </w:tcBorders>
            <w:vAlign w:val="center"/>
          </w:tcPr>
          <w:p w14:paraId="52DD8E59" w14:textId="77777777" w:rsidR="007E4D47" w:rsidRPr="001949CD" w:rsidRDefault="007E4D47" w:rsidP="007E4D47">
            <w:pPr>
              <w:jc w:val="center"/>
              <w:rPr>
                <w:smallCaps/>
              </w:rPr>
            </w:pPr>
            <w:r w:rsidRPr="001949CD">
              <w:rPr>
                <w:smallCaps/>
              </w:rPr>
              <w:t>3</w:t>
            </w:r>
          </w:p>
        </w:tc>
        <w:tc>
          <w:tcPr>
            <w:tcW w:w="851" w:type="dxa"/>
            <w:tcBorders>
              <w:bottom w:val="single" w:sz="4" w:space="0" w:color="auto"/>
            </w:tcBorders>
            <w:vAlign w:val="center"/>
          </w:tcPr>
          <w:p w14:paraId="52DD8E5A" w14:textId="77777777" w:rsidR="007E4D47" w:rsidRPr="001949CD" w:rsidRDefault="007E4D47" w:rsidP="007E4D47">
            <w:pPr>
              <w:jc w:val="center"/>
              <w:rPr>
                <w:smallCaps/>
              </w:rPr>
            </w:pPr>
            <w:r w:rsidRPr="001949CD">
              <w:rPr>
                <w:smallCaps/>
              </w:rPr>
              <w:t>1</w:t>
            </w:r>
          </w:p>
        </w:tc>
        <w:tc>
          <w:tcPr>
            <w:tcW w:w="850" w:type="dxa"/>
            <w:tcBorders>
              <w:bottom w:val="single" w:sz="4" w:space="0" w:color="auto"/>
            </w:tcBorders>
            <w:vAlign w:val="center"/>
          </w:tcPr>
          <w:p w14:paraId="52DD8E5B" w14:textId="77777777" w:rsidR="007E4D47" w:rsidRPr="001949CD" w:rsidRDefault="007E4D47" w:rsidP="007E4D47">
            <w:pPr>
              <w:jc w:val="center"/>
            </w:pPr>
            <w:r w:rsidRPr="001949CD">
              <w:t>9</w:t>
            </w:r>
          </w:p>
        </w:tc>
        <w:tc>
          <w:tcPr>
            <w:tcW w:w="992" w:type="dxa"/>
            <w:tcBorders>
              <w:bottom w:val="single" w:sz="4" w:space="0" w:color="auto"/>
            </w:tcBorders>
            <w:vAlign w:val="center"/>
          </w:tcPr>
          <w:p w14:paraId="52DD8E5C" w14:textId="77777777" w:rsidR="007E4D47" w:rsidRPr="001949CD" w:rsidRDefault="007E4D47" w:rsidP="007E4D47">
            <w:pPr>
              <w:jc w:val="center"/>
            </w:pPr>
            <w:r w:rsidRPr="001949CD">
              <w:t>0</w:t>
            </w:r>
          </w:p>
        </w:tc>
        <w:tc>
          <w:tcPr>
            <w:tcW w:w="1134" w:type="dxa"/>
            <w:tcBorders>
              <w:bottom w:val="single" w:sz="4" w:space="0" w:color="auto"/>
            </w:tcBorders>
            <w:vAlign w:val="center"/>
          </w:tcPr>
          <w:p w14:paraId="52DD8E5D" w14:textId="77777777" w:rsidR="007E4D47" w:rsidRPr="001949CD" w:rsidRDefault="007E4D47" w:rsidP="007E4D47">
            <w:pPr>
              <w:jc w:val="center"/>
              <w:rPr>
                <w:smallCaps/>
              </w:rPr>
            </w:pPr>
            <w:r w:rsidRPr="001949CD">
              <w:rPr>
                <w:smallCaps/>
              </w:rPr>
              <w:t>9</w:t>
            </w:r>
          </w:p>
        </w:tc>
        <w:tc>
          <w:tcPr>
            <w:tcW w:w="851" w:type="dxa"/>
            <w:tcBorders>
              <w:bottom w:val="single" w:sz="4" w:space="0" w:color="auto"/>
            </w:tcBorders>
            <w:vAlign w:val="center"/>
          </w:tcPr>
          <w:p w14:paraId="52DD8E5E" w14:textId="77777777" w:rsidR="007E4D47" w:rsidRPr="001949CD" w:rsidRDefault="007E4D47" w:rsidP="007E4D47">
            <w:pPr>
              <w:jc w:val="center"/>
              <w:rPr>
                <w:smallCaps/>
              </w:rPr>
            </w:pPr>
            <w:r w:rsidRPr="001949CD">
              <w:rPr>
                <w:smallCaps/>
              </w:rPr>
              <w:t>0</w:t>
            </w:r>
          </w:p>
        </w:tc>
      </w:tr>
      <w:tr w:rsidR="007E4D47" w:rsidRPr="001949CD" w14:paraId="52DD8E68" w14:textId="77777777" w:rsidTr="004B1507">
        <w:trPr>
          <w:cantSplit/>
        </w:trPr>
        <w:tc>
          <w:tcPr>
            <w:tcW w:w="1346" w:type="dxa"/>
            <w:tcBorders>
              <w:bottom w:val="single" w:sz="4" w:space="0" w:color="auto"/>
            </w:tcBorders>
            <w:vAlign w:val="center"/>
          </w:tcPr>
          <w:p w14:paraId="52DD8E60" w14:textId="77777777" w:rsidR="007E4D47" w:rsidRPr="001949CD" w:rsidRDefault="007E4D47" w:rsidP="007E4D47">
            <w:pPr>
              <w:spacing w:before="100" w:beforeAutospacing="1" w:after="100" w:afterAutospacing="1"/>
              <w:jc w:val="center"/>
            </w:pPr>
            <w:r w:rsidRPr="001949CD">
              <w:t>36-56-H/01</w:t>
            </w:r>
          </w:p>
        </w:tc>
        <w:tc>
          <w:tcPr>
            <w:tcW w:w="2977" w:type="dxa"/>
            <w:tcBorders>
              <w:bottom w:val="single" w:sz="4" w:space="0" w:color="auto"/>
            </w:tcBorders>
            <w:vAlign w:val="center"/>
          </w:tcPr>
          <w:p w14:paraId="52DD8E61" w14:textId="77777777" w:rsidR="007E4D47" w:rsidRPr="001949CD" w:rsidRDefault="007E4D47" w:rsidP="007E4D47">
            <w:pPr>
              <w:pStyle w:val="Zpat"/>
              <w:tabs>
                <w:tab w:val="clear" w:pos="4536"/>
                <w:tab w:val="clear" w:pos="9072"/>
              </w:tabs>
              <w:spacing w:before="100" w:beforeAutospacing="1" w:after="100" w:afterAutospacing="1"/>
            </w:pPr>
            <w:r w:rsidRPr="001949CD">
              <w:t>Kominík</w:t>
            </w:r>
          </w:p>
        </w:tc>
        <w:tc>
          <w:tcPr>
            <w:tcW w:w="992" w:type="dxa"/>
            <w:tcBorders>
              <w:bottom w:val="single" w:sz="4" w:space="0" w:color="auto"/>
            </w:tcBorders>
            <w:vAlign w:val="center"/>
          </w:tcPr>
          <w:p w14:paraId="52DD8E62" w14:textId="77777777" w:rsidR="007E4D47" w:rsidRPr="001949CD" w:rsidRDefault="007E4D47" w:rsidP="007E4D47">
            <w:pPr>
              <w:spacing w:before="100" w:beforeAutospacing="1" w:after="100" w:afterAutospacing="1"/>
              <w:jc w:val="center"/>
              <w:rPr>
                <w:smallCaps/>
              </w:rPr>
            </w:pPr>
            <w:r w:rsidRPr="001949CD">
              <w:rPr>
                <w:smallCaps/>
              </w:rPr>
              <w:t>3</w:t>
            </w:r>
          </w:p>
        </w:tc>
        <w:tc>
          <w:tcPr>
            <w:tcW w:w="851" w:type="dxa"/>
            <w:tcBorders>
              <w:bottom w:val="single" w:sz="4" w:space="0" w:color="auto"/>
            </w:tcBorders>
            <w:vAlign w:val="center"/>
          </w:tcPr>
          <w:p w14:paraId="52DD8E63" w14:textId="77777777" w:rsidR="007E4D47" w:rsidRPr="001949CD" w:rsidRDefault="007E4D47" w:rsidP="007E4D47">
            <w:pPr>
              <w:spacing w:before="100" w:beforeAutospacing="1" w:after="100" w:afterAutospacing="1"/>
              <w:jc w:val="center"/>
              <w:rPr>
                <w:smallCaps/>
              </w:rPr>
            </w:pPr>
            <w:r w:rsidRPr="001949CD">
              <w:rPr>
                <w:smallCaps/>
              </w:rPr>
              <w:t>1</w:t>
            </w:r>
          </w:p>
        </w:tc>
        <w:tc>
          <w:tcPr>
            <w:tcW w:w="850" w:type="dxa"/>
            <w:tcBorders>
              <w:bottom w:val="single" w:sz="4" w:space="0" w:color="auto"/>
            </w:tcBorders>
            <w:vAlign w:val="center"/>
          </w:tcPr>
          <w:p w14:paraId="52DD8E64" w14:textId="77777777" w:rsidR="007E4D47" w:rsidRPr="001949CD" w:rsidRDefault="007E4D47" w:rsidP="007E4D47">
            <w:pPr>
              <w:spacing w:before="100" w:beforeAutospacing="1" w:after="100" w:afterAutospacing="1"/>
              <w:jc w:val="center"/>
            </w:pPr>
            <w:r w:rsidRPr="001949CD">
              <w:t>1</w:t>
            </w:r>
          </w:p>
        </w:tc>
        <w:tc>
          <w:tcPr>
            <w:tcW w:w="992" w:type="dxa"/>
            <w:tcBorders>
              <w:bottom w:val="single" w:sz="4" w:space="0" w:color="auto"/>
            </w:tcBorders>
            <w:vAlign w:val="center"/>
          </w:tcPr>
          <w:p w14:paraId="52DD8E65" w14:textId="77777777" w:rsidR="007E4D47" w:rsidRPr="001949CD" w:rsidRDefault="007E4D47" w:rsidP="007E4D47">
            <w:pPr>
              <w:spacing w:before="100" w:beforeAutospacing="1" w:after="100" w:afterAutospacing="1"/>
              <w:jc w:val="center"/>
            </w:pPr>
            <w:r w:rsidRPr="001949CD">
              <w:t>0</w:t>
            </w:r>
          </w:p>
        </w:tc>
        <w:tc>
          <w:tcPr>
            <w:tcW w:w="1134" w:type="dxa"/>
            <w:tcBorders>
              <w:bottom w:val="single" w:sz="4" w:space="0" w:color="auto"/>
            </w:tcBorders>
            <w:vAlign w:val="center"/>
          </w:tcPr>
          <w:p w14:paraId="52DD8E66" w14:textId="77777777" w:rsidR="007E4D47" w:rsidRPr="001949CD" w:rsidRDefault="007E4D47" w:rsidP="007E4D47">
            <w:pPr>
              <w:spacing w:before="100" w:beforeAutospacing="1" w:after="100" w:afterAutospacing="1"/>
              <w:jc w:val="center"/>
              <w:rPr>
                <w:smallCaps/>
              </w:rPr>
            </w:pPr>
            <w:r w:rsidRPr="001949CD">
              <w:rPr>
                <w:smallCaps/>
              </w:rPr>
              <w:t>0</w:t>
            </w:r>
          </w:p>
        </w:tc>
        <w:tc>
          <w:tcPr>
            <w:tcW w:w="851" w:type="dxa"/>
            <w:tcBorders>
              <w:bottom w:val="single" w:sz="4" w:space="0" w:color="auto"/>
            </w:tcBorders>
            <w:vAlign w:val="center"/>
          </w:tcPr>
          <w:p w14:paraId="52DD8E67" w14:textId="77777777" w:rsidR="007E4D47" w:rsidRPr="001949CD" w:rsidRDefault="007E4D47" w:rsidP="007E4D47">
            <w:pPr>
              <w:spacing w:before="100" w:beforeAutospacing="1" w:after="100" w:afterAutospacing="1"/>
              <w:jc w:val="center"/>
              <w:rPr>
                <w:smallCaps/>
              </w:rPr>
            </w:pPr>
            <w:r w:rsidRPr="001949CD">
              <w:rPr>
                <w:smallCaps/>
              </w:rPr>
              <w:t>0</w:t>
            </w:r>
          </w:p>
        </w:tc>
      </w:tr>
      <w:tr w:rsidR="007E4D47" w:rsidRPr="001949CD" w14:paraId="52DD8E71" w14:textId="77777777" w:rsidTr="004B1507">
        <w:trPr>
          <w:cantSplit/>
        </w:trPr>
        <w:tc>
          <w:tcPr>
            <w:tcW w:w="1346" w:type="dxa"/>
            <w:tcBorders>
              <w:bottom w:val="single" w:sz="4" w:space="0" w:color="auto"/>
            </w:tcBorders>
            <w:vAlign w:val="center"/>
          </w:tcPr>
          <w:p w14:paraId="52DD8E69" w14:textId="77777777" w:rsidR="007E4D47" w:rsidRPr="001949CD" w:rsidRDefault="007E4D47" w:rsidP="007E4D47">
            <w:pPr>
              <w:spacing w:before="100" w:beforeAutospacing="1" w:after="100" w:afterAutospacing="1"/>
              <w:jc w:val="center"/>
            </w:pPr>
            <w:r w:rsidRPr="001949CD">
              <w:t>75-41-E/01</w:t>
            </w:r>
          </w:p>
        </w:tc>
        <w:tc>
          <w:tcPr>
            <w:tcW w:w="2977" w:type="dxa"/>
            <w:tcBorders>
              <w:bottom w:val="single" w:sz="4" w:space="0" w:color="auto"/>
            </w:tcBorders>
            <w:vAlign w:val="center"/>
          </w:tcPr>
          <w:p w14:paraId="52DD8E6A" w14:textId="77777777" w:rsidR="007E4D47" w:rsidRPr="001949CD" w:rsidRDefault="007E4D47" w:rsidP="007E4D47">
            <w:pPr>
              <w:pStyle w:val="Zpat"/>
              <w:tabs>
                <w:tab w:val="clear" w:pos="4536"/>
                <w:tab w:val="clear" w:pos="9072"/>
              </w:tabs>
              <w:spacing w:before="100" w:beforeAutospacing="1" w:after="100" w:afterAutospacing="1"/>
            </w:pPr>
            <w:r w:rsidRPr="001949CD">
              <w:t>Pečovatelské služby</w:t>
            </w:r>
          </w:p>
        </w:tc>
        <w:tc>
          <w:tcPr>
            <w:tcW w:w="992" w:type="dxa"/>
            <w:tcBorders>
              <w:bottom w:val="single" w:sz="4" w:space="0" w:color="auto"/>
            </w:tcBorders>
            <w:vAlign w:val="center"/>
          </w:tcPr>
          <w:p w14:paraId="52DD8E6B" w14:textId="77777777" w:rsidR="007E4D47" w:rsidRPr="001949CD" w:rsidRDefault="007E4D47" w:rsidP="007E4D47">
            <w:pPr>
              <w:spacing w:before="100" w:beforeAutospacing="1" w:after="100" w:afterAutospacing="1"/>
              <w:jc w:val="center"/>
              <w:rPr>
                <w:smallCaps/>
              </w:rPr>
            </w:pPr>
            <w:r w:rsidRPr="001949CD">
              <w:rPr>
                <w:smallCaps/>
              </w:rPr>
              <w:t>3</w:t>
            </w:r>
          </w:p>
        </w:tc>
        <w:tc>
          <w:tcPr>
            <w:tcW w:w="851" w:type="dxa"/>
            <w:tcBorders>
              <w:bottom w:val="single" w:sz="4" w:space="0" w:color="auto"/>
            </w:tcBorders>
            <w:vAlign w:val="center"/>
          </w:tcPr>
          <w:p w14:paraId="52DD8E6C" w14:textId="77777777" w:rsidR="007E4D47" w:rsidRPr="001949CD" w:rsidRDefault="007E4D47" w:rsidP="007E4D47">
            <w:pPr>
              <w:spacing w:before="100" w:beforeAutospacing="1" w:after="100" w:afterAutospacing="1"/>
              <w:jc w:val="center"/>
              <w:rPr>
                <w:smallCaps/>
              </w:rPr>
            </w:pPr>
            <w:r w:rsidRPr="001949CD">
              <w:rPr>
                <w:smallCaps/>
              </w:rPr>
              <w:t>1</w:t>
            </w:r>
          </w:p>
        </w:tc>
        <w:tc>
          <w:tcPr>
            <w:tcW w:w="850" w:type="dxa"/>
            <w:tcBorders>
              <w:bottom w:val="single" w:sz="4" w:space="0" w:color="auto"/>
            </w:tcBorders>
            <w:vAlign w:val="center"/>
          </w:tcPr>
          <w:p w14:paraId="52DD8E6D" w14:textId="77777777" w:rsidR="007E4D47" w:rsidRPr="001949CD" w:rsidRDefault="007E4D47" w:rsidP="007E4D47">
            <w:pPr>
              <w:spacing w:before="100" w:beforeAutospacing="1" w:after="100" w:afterAutospacing="1"/>
              <w:jc w:val="center"/>
            </w:pPr>
            <w:r w:rsidRPr="001949CD">
              <w:t>10</w:t>
            </w:r>
          </w:p>
        </w:tc>
        <w:tc>
          <w:tcPr>
            <w:tcW w:w="992" w:type="dxa"/>
            <w:tcBorders>
              <w:bottom w:val="single" w:sz="4" w:space="0" w:color="auto"/>
            </w:tcBorders>
            <w:vAlign w:val="center"/>
          </w:tcPr>
          <w:p w14:paraId="52DD8E6E" w14:textId="77777777" w:rsidR="007E4D47" w:rsidRPr="001949CD" w:rsidRDefault="007E4D47" w:rsidP="007E4D47">
            <w:pPr>
              <w:spacing w:before="100" w:beforeAutospacing="1" w:after="100" w:afterAutospacing="1"/>
              <w:jc w:val="center"/>
            </w:pPr>
            <w:r w:rsidRPr="001949CD">
              <w:t>0</w:t>
            </w:r>
          </w:p>
        </w:tc>
        <w:tc>
          <w:tcPr>
            <w:tcW w:w="1134" w:type="dxa"/>
            <w:tcBorders>
              <w:bottom w:val="single" w:sz="4" w:space="0" w:color="auto"/>
            </w:tcBorders>
            <w:vAlign w:val="center"/>
          </w:tcPr>
          <w:p w14:paraId="52DD8E6F" w14:textId="77777777" w:rsidR="007E4D47" w:rsidRPr="001949CD" w:rsidRDefault="007E4D47" w:rsidP="007E4D47">
            <w:pPr>
              <w:spacing w:before="100" w:beforeAutospacing="1" w:after="100" w:afterAutospacing="1"/>
              <w:jc w:val="center"/>
              <w:rPr>
                <w:smallCaps/>
              </w:rPr>
            </w:pPr>
            <w:r w:rsidRPr="001949CD">
              <w:rPr>
                <w:smallCaps/>
              </w:rPr>
              <w:t>0</w:t>
            </w:r>
          </w:p>
        </w:tc>
        <w:tc>
          <w:tcPr>
            <w:tcW w:w="851" w:type="dxa"/>
            <w:tcBorders>
              <w:bottom w:val="single" w:sz="4" w:space="0" w:color="auto"/>
            </w:tcBorders>
            <w:vAlign w:val="center"/>
          </w:tcPr>
          <w:p w14:paraId="52DD8E70" w14:textId="77777777" w:rsidR="007E4D47" w:rsidRPr="001949CD" w:rsidRDefault="007E4D47" w:rsidP="007E4D47">
            <w:pPr>
              <w:spacing w:before="100" w:beforeAutospacing="1" w:after="100" w:afterAutospacing="1"/>
              <w:jc w:val="center"/>
              <w:rPr>
                <w:smallCaps/>
              </w:rPr>
            </w:pPr>
            <w:r w:rsidRPr="001949CD">
              <w:rPr>
                <w:smallCaps/>
              </w:rPr>
              <w:t>0</w:t>
            </w:r>
          </w:p>
        </w:tc>
      </w:tr>
      <w:tr w:rsidR="007E4D47" w:rsidRPr="001949CD" w14:paraId="52DD8E7A" w14:textId="77777777" w:rsidTr="004B1507">
        <w:trPr>
          <w:cantSplit/>
        </w:trPr>
        <w:tc>
          <w:tcPr>
            <w:tcW w:w="1346" w:type="dxa"/>
            <w:shd w:val="clear" w:color="auto" w:fill="E6E6E6"/>
            <w:vAlign w:val="center"/>
          </w:tcPr>
          <w:p w14:paraId="52DD8E72" w14:textId="77777777" w:rsidR="007E4D47" w:rsidRPr="001949CD" w:rsidRDefault="007E4D47" w:rsidP="007E4D47">
            <w:pPr>
              <w:spacing w:before="100" w:beforeAutospacing="1" w:after="100" w:afterAutospacing="1"/>
              <w:jc w:val="center"/>
            </w:pPr>
            <w:r w:rsidRPr="001949CD">
              <w:rPr>
                <w:b/>
                <w:bCs/>
                <w:smallCaps/>
              </w:rPr>
              <w:t>celkem</w:t>
            </w:r>
          </w:p>
        </w:tc>
        <w:tc>
          <w:tcPr>
            <w:tcW w:w="2977" w:type="dxa"/>
            <w:shd w:val="clear" w:color="auto" w:fill="E6E6E6"/>
            <w:vAlign w:val="center"/>
          </w:tcPr>
          <w:p w14:paraId="52DD8E73" w14:textId="77777777" w:rsidR="007E4D47" w:rsidRPr="001949CD" w:rsidRDefault="007E4D47" w:rsidP="007E4D47">
            <w:pPr>
              <w:pStyle w:val="Zpat"/>
              <w:tabs>
                <w:tab w:val="clear" w:pos="4536"/>
                <w:tab w:val="clear" w:pos="9072"/>
              </w:tabs>
              <w:spacing w:before="100" w:beforeAutospacing="1" w:after="100" w:afterAutospacing="1"/>
            </w:pPr>
          </w:p>
        </w:tc>
        <w:tc>
          <w:tcPr>
            <w:tcW w:w="992" w:type="dxa"/>
            <w:shd w:val="clear" w:color="auto" w:fill="E6E6E6"/>
            <w:vAlign w:val="center"/>
          </w:tcPr>
          <w:p w14:paraId="52DD8E74" w14:textId="77777777" w:rsidR="007E4D47" w:rsidRPr="001949CD" w:rsidRDefault="007E4D47" w:rsidP="007E4D47">
            <w:pPr>
              <w:spacing w:before="100" w:beforeAutospacing="1" w:after="100" w:afterAutospacing="1"/>
              <w:jc w:val="center"/>
              <w:rPr>
                <w:smallCaps/>
              </w:rPr>
            </w:pPr>
          </w:p>
        </w:tc>
        <w:tc>
          <w:tcPr>
            <w:tcW w:w="851" w:type="dxa"/>
          </w:tcPr>
          <w:p w14:paraId="52DD8E75" w14:textId="77777777" w:rsidR="007E4D47" w:rsidRPr="001949CD" w:rsidRDefault="007E4D47" w:rsidP="007E4D47">
            <w:pPr>
              <w:spacing w:before="100" w:beforeAutospacing="1" w:after="100" w:afterAutospacing="1"/>
              <w:jc w:val="center"/>
              <w:rPr>
                <w:smallCaps/>
              </w:rPr>
            </w:pPr>
          </w:p>
        </w:tc>
        <w:tc>
          <w:tcPr>
            <w:tcW w:w="850" w:type="dxa"/>
            <w:vAlign w:val="center"/>
          </w:tcPr>
          <w:p w14:paraId="52DD8E76" w14:textId="1C727AAF" w:rsidR="007E4D47" w:rsidRPr="001949CD" w:rsidRDefault="00D61A11" w:rsidP="007E4D47">
            <w:pPr>
              <w:spacing w:before="100" w:beforeAutospacing="1" w:after="100" w:afterAutospacing="1"/>
              <w:jc w:val="center"/>
              <w:rPr>
                <w:smallCaps/>
              </w:rPr>
            </w:pPr>
            <w:r>
              <w:rPr>
                <w:smallCaps/>
              </w:rPr>
              <w:t>210</w:t>
            </w:r>
          </w:p>
        </w:tc>
        <w:tc>
          <w:tcPr>
            <w:tcW w:w="992" w:type="dxa"/>
            <w:vAlign w:val="center"/>
          </w:tcPr>
          <w:p w14:paraId="52DD8E77" w14:textId="77777777" w:rsidR="007E4D47" w:rsidRPr="001949CD" w:rsidRDefault="007E4D47" w:rsidP="007E4D47">
            <w:pPr>
              <w:spacing w:before="100" w:beforeAutospacing="1" w:after="100" w:afterAutospacing="1"/>
              <w:jc w:val="center"/>
              <w:rPr>
                <w:smallCaps/>
              </w:rPr>
            </w:pPr>
            <w:r w:rsidRPr="001949CD">
              <w:rPr>
                <w:smallCaps/>
              </w:rPr>
              <w:t>6</w:t>
            </w:r>
          </w:p>
        </w:tc>
        <w:tc>
          <w:tcPr>
            <w:tcW w:w="1134" w:type="dxa"/>
            <w:vAlign w:val="center"/>
          </w:tcPr>
          <w:p w14:paraId="52DD8E78" w14:textId="19ABB10D" w:rsidR="007E4D47" w:rsidRPr="001949CD" w:rsidRDefault="007E4D47" w:rsidP="007E4D47">
            <w:pPr>
              <w:spacing w:before="100" w:beforeAutospacing="1" w:after="100" w:afterAutospacing="1"/>
              <w:jc w:val="center"/>
              <w:rPr>
                <w:smallCaps/>
              </w:rPr>
            </w:pPr>
            <w:r w:rsidRPr="001949CD">
              <w:rPr>
                <w:smallCaps/>
              </w:rPr>
              <w:t>1</w:t>
            </w:r>
            <w:r w:rsidR="00CC0334">
              <w:rPr>
                <w:smallCaps/>
              </w:rPr>
              <w:t>52</w:t>
            </w:r>
          </w:p>
        </w:tc>
        <w:tc>
          <w:tcPr>
            <w:tcW w:w="851" w:type="dxa"/>
            <w:vAlign w:val="center"/>
          </w:tcPr>
          <w:p w14:paraId="52DD8E79" w14:textId="77777777" w:rsidR="007E4D47" w:rsidRPr="001949CD" w:rsidRDefault="007E4D47" w:rsidP="007E4D47">
            <w:pPr>
              <w:spacing w:before="100" w:beforeAutospacing="1" w:after="100" w:afterAutospacing="1"/>
              <w:jc w:val="center"/>
              <w:rPr>
                <w:smallCaps/>
              </w:rPr>
            </w:pPr>
            <w:r w:rsidRPr="001949CD">
              <w:rPr>
                <w:smallCaps/>
              </w:rPr>
              <w:t>6</w:t>
            </w:r>
          </w:p>
        </w:tc>
      </w:tr>
    </w:tbl>
    <w:p w14:paraId="52DD8E7B" w14:textId="77777777" w:rsidR="008B193C" w:rsidRPr="001949CD" w:rsidRDefault="008B193C" w:rsidP="004B1507">
      <w:r w:rsidRPr="001949CD">
        <w:rPr>
          <w:b/>
        </w:rPr>
        <w:t>Pozn.:  *</w:t>
      </w:r>
      <w:r w:rsidRPr="001949CD">
        <w:t>2 - dvouleté, 3 - tříleté</w:t>
      </w:r>
    </w:p>
    <w:p w14:paraId="52DD8E7C" w14:textId="77777777" w:rsidR="008B193C" w:rsidRPr="001949CD" w:rsidRDefault="008B193C" w:rsidP="004B1507">
      <w:pPr>
        <w:ind w:firstLine="708"/>
      </w:pPr>
      <w:r w:rsidRPr="001949CD">
        <w:t>**1. denní forma, 2. denní nástavbová forma, 3. dálková forma studia při zaměstnání</w:t>
      </w:r>
    </w:p>
    <w:p w14:paraId="52DE8B22" w14:textId="77777777" w:rsidR="000851A0" w:rsidRPr="00643659" w:rsidRDefault="000851A0" w:rsidP="000851A0">
      <w:pPr>
        <w:pStyle w:val="Nzev"/>
      </w:pPr>
      <w:r w:rsidRPr="005D7B5D">
        <w:lastRenderedPageBreak/>
        <w:t xml:space="preserve">Kritéria přijímacího řízení uchazečů do 1. ročníku oborů </w:t>
      </w:r>
      <w:r w:rsidRPr="00643659">
        <w:t>E – ukončené výučním listem</w:t>
      </w:r>
    </w:p>
    <w:p w14:paraId="3E8C8173" w14:textId="77777777" w:rsidR="000851A0" w:rsidRPr="005D7B5D" w:rsidRDefault="000851A0" w:rsidP="000851A0">
      <w:pPr>
        <w:pStyle w:val="Nzev"/>
        <w:spacing w:after="0"/>
        <w:rPr>
          <w:rFonts w:cs="Arial"/>
          <w:sz w:val="24"/>
        </w:rPr>
      </w:pPr>
      <w:r w:rsidRPr="005D7B5D">
        <w:rPr>
          <w:rFonts w:cs="Arial"/>
          <w:sz w:val="24"/>
        </w:rPr>
        <w:t>ve školním roce 20</w:t>
      </w:r>
      <w:r>
        <w:rPr>
          <w:rFonts w:cs="Arial"/>
          <w:sz w:val="24"/>
        </w:rPr>
        <w:t>22</w:t>
      </w:r>
      <w:r w:rsidRPr="005D7B5D">
        <w:rPr>
          <w:rFonts w:cs="Arial"/>
          <w:sz w:val="24"/>
        </w:rPr>
        <w:t>/20</w:t>
      </w:r>
      <w:r>
        <w:rPr>
          <w:rFonts w:cs="Arial"/>
          <w:sz w:val="24"/>
        </w:rPr>
        <w:t>23</w:t>
      </w:r>
      <w:r w:rsidRPr="005D7B5D">
        <w:rPr>
          <w:rFonts w:cs="Arial"/>
          <w:sz w:val="24"/>
        </w:rPr>
        <w:t xml:space="preserve"> pro 1. kolo a následující kola přijímacího řízení</w:t>
      </w:r>
    </w:p>
    <w:p w14:paraId="2F4EFA69" w14:textId="77777777" w:rsidR="000851A0" w:rsidRPr="005D7B5D" w:rsidRDefault="000851A0" w:rsidP="000851A0">
      <w:pPr>
        <w:pStyle w:val="Nzev"/>
        <w:spacing w:after="0"/>
        <w:rPr>
          <w:rFonts w:cs="Arial"/>
          <w:sz w:val="24"/>
        </w:rPr>
      </w:pPr>
    </w:p>
    <w:p w14:paraId="03E95BA0" w14:textId="77777777" w:rsidR="000851A0" w:rsidRPr="005D7B5D" w:rsidRDefault="000851A0" w:rsidP="000851A0">
      <w:pPr>
        <w:jc w:val="both"/>
        <w:rPr>
          <w:rFonts w:ascii="Arial" w:hAnsi="Arial" w:cs="Arial"/>
          <w:sz w:val="22"/>
        </w:rPr>
      </w:pPr>
      <w:r w:rsidRPr="005D7B5D">
        <w:rPr>
          <w:rFonts w:ascii="Arial" w:hAnsi="Arial" w:cs="Arial"/>
          <w:sz w:val="22"/>
        </w:rPr>
        <w:t>Ředitel SOU Uherský Brod určuje postup při přijímacím řízení žáků ZŠ a Speciálních škol do 1.ročníku všech  oborů vzdělání</w:t>
      </w:r>
      <w:r>
        <w:rPr>
          <w:rFonts w:ascii="Arial" w:hAnsi="Arial" w:cs="Arial"/>
          <w:sz w:val="22"/>
        </w:rPr>
        <w:t xml:space="preserve"> E</w:t>
      </w:r>
      <w:r w:rsidRPr="005D7B5D">
        <w:rPr>
          <w:rFonts w:ascii="Arial" w:hAnsi="Arial" w:cs="Arial"/>
          <w:sz w:val="22"/>
        </w:rPr>
        <w:t xml:space="preserve"> pro školní rok 20</w:t>
      </w:r>
      <w:r>
        <w:rPr>
          <w:rFonts w:ascii="Arial" w:hAnsi="Arial" w:cs="Arial"/>
          <w:sz w:val="22"/>
        </w:rPr>
        <w:t>22</w:t>
      </w:r>
      <w:r w:rsidRPr="005D7B5D">
        <w:rPr>
          <w:rFonts w:ascii="Arial" w:hAnsi="Arial" w:cs="Arial"/>
          <w:sz w:val="22"/>
        </w:rPr>
        <w:t>/20</w:t>
      </w:r>
      <w:r>
        <w:rPr>
          <w:rFonts w:ascii="Arial" w:hAnsi="Arial" w:cs="Arial"/>
          <w:sz w:val="22"/>
        </w:rPr>
        <w:t>23</w:t>
      </w:r>
      <w:r w:rsidRPr="005D7B5D">
        <w:rPr>
          <w:rFonts w:ascii="Arial" w:hAnsi="Arial" w:cs="Arial"/>
          <w:sz w:val="22"/>
        </w:rPr>
        <w:t>.</w:t>
      </w:r>
    </w:p>
    <w:p w14:paraId="2A6CB58F" w14:textId="77777777" w:rsidR="000851A0" w:rsidRPr="005D7B5D" w:rsidRDefault="000851A0" w:rsidP="000851A0">
      <w:pPr>
        <w:spacing w:after="120"/>
        <w:jc w:val="both"/>
        <w:rPr>
          <w:rFonts w:ascii="Arial" w:hAnsi="Arial" w:cs="Arial"/>
          <w:b/>
          <w:sz w:val="22"/>
        </w:rPr>
      </w:pPr>
    </w:p>
    <w:p w14:paraId="277DFDC7" w14:textId="77777777" w:rsidR="000851A0" w:rsidRPr="005D7B5D" w:rsidRDefault="000851A0" w:rsidP="000851A0">
      <w:pPr>
        <w:spacing w:after="120"/>
        <w:jc w:val="both"/>
        <w:rPr>
          <w:rFonts w:ascii="Arial" w:hAnsi="Arial" w:cs="Arial"/>
          <w:b/>
          <w:sz w:val="22"/>
          <w:szCs w:val="22"/>
        </w:rPr>
      </w:pPr>
      <w:r w:rsidRPr="005D7B5D">
        <w:rPr>
          <w:rFonts w:ascii="Arial" w:hAnsi="Arial" w:cs="Arial"/>
          <w:b/>
          <w:sz w:val="22"/>
          <w:szCs w:val="22"/>
        </w:rPr>
        <w:t xml:space="preserve">Ke studiu v oborech SOU se </w:t>
      </w:r>
      <w:r w:rsidRPr="009B655F">
        <w:rPr>
          <w:rFonts w:ascii="Arial" w:hAnsi="Arial" w:cs="Arial"/>
          <w:b/>
          <w:sz w:val="22"/>
          <w:szCs w:val="22"/>
        </w:rPr>
        <w:t xml:space="preserve">nebudou konat přijímací zkoušky, </w:t>
      </w:r>
      <w:r w:rsidRPr="005D7B5D">
        <w:rPr>
          <w:rFonts w:ascii="Arial" w:hAnsi="Arial" w:cs="Arial"/>
          <w:b/>
          <w:sz w:val="22"/>
          <w:szCs w:val="22"/>
        </w:rPr>
        <w:t xml:space="preserve">a to v žádném kole přijímacího řízení. </w:t>
      </w:r>
    </w:p>
    <w:p w14:paraId="277D7211" w14:textId="77777777" w:rsidR="000851A0" w:rsidRPr="005D7B5D" w:rsidRDefault="000851A0" w:rsidP="000851A0">
      <w:pPr>
        <w:spacing w:line="200" w:lineRule="atLeast"/>
        <w:jc w:val="both"/>
        <w:rPr>
          <w:rFonts w:ascii="Arial" w:hAnsi="Arial" w:cs="Arial"/>
          <w:sz w:val="22"/>
          <w:u w:val="single"/>
        </w:rPr>
      </w:pPr>
    </w:p>
    <w:p w14:paraId="128DC78D" w14:textId="77777777" w:rsidR="000851A0" w:rsidRPr="005D7B5D" w:rsidRDefault="000851A0" w:rsidP="000851A0">
      <w:pPr>
        <w:spacing w:line="200" w:lineRule="atLeast"/>
        <w:jc w:val="both"/>
        <w:rPr>
          <w:rFonts w:ascii="Arial" w:hAnsi="Arial" w:cs="Arial"/>
          <w:sz w:val="22"/>
        </w:rPr>
      </w:pPr>
      <w:r w:rsidRPr="005D7B5D">
        <w:rPr>
          <w:rFonts w:ascii="Arial" w:hAnsi="Arial" w:cs="Arial"/>
          <w:sz w:val="22"/>
          <w:u w:val="single"/>
        </w:rPr>
        <w:t>Komise:</w:t>
      </w:r>
      <w:r w:rsidRPr="005D7B5D">
        <w:rPr>
          <w:rFonts w:ascii="Arial" w:hAnsi="Arial" w:cs="Arial"/>
          <w:sz w:val="22"/>
        </w:rPr>
        <w:tab/>
      </w:r>
      <w:r w:rsidRPr="005D7B5D">
        <w:rPr>
          <w:rFonts w:ascii="Arial" w:hAnsi="Arial" w:cs="Arial"/>
          <w:sz w:val="22"/>
        </w:rPr>
        <w:tab/>
        <w:t>- předseda:</w:t>
      </w:r>
      <w:r w:rsidRPr="005D7B5D">
        <w:rPr>
          <w:rFonts w:ascii="Arial" w:hAnsi="Arial" w:cs="Arial"/>
          <w:sz w:val="22"/>
        </w:rPr>
        <w:tab/>
        <w:t>Ing. Jiří Polanský</w:t>
      </w:r>
    </w:p>
    <w:p w14:paraId="642D29BD" w14:textId="77777777" w:rsidR="000851A0" w:rsidRDefault="000851A0" w:rsidP="000851A0">
      <w:pPr>
        <w:spacing w:line="200" w:lineRule="atLeast"/>
        <w:ind w:left="1416" w:firstLine="708"/>
        <w:jc w:val="both"/>
        <w:rPr>
          <w:rFonts w:ascii="Arial" w:hAnsi="Arial" w:cs="Arial"/>
          <w:sz w:val="22"/>
        </w:rPr>
      </w:pPr>
      <w:r w:rsidRPr="005D7B5D">
        <w:rPr>
          <w:rFonts w:ascii="Arial" w:hAnsi="Arial" w:cs="Arial"/>
          <w:sz w:val="22"/>
        </w:rPr>
        <w:t>- členové:</w:t>
      </w:r>
      <w:r w:rsidRPr="005D7B5D">
        <w:rPr>
          <w:rFonts w:ascii="Arial" w:hAnsi="Arial" w:cs="Arial"/>
          <w:sz w:val="22"/>
        </w:rPr>
        <w:tab/>
      </w:r>
      <w:r>
        <w:rPr>
          <w:rFonts w:ascii="Arial" w:hAnsi="Arial" w:cs="Arial"/>
          <w:sz w:val="22"/>
        </w:rPr>
        <w:t>Ing. Petr Nečas</w:t>
      </w:r>
    </w:p>
    <w:p w14:paraId="33A7165F" w14:textId="77777777" w:rsidR="000851A0" w:rsidRPr="005D7B5D" w:rsidRDefault="000851A0" w:rsidP="000851A0">
      <w:pPr>
        <w:spacing w:line="200" w:lineRule="atLeast"/>
        <w:ind w:left="1416" w:firstLine="708"/>
        <w:jc w:val="both"/>
        <w:rPr>
          <w:rFonts w:ascii="Arial" w:hAnsi="Arial" w:cs="Arial"/>
          <w:sz w:val="22"/>
        </w:rPr>
      </w:pPr>
      <w:r>
        <w:rPr>
          <w:rFonts w:ascii="Arial" w:hAnsi="Arial" w:cs="Arial"/>
          <w:sz w:val="22"/>
        </w:rPr>
        <w:tab/>
      </w:r>
      <w:r>
        <w:rPr>
          <w:rFonts w:ascii="Arial" w:hAnsi="Arial" w:cs="Arial"/>
          <w:sz w:val="22"/>
        </w:rPr>
        <w:tab/>
        <w:t>Bc.  Miroslav Medek</w:t>
      </w:r>
    </w:p>
    <w:p w14:paraId="2C1204C4" w14:textId="77777777" w:rsidR="000851A0" w:rsidRDefault="000851A0" w:rsidP="000851A0">
      <w:pPr>
        <w:pStyle w:val="Zkladntext"/>
        <w:spacing w:before="120" w:after="120"/>
        <w:rPr>
          <w:rFonts w:cs="Arial"/>
          <w:sz w:val="22"/>
        </w:rPr>
      </w:pPr>
      <w:r>
        <w:rPr>
          <w:rFonts w:cs="Arial"/>
          <w:b/>
          <w:sz w:val="22"/>
          <w:u w:val="single"/>
        </w:rPr>
        <w:t>Termín podání přihlášek ke studiu:</w:t>
      </w:r>
      <w:r>
        <w:rPr>
          <w:rFonts w:cs="Arial"/>
          <w:sz w:val="22"/>
        </w:rPr>
        <w:t xml:space="preserve"> do 1. 3. 2022</w:t>
      </w:r>
    </w:p>
    <w:p w14:paraId="4A4DAD44" w14:textId="77777777" w:rsidR="000851A0" w:rsidRPr="00B53D1D" w:rsidRDefault="000851A0" w:rsidP="000851A0">
      <w:pPr>
        <w:pStyle w:val="Zkladntext"/>
        <w:spacing w:before="120" w:after="120"/>
        <w:rPr>
          <w:rFonts w:cs="Arial"/>
          <w:b/>
          <w:sz w:val="22"/>
          <w:u w:val="single"/>
        </w:rPr>
      </w:pPr>
    </w:p>
    <w:p w14:paraId="20FCF048" w14:textId="77777777" w:rsidR="000851A0" w:rsidRPr="00B53D1D" w:rsidRDefault="000851A0" w:rsidP="000851A0">
      <w:pPr>
        <w:pStyle w:val="Zkladntext"/>
        <w:spacing w:before="120" w:after="120"/>
        <w:rPr>
          <w:rFonts w:cs="Arial"/>
          <w:sz w:val="22"/>
        </w:rPr>
      </w:pPr>
      <w:r w:rsidRPr="00B53D1D">
        <w:rPr>
          <w:rFonts w:cs="Arial"/>
          <w:b/>
          <w:sz w:val="22"/>
          <w:u w:val="single"/>
        </w:rPr>
        <w:t>Termín zveřejnění výsledků příjímacího řízení:</w:t>
      </w:r>
      <w:r>
        <w:rPr>
          <w:rFonts w:cs="Arial"/>
          <w:sz w:val="22"/>
        </w:rPr>
        <w:t xml:space="preserve"> 25. 4. 2022 na webových stránkách školy a na veřejně přístupné nástěnce školy.</w:t>
      </w:r>
    </w:p>
    <w:p w14:paraId="229AC72F" w14:textId="77777777" w:rsidR="000851A0" w:rsidRPr="005D7B5D" w:rsidRDefault="000851A0" w:rsidP="000851A0">
      <w:pPr>
        <w:pStyle w:val="Zkladntext"/>
        <w:spacing w:before="120" w:after="120"/>
        <w:rPr>
          <w:rFonts w:cs="Arial"/>
          <w:b/>
          <w:sz w:val="22"/>
          <w:u w:val="single"/>
        </w:rPr>
      </w:pPr>
    </w:p>
    <w:p w14:paraId="26D8256D" w14:textId="77777777" w:rsidR="000851A0" w:rsidRPr="00FA7D01" w:rsidRDefault="000851A0" w:rsidP="000851A0">
      <w:pPr>
        <w:pStyle w:val="Zkladntext"/>
        <w:spacing w:before="120" w:after="120"/>
        <w:rPr>
          <w:rFonts w:cs="Arial"/>
          <w:b/>
          <w:u w:val="single"/>
        </w:rPr>
      </w:pPr>
      <w:r w:rsidRPr="00FA7D01">
        <w:rPr>
          <w:rFonts w:cs="Arial"/>
          <w:b/>
          <w:u w:val="single"/>
        </w:rPr>
        <w:t>Kritéria pro 1. Kolo a následující kola přijímacího řízení:</w:t>
      </w:r>
    </w:p>
    <w:p w14:paraId="4D2087C9" w14:textId="77777777" w:rsidR="000851A0" w:rsidRPr="00451506" w:rsidRDefault="000851A0" w:rsidP="000851A0">
      <w:pPr>
        <w:jc w:val="both"/>
        <w:rPr>
          <w:rFonts w:ascii="Arial" w:hAnsi="Arial" w:cs="Arial"/>
          <w:sz w:val="22"/>
          <w:szCs w:val="22"/>
        </w:rPr>
      </w:pPr>
      <w:r w:rsidRPr="00451506">
        <w:rPr>
          <w:rFonts w:ascii="Arial" w:hAnsi="Arial" w:cs="Arial"/>
          <w:sz w:val="22"/>
          <w:szCs w:val="22"/>
        </w:rPr>
        <w:t>Na základě zájmu o zvolený obor ředitel určí počty žáků ve třídách, přitom bude přihlížet k</w:t>
      </w:r>
      <w:r>
        <w:rPr>
          <w:rFonts w:ascii="Arial" w:hAnsi="Arial" w:cs="Arial"/>
          <w:sz w:val="22"/>
          <w:szCs w:val="22"/>
        </w:rPr>
        <w:t> </w:t>
      </w:r>
      <w:r w:rsidRPr="00451506">
        <w:rPr>
          <w:rFonts w:ascii="Arial" w:hAnsi="Arial" w:cs="Arial"/>
          <w:sz w:val="22"/>
          <w:szCs w:val="22"/>
        </w:rPr>
        <w:t xml:space="preserve">materiálně technickému zajištění, personálnímu zajištění i náročnosti oboru. </w:t>
      </w:r>
    </w:p>
    <w:p w14:paraId="740604E8" w14:textId="77777777" w:rsidR="000851A0" w:rsidRPr="005D7B5D" w:rsidRDefault="000851A0" w:rsidP="000851A0">
      <w:pPr>
        <w:pStyle w:val="Zkladntext"/>
        <w:rPr>
          <w:rFonts w:cs="Arial"/>
          <w:b/>
          <w:bCs/>
          <w:iCs/>
          <w:sz w:val="22"/>
        </w:rPr>
      </w:pPr>
    </w:p>
    <w:p w14:paraId="25F71EC9" w14:textId="77777777" w:rsidR="000851A0" w:rsidRDefault="000851A0" w:rsidP="000851A0">
      <w:pPr>
        <w:jc w:val="both"/>
        <w:rPr>
          <w:rFonts w:ascii="Arial" w:hAnsi="Arial" w:cs="Arial"/>
          <w:sz w:val="22"/>
          <w:szCs w:val="22"/>
        </w:rPr>
      </w:pPr>
      <w:r w:rsidRPr="00981828">
        <w:rPr>
          <w:rFonts w:ascii="Arial" w:hAnsi="Arial" w:cs="Arial"/>
          <w:sz w:val="22"/>
          <w:szCs w:val="22"/>
        </w:rPr>
        <w:t xml:space="preserve">Přijímací řízení se řídí podle § 60 zákona č. 561/2004 Sb., školský zákon a Vyhlášky MŠMT č. 671/2004 Sb., o organizaci přijímacího řízení ke vzdělávání ve středních školách a následujícími kritérii (Podmínky přijetí): </w:t>
      </w:r>
    </w:p>
    <w:p w14:paraId="1464CB15" w14:textId="77777777" w:rsidR="000851A0" w:rsidRPr="00981828" w:rsidRDefault="000851A0" w:rsidP="000851A0">
      <w:pPr>
        <w:jc w:val="both"/>
        <w:rPr>
          <w:rFonts w:ascii="Arial" w:hAnsi="Arial" w:cs="Arial"/>
          <w:sz w:val="22"/>
          <w:szCs w:val="22"/>
        </w:rPr>
      </w:pPr>
    </w:p>
    <w:p w14:paraId="79CF91BC" w14:textId="77777777" w:rsidR="000851A0" w:rsidRPr="00EE0F30" w:rsidRDefault="000851A0" w:rsidP="000851A0">
      <w:pPr>
        <w:spacing w:after="120"/>
        <w:jc w:val="both"/>
        <w:rPr>
          <w:rFonts w:ascii="Arial" w:hAnsi="Arial" w:cs="Arial"/>
          <w:bCs/>
          <w:sz w:val="22"/>
          <w:szCs w:val="22"/>
        </w:rPr>
      </w:pPr>
      <w:r>
        <w:rPr>
          <w:rFonts w:ascii="Arial" w:hAnsi="Arial" w:cs="Arial"/>
          <w:bCs/>
          <w:sz w:val="22"/>
          <w:szCs w:val="22"/>
        </w:rPr>
        <w:t>Cizinci, jejichž rodným jazykem není čeština, musí vykonat ve škole zkoušku z českého jazyka, v níž prokáže, že jazyku rozumí.</w:t>
      </w:r>
    </w:p>
    <w:p w14:paraId="2B16C07A" w14:textId="77777777" w:rsidR="000851A0" w:rsidRPr="00FA7D01" w:rsidRDefault="000851A0" w:rsidP="000851A0">
      <w:pPr>
        <w:jc w:val="both"/>
        <w:rPr>
          <w:rFonts w:ascii="Arial" w:hAnsi="Arial" w:cs="Arial"/>
          <w:sz w:val="22"/>
          <w:szCs w:val="22"/>
          <w:u w:val="single"/>
        </w:rPr>
      </w:pPr>
      <w:r w:rsidRPr="00FA7D01">
        <w:rPr>
          <w:rFonts w:ascii="Arial" w:hAnsi="Arial" w:cs="Arial"/>
          <w:sz w:val="22"/>
          <w:szCs w:val="22"/>
          <w:u w:val="single"/>
        </w:rPr>
        <w:t>Uchazeči musí splnit:</w:t>
      </w:r>
    </w:p>
    <w:p w14:paraId="22E2C072" w14:textId="77777777" w:rsidR="000851A0" w:rsidRPr="00451506" w:rsidRDefault="000851A0" w:rsidP="000851A0">
      <w:pPr>
        <w:numPr>
          <w:ilvl w:val="0"/>
          <w:numId w:val="4"/>
        </w:numPr>
        <w:jc w:val="both"/>
        <w:rPr>
          <w:rFonts w:ascii="Arial" w:hAnsi="Arial" w:cs="Arial"/>
          <w:sz w:val="22"/>
          <w:szCs w:val="22"/>
        </w:rPr>
      </w:pPr>
      <w:r w:rsidRPr="00451506">
        <w:rPr>
          <w:rFonts w:ascii="Arial" w:hAnsi="Arial" w:cs="Arial"/>
          <w:sz w:val="22"/>
          <w:szCs w:val="22"/>
        </w:rPr>
        <w:t>zdravotní předpoklady pro absolvování oboru (doloženo lékařem)</w:t>
      </w:r>
    </w:p>
    <w:p w14:paraId="6FFD8AC3" w14:textId="77777777" w:rsidR="000851A0" w:rsidRPr="00451506" w:rsidRDefault="000851A0" w:rsidP="000851A0">
      <w:pPr>
        <w:numPr>
          <w:ilvl w:val="0"/>
          <w:numId w:val="4"/>
        </w:numPr>
        <w:jc w:val="both"/>
        <w:rPr>
          <w:rFonts w:ascii="Arial" w:hAnsi="Arial" w:cs="Arial"/>
          <w:sz w:val="22"/>
          <w:szCs w:val="22"/>
        </w:rPr>
      </w:pPr>
      <w:r w:rsidRPr="00451506">
        <w:rPr>
          <w:rFonts w:ascii="Arial" w:hAnsi="Arial" w:cs="Arial"/>
          <w:sz w:val="22"/>
          <w:szCs w:val="22"/>
        </w:rPr>
        <w:t xml:space="preserve">musí mít </w:t>
      </w:r>
      <w:r>
        <w:rPr>
          <w:rFonts w:ascii="Arial" w:hAnsi="Arial" w:cs="Arial"/>
          <w:sz w:val="22"/>
          <w:szCs w:val="22"/>
        </w:rPr>
        <w:t>splněnou základní školní docházku</w:t>
      </w:r>
      <w:r w:rsidRPr="00451506">
        <w:rPr>
          <w:rFonts w:ascii="Arial" w:hAnsi="Arial" w:cs="Arial"/>
          <w:sz w:val="22"/>
          <w:szCs w:val="22"/>
        </w:rPr>
        <w:t xml:space="preserve"> (doloženo).</w:t>
      </w:r>
    </w:p>
    <w:p w14:paraId="6CC14144" w14:textId="77777777" w:rsidR="000851A0" w:rsidRPr="009F67DE" w:rsidRDefault="000851A0" w:rsidP="000851A0">
      <w:pPr>
        <w:ind w:left="720"/>
        <w:jc w:val="both"/>
        <w:rPr>
          <w:rFonts w:ascii="Arial" w:hAnsi="Arial" w:cs="Arial"/>
          <w:sz w:val="22"/>
          <w:szCs w:val="22"/>
        </w:rPr>
      </w:pPr>
    </w:p>
    <w:p w14:paraId="4CF1B33B" w14:textId="77777777" w:rsidR="000851A0" w:rsidRDefault="000851A0" w:rsidP="000851A0">
      <w:pPr>
        <w:jc w:val="both"/>
        <w:rPr>
          <w:rFonts w:ascii="Arial" w:hAnsi="Arial" w:cs="Arial"/>
          <w:sz w:val="22"/>
          <w:szCs w:val="22"/>
        </w:rPr>
      </w:pPr>
    </w:p>
    <w:p w14:paraId="12E31ED4" w14:textId="77777777" w:rsidR="000851A0" w:rsidRPr="00FA7D01" w:rsidRDefault="000851A0" w:rsidP="000851A0">
      <w:pPr>
        <w:spacing w:after="120"/>
        <w:jc w:val="both"/>
        <w:rPr>
          <w:rFonts w:ascii="Arial" w:hAnsi="Arial" w:cs="Arial"/>
          <w:bCs/>
          <w:sz w:val="22"/>
          <w:szCs w:val="22"/>
          <w:u w:val="single"/>
        </w:rPr>
      </w:pPr>
      <w:r>
        <w:rPr>
          <w:rFonts w:ascii="Arial" w:hAnsi="Arial" w:cs="Arial"/>
          <w:bCs/>
          <w:sz w:val="22"/>
          <w:szCs w:val="22"/>
          <w:u w:val="single"/>
        </w:rPr>
        <w:t xml:space="preserve">1.1. Kritéria přijetí do oboru E Potravinářské práce </w:t>
      </w:r>
    </w:p>
    <w:p w14:paraId="2E2262FD" w14:textId="77777777" w:rsidR="000851A0" w:rsidRPr="005D7B5D" w:rsidRDefault="000851A0" w:rsidP="000851A0">
      <w:pPr>
        <w:ind w:left="720"/>
        <w:jc w:val="both"/>
        <w:rPr>
          <w:rFonts w:ascii="Arial" w:hAnsi="Arial" w:cs="Arial"/>
          <w:sz w:val="22"/>
          <w:szCs w:val="22"/>
        </w:rPr>
      </w:pPr>
      <w:r>
        <w:rPr>
          <w:rFonts w:ascii="Arial" w:hAnsi="Arial" w:cs="Arial"/>
          <w:sz w:val="22"/>
          <w:szCs w:val="22"/>
        </w:rPr>
        <w:t xml:space="preserve">1. </w:t>
      </w:r>
      <w:r w:rsidRPr="005D7B5D">
        <w:rPr>
          <w:rFonts w:ascii="Arial" w:hAnsi="Arial" w:cs="Arial"/>
          <w:sz w:val="22"/>
          <w:szCs w:val="22"/>
        </w:rPr>
        <w:t>s</w:t>
      </w:r>
      <w:r>
        <w:rPr>
          <w:rFonts w:ascii="Arial" w:hAnsi="Arial" w:cs="Arial"/>
          <w:sz w:val="22"/>
          <w:szCs w:val="22"/>
        </w:rPr>
        <w:t> </w:t>
      </w:r>
      <w:r w:rsidRPr="005D7B5D">
        <w:rPr>
          <w:rFonts w:ascii="Arial" w:hAnsi="Arial" w:cs="Arial"/>
          <w:sz w:val="22"/>
          <w:szCs w:val="22"/>
        </w:rPr>
        <w:t>nejlepším dosaženým p</w:t>
      </w:r>
      <w:r>
        <w:rPr>
          <w:rFonts w:ascii="Arial" w:hAnsi="Arial" w:cs="Arial"/>
          <w:sz w:val="22"/>
          <w:szCs w:val="22"/>
        </w:rPr>
        <w:t>rospěchem za první pololetí 9. r</w:t>
      </w:r>
      <w:r w:rsidRPr="005D7B5D">
        <w:rPr>
          <w:rFonts w:ascii="Arial" w:hAnsi="Arial" w:cs="Arial"/>
          <w:sz w:val="22"/>
          <w:szCs w:val="22"/>
        </w:rPr>
        <w:t>očníku</w:t>
      </w:r>
      <w:r>
        <w:rPr>
          <w:rFonts w:ascii="Arial" w:hAnsi="Arial" w:cs="Arial"/>
          <w:sz w:val="22"/>
          <w:szCs w:val="22"/>
        </w:rPr>
        <w:t xml:space="preserve"> (nebo jiného   posledního ročníku v základním vzdělávání)</w:t>
      </w:r>
    </w:p>
    <w:p w14:paraId="783C51AF" w14:textId="77777777" w:rsidR="000851A0" w:rsidRDefault="000851A0" w:rsidP="000851A0">
      <w:pPr>
        <w:ind w:left="720"/>
        <w:jc w:val="both"/>
        <w:rPr>
          <w:rFonts w:ascii="Arial" w:hAnsi="Arial" w:cs="Arial"/>
          <w:sz w:val="22"/>
          <w:szCs w:val="22"/>
        </w:rPr>
      </w:pPr>
      <w:r>
        <w:rPr>
          <w:rFonts w:ascii="Arial" w:hAnsi="Arial" w:cs="Arial"/>
          <w:sz w:val="22"/>
          <w:szCs w:val="22"/>
        </w:rPr>
        <w:t xml:space="preserve">2.  </w:t>
      </w:r>
      <w:r w:rsidRPr="005D7B5D">
        <w:rPr>
          <w:rFonts w:ascii="Arial" w:hAnsi="Arial" w:cs="Arial"/>
          <w:sz w:val="22"/>
          <w:szCs w:val="22"/>
        </w:rPr>
        <w:t>s</w:t>
      </w:r>
      <w:r>
        <w:rPr>
          <w:rFonts w:ascii="Arial" w:hAnsi="Arial" w:cs="Arial"/>
          <w:sz w:val="22"/>
          <w:szCs w:val="22"/>
        </w:rPr>
        <w:t> </w:t>
      </w:r>
      <w:r w:rsidRPr="005D7B5D">
        <w:rPr>
          <w:rFonts w:ascii="Arial" w:hAnsi="Arial" w:cs="Arial"/>
          <w:sz w:val="22"/>
          <w:szCs w:val="22"/>
        </w:rPr>
        <w:t>bezproblémovým chováním na ZŠ (popř. jiné škole)</w:t>
      </w:r>
    </w:p>
    <w:p w14:paraId="3D16953E" w14:textId="77777777" w:rsidR="000851A0" w:rsidRDefault="000851A0" w:rsidP="000851A0">
      <w:pPr>
        <w:ind w:left="720"/>
        <w:jc w:val="both"/>
        <w:rPr>
          <w:rFonts w:ascii="Arial" w:hAnsi="Arial" w:cs="Arial"/>
          <w:sz w:val="22"/>
          <w:szCs w:val="22"/>
        </w:rPr>
      </w:pPr>
      <w:r>
        <w:rPr>
          <w:rFonts w:ascii="Arial" w:hAnsi="Arial" w:cs="Arial"/>
          <w:b/>
          <w:sz w:val="22"/>
          <w:szCs w:val="22"/>
        </w:rPr>
        <w:t xml:space="preserve">3. </w:t>
      </w:r>
      <w:r w:rsidRPr="00731364">
        <w:rPr>
          <w:rFonts w:ascii="Arial" w:hAnsi="Arial" w:cs="Arial"/>
          <w:b/>
          <w:sz w:val="22"/>
          <w:szCs w:val="22"/>
        </w:rPr>
        <w:t>musí doložit posudek</w:t>
      </w:r>
      <w:r w:rsidRPr="00451506">
        <w:rPr>
          <w:rFonts w:ascii="Arial" w:hAnsi="Arial" w:cs="Arial"/>
          <w:sz w:val="22"/>
          <w:szCs w:val="22"/>
        </w:rPr>
        <w:t xml:space="preserve"> nebo rozhodnutí  o zdravotní postižení nebo znevýhodnění nebo o sociálním znevýhodnění</w:t>
      </w:r>
    </w:p>
    <w:p w14:paraId="2668504E" w14:textId="77777777" w:rsidR="000851A0" w:rsidRDefault="000851A0" w:rsidP="000851A0">
      <w:pPr>
        <w:ind w:left="720"/>
        <w:jc w:val="both"/>
        <w:rPr>
          <w:rFonts w:ascii="Arial" w:hAnsi="Arial" w:cs="Arial"/>
          <w:sz w:val="22"/>
          <w:szCs w:val="22"/>
        </w:rPr>
      </w:pPr>
    </w:p>
    <w:p w14:paraId="0ADD7F94" w14:textId="77777777" w:rsidR="000851A0" w:rsidRPr="000D6ED9" w:rsidRDefault="000851A0" w:rsidP="000851A0">
      <w:pPr>
        <w:jc w:val="both"/>
        <w:rPr>
          <w:rFonts w:ascii="Arial" w:hAnsi="Arial" w:cs="Arial"/>
          <w:sz w:val="22"/>
          <w:szCs w:val="22"/>
        </w:rPr>
      </w:pPr>
      <w:r w:rsidRPr="000D6ED9">
        <w:rPr>
          <w:rFonts w:ascii="Arial" w:hAnsi="Arial" w:cs="Arial"/>
          <w:sz w:val="22"/>
          <w:szCs w:val="22"/>
        </w:rPr>
        <w:t>Obor bude otevřen při minimálním počtu 4 zájemců.</w:t>
      </w:r>
    </w:p>
    <w:p w14:paraId="6E740FED" w14:textId="77777777" w:rsidR="000851A0" w:rsidRDefault="000851A0" w:rsidP="000851A0">
      <w:pPr>
        <w:ind w:left="720"/>
        <w:jc w:val="both"/>
        <w:rPr>
          <w:rFonts w:ascii="Arial" w:hAnsi="Arial" w:cs="Arial"/>
          <w:sz w:val="22"/>
          <w:szCs w:val="22"/>
        </w:rPr>
      </w:pPr>
    </w:p>
    <w:p w14:paraId="7593FC04" w14:textId="77777777" w:rsidR="000851A0" w:rsidRPr="00711C8C" w:rsidRDefault="000851A0" w:rsidP="000851A0">
      <w:pPr>
        <w:ind w:left="720"/>
        <w:jc w:val="both"/>
        <w:rPr>
          <w:rFonts w:ascii="Arial" w:hAnsi="Arial" w:cs="Arial"/>
          <w:sz w:val="22"/>
          <w:szCs w:val="22"/>
        </w:rPr>
      </w:pPr>
      <w:r w:rsidRPr="00E2062D">
        <w:rPr>
          <w:sz w:val="22"/>
        </w:rPr>
        <w:t xml:space="preserve"> </w:t>
      </w:r>
      <w:r w:rsidRPr="00711C8C">
        <w:rPr>
          <w:rFonts w:ascii="Arial" w:hAnsi="Arial" w:cs="Arial"/>
          <w:sz w:val="22"/>
          <w:szCs w:val="22"/>
        </w:rPr>
        <w:t>V případě převisu poptávky se upřednostňují s nejlepším dosaženým průměrem ze všech předmětů prvního pololetí posledního ročníku základní školy (chování se nehodnotí, není-li žák hodnocen nebo klasifikován, připočítává se do průměru jako dostatečný, bude-li z předmětu uvolněn, započítá se jako chvalitebný). V případě, že uchazeč nedoloží do začátku konání přijímací zkoušky vysvědčení za první pololetí posledního ročníku základní školy, je mu stanoven průměr nedostatečně.</w:t>
      </w:r>
    </w:p>
    <w:p w14:paraId="49382EA6" w14:textId="77777777" w:rsidR="000851A0" w:rsidRDefault="000851A0" w:rsidP="000851A0">
      <w:pPr>
        <w:ind w:left="720"/>
        <w:jc w:val="both"/>
        <w:rPr>
          <w:rFonts w:ascii="Arial" w:hAnsi="Arial" w:cs="Arial"/>
          <w:sz w:val="22"/>
          <w:szCs w:val="22"/>
        </w:rPr>
      </w:pPr>
      <w:r>
        <w:rPr>
          <w:rFonts w:ascii="Arial" w:hAnsi="Arial" w:cs="Arial"/>
          <w:sz w:val="22"/>
          <w:szCs w:val="22"/>
        </w:rPr>
        <w:t>Při rovnosti průměrů se přihlíží k lepšímu hodnocení z Českého jazyka a následně z matematiky.</w:t>
      </w:r>
    </w:p>
    <w:p w14:paraId="0B626043" w14:textId="77777777" w:rsidR="000851A0" w:rsidRDefault="000851A0" w:rsidP="000851A0">
      <w:pPr>
        <w:ind w:left="720"/>
        <w:jc w:val="both"/>
        <w:rPr>
          <w:rFonts w:ascii="Arial" w:hAnsi="Arial" w:cs="Arial"/>
          <w:sz w:val="22"/>
          <w:szCs w:val="22"/>
        </w:rPr>
      </w:pPr>
    </w:p>
    <w:p w14:paraId="5813A887" w14:textId="77777777" w:rsidR="000851A0" w:rsidRDefault="000851A0" w:rsidP="000851A0">
      <w:pPr>
        <w:ind w:left="720"/>
        <w:jc w:val="both"/>
        <w:rPr>
          <w:rFonts w:ascii="Arial" w:hAnsi="Arial" w:cs="Arial"/>
          <w:sz w:val="22"/>
          <w:szCs w:val="22"/>
        </w:rPr>
      </w:pPr>
    </w:p>
    <w:p w14:paraId="05353A1C" w14:textId="77777777" w:rsidR="000851A0" w:rsidRPr="005D7B5D" w:rsidRDefault="000851A0" w:rsidP="000851A0">
      <w:pPr>
        <w:ind w:left="720"/>
        <w:jc w:val="both"/>
        <w:rPr>
          <w:rFonts w:ascii="Arial" w:hAnsi="Arial" w:cs="Arial"/>
          <w:sz w:val="22"/>
          <w:szCs w:val="22"/>
        </w:rPr>
      </w:pPr>
    </w:p>
    <w:p w14:paraId="6602E956" w14:textId="77777777" w:rsidR="000851A0" w:rsidRPr="00461E22" w:rsidRDefault="000851A0" w:rsidP="000851A0">
      <w:pPr>
        <w:jc w:val="both"/>
        <w:rPr>
          <w:rFonts w:ascii="Arial" w:hAnsi="Arial" w:cs="Arial"/>
          <w:bCs/>
          <w:sz w:val="22"/>
          <w:szCs w:val="22"/>
          <w:u w:val="single"/>
        </w:rPr>
      </w:pPr>
      <w:r w:rsidRPr="00461E22">
        <w:rPr>
          <w:rFonts w:ascii="Arial" w:hAnsi="Arial" w:cs="Arial"/>
          <w:bCs/>
          <w:sz w:val="22"/>
          <w:szCs w:val="22"/>
          <w:u w:val="single"/>
        </w:rPr>
        <w:t>1.2.Kritéria přijetí do oboru E Pečovatelské služby</w:t>
      </w:r>
    </w:p>
    <w:p w14:paraId="18BE65AE" w14:textId="77777777" w:rsidR="000851A0" w:rsidRDefault="000851A0" w:rsidP="000851A0">
      <w:pPr>
        <w:jc w:val="both"/>
        <w:rPr>
          <w:rFonts w:ascii="Arial" w:hAnsi="Arial" w:cs="Arial"/>
          <w:bCs/>
          <w:sz w:val="22"/>
          <w:szCs w:val="22"/>
          <w:u w:val="single"/>
        </w:rPr>
      </w:pPr>
    </w:p>
    <w:p w14:paraId="5B4F8B17"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Splnění povinné školní docházky</w:t>
      </w:r>
    </w:p>
    <w:p w14:paraId="1597EB1E"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Splnění zdravotní způsobilosti</w:t>
      </w:r>
    </w:p>
    <w:p w14:paraId="002397BF"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V rámci přijímacího řízení žák absolvuje přijímací pohovor ( dle zákona 561/2004 Sb., §60, odst.3), ve kterém prokáže :</w:t>
      </w:r>
    </w:p>
    <w:p w14:paraId="7081368D"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 xml:space="preserve"> Odpovědnost za vlastní myšlení</w:t>
      </w:r>
    </w:p>
    <w:p w14:paraId="2816B9F5"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Slušné chování</w:t>
      </w:r>
    </w:p>
    <w:p w14:paraId="0AE8C21A"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Komunikativní dovednosti</w:t>
      </w:r>
    </w:p>
    <w:p w14:paraId="1E6B079C"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Ovládání práce s textem</w:t>
      </w:r>
    </w:p>
    <w:p w14:paraId="0B0FACF0"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Znalost informačních zdrojů</w:t>
      </w:r>
    </w:p>
    <w:p w14:paraId="736A2EAE"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Vyjadřování a vystupování v souladu se zásadami kultury projevu a chování</w:t>
      </w:r>
    </w:p>
    <w:p w14:paraId="4B8DAB97" w14:textId="77777777" w:rsidR="000851A0" w:rsidRPr="00981828" w:rsidRDefault="000851A0" w:rsidP="000851A0">
      <w:pPr>
        <w:ind w:left="720"/>
        <w:jc w:val="both"/>
        <w:rPr>
          <w:rFonts w:ascii="Arial" w:hAnsi="Arial" w:cs="Arial"/>
          <w:sz w:val="22"/>
          <w:szCs w:val="22"/>
        </w:rPr>
      </w:pPr>
      <w:r w:rsidRPr="00981828">
        <w:rPr>
          <w:rFonts w:ascii="Arial" w:hAnsi="Arial" w:cs="Arial"/>
          <w:sz w:val="22"/>
          <w:szCs w:val="22"/>
        </w:rPr>
        <w:t>Rozpoznávání základních tvarů předmětů a jejich vzájemné polohy v rovině i prostoru</w:t>
      </w:r>
    </w:p>
    <w:p w14:paraId="14FCACBB" w14:textId="77777777" w:rsidR="000851A0" w:rsidRDefault="000851A0" w:rsidP="000851A0">
      <w:pPr>
        <w:pStyle w:val="Odstavecseseznamem"/>
        <w:spacing w:after="200" w:line="276" w:lineRule="auto"/>
        <w:ind w:left="1080"/>
      </w:pPr>
    </w:p>
    <w:p w14:paraId="3C7B327D" w14:textId="77777777" w:rsidR="000851A0" w:rsidRDefault="000851A0" w:rsidP="000851A0">
      <w:pPr>
        <w:pStyle w:val="Odstavecseseznamem"/>
        <w:ind w:left="1080"/>
        <w:jc w:val="both"/>
        <w:rPr>
          <w:rFonts w:ascii="Arial" w:hAnsi="Arial" w:cs="Arial"/>
          <w:sz w:val="22"/>
          <w:szCs w:val="22"/>
        </w:rPr>
      </w:pPr>
      <w:r w:rsidRPr="00461E22">
        <w:rPr>
          <w:rFonts w:ascii="Arial" w:hAnsi="Arial" w:cs="Arial"/>
          <w:sz w:val="22"/>
          <w:szCs w:val="22"/>
        </w:rPr>
        <w:t xml:space="preserve">Obor bude otevřen při minimálním počtu </w:t>
      </w:r>
      <w:r>
        <w:rPr>
          <w:rFonts w:ascii="Arial" w:hAnsi="Arial" w:cs="Arial"/>
          <w:sz w:val="22"/>
          <w:szCs w:val="22"/>
        </w:rPr>
        <w:t>14</w:t>
      </w:r>
      <w:r w:rsidRPr="00461E22">
        <w:rPr>
          <w:rFonts w:ascii="Arial" w:hAnsi="Arial" w:cs="Arial"/>
          <w:sz w:val="22"/>
          <w:szCs w:val="22"/>
        </w:rPr>
        <w:t xml:space="preserve"> zájemců.</w:t>
      </w:r>
    </w:p>
    <w:p w14:paraId="5D4CB3DC" w14:textId="77777777" w:rsidR="000851A0" w:rsidRDefault="000851A0" w:rsidP="000851A0">
      <w:pPr>
        <w:pStyle w:val="Odstavecseseznamem"/>
        <w:ind w:left="1080"/>
        <w:jc w:val="both"/>
        <w:rPr>
          <w:rFonts w:ascii="Arial" w:hAnsi="Arial" w:cs="Arial"/>
          <w:sz w:val="22"/>
          <w:szCs w:val="22"/>
        </w:rPr>
      </w:pPr>
    </w:p>
    <w:p w14:paraId="629CDF94" w14:textId="77777777" w:rsidR="000851A0" w:rsidRDefault="000851A0" w:rsidP="000851A0">
      <w:pPr>
        <w:pStyle w:val="Odstavecseseznamem"/>
        <w:ind w:left="1080"/>
        <w:jc w:val="both"/>
        <w:rPr>
          <w:rFonts w:ascii="Arial" w:hAnsi="Arial" w:cs="Arial"/>
          <w:sz w:val="22"/>
          <w:szCs w:val="22"/>
        </w:rPr>
      </w:pPr>
    </w:p>
    <w:p w14:paraId="373A16BE" w14:textId="77777777" w:rsidR="000851A0" w:rsidRDefault="000851A0" w:rsidP="000851A0">
      <w:pPr>
        <w:jc w:val="both"/>
        <w:rPr>
          <w:rFonts w:ascii="Arial" w:hAnsi="Arial" w:cs="Arial"/>
          <w:bCs/>
          <w:sz w:val="22"/>
          <w:szCs w:val="22"/>
          <w:u w:val="single"/>
        </w:rPr>
      </w:pPr>
      <w:r>
        <w:rPr>
          <w:rFonts w:ascii="Arial" w:hAnsi="Arial" w:cs="Arial"/>
          <w:bCs/>
          <w:sz w:val="22"/>
          <w:szCs w:val="22"/>
          <w:u w:val="single"/>
        </w:rPr>
        <w:t>1.3</w:t>
      </w:r>
      <w:r w:rsidRPr="00461E22">
        <w:rPr>
          <w:rFonts w:ascii="Arial" w:hAnsi="Arial" w:cs="Arial"/>
          <w:bCs/>
          <w:sz w:val="22"/>
          <w:szCs w:val="22"/>
          <w:u w:val="single"/>
        </w:rPr>
        <w:t>.Kritéria přijet</w:t>
      </w:r>
      <w:r>
        <w:rPr>
          <w:rFonts w:ascii="Arial" w:hAnsi="Arial" w:cs="Arial"/>
          <w:bCs/>
          <w:sz w:val="22"/>
          <w:szCs w:val="22"/>
          <w:u w:val="single"/>
        </w:rPr>
        <w:t>í do oboru E Opravářské práce</w:t>
      </w:r>
    </w:p>
    <w:p w14:paraId="4A875908" w14:textId="77777777" w:rsidR="000851A0" w:rsidRDefault="000851A0" w:rsidP="000851A0">
      <w:pPr>
        <w:jc w:val="both"/>
        <w:rPr>
          <w:rFonts w:ascii="Arial" w:hAnsi="Arial" w:cs="Arial"/>
          <w:bCs/>
          <w:sz w:val="22"/>
          <w:szCs w:val="22"/>
          <w:u w:val="single"/>
        </w:rPr>
      </w:pPr>
    </w:p>
    <w:p w14:paraId="456F51DC" w14:textId="77777777" w:rsidR="000851A0" w:rsidRPr="005B195C" w:rsidRDefault="000851A0" w:rsidP="000851A0">
      <w:pPr>
        <w:jc w:val="both"/>
        <w:rPr>
          <w:rFonts w:ascii="Arial" w:hAnsi="Arial" w:cs="Arial"/>
          <w:bCs/>
          <w:sz w:val="22"/>
          <w:szCs w:val="22"/>
        </w:rPr>
      </w:pPr>
      <w:r w:rsidRPr="005B195C">
        <w:rPr>
          <w:rFonts w:ascii="Arial" w:hAnsi="Arial" w:cs="Arial"/>
          <w:bCs/>
          <w:sz w:val="22"/>
          <w:szCs w:val="22"/>
        </w:rPr>
        <w:t>Ve školním roce 2022/2023 nebude otevřen obor Opravářské práce</w:t>
      </w:r>
    </w:p>
    <w:p w14:paraId="5AA44979" w14:textId="77777777" w:rsidR="000851A0" w:rsidRPr="00461E22" w:rsidRDefault="000851A0" w:rsidP="000851A0">
      <w:pPr>
        <w:pStyle w:val="Odstavecseseznamem"/>
        <w:ind w:left="1080"/>
        <w:jc w:val="both"/>
        <w:rPr>
          <w:rFonts w:ascii="Arial" w:hAnsi="Arial" w:cs="Arial"/>
          <w:sz w:val="22"/>
          <w:szCs w:val="22"/>
        </w:rPr>
      </w:pPr>
    </w:p>
    <w:p w14:paraId="6BA39E04" w14:textId="77777777" w:rsidR="000851A0" w:rsidRPr="000D6ED9" w:rsidRDefault="000851A0" w:rsidP="000851A0">
      <w:pPr>
        <w:jc w:val="both"/>
        <w:rPr>
          <w:rFonts w:ascii="Arial" w:hAnsi="Arial" w:cs="Arial"/>
          <w:sz w:val="22"/>
          <w:szCs w:val="22"/>
        </w:rPr>
      </w:pPr>
    </w:p>
    <w:p w14:paraId="7EF1F157" w14:textId="77777777" w:rsidR="000851A0" w:rsidRPr="000D6ED9" w:rsidRDefault="000851A0" w:rsidP="000851A0">
      <w:pPr>
        <w:pStyle w:val="Nadpis1"/>
        <w:spacing w:before="120" w:after="120"/>
        <w:rPr>
          <w:rFonts w:cs="Arial"/>
        </w:rPr>
      </w:pPr>
      <w:r w:rsidRPr="000D6ED9">
        <w:rPr>
          <w:rFonts w:cs="Arial"/>
        </w:rPr>
        <w:t>Stanovené počty přijímaných žáků</w:t>
      </w:r>
    </w:p>
    <w:tbl>
      <w:tblPr>
        <w:tblW w:w="75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5"/>
        <w:gridCol w:w="2641"/>
      </w:tblGrid>
      <w:tr w:rsidR="000851A0" w:rsidRPr="000D6ED9" w14:paraId="022D8307" w14:textId="77777777" w:rsidTr="000A2F34">
        <w:trPr>
          <w:trHeight w:val="718"/>
        </w:trPr>
        <w:tc>
          <w:tcPr>
            <w:tcW w:w="4905" w:type="dxa"/>
            <w:tcBorders>
              <w:bottom w:val="single" w:sz="4" w:space="0" w:color="auto"/>
            </w:tcBorders>
            <w:shd w:val="clear" w:color="auto" w:fill="E6E6E6"/>
            <w:vAlign w:val="center"/>
          </w:tcPr>
          <w:p w14:paraId="22C49A68" w14:textId="77777777" w:rsidR="000851A0" w:rsidRPr="00643B64" w:rsidRDefault="000851A0" w:rsidP="000A2F34">
            <w:pPr>
              <w:pStyle w:val="Zkladntext"/>
              <w:spacing w:after="120"/>
              <w:rPr>
                <w:rFonts w:cs="Arial"/>
                <w:b/>
              </w:rPr>
            </w:pPr>
            <w:r w:rsidRPr="00643B64">
              <w:rPr>
                <w:rFonts w:cs="Arial"/>
                <w:b/>
              </w:rPr>
              <w:t>Obor vzdělání</w:t>
            </w:r>
          </w:p>
        </w:tc>
        <w:tc>
          <w:tcPr>
            <w:tcW w:w="2641" w:type="dxa"/>
            <w:shd w:val="clear" w:color="auto" w:fill="E6E6E6"/>
            <w:vAlign w:val="center"/>
          </w:tcPr>
          <w:p w14:paraId="6B644EBC" w14:textId="77777777" w:rsidR="000851A0" w:rsidRPr="00643B64" w:rsidRDefault="000851A0" w:rsidP="000A2F34">
            <w:pPr>
              <w:pStyle w:val="Zkladntext"/>
              <w:spacing w:after="120"/>
              <w:rPr>
                <w:rFonts w:cs="Arial"/>
                <w:b/>
              </w:rPr>
            </w:pPr>
            <w:r w:rsidRPr="00643B64">
              <w:rPr>
                <w:rFonts w:cs="Arial"/>
                <w:b/>
              </w:rPr>
              <w:t>Počet</w:t>
            </w:r>
            <w:r>
              <w:rPr>
                <w:rFonts w:cs="Arial"/>
                <w:b/>
              </w:rPr>
              <w:t xml:space="preserve"> </w:t>
            </w:r>
            <w:r w:rsidRPr="00643B64">
              <w:rPr>
                <w:rFonts w:cs="Arial"/>
                <w:b/>
              </w:rPr>
              <w:t>přijímaných žáků</w:t>
            </w:r>
          </w:p>
        </w:tc>
      </w:tr>
      <w:tr w:rsidR="000851A0" w:rsidRPr="000D6ED9" w14:paraId="7227E44D" w14:textId="77777777" w:rsidTr="000A2F34">
        <w:trPr>
          <w:trHeight w:val="239"/>
        </w:trPr>
        <w:tc>
          <w:tcPr>
            <w:tcW w:w="4905" w:type="dxa"/>
            <w:shd w:val="clear" w:color="auto" w:fill="E6E6E6"/>
            <w:vAlign w:val="center"/>
          </w:tcPr>
          <w:p w14:paraId="2708596B" w14:textId="77777777" w:rsidR="000851A0" w:rsidRPr="000D6ED9" w:rsidRDefault="000851A0" w:rsidP="000A2F34">
            <w:pPr>
              <w:rPr>
                <w:rFonts w:ascii="Arial" w:hAnsi="Arial" w:cs="Arial"/>
                <w:sz w:val="20"/>
              </w:rPr>
            </w:pPr>
            <w:r w:rsidRPr="000D6ED9">
              <w:rPr>
                <w:rFonts w:ascii="Arial" w:hAnsi="Arial" w:cs="Arial"/>
                <w:sz w:val="20"/>
              </w:rPr>
              <w:t>P</w:t>
            </w:r>
            <w:r>
              <w:rPr>
                <w:rFonts w:ascii="Arial" w:hAnsi="Arial" w:cs="Arial"/>
                <w:sz w:val="20"/>
              </w:rPr>
              <w:t>otravinářské práce (29-51</w:t>
            </w:r>
            <w:r w:rsidRPr="000D6ED9">
              <w:rPr>
                <w:rFonts w:ascii="Arial" w:hAnsi="Arial" w:cs="Arial"/>
                <w:sz w:val="20"/>
              </w:rPr>
              <w:t>-E/02)</w:t>
            </w:r>
          </w:p>
        </w:tc>
        <w:tc>
          <w:tcPr>
            <w:tcW w:w="2641" w:type="dxa"/>
            <w:vAlign w:val="center"/>
          </w:tcPr>
          <w:p w14:paraId="065B285B" w14:textId="77777777" w:rsidR="000851A0" w:rsidRPr="000D6ED9" w:rsidRDefault="000851A0" w:rsidP="000A2F34">
            <w:pPr>
              <w:jc w:val="center"/>
              <w:rPr>
                <w:rFonts w:ascii="Arial" w:hAnsi="Arial" w:cs="Arial"/>
                <w:sz w:val="20"/>
              </w:rPr>
            </w:pPr>
            <w:r>
              <w:rPr>
                <w:rFonts w:ascii="Arial" w:hAnsi="Arial" w:cs="Arial"/>
                <w:sz w:val="20"/>
              </w:rPr>
              <w:t>14</w:t>
            </w:r>
          </w:p>
        </w:tc>
      </w:tr>
      <w:tr w:rsidR="000851A0" w:rsidRPr="000D6ED9" w14:paraId="0BB19BD7" w14:textId="77777777" w:rsidTr="000A2F34">
        <w:trPr>
          <w:trHeight w:val="255"/>
        </w:trPr>
        <w:tc>
          <w:tcPr>
            <w:tcW w:w="4905" w:type="dxa"/>
            <w:shd w:val="clear" w:color="auto" w:fill="E6E6E6"/>
            <w:vAlign w:val="center"/>
          </w:tcPr>
          <w:p w14:paraId="7F6E557B" w14:textId="77777777" w:rsidR="000851A0" w:rsidRPr="000D6ED9" w:rsidRDefault="000851A0" w:rsidP="000A2F34">
            <w:pPr>
              <w:rPr>
                <w:rFonts w:ascii="Arial" w:hAnsi="Arial" w:cs="Arial"/>
                <w:sz w:val="20"/>
              </w:rPr>
            </w:pPr>
            <w:r>
              <w:rPr>
                <w:rFonts w:ascii="Arial" w:hAnsi="Arial" w:cs="Arial"/>
                <w:sz w:val="20"/>
              </w:rPr>
              <w:t>Opravářské práce (41-55-E/01</w:t>
            </w:r>
            <w:r w:rsidRPr="000D6ED9">
              <w:rPr>
                <w:rFonts w:ascii="Arial" w:hAnsi="Arial" w:cs="Arial"/>
                <w:sz w:val="20"/>
              </w:rPr>
              <w:t>)</w:t>
            </w:r>
          </w:p>
        </w:tc>
        <w:tc>
          <w:tcPr>
            <w:tcW w:w="2641" w:type="dxa"/>
            <w:vAlign w:val="center"/>
          </w:tcPr>
          <w:p w14:paraId="46D24519" w14:textId="77777777" w:rsidR="000851A0" w:rsidRPr="000D6ED9" w:rsidRDefault="000851A0" w:rsidP="000A2F34">
            <w:pPr>
              <w:jc w:val="center"/>
              <w:rPr>
                <w:rFonts w:ascii="Arial" w:hAnsi="Arial" w:cs="Arial"/>
                <w:sz w:val="20"/>
              </w:rPr>
            </w:pPr>
            <w:r>
              <w:rPr>
                <w:rFonts w:ascii="Arial" w:hAnsi="Arial" w:cs="Arial"/>
                <w:sz w:val="20"/>
              </w:rPr>
              <w:t>0</w:t>
            </w:r>
          </w:p>
        </w:tc>
      </w:tr>
      <w:tr w:rsidR="000851A0" w:rsidRPr="000D6ED9" w14:paraId="0EDF0718" w14:textId="77777777" w:rsidTr="000A2F34">
        <w:trPr>
          <w:trHeight w:val="81"/>
        </w:trPr>
        <w:tc>
          <w:tcPr>
            <w:tcW w:w="4905" w:type="dxa"/>
            <w:shd w:val="clear" w:color="auto" w:fill="E6E6E6"/>
            <w:vAlign w:val="center"/>
          </w:tcPr>
          <w:p w14:paraId="37B42CB8" w14:textId="77777777" w:rsidR="000851A0" w:rsidRPr="00461E22" w:rsidRDefault="000851A0" w:rsidP="000A2F34">
            <w:pPr>
              <w:rPr>
                <w:rFonts w:ascii="Arial" w:hAnsi="Arial" w:cs="Arial"/>
                <w:sz w:val="20"/>
              </w:rPr>
            </w:pPr>
            <w:r w:rsidRPr="00461E22">
              <w:rPr>
                <w:rFonts w:ascii="Arial" w:hAnsi="Arial" w:cs="Arial"/>
                <w:sz w:val="20"/>
              </w:rPr>
              <w:t>Pečovatelské služby (75-41-E/01)</w:t>
            </w:r>
          </w:p>
        </w:tc>
        <w:tc>
          <w:tcPr>
            <w:tcW w:w="2641" w:type="dxa"/>
            <w:vAlign w:val="center"/>
          </w:tcPr>
          <w:p w14:paraId="16246FBB" w14:textId="77777777" w:rsidR="000851A0" w:rsidRPr="000D6ED9" w:rsidRDefault="000851A0" w:rsidP="000A2F34">
            <w:pPr>
              <w:jc w:val="center"/>
              <w:rPr>
                <w:rFonts w:ascii="Arial" w:hAnsi="Arial" w:cs="Arial"/>
                <w:sz w:val="20"/>
              </w:rPr>
            </w:pPr>
            <w:r>
              <w:rPr>
                <w:rFonts w:ascii="Arial" w:hAnsi="Arial" w:cs="Arial"/>
                <w:sz w:val="20"/>
              </w:rPr>
              <w:t>14</w:t>
            </w:r>
          </w:p>
        </w:tc>
      </w:tr>
    </w:tbl>
    <w:p w14:paraId="1D1FD300" w14:textId="77777777" w:rsidR="000851A0" w:rsidRDefault="000851A0" w:rsidP="000851A0">
      <w:pPr>
        <w:pStyle w:val="Odstavecseseznamem"/>
        <w:spacing w:after="120"/>
        <w:jc w:val="both"/>
        <w:rPr>
          <w:rFonts w:ascii="Arial" w:hAnsi="Arial" w:cs="Arial"/>
          <w:b/>
          <w:bCs/>
          <w:sz w:val="22"/>
          <w:szCs w:val="22"/>
        </w:rPr>
      </w:pPr>
    </w:p>
    <w:p w14:paraId="68EE7213" w14:textId="77777777" w:rsidR="000851A0" w:rsidRDefault="000851A0" w:rsidP="000851A0">
      <w:pPr>
        <w:pStyle w:val="Zkladntext"/>
        <w:spacing w:after="120"/>
        <w:rPr>
          <w:rFonts w:cs="Arial"/>
          <w:b/>
          <w:sz w:val="22"/>
          <w:szCs w:val="22"/>
          <w:u w:val="single"/>
        </w:rPr>
      </w:pPr>
    </w:p>
    <w:p w14:paraId="1E9B4342" w14:textId="77777777" w:rsidR="000851A0" w:rsidRDefault="000851A0" w:rsidP="000851A0">
      <w:pPr>
        <w:pStyle w:val="Zkladntext"/>
        <w:spacing w:after="120"/>
        <w:rPr>
          <w:rFonts w:cs="Arial"/>
          <w:b/>
          <w:sz w:val="22"/>
          <w:szCs w:val="22"/>
          <w:u w:val="single"/>
        </w:rPr>
      </w:pPr>
    </w:p>
    <w:p w14:paraId="456FF439" w14:textId="77777777" w:rsidR="000851A0" w:rsidRPr="00C16F8C" w:rsidRDefault="000851A0" w:rsidP="000851A0">
      <w:pPr>
        <w:pStyle w:val="Zkladntext"/>
        <w:spacing w:after="120"/>
        <w:rPr>
          <w:rFonts w:cs="Arial"/>
          <w:b/>
          <w:sz w:val="22"/>
          <w:szCs w:val="22"/>
          <w:u w:val="single"/>
        </w:rPr>
      </w:pPr>
      <w:r w:rsidRPr="00C16F8C">
        <w:rPr>
          <w:rFonts w:cs="Arial"/>
          <w:b/>
          <w:sz w:val="22"/>
          <w:szCs w:val="22"/>
          <w:u w:val="single"/>
        </w:rPr>
        <w:t>Informace o zveřejnění výsledku přijímacího řízení:</w:t>
      </w:r>
    </w:p>
    <w:p w14:paraId="72F8FFDA" w14:textId="77777777" w:rsidR="000851A0" w:rsidRPr="00E86967" w:rsidRDefault="000851A0" w:rsidP="000851A0">
      <w:pPr>
        <w:pStyle w:val="Zkladntext"/>
        <w:spacing w:after="120"/>
        <w:rPr>
          <w:rFonts w:cs="Arial"/>
          <w:sz w:val="22"/>
          <w:szCs w:val="22"/>
        </w:rPr>
      </w:pPr>
      <w:r w:rsidRPr="00E86967">
        <w:rPr>
          <w:rFonts w:cs="Arial"/>
          <w:sz w:val="22"/>
          <w:szCs w:val="22"/>
        </w:rPr>
        <w:t>Výsledek přijímacího řízení v případě přijetí žáka do z</w:t>
      </w:r>
      <w:r>
        <w:rPr>
          <w:rFonts w:cs="Arial"/>
          <w:sz w:val="22"/>
          <w:szCs w:val="22"/>
        </w:rPr>
        <w:t xml:space="preserve">voleného oboru bude zveřejněn 25. dubna 2022 </w:t>
      </w:r>
      <w:r w:rsidRPr="00E86967">
        <w:rPr>
          <w:rFonts w:cs="Arial"/>
          <w:sz w:val="22"/>
          <w:szCs w:val="22"/>
        </w:rPr>
        <w:t>na úřední desce školy a na webu školy (</w:t>
      </w:r>
      <w:r w:rsidRPr="0089528D">
        <w:t>www.ssuhbrod.cz</w:t>
      </w:r>
      <w:r w:rsidRPr="00E86967">
        <w:rPr>
          <w:rFonts w:cs="Arial"/>
          <w:sz w:val="22"/>
          <w:szCs w:val="22"/>
        </w:rPr>
        <w:t>). Přijatý uchazeč bude zveřejněn pod přiděleným registračním číslem.</w:t>
      </w:r>
    </w:p>
    <w:p w14:paraId="557C4388" w14:textId="77777777" w:rsidR="000851A0" w:rsidRPr="00E86967" w:rsidRDefault="000851A0" w:rsidP="000851A0">
      <w:pPr>
        <w:pStyle w:val="Zkladntext"/>
        <w:spacing w:after="120"/>
        <w:rPr>
          <w:rFonts w:cs="Arial"/>
          <w:b/>
          <w:sz w:val="22"/>
          <w:szCs w:val="22"/>
        </w:rPr>
      </w:pPr>
      <w:r w:rsidRPr="00E86967">
        <w:rPr>
          <w:rFonts w:cs="Arial"/>
          <w:b/>
          <w:sz w:val="22"/>
          <w:szCs w:val="22"/>
        </w:rPr>
        <w:t>Škola nemá povinnost v případě přijetí žáka do vzdělávání toto žáku písemně oznamovat!</w:t>
      </w:r>
    </w:p>
    <w:p w14:paraId="1B37A3A2" w14:textId="77777777" w:rsidR="000851A0" w:rsidRDefault="000851A0" w:rsidP="000851A0">
      <w:pPr>
        <w:pStyle w:val="Zkladntext"/>
        <w:spacing w:after="120"/>
        <w:rPr>
          <w:rFonts w:cs="Arial"/>
          <w:bCs/>
        </w:rPr>
      </w:pPr>
      <w:r w:rsidRPr="00E86967">
        <w:rPr>
          <w:rFonts w:cs="Arial"/>
          <w:sz w:val="22"/>
          <w:szCs w:val="22"/>
        </w:rPr>
        <w:t xml:space="preserve">Přitom žák má povinnost do 10-ti dnů od zveřejnění výsledků přijetí na úřední desce školy </w:t>
      </w:r>
      <w:r w:rsidRPr="00A8342A">
        <w:rPr>
          <w:rFonts w:cs="Arial"/>
          <w:sz w:val="22"/>
          <w:szCs w:val="22"/>
        </w:rPr>
        <w:t>zaslat škole</w:t>
      </w:r>
      <w:r>
        <w:rPr>
          <w:rFonts w:cs="Arial"/>
          <w:sz w:val="22"/>
          <w:szCs w:val="22"/>
        </w:rPr>
        <w:t xml:space="preserve"> zápisový</w:t>
      </w:r>
      <w:r w:rsidRPr="00A8342A">
        <w:rPr>
          <w:rFonts w:cs="Arial"/>
          <w:sz w:val="22"/>
          <w:szCs w:val="22"/>
        </w:rPr>
        <w:t xml:space="preserve"> lístek</w:t>
      </w:r>
      <w:r w:rsidRPr="00E86967">
        <w:rPr>
          <w:rFonts w:cs="Arial"/>
          <w:sz w:val="22"/>
          <w:szCs w:val="22"/>
        </w:rPr>
        <w:t>. V případě,</w:t>
      </w:r>
      <w:r>
        <w:rPr>
          <w:rFonts w:cs="Arial"/>
          <w:sz w:val="22"/>
          <w:szCs w:val="22"/>
        </w:rPr>
        <w:t xml:space="preserve"> že tak neučiní, zanikají mu</w:t>
      </w:r>
      <w:r w:rsidRPr="00E86967">
        <w:rPr>
          <w:rFonts w:cs="Arial"/>
          <w:sz w:val="22"/>
          <w:szCs w:val="22"/>
        </w:rPr>
        <w:t xml:space="preserve"> právní účinky rozhodnutí o přijetí na střední školu.</w:t>
      </w:r>
    </w:p>
    <w:p w14:paraId="408D2E8E" w14:textId="77777777" w:rsidR="000851A0" w:rsidRDefault="000851A0" w:rsidP="000851A0">
      <w:pPr>
        <w:pStyle w:val="Nzev"/>
        <w:spacing w:after="0"/>
        <w:rPr>
          <w:rFonts w:cs="Arial"/>
          <w:sz w:val="24"/>
        </w:rPr>
      </w:pPr>
    </w:p>
    <w:p w14:paraId="033FD9FA" w14:textId="77777777" w:rsidR="000851A0" w:rsidRPr="0030539E" w:rsidRDefault="000851A0" w:rsidP="000851A0">
      <w:pPr>
        <w:pStyle w:val="Nzev"/>
        <w:spacing w:after="0"/>
        <w:rPr>
          <w:rFonts w:cs="Arial"/>
          <w:sz w:val="24"/>
        </w:rPr>
      </w:pPr>
      <w:r w:rsidRPr="0030539E">
        <w:rPr>
          <w:rFonts w:cs="Arial"/>
          <w:sz w:val="24"/>
        </w:rPr>
        <w:t>Zdravotní podmínky pro přijetí ke vzdělání v E oborech</w:t>
      </w:r>
    </w:p>
    <w:p w14:paraId="4399FDDF" w14:textId="77777777" w:rsidR="000851A0" w:rsidRPr="001141BD" w:rsidRDefault="000851A0" w:rsidP="000851A0"/>
    <w:p w14:paraId="05AD3ABF" w14:textId="77777777" w:rsidR="000851A0" w:rsidRDefault="000851A0" w:rsidP="000851A0">
      <w:pPr>
        <w:ind w:firstLine="709"/>
        <w:jc w:val="both"/>
      </w:pPr>
      <w:r>
        <w:t>Učební obor je určen žákům s lehkým mentálním postižením, doporučení SPC. Obor je určen žákům, kteří ukončili povinnou školní docházku, přijímáni jsou žáci, kteří úspěšně ukončili devátý ročník speciální školy.</w:t>
      </w:r>
    </w:p>
    <w:p w14:paraId="61B356A0" w14:textId="77777777" w:rsidR="000851A0" w:rsidRDefault="000851A0" w:rsidP="000851A0">
      <w:pPr>
        <w:ind w:firstLine="709"/>
        <w:jc w:val="both"/>
      </w:pPr>
      <w:r>
        <w:t xml:space="preserve">Zdravotní způsobilost vychází z přílohy č. 2 k nařízení vlády č.211/2010 Sb. K přijetí ke studiu je nutný dobrý zdravotní stav dle posouzení příslušného registrujícího praktického lékaře - zejména vylučující: </w:t>
      </w:r>
    </w:p>
    <w:p w14:paraId="380F1C88" w14:textId="77777777" w:rsidR="000851A0" w:rsidRDefault="000851A0" w:rsidP="000851A0">
      <w:pPr>
        <w:ind w:firstLine="709"/>
        <w:jc w:val="both"/>
      </w:pPr>
      <w:r>
        <w:lastRenderedPageBreak/>
        <w:t xml:space="preserve">Prognosticky závažná onemocnění podpůrného a pohybového aparátu znemožňující zátěž páteře. </w:t>
      </w:r>
    </w:p>
    <w:p w14:paraId="36C6502B" w14:textId="77777777" w:rsidR="000851A0" w:rsidRDefault="000851A0" w:rsidP="000851A0">
      <w:pPr>
        <w:ind w:firstLine="709"/>
        <w:jc w:val="both"/>
      </w:pPr>
      <w:r>
        <w:t xml:space="preserve">Prognosticky závažná onemocnění podpůrného a pohybového aparátu znemožňující činnosti ve vynucené poloze a činnosti vyžadující středně velkou zátěž. </w:t>
      </w:r>
    </w:p>
    <w:p w14:paraId="70FE5563" w14:textId="77777777" w:rsidR="000851A0" w:rsidRDefault="000851A0" w:rsidP="000851A0">
      <w:pPr>
        <w:ind w:firstLine="709"/>
        <w:jc w:val="both"/>
      </w:pPr>
      <w:r>
        <w:t>Prognosticky závažná onemocnění horních končetin znemožňující jemnou motoriku a koordinaci pohybů.</w:t>
      </w:r>
    </w:p>
    <w:p w14:paraId="681EBA03" w14:textId="77777777" w:rsidR="000851A0" w:rsidRDefault="000851A0" w:rsidP="000851A0">
      <w:pPr>
        <w:ind w:firstLine="709"/>
        <w:jc w:val="both"/>
      </w:pPr>
      <w:r>
        <w:t>Prognosticky závažná onemocnění omezující funkce horních nebo dolních končetin (poruchy hrubé i jemné motoriky).</w:t>
      </w:r>
    </w:p>
    <w:p w14:paraId="7DD2F973" w14:textId="77777777" w:rsidR="000851A0" w:rsidRDefault="000851A0" w:rsidP="000851A0">
      <w:pPr>
        <w:ind w:firstLine="709"/>
        <w:jc w:val="both"/>
      </w:pPr>
      <w:r>
        <w:t>Prognosticky závažná chronická onemocnění kůže a spojivek včetně onemocnění alergických.</w:t>
      </w:r>
    </w:p>
    <w:p w14:paraId="21B8B45B" w14:textId="77777777" w:rsidR="000851A0" w:rsidRDefault="000851A0" w:rsidP="000851A0">
      <w:pPr>
        <w:ind w:firstLine="709"/>
        <w:jc w:val="both"/>
      </w:pPr>
      <w:r>
        <w:t>Prognosticky závažná chronická onemocnění dýchacích cest a plic včetně onemocnění alergických.</w:t>
      </w:r>
    </w:p>
    <w:p w14:paraId="45EBB909" w14:textId="77777777" w:rsidR="000851A0" w:rsidRDefault="000851A0" w:rsidP="000851A0">
      <w:pPr>
        <w:ind w:firstLine="709"/>
        <w:jc w:val="both"/>
      </w:pPr>
      <w:r>
        <w:t>Alergická onemocnění kůže, spojivek nebo dýchacích cest.</w:t>
      </w:r>
    </w:p>
    <w:p w14:paraId="7F266E06" w14:textId="77777777" w:rsidR="000851A0" w:rsidRDefault="000851A0" w:rsidP="000851A0">
      <w:pPr>
        <w:ind w:firstLine="709"/>
        <w:jc w:val="both"/>
      </w:pPr>
      <w:r>
        <w:t>Prognosticky závažné a nekompenzované formy epilepsie a epileptických syndromů a kolapsové stavy, týká se činností ve výškách, s motorovou mechanizací, s rotujícími stroji, nářadím nebo zařízením nebo činností, při kterých nelze vyloučit ohrožení zdraví.</w:t>
      </w:r>
    </w:p>
    <w:p w14:paraId="0057E1A2" w14:textId="77777777" w:rsidR="000851A0" w:rsidRDefault="000851A0" w:rsidP="000851A0">
      <w:pPr>
        <w:ind w:firstLine="709"/>
        <w:jc w:val="both"/>
      </w:pPr>
      <w:r>
        <w:t>Nemoci vylučující vydání zdravotního průkazu</w:t>
      </w:r>
    </w:p>
    <w:p w14:paraId="4677A44C" w14:textId="77777777" w:rsidR="000851A0" w:rsidRDefault="000851A0" w:rsidP="000851A0">
      <w:pPr>
        <w:ind w:firstLine="709"/>
        <w:jc w:val="both"/>
      </w:pPr>
      <w:r>
        <w:t>Přesné posouzení zdravotního stavu s následným doporučením nebo nedoporučením pro přijetí je možné pouze po konzultaci s lékařem.</w:t>
      </w:r>
    </w:p>
    <w:p w14:paraId="76E6C409" w14:textId="77777777" w:rsidR="000851A0" w:rsidRDefault="000851A0" w:rsidP="000851A0"/>
    <w:p w14:paraId="2FE904EB" w14:textId="77777777" w:rsidR="000851A0" w:rsidRDefault="000851A0" w:rsidP="000851A0">
      <w:pPr>
        <w:pStyle w:val="Nzev"/>
      </w:pPr>
      <w:r w:rsidRPr="005D7B5D">
        <w:t xml:space="preserve">Kritéria přijímacího řízení uchazečů do 1. ročníku oborů </w:t>
      </w:r>
      <w:r>
        <w:t>H</w:t>
      </w:r>
      <w:r w:rsidRPr="00643659">
        <w:t xml:space="preserve"> – ukončené výučním listem</w:t>
      </w:r>
    </w:p>
    <w:p w14:paraId="196E7FE5" w14:textId="77777777" w:rsidR="000851A0" w:rsidRDefault="000851A0" w:rsidP="000851A0">
      <w:pPr>
        <w:pStyle w:val="Nzev"/>
      </w:pPr>
      <w:r w:rsidRPr="005D7B5D">
        <w:rPr>
          <w:rFonts w:cs="Arial"/>
          <w:sz w:val="24"/>
        </w:rPr>
        <w:t>ve školním roce 20</w:t>
      </w:r>
      <w:r>
        <w:rPr>
          <w:rFonts w:cs="Arial"/>
          <w:sz w:val="24"/>
        </w:rPr>
        <w:t>22</w:t>
      </w:r>
      <w:r w:rsidRPr="005D7B5D">
        <w:rPr>
          <w:rFonts w:cs="Arial"/>
          <w:sz w:val="24"/>
        </w:rPr>
        <w:t>/20</w:t>
      </w:r>
      <w:r>
        <w:rPr>
          <w:rFonts w:cs="Arial"/>
          <w:sz w:val="24"/>
        </w:rPr>
        <w:t>23</w:t>
      </w:r>
      <w:r w:rsidRPr="005D7B5D">
        <w:rPr>
          <w:rFonts w:cs="Arial"/>
          <w:sz w:val="24"/>
        </w:rPr>
        <w:t xml:space="preserve"> pro 1. kolo a následující kola přijímacího řízení</w:t>
      </w:r>
    </w:p>
    <w:p w14:paraId="3F2D2379" w14:textId="77777777" w:rsidR="000851A0" w:rsidRPr="005D7B5D" w:rsidRDefault="000851A0" w:rsidP="000851A0">
      <w:pPr>
        <w:jc w:val="both"/>
        <w:rPr>
          <w:rFonts w:ascii="Arial" w:hAnsi="Arial" w:cs="Arial"/>
          <w:sz w:val="22"/>
        </w:rPr>
      </w:pPr>
      <w:r w:rsidRPr="005D7B5D">
        <w:rPr>
          <w:rFonts w:ascii="Arial" w:hAnsi="Arial" w:cs="Arial"/>
          <w:sz w:val="22"/>
        </w:rPr>
        <w:t>Ředitel SOU Uherský Brod určuje postup při přijímacím řízení žáků ZŠ do 1.ročníku všech  oborů vzdělání</w:t>
      </w:r>
      <w:r>
        <w:rPr>
          <w:rFonts w:ascii="Arial" w:hAnsi="Arial" w:cs="Arial"/>
          <w:sz w:val="22"/>
        </w:rPr>
        <w:t xml:space="preserve"> H</w:t>
      </w:r>
      <w:r w:rsidRPr="005D7B5D">
        <w:rPr>
          <w:rFonts w:ascii="Arial" w:hAnsi="Arial" w:cs="Arial"/>
          <w:sz w:val="22"/>
        </w:rPr>
        <w:t xml:space="preserve"> pro školní rok 20</w:t>
      </w:r>
      <w:r>
        <w:rPr>
          <w:rFonts w:ascii="Arial" w:hAnsi="Arial" w:cs="Arial"/>
          <w:sz w:val="22"/>
        </w:rPr>
        <w:t>22</w:t>
      </w:r>
      <w:r w:rsidRPr="005D7B5D">
        <w:rPr>
          <w:rFonts w:ascii="Arial" w:hAnsi="Arial" w:cs="Arial"/>
          <w:sz w:val="22"/>
        </w:rPr>
        <w:t>/20</w:t>
      </w:r>
      <w:r>
        <w:rPr>
          <w:rFonts w:ascii="Arial" w:hAnsi="Arial" w:cs="Arial"/>
          <w:sz w:val="22"/>
        </w:rPr>
        <w:t>23</w:t>
      </w:r>
      <w:r w:rsidRPr="005D7B5D">
        <w:rPr>
          <w:rFonts w:ascii="Arial" w:hAnsi="Arial" w:cs="Arial"/>
          <w:sz w:val="22"/>
        </w:rPr>
        <w:t>.</w:t>
      </w:r>
    </w:p>
    <w:p w14:paraId="41B6A409" w14:textId="77777777" w:rsidR="000851A0" w:rsidRPr="005D7B5D" w:rsidRDefault="000851A0" w:rsidP="000851A0">
      <w:pPr>
        <w:spacing w:after="120"/>
        <w:jc w:val="both"/>
        <w:rPr>
          <w:rFonts w:ascii="Arial" w:hAnsi="Arial" w:cs="Arial"/>
          <w:b/>
          <w:sz w:val="22"/>
        </w:rPr>
      </w:pPr>
    </w:p>
    <w:p w14:paraId="16BFC743" w14:textId="77777777" w:rsidR="000851A0" w:rsidRPr="005D7B5D" w:rsidRDefault="000851A0" w:rsidP="000851A0">
      <w:pPr>
        <w:spacing w:after="120"/>
        <w:jc w:val="both"/>
        <w:rPr>
          <w:rFonts w:ascii="Arial" w:hAnsi="Arial" w:cs="Arial"/>
          <w:b/>
          <w:sz w:val="22"/>
          <w:szCs w:val="22"/>
        </w:rPr>
      </w:pPr>
      <w:r w:rsidRPr="005D7B5D">
        <w:rPr>
          <w:rFonts w:ascii="Arial" w:hAnsi="Arial" w:cs="Arial"/>
          <w:b/>
          <w:sz w:val="22"/>
          <w:szCs w:val="22"/>
        </w:rPr>
        <w:t xml:space="preserve">Ke studiu v oborech SOU se </w:t>
      </w:r>
      <w:r w:rsidRPr="009B655F">
        <w:rPr>
          <w:rFonts w:ascii="Arial" w:hAnsi="Arial" w:cs="Arial"/>
          <w:b/>
          <w:sz w:val="22"/>
          <w:szCs w:val="22"/>
        </w:rPr>
        <w:t xml:space="preserve">nebudou konat přijímací zkoušky, </w:t>
      </w:r>
      <w:r w:rsidRPr="005D7B5D">
        <w:rPr>
          <w:rFonts w:ascii="Arial" w:hAnsi="Arial" w:cs="Arial"/>
          <w:b/>
          <w:sz w:val="22"/>
          <w:szCs w:val="22"/>
        </w:rPr>
        <w:t xml:space="preserve">a to v žádném kole přijímacího řízení. </w:t>
      </w:r>
    </w:p>
    <w:p w14:paraId="564C0E96" w14:textId="77777777" w:rsidR="000851A0" w:rsidRPr="005D7B5D" w:rsidRDefault="000851A0" w:rsidP="000851A0">
      <w:pPr>
        <w:spacing w:line="200" w:lineRule="atLeast"/>
        <w:jc w:val="both"/>
        <w:rPr>
          <w:rFonts w:ascii="Arial" w:hAnsi="Arial" w:cs="Arial"/>
          <w:sz w:val="22"/>
          <w:u w:val="single"/>
        </w:rPr>
      </w:pPr>
    </w:p>
    <w:p w14:paraId="3ED861A4" w14:textId="77777777" w:rsidR="000851A0" w:rsidRPr="005D7B5D" w:rsidRDefault="000851A0" w:rsidP="000851A0">
      <w:pPr>
        <w:spacing w:line="200" w:lineRule="atLeast"/>
        <w:jc w:val="both"/>
        <w:rPr>
          <w:rFonts w:ascii="Arial" w:hAnsi="Arial" w:cs="Arial"/>
          <w:sz w:val="22"/>
        </w:rPr>
      </w:pPr>
      <w:r w:rsidRPr="005D7B5D">
        <w:rPr>
          <w:rFonts w:ascii="Arial" w:hAnsi="Arial" w:cs="Arial"/>
          <w:sz w:val="22"/>
          <w:u w:val="single"/>
        </w:rPr>
        <w:t>Komise:</w:t>
      </w:r>
      <w:r w:rsidRPr="005D7B5D">
        <w:rPr>
          <w:rFonts w:ascii="Arial" w:hAnsi="Arial" w:cs="Arial"/>
          <w:sz w:val="22"/>
        </w:rPr>
        <w:tab/>
      </w:r>
      <w:r w:rsidRPr="005D7B5D">
        <w:rPr>
          <w:rFonts w:ascii="Arial" w:hAnsi="Arial" w:cs="Arial"/>
          <w:sz w:val="22"/>
        </w:rPr>
        <w:tab/>
        <w:t>- předseda:</w:t>
      </w:r>
      <w:r w:rsidRPr="005D7B5D">
        <w:rPr>
          <w:rFonts w:ascii="Arial" w:hAnsi="Arial" w:cs="Arial"/>
          <w:sz w:val="22"/>
        </w:rPr>
        <w:tab/>
        <w:t>Ing. Jiří Polanský</w:t>
      </w:r>
    </w:p>
    <w:p w14:paraId="0E269F8E" w14:textId="77777777" w:rsidR="000851A0" w:rsidRPr="005D7B5D" w:rsidRDefault="000851A0" w:rsidP="000851A0">
      <w:pPr>
        <w:spacing w:line="200" w:lineRule="atLeast"/>
        <w:ind w:left="1416" w:firstLine="708"/>
        <w:jc w:val="both"/>
        <w:rPr>
          <w:rFonts w:ascii="Arial" w:hAnsi="Arial" w:cs="Arial"/>
          <w:sz w:val="22"/>
        </w:rPr>
      </w:pPr>
      <w:r w:rsidRPr="005D7B5D">
        <w:rPr>
          <w:rFonts w:ascii="Arial" w:hAnsi="Arial" w:cs="Arial"/>
          <w:sz w:val="22"/>
        </w:rPr>
        <w:t>- členové:</w:t>
      </w:r>
      <w:r w:rsidRPr="005D7B5D">
        <w:rPr>
          <w:rFonts w:ascii="Arial" w:hAnsi="Arial" w:cs="Arial"/>
          <w:sz w:val="22"/>
        </w:rPr>
        <w:tab/>
        <w:t xml:space="preserve">Ing. </w:t>
      </w:r>
      <w:r>
        <w:rPr>
          <w:rFonts w:ascii="Arial" w:hAnsi="Arial" w:cs="Arial"/>
          <w:sz w:val="22"/>
        </w:rPr>
        <w:t>Petr Nečas</w:t>
      </w:r>
    </w:p>
    <w:p w14:paraId="7AC3CF4B" w14:textId="77777777" w:rsidR="000851A0" w:rsidRPr="005D7B5D" w:rsidRDefault="000851A0" w:rsidP="000851A0">
      <w:pPr>
        <w:spacing w:line="200" w:lineRule="atLeast"/>
        <w:ind w:left="2832" w:firstLine="708"/>
        <w:jc w:val="both"/>
        <w:rPr>
          <w:rFonts w:ascii="Arial" w:hAnsi="Arial" w:cs="Arial"/>
          <w:sz w:val="22"/>
        </w:rPr>
      </w:pPr>
      <w:r>
        <w:rPr>
          <w:rFonts w:ascii="Arial" w:hAnsi="Arial" w:cs="Arial"/>
          <w:sz w:val="22"/>
        </w:rPr>
        <w:t>Bc. Miroslav Medek</w:t>
      </w:r>
    </w:p>
    <w:p w14:paraId="44F45FBD" w14:textId="77777777" w:rsidR="000851A0" w:rsidRDefault="000851A0" w:rsidP="000851A0">
      <w:pPr>
        <w:pStyle w:val="Zkladntext"/>
        <w:spacing w:before="120" w:after="120"/>
        <w:rPr>
          <w:rFonts w:cs="Arial"/>
          <w:sz w:val="22"/>
        </w:rPr>
      </w:pPr>
      <w:r>
        <w:rPr>
          <w:rFonts w:cs="Arial"/>
          <w:b/>
          <w:sz w:val="22"/>
          <w:u w:val="single"/>
        </w:rPr>
        <w:t>Termín podání přihlášek ke studiu:</w:t>
      </w:r>
      <w:r>
        <w:rPr>
          <w:rFonts w:cs="Arial"/>
          <w:sz w:val="22"/>
        </w:rPr>
        <w:t xml:space="preserve">  do 1. 3. 2022</w:t>
      </w:r>
    </w:p>
    <w:p w14:paraId="6E09BA49" w14:textId="77777777" w:rsidR="000851A0" w:rsidRPr="00B53D1D" w:rsidRDefault="000851A0" w:rsidP="000851A0">
      <w:pPr>
        <w:pStyle w:val="Zkladntext"/>
        <w:spacing w:before="120" w:after="120"/>
        <w:rPr>
          <w:rFonts w:cs="Arial"/>
          <w:b/>
          <w:sz w:val="22"/>
          <w:u w:val="single"/>
        </w:rPr>
      </w:pPr>
    </w:p>
    <w:p w14:paraId="063C808E" w14:textId="77777777" w:rsidR="000851A0" w:rsidRPr="00B53D1D" w:rsidRDefault="000851A0" w:rsidP="000851A0">
      <w:pPr>
        <w:pStyle w:val="Zkladntext"/>
        <w:spacing w:before="120" w:after="120"/>
        <w:rPr>
          <w:rFonts w:cs="Arial"/>
          <w:sz w:val="22"/>
        </w:rPr>
      </w:pPr>
      <w:r w:rsidRPr="00B53D1D">
        <w:rPr>
          <w:rFonts w:cs="Arial"/>
          <w:b/>
          <w:sz w:val="22"/>
          <w:u w:val="single"/>
        </w:rPr>
        <w:t>Termín zveřejnění výsledků př</w:t>
      </w:r>
      <w:r>
        <w:rPr>
          <w:rFonts w:cs="Arial"/>
          <w:b/>
          <w:sz w:val="22"/>
          <w:u w:val="single"/>
        </w:rPr>
        <w:t>i</w:t>
      </w:r>
      <w:r w:rsidRPr="00B53D1D">
        <w:rPr>
          <w:rFonts w:cs="Arial"/>
          <w:b/>
          <w:sz w:val="22"/>
          <w:u w:val="single"/>
        </w:rPr>
        <w:t>j</w:t>
      </w:r>
      <w:r>
        <w:rPr>
          <w:rFonts w:cs="Arial"/>
          <w:b/>
          <w:sz w:val="22"/>
          <w:u w:val="single"/>
        </w:rPr>
        <w:t>í</w:t>
      </w:r>
      <w:r w:rsidRPr="00B53D1D">
        <w:rPr>
          <w:rFonts w:cs="Arial"/>
          <w:b/>
          <w:sz w:val="22"/>
          <w:u w:val="single"/>
        </w:rPr>
        <w:t>macího řízení:</w:t>
      </w:r>
      <w:r>
        <w:rPr>
          <w:rFonts w:cs="Arial"/>
          <w:sz w:val="22"/>
        </w:rPr>
        <w:t xml:space="preserve"> 25. 4. 2022 na webových stránkách školy a na veřejně přístupné nástěnce školy.</w:t>
      </w:r>
    </w:p>
    <w:p w14:paraId="5A1C68C7" w14:textId="77777777" w:rsidR="000851A0" w:rsidRPr="005D7B5D" w:rsidRDefault="000851A0" w:rsidP="000851A0">
      <w:pPr>
        <w:pStyle w:val="Zkladntext"/>
        <w:spacing w:before="120" w:after="120"/>
        <w:rPr>
          <w:rFonts w:cs="Arial"/>
          <w:b/>
          <w:sz w:val="22"/>
          <w:u w:val="single"/>
        </w:rPr>
      </w:pPr>
    </w:p>
    <w:p w14:paraId="0EEC860B" w14:textId="77777777" w:rsidR="000851A0" w:rsidRPr="00FA7D01" w:rsidRDefault="000851A0" w:rsidP="000851A0">
      <w:pPr>
        <w:pStyle w:val="Zkladntext"/>
        <w:spacing w:before="120" w:after="120"/>
        <w:rPr>
          <w:rFonts w:cs="Arial"/>
          <w:b/>
          <w:u w:val="single"/>
        </w:rPr>
      </w:pPr>
      <w:r w:rsidRPr="00FA7D01">
        <w:rPr>
          <w:rFonts w:cs="Arial"/>
          <w:b/>
          <w:u w:val="single"/>
        </w:rPr>
        <w:t xml:space="preserve">Kritéria pro 1. </w:t>
      </w:r>
      <w:r>
        <w:rPr>
          <w:rFonts w:cs="Arial"/>
          <w:b/>
          <w:u w:val="single"/>
        </w:rPr>
        <w:t>K</w:t>
      </w:r>
      <w:r w:rsidRPr="00FA7D01">
        <w:rPr>
          <w:rFonts w:cs="Arial"/>
          <w:b/>
          <w:u w:val="single"/>
        </w:rPr>
        <w:t>olo a následující kola přijímacího řízení:</w:t>
      </w:r>
    </w:p>
    <w:p w14:paraId="22DF0F1E" w14:textId="77777777" w:rsidR="000851A0" w:rsidRPr="00451506" w:rsidRDefault="000851A0" w:rsidP="000851A0">
      <w:pPr>
        <w:jc w:val="both"/>
        <w:rPr>
          <w:rFonts w:ascii="Arial" w:hAnsi="Arial" w:cs="Arial"/>
          <w:sz w:val="22"/>
          <w:szCs w:val="22"/>
        </w:rPr>
      </w:pPr>
      <w:r w:rsidRPr="00451506">
        <w:rPr>
          <w:rFonts w:ascii="Arial" w:hAnsi="Arial" w:cs="Arial"/>
          <w:sz w:val="22"/>
          <w:szCs w:val="22"/>
        </w:rPr>
        <w:t>Na základě zájmu o zvolený obor ředitel určí počty žáků ve třídách, přitom bude přihlížet k</w:t>
      </w:r>
      <w:r>
        <w:rPr>
          <w:rFonts w:ascii="Arial" w:hAnsi="Arial" w:cs="Arial"/>
          <w:sz w:val="22"/>
          <w:szCs w:val="22"/>
        </w:rPr>
        <w:t> </w:t>
      </w:r>
      <w:r w:rsidRPr="00451506">
        <w:rPr>
          <w:rFonts w:ascii="Arial" w:hAnsi="Arial" w:cs="Arial"/>
          <w:sz w:val="22"/>
          <w:szCs w:val="22"/>
        </w:rPr>
        <w:t xml:space="preserve">materiálně technickému zajištění, personálnímu zajištění i náročnosti oboru. </w:t>
      </w:r>
    </w:p>
    <w:p w14:paraId="6253B170" w14:textId="77777777" w:rsidR="000851A0" w:rsidRPr="005D7B5D" w:rsidRDefault="000851A0" w:rsidP="000851A0">
      <w:pPr>
        <w:pStyle w:val="Zkladntext"/>
        <w:rPr>
          <w:rFonts w:cs="Arial"/>
          <w:b/>
          <w:bCs/>
          <w:iCs/>
          <w:sz w:val="22"/>
        </w:rPr>
      </w:pPr>
    </w:p>
    <w:p w14:paraId="3FCAF0BA" w14:textId="77777777" w:rsidR="000851A0" w:rsidRPr="00FA7D01" w:rsidRDefault="000851A0" w:rsidP="000851A0">
      <w:pPr>
        <w:pStyle w:val="Zkladntext"/>
        <w:spacing w:after="120"/>
        <w:rPr>
          <w:rFonts w:cs="Arial"/>
        </w:rPr>
      </w:pPr>
      <w:r w:rsidRPr="00FA7D01">
        <w:rPr>
          <w:rFonts w:cs="Arial"/>
        </w:rPr>
        <w:t xml:space="preserve">Přijímací řízení se řídí podle § 60 zákona č. 561/2004 Sb., školský zákon a Vyhlášky MŠMT č. 671/2004 Sb., o organizaci přijímacího řízení ke vzdělávání ve středních školách a následujícími kritérii (Podmínky přijetí): </w:t>
      </w:r>
    </w:p>
    <w:p w14:paraId="6781DDA5" w14:textId="77777777" w:rsidR="000851A0" w:rsidRPr="00864092" w:rsidRDefault="000851A0" w:rsidP="000851A0">
      <w:pPr>
        <w:pStyle w:val="Zkladntext"/>
        <w:spacing w:after="120"/>
        <w:rPr>
          <w:rFonts w:cs="Arial"/>
        </w:rPr>
      </w:pPr>
      <w:r w:rsidRPr="00864092">
        <w:rPr>
          <w:rFonts w:cs="Arial"/>
        </w:rPr>
        <w:t>Cizinci, jejichž rodným jazykem není čeština, musí vykonat ve škole zkoušku z</w:t>
      </w:r>
      <w:r>
        <w:rPr>
          <w:rFonts w:cs="Arial"/>
        </w:rPr>
        <w:t> </w:t>
      </w:r>
      <w:r w:rsidRPr="00864092">
        <w:rPr>
          <w:rFonts w:cs="Arial"/>
        </w:rPr>
        <w:t>českého jazyka, v</w:t>
      </w:r>
      <w:r>
        <w:rPr>
          <w:rFonts w:cs="Arial"/>
        </w:rPr>
        <w:t> </w:t>
      </w:r>
      <w:r w:rsidRPr="00864092">
        <w:rPr>
          <w:rFonts w:cs="Arial"/>
        </w:rPr>
        <w:t>níž prokáže, že jazyku rozumí.</w:t>
      </w:r>
    </w:p>
    <w:p w14:paraId="7C20E71E" w14:textId="77777777" w:rsidR="000851A0" w:rsidRDefault="000851A0" w:rsidP="000851A0">
      <w:pPr>
        <w:pStyle w:val="Odstavecseseznamem"/>
        <w:ind w:hanging="720"/>
        <w:jc w:val="both"/>
        <w:rPr>
          <w:rFonts w:ascii="Arial" w:hAnsi="Arial" w:cs="Arial"/>
          <w:sz w:val="22"/>
          <w:szCs w:val="22"/>
          <w:u w:val="single"/>
        </w:rPr>
      </w:pPr>
    </w:p>
    <w:p w14:paraId="154F647C" w14:textId="77777777" w:rsidR="000851A0" w:rsidRDefault="000851A0" w:rsidP="000851A0">
      <w:pPr>
        <w:pStyle w:val="Odstavecseseznamem"/>
        <w:ind w:hanging="720"/>
        <w:jc w:val="both"/>
        <w:rPr>
          <w:rFonts w:ascii="Arial" w:hAnsi="Arial" w:cs="Arial"/>
          <w:sz w:val="22"/>
          <w:szCs w:val="22"/>
          <w:u w:val="single"/>
        </w:rPr>
      </w:pPr>
      <w:r w:rsidRPr="00FA7D01">
        <w:rPr>
          <w:rFonts w:ascii="Arial" w:hAnsi="Arial" w:cs="Arial"/>
          <w:sz w:val="22"/>
          <w:szCs w:val="22"/>
          <w:u w:val="single"/>
        </w:rPr>
        <w:lastRenderedPageBreak/>
        <w:t>Uchazeči musí splnit:</w:t>
      </w:r>
    </w:p>
    <w:p w14:paraId="21CEA2D2" w14:textId="77777777" w:rsidR="000851A0" w:rsidRPr="00FA7D01" w:rsidRDefault="000851A0" w:rsidP="000851A0">
      <w:pPr>
        <w:pStyle w:val="Odstavecseseznamem"/>
        <w:jc w:val="both"/>
        <w:rPr>
          <w:rFonts w:ascii="Arial" w:hAnsi="Arial" w:cs="Arial"/>
          <w:sz w:val="22"/>
          <w:szCs w:val="22"/>
          <w:u w:val="single"/>
        </w:rPr>
      </w:pPr>
    </w:p>
    <w:p w14:paraId="0F49077E" w14:textId="77777777" w:rsidR="000851A0" w:rsidRPr="00451506" w:rsidRDefault="000851A0" w:rsidP="000851A0">
      <w:pPr>
        <w:pStyle w:val="Zkladntext"/>
        <w:numPr>
          <w:ilvl w:val="0"/>
          <w:numId w:val="5"/>
        </w:numPr>
        <w:spacing w:after="120"/>
        <w:rPr>
          <w:rFonts w:cs="Arial"/>
          <w:sz w:val="22"/>
          <w:szCs w:val="22"/>
        </w:rPr>
      </w:pPr>
      <w:r w:rsidRPr="00451506">
        <w:rPr>
          <w:rFonts w:cs="Arial"/>
          <w:sz w:val="22"/>
          <w:szCs w:val="22"/>
        </w:rPr>
        <w:t>zdravotní předpoklady pro absolvování oboru (doloženo lékařem)</w:t>
      </w:r>
    </w:p>
    <w:p w14:paraId="7FB11EE6" w14:textId="77777777" w:rsidR="000851A0" w:rsidRDefault="000851A0" w:rsidP="000851A0">
      <w:pPr>
        <w:pStyle w:val="Zkladntext"/>
        <w:numPr>
          <w:ilvl w:val="0"/>
          <w:numId w:val="5"/>
        </w:numPr>
        <w:spacing w:after="120"/>
        <w:rPr>
          <w:rFonts w:cs="Arial"/>
          <w:sz w:val="22"/>
          <w:szCs w:val="22"/>
        </w:rPr>
      </w:pPr>
      <w:r w:rsidRPr="00451506">
        <w:rPr>
          <w:rFonts w:cs="Arial"/>
          <w:sz w:val="22"/>
          <w:szCs w:val="22"/>
        </w:rPr>
        <w:t xml:space="preserve">musí mít </w:t>
      </w:r>
      <w:r>
        <w:rPr>
          <w:rFonts w:cs="Arial"/>
          <w:sz w:val="22"/>
          <w:szCs w:val="22"/>
        </w:rPr>
        <w:t>splněnou</w:t>
      </w:r>
      <w:r w:rsidRPr="00451506">
        <w:rPr>
          <w:rFonts w:cs="Arial"/>
          <w:sz w:val="22"/>
          <w:szCs w:val="22"/>
        </w:rPr>
        <w:t xml:space="preserve"> základní </w:t>
      </w:r>
      <w:r>
        <w:rPr>
          <w:rFonts w:cs="Arial"/>
          <w:sz w:val="22"/>
          <w:szCs w:val="22"/>
        </w:rPr>
        <w:t>školní docházku</w:t>
      </w:r>
      <w:r w:rsidRPr="00451506">
        <w:rPr>
          <w:rFonts w:cs="Arial"/>
          <w:sz w:val="22"/>
          <w:szCs w:val="22"/>
        </w:rPr>
        <w:t xml:space="preserve"> (doloženo).</w:t>
      </w:r>
    </w:p>
    <w:p w14:paraId="48FB4B40" w14:textId="77777777" w:rsidR="000851A0" w:rsidRDefault="000851A0" w:rsidP="000851A0">
      <w:pPr>
        <w:spacing w:after="200" w:line="276" w:lineRule="auto"/>
        <w:rPr>
          <w:rFonts w:ascii="Arial" w:hAnsi="Arial" w:cs="Arial"/>
          <w:bCs/>
          <w:sz w:val="22"/>
          <w:szCs w:val="22"/>
          <w:u w:val="single"/>
        </w:rPr>
      </w:pPr>
    </w:p>
    <w:p w14:paraId="6B82AD17" w14:textId="77777777" w:rsidR="000851A0" w:rsidRPr="00FA7D01" w:rsidRDefault="000851A0" w:rsidP="000851A0">
      <w:pPr>
        <w:spacing w:after="120"/>
        <w:jc w:val="both"/>
        <w:rPr>
          <w:rFonts w:ascii="Arial" w:hAnsi="Arial" w:cs="Arial"/>
          <w:bCs/>
          <w:sz w:val="22"/>
          <w:szCs w:val="22"/>
          <w:u w:val="single"/>
        </w:rPr>
      </w:pPr>
      <w:r>
        <w:rPr>
          <w:rFonts w:ascii="Arial" w:hAnsi="Arial" w:cs="Arial"/>
          <w:bCs/>
          <w:sz w:val="22"/>
          <w:szCs w:val="22"/>
          <w:u w:val="single"/>
        </w:rPr>
        <w:t>Kritéria přijetí do oboru H</w:t>
      </w:r>
      <w:r w:rsidRPr="00FA7D01">
        <w:rPr>
          <w:rFonts w:ascii="Arial" w:hAnsi="Arial" w:cs="Arial"/>
          <w:bCs/>
          <w:sz w:val="22"/>
          <w:szCs w:val="22"/>
          <w:u w:val="single"/>
        </w:rPr>
        <w:t>:</w:t>
      </w:r>
    </w:p>
    <w:p w14:paraId="0F373934" w14:textId="77777777" w:rsidR="000851A0" w:rsidRPr="000D6ED9" w:rsidRDefault="000851A0" w:rsidP="000851A0">
      <w:pPr>
        <w:pStyle w:val="Zkladntext"/>
        <w:spacing w:after="120"/>
        <w:rPr>
          <w:rFonts w:cs="Arial"/>
          <w:b/>
          <w:sz w:val="22"/>
          <w:szCs w:val="22"/>
        </w:rPr>
      </w:pPr>
      <w:r w:rsidRPr="000D6ED9">
        <w:rPr>
          <w:rFonts w:cs="Arial"/>
          <w:b/>
          <w:sz w:val="22"/>
          <w:szCs w:val="22"/>
        </w:rPr>
        <w:t xml:space="preserve">               </w:t>
      </w:r>
    </w:p>
    <w:p w14:paraId="549A3E74" w14:textId="77777777" w:rsidR="000851A0" w:rsidRPr="00451506" w:rsidRDefault="000851A0" w:rsidP="000851A0">
      <w:pPr>
        <w:pStyle w:val="Zkladntext"/>
        <w:numPr>
          <w:ilvl w:val="0"/>
          <w:numId w:val="6"/>
        </w:numPr>
        <w:spacing w:after="120"/>
        <w:rPr>
          <w:rFonts w:cs="Arial"/>
          <w:sz w:val="22"/>
          <w:szCs w:val="22"/>
        </w:rPr>
      </w:pPr>
      <w:r w:rsidRPr="00451506">
        <w:rPr>
          <w:rFonts w:cs="Arial"/>
          <w:sz w:val="22"/>
          <w:szCs w:val="22"/>
        </w:rPr>
        <w:t>s</w:t>
      </w:r>
      <w:r>
        <w:rPr>
          <w:rFonts w:cs="Arial"/>
          <w:sz w:val="22"/>
          <w:szCs w:val="22"/>
        </w:rPr>
        <w:t> </w:t>
      </w:r>
      <w:r w:rsidRPr="00451506">
        <w:rPr>
          <w:rFonts w:cs="Arial"/>
          <w:sz w:val="22"/>
          <w:szCs w:val="22"/>
        </w:rPr>
        <w:t xml:space="preserve">nejlepším dosaženým prospěchem za první pololetí 9. </w:t>
      </w:r>
      <w:r>
        <w:rPr>
          <w:rFonts w:cs="Arial"/>
          <w:sz w:val="22"/>
          <w:szCs w:val="22"/>
        </w:rPr>
        <w:t>r</w:t>
      </w:r>
      <w:r w:rsidRPr="00451506">
        <w:rPr>
          <w:rFonts w:cs="Arial"/>
          <w:sz w:val="22"/>
          <w:szCs w:val="22"/>
        </w:rPr>
        <w:t>očníku (nebo jiného posledního ročníku v</w:t>
      </w:r>
      <w:r>
        <w:rPr>
          <w:rFonts w:cs="Arial"/>
          <w:sz w:val="22"/>
          <w:szCs w:val="22"/>
        </w:rPr>
        <w:t> </w:t>
      </w:r>
      <w:r w:rsidRPr="00451506">
        <w:rPr>
          <w:rFonts w:cs="Arial"/>
          <w:sz w:val="22"/>
          <w:szCs w:val="22"/>
        </w:rPr>
        <w:t>základním vzdělávání)</w:t>
      </w:r>
    </w:p>
    <w:p w14:paraId="3C5ADBAE" w14:textId="77777777" w:rsidR="000851A0" w:rsidRDefault="000851A0" w:rsidP="000851A0">
      <w:pPr>
        <w:pStyle w:val="Zkladntext"/>
        <w:numPr>
          <w:ilvl w:val="0"/>
          <w:numId w:val="6"/>
        </w:numPr>
        <w:spacing w:after="120"/>
        <w:rPr>
          <w:rFonts w:cs="Arial"/>
          <w:sz w:val="22"/>
          <w:szCs w:val="22"/>
        </w:rPr>
      </w:pPr>
      <w:r w:rsidRPr="00451506">
        <w:rPr>
          <w:rFonts w:cs="Arial"/>
          <w:sz w:val="22"/>
          <w:szCs w:val="22"/>
        </w:rPr>
        <w:t>s</w:t>
      </w:r>
      <w:r>
        <w:rPr>
          <w:rFonts w:cs="Arial"/>
          <w:sz w:val="22"/>
          <w:szCs w:val="22"/>
        </w:rPr>
        <w:t> </w:t>
      </w:r>
      <w:r w:rsidRPr="00451506">
        <w:rPr>
          <w:rFonts w:cs="Arial"/>
          <w:sz w:val="22"/>
          <w:szCs w:val="22"/>
        </w:rPr>
        <w:t>bezproblémovým chováním na ZŠ (posuzuje se snížená známka z</w:t>
      </w:r>
      <w:r>
        <w:rPr>
          <w:rFonts w:cs="Arial"/>
          <w:sz w:val="22"/>
          <w:szCs w:val="22"/>
        </w:rPr>
        <w:t> </w:t>
      </w:r>
      <w:r w:rsidRPr="00451506">
        <w:rPr>
          <w:rFonts w:cs="Arial"/>
          <w:sz w:val="22"/>
          <w:szCs w:val="22"/>
        </w:rPr>
        <w:t>chování)</w:t>
      </w:r>
    </w:p>
    <w:p w14:paraId="04AA7F80" w14:textId="77777777" w:rsidR="000851A0" w:rsidRPr="00451506" w:rsidRDefault="000851A0" w:rsidP="000851A0">
      <w:pPr>
        <w:pStyle w:val="Zkladntext"/>
        <w:numPr>
          <w:ilvl w:val="0"/>
          <w:numId w:val="6"/>
        </w:numPr>
        <w:spacing w:after="120"/>
        <w:rPr>
          <w:rFonts w:cs="Arial"/>
          <w:sz w:val="22"/>
          <w:szCs w:val="22"/>
        </w:rPr>
      </w:pPr>
      <w:r>
        <w:rPr>
          <w:rFonts w:cs="Arial"/>
          <w:sz w:val="22"/>
          <w:szCs w:val="22"/>
        </w:rPr>
        <w:t>u oboru Opravář zemědělských strojů musí žák pohovorem prokázat schopnost samostatného jednání při výkonu odborného výcviku u smluvní firmy.</w:t>
      </w:r>
    </w:p>
    <w:p w14:paraId="1BEA0A73" w14:textId="77777777" w:rsidR="000851A0" w:rsidRDefault="000851A0" w:rsidP="000851A0">
      <w:pPr>
        <w:pStyle w:val="Zkladntext"/>
        <w:spacing w:after="120"/>
        <w:rPr>
          <w:rFonts w:cs="Arial"/>
          <w:szCs w:val="22"/>
        </w:rPr>
      </w:pPr>
      <w:r w:rsidRPr="00451506">
        <w:rPr>
          <w:rFonts w:cs="Arial"/>
          <w:sz w:val="22"/>
          <w:szCs w:val="22"/>
        </w:rPr>
        <w:t xml:space="preserve">  Obor bude otevřen při minimálním počtu </w:t>
      </w:r>
      <w:r>
        <w:rPr>
          <w:rFonts w:cs="Arial"/>
          <w:sz w:val="22"/>
          <w:szCs w:val="22"/>
        </w:rPr>
        <w:t>5</w:t>
      </w:r>
      <w:r w:rsidRPr="00451506">
        <w:rPr>
          <w:rFonts w:cs="Arial"/>
          <w:sz w:val="22"/>
          <w:szCs w:val="22"/>
        </w:rPr>
        <w:t xml:space="preserve"> uchazečů</w:t>
      </w:r>
      <w:r w:rsidRPr="000D6ED9">
        <w:rPr>
          <w:rFonts w:cs="Arial"/>
          <w:szCs w:val="22"/>
        </w:rPr>
        <w:t>.</w:t>
      </w:r>
    </w:p>
    <w:p w14:paraId="7C9F930C" w14:textId="77777777" w:rsidR="000851A0" w:rsidRDefault="000851A0" w:rsidP="000851A0">
      <w:pPr>
        <w:pStyle w:val="Zkladntext"/>
        <w:spacing w:after="120"/>
        <w:rPr>
          <w:sz w:val="22"/>
        </w:rPr>
      </w:pPr>
      <w:r w:rsidRPr="00E2062D">
        <w:rPr>
          <w:sz w:val="22"/>
        </w:rPr>
        <w:t xml:space="preserve"> V případě převisu poptávky</w:t>
      </w:r>
      <w:r>
        <w:rPr>
          <w:sz w:val="22"/>
        </w:rPr>
        <w:t xml:space="preserve"> se upřednostňují </w:t>
      </w:r>
      <w:r w:rsidRPr="00E2062D">
        <w:rPr>
          <w:sz w:val="22"/>
        </w:rPr>
        <w:t>s nejlepším</w:t>
      </w:r>
      <w:r>
        <w:rPr>
          <w:sz w:val="22"/>
        </w:rPr>
        <w:t xml:space="preserve"> dosaženým průměrem ze všech předmětů prvního pololetí </w:t>
      </w:r>
      <w:r w:rsidRPr="009641EA">
        <w:rPr>
          <w:sz w:val="22"/>
        </w:rPr>
        <w:t>posledního ročníku základní školy</w:t>
      </w:r>
      <w:r>
        <w:rPr>
          <w:sz w:val="22"/>
        </w:rPr>
        <w:t xml:space="preserve"> (chování se nehodnotí, není-li žák hodnocen nebo klasifikován, připočítává se do průměru jako dostatečný, bude-li z předmětu uvolněn, započítá se jako chvalitebný). V případě, že uchazeč nedoloží do začátku konání přijímací zkoušky vysvědčení za první pololetí posledního ročníku základní školy, je mu stanoven průměr nedostatečně. </w:t>
      </w:r>
    </w:p>
    <w:p w14:paraId="10D9392F" w14:textId="77777777" w:rsidR="000851A0" w:rsidRPr="000D6ED9" w:rsidRDefault="000851A0" w:rsidP="000851A0">
      <w:pPr>
        <w:pStyle w:val="Zkladntext"/>
        <w:spacing w:after="120"/>
        <w:rPr>
          <w:rFonts w:cs="Arial"/>
          <w:szCs w:val="22"/>
        </w:rPr>
      </w:pPr>
      <w:r w:rsidRPr="00711C8C">
        <w:rPr>
          <w:sz w:val="22"/>
        </w:rPr>
        <w:t>Při rovnosti průměrů se přihlíží k lepšímu hodnocení z Českého jazyka a následně z matematiky</w:t>
      </w:r>
    </w:p>
    <w:p w14:paraId="7873836E" w14:textId="77777777" w:rsidR="000851A0" w:rsidRPr="000D6ED9" w:rsidRDefault="000851A0" w:rsidP="000851A0">
      <w:pPr>
        <w:pStyle w:val="Nadpis1"/>
        <w:spacing w:after="120"/>
        <w:rPr>
          <w:rFonts w:cs="Arial"/>
        </w:rPr>
      </w:pPr>
      <w:r w:rsidRPr="000D6ED9">
        <w:rPr>
          <w:rFonts w:cs="Arial"/>
        </w:rPr>
        <w:t>Stanovení počtu přijímaných žáků</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2520"/>
      </w:tblGrid>
      <w:tr w:rsidR="000851A0" w:rsidRPr="000D6ED9" w14:paraId="7723D015" w14:textId="77777777" w:rsidTr="000A2F34">
        <w:tc>
          <w:tcPr>
            <w:tcW w:w="4320" w:type="dxa"/>
            <w:tcBorders>
              <w:bottom w:val="single" w:sz="4" w:space="0" w:color="auto"/>
            </w:tcBorders>
            <w:shd w:val="clear" w:color="auto" w:fill="E6E6E6"/>
            <w:vAlign w:val="center"/>
          </w:tcPr>
          <w:p w14:paraId="02861E7B" w14:textId="77777777" w:rsidR="000851A0" w:rsidRPr="00643B64" w:rsidRDefault="000851A0" w:rsidP="000A2F34">
            <w:pPr>
              <w:pStyle w:val="Nadpis1"/>
              <w:spacing w:after="120"/>
              <w:rPr>
                <w:rFonts w:cs="Arial"/>
              </w:rPr>
            </w:pPr>
            <w:r w:rsidRPr="00643B64">
              <w:rPr>
                <w:rFonts w:cs="Arial"/>
              </w:rPr>
              <w:t>Obor vzdělání</w:t>
            </w:r>
          </w:p>
        </w:tc>
        <w:tc>
          <w:tcPr>
            <w:tcW w:w="2520" w:type="dxa"/>
            <w:shd w:val="clear" w:color="auto" w:fill="E6E6E6"/>
            <w:vAlign w:val="center"/>
          </w:tcPr>
          <w:p w14:paraId="6E4C108C" w14:textId="77777777" w:rsidR="000851A0" w:rsidRPr="00643B64" w:rsidRDefault="000851A0" w:rsidP="000A2F34">
            <w:pPr>
              <w:pStyle w:val="Nadpis1"/>
              <w:spacing w:after="120"/>
              <w:rPr>
                <w:rFonts w:cs="Arial"/>
              </w:rPr>
            </w:pPr>
            <w:r w:rsidRPr="00643B64">
              <w:rPr>
                <w:rFonts w:cs="Arial"/>
              </w:rPr>
              <w:t>Počet přijímaných žáků</w:t>
            </w:r>
          </w:p>
        </w:tc>
      </w:tr>
      <w:tr w:rsidR="000851A0" w:rsidRPr="000D6ED9" w14:paraId="4867F6B1" w14:textId="77777777" w:rsidTr="000A2F34">
        <w:tc>
          <w:tcPr>
            <w:tcW w:w="4320" w:type="dxa"/>
            <w:shd w:val="clear" w:color="auto" w:fill="E6E6E6"/>
            <w:vAlign w:val="center"/>
          </w:tcPr>
          <w:p w14:paraId="33F2A4E6" w14:textId="77777777" w:rsidR="000851A0" w:rsidRPr="000D6ED9" w:rsidRDefault="000851A0" w:rsidP="000A2F34">
            <w:pPr>
              <w:rPr>
                <w:rFonts w:ascii="Arial" w:hAnsi="Arial" w:cs="Arial"/>
                <w:sz w:val="20"/>
              </w:rPr>
            </w:pPr>
            <w:r>
              <w:rPr>
                <w:rFonts w:ascii="Arial" w:hAnsi="Arial" w:cs="Arial"/>
                <w:sz w:val="20"/>
              </w:rPr>
              <w:t>Mechanik opravář motorových vozidel</w:t>
            </w:r>
            <w:r w:rsidRPr="000D6ED9">
              <w:rPr>
                <w:rFonts w:ascii="Arial" w:hAnsi="Arial" w:cs="Arial"/>
                <w:sz w:val="20"/>
              </w:rPr>
              <w:t xml:space="preserve"> (23-68-H/01)</w:t>
            </w:r>
          </w:p>
        </w:tc>
        <w:tc>
          <w:tcPr>
            <w:tcW w:w="2520" w:type="dxa"/>
            <w:vAlign w:val="center"/>
          </w:tcPr>
          <w:p w14:paraId="7EACDB5A" w14:textId="77777777" w:rsidR="000851A0" w:rsidRPr="000D6ED9" w:rsidRDefault="000851A0" w:rsidP="000A2F34">
            <w:pPr>
              <w:jc w:val="center"/>
              <w:rPr>
                <w:rFonts w:ascii="Arial" w:hAnsi="Arial" w:cs="Arial"/>
                <w:sz w:val="20"/>
              </w:rPr>
            </w:pPr>
            <w:r w:rsidRPr="000D6ED9">
              <w:rPr>
                <w:rFonts w:ascii="Arial" w:hAnsi="Arial" w:cs="Arial"/>
                <w:sz w:val="20"/>
              </w:rPr>
              <w:t>30</w:t>
            </w:r>
          </w:p>
        </w:tc>
      </w:tr>
      <w:tr w:rsidR="000851A0" w:rsidRPr="000D6ED9" w14:paraId="7AB67DB5" w14:textId="77777777" w:rsidTr="000A2F34">
        <w:tc>
          <w:tcPr>
            <w:tcW w:w="4320" w:type="dxa"/>
            <w:shd w:val="clear" w:color="auto" w:fill="E6E6E6"/>
            <w:vAlign w:val="center"/>
          </w:tcPr>
          <w:p w14:paraId="576FCCD3" w14:textId="77777777" w:rsidR="000851A0" w:rsidRPr="000D6ED9" w:rsidRDefault="000851A0" w:rsidP="000A2F34">
            <w:pPr>
              <w:rPr>
                <w:rFonts w:ascii="Arial" w:hAnsi="Arial" w:cs="Arial"/>
                <w:sz w:val="20"/>
              </w:rPr>
            </w:pPr>
            <w:r w:rsidRPr="000D6ED9">
              <w:rPr>
                <w:rFonts w:ascii="Arial" w:hAnsi="Arial" w:cs="Arial"/>
                <w:sz w:val="20"/>
              </w:rPr>
              <w:t>Opravář zemědělských strojů (41-55-H/0</w:t>
            </w:r>
            <w:r>
              <w:rPr>
                <w:rFonts w:ascii="Arial" w:hAnsi="Arial" w:cs="Arial"/>
                <w:sz w:val="20"/>
              </w:rPr>
              <w:t>1</w:t>
            </w:r>
            <w:r w:rsidRPr="000D6ED9">
              <w:rPr>
                <w:rFonts w:ascii="Arial" w:hAnsi="Arial" w:cs="Arial"/>
                <w:sz w:val="20"/>
              </w:rPr>
              <w:t>)</w:t>
            </w:r>
          </w:p>
        </w:tc>
        <w:tc>
          <w:tcPr>
            <w:tcW w:w="2520" w:type="dxa"/>
            <w:vAlign w:val="center"/>
          </w:tcPr>
          <w:p w14:paraId="7711A366" w14:textId="77777777" w:rsidR="000851A0" w:rsidRPr="000D6ED9" w:rsidRDefault="000851A0" w:rsidP="000A2F34">
            <w:pPr>
              <w:jc w:val="center"/>
              <w:rPr>
                <w:rFonts w:ascii="Arial" w:hAnsi="Arial" w:cs="Arial"/>
                <w:sz w:val="20"/>
              </w:rPr>
            </w:pPr>
            <w:r>
              <w:rPr>
                <w:rFonts w:ascii="Arial" w:hAnsi="Arial" w:cs="Arial"/>
                <w:sz w:val="20"/>
              </w:rPr>
              <w:t>12</w:t>
            </w:r>
          </w:p>
        </w:tc>
      </w:tr>
      <w:tr w:rsidR="000851A0" w:rsidRPr="000D6ED9" w14:paraId="1C7DEFC2" w14:textId="77777777" w:rsidTr="000A2F34">
        <w:tc>
          <w:tcPr>
            <w:tcW w:w="4320" w:type="dxa"/>
            <w:shd w:val="clear" w:color="auto" w:fill="E6E6E6"/>
            <w:vAlign w:val="center"/>
          </w:tcPr>
          <w:p w14:paraId="46017A1F" w14:textId="77777777" w:rsidR="000851A0" w:rsidRPr="000D6ED9" w:rsidRDefault="000851A0" w:rsidP="000A2F34">
            <w:pPr>
              <w:rPr>
                <w:rFonts w:ascii="Arial" w:hAnsi="Arial" w:cs="Arial"/>
                <w:sz w:val="20"/>
              </w:rPr>
            </w:pPr>
            <w:r>
              <w:rPr>
                <w:rFonts w:ascii="Arial" w:hAnsi="Arial" w:cs="Arial"/>
                <w:sz w:val="20"/>
              </w:rPr>
              <w:t>Zahradník</w:t>
            </w:r>
            <w:r w:rsidRPr="000D6ED9">
              <w:rPr>
                <w:rFonts w:ascii="Arial" w:hAnsi="Arial" w:cs="Arial"/>
                <w:sz w:val="20"/>
              </w:rPr>
              <w:t xml:space="preserve"> </w:t>
            </w:r>
            <w:r>
              <w:rPr>
                <w:rFonts w:ascii="Arial" w:hAnsi="Arial" w:cs="Arial"/>
                <w:sz w:val="20"/>
              </w:rPr>
              <w:t xml:space="preserve">–zaměření Krajinář </w:t>
            </w:r>
            <w:r w:rsidRPr="000D6ED9">
              <w:rPr>
                <w:rFonts w:ascii="Arial" w:hAnsi="Arial" w:cs="Arial"/>
                <w:sz w:val="20"/>
              </w:rPr>
              <w:t>(41-5</w:t>
            </w:r>
            <w:r>
              <w:rPr>
                <w:rFonts w:ascii="Arial" w:hAnsi="Arial" w:cs="Arial"/>
                <w:sz w:val="20"/>
              </w:rPr>
              <w:t>2</w:t>
            </w:r>
            <w:r w:rsidRPr="000D6ED9">
              <w:rPr>
                <w:rFonts w:ascii="Arial" w:hAnsi="Arial" w:cs="Arial"/>
                <w:sz w:val="20"/>
              </w:rPr>
              <w:t>-H/0</w:t>
            </w:r>
            <w:r>
              <w:rPr>
                <w:rFonts w:ascii="Arial" w:hAnsi="Arial" w:cs="Arial"/>
                <w:sz w:val="20"/>
              </w:rPr>
              <w:t>1</w:t>
            </w:r>
            <w:r w:rsidRPr="000D6ED9">
              <w:rPr>
                <w:rFonts w:ascii="Arial" w:hAnsi="Arial" w:cs="Arial"/>
                <w:sz w:val="20"/>
              </w:rPr>
              <w:t>)</w:t>
            </w:r>
          </w:p>
        </w:tc>
        <w:tc>
          <w:tcPr>
            <w:tcW w:w="2520" w:type="dxa"/>
            <w:vAlign w:val="center"/>
          </w:tcPr>
          <w:p w14:paraId="41B6CA5B" w14:textId="77777777" w:rsidR="000851A0" w:rsidRPr="000D6ED9" w:rsidRDefault="000851A0" w:rsidP="000A2F34">
            <w:pPr>
              <w:jc w:val="center"/>
              <w:rPr>
                <w:rFonts w:ascii="Arial" w:hAnsi="Arial" w:cs="Arial"/>
                <w:sz w:val="20"/>
              </w:rPr>
            </w:pPr>
            <w:r>
              <w:rPr>
                <w:rFonts w:ascii="Arial" w:hAnsi="Arial" w:cs="Arial"/>
                <w:sz w:val="20"/>
              </w:rPr>
              <w:t>24</w:t>
            </w:r>
          </w:p>
        </w:tc>
      </w:tr>
      <w:tr w:rsidR="000851A0" w:rsidRPr="000D6ED9" w14:paraId="206AC3B8" w14:textId="77777777" w:rsidTr="000A2F34">
        <w:tc>
          <w:tcPr>
            <w:tcW w:w="4320" w:type="dxa"/>
            <w:shd w:val="clear" w:color="auto" w:fill="E6E6E6"/>
            <w:vAlign w:val="center"/>
          </w:tcPr>
          <w:p w14:paraId="2663B221" w14:textId="77777777" w:rsidR="000851A0" w:rsidRPr="000D6ED9" w:rsidRDefault="000851A0" w:rsidP="000A2F34">
            <w:pPr>
              <w:rPr>
                <w:rFonts w:ascii="Arial" w:hAnsi="Arial" w:cs="Arial"/>
                <w:sz w:val="20"/>
              </w:rPr>
            </w:pPr>
            <w:r w:rsidRPr="000D6ED9">
              <w:rPr>
                <w:rFonts w:ascii="Arial" w:hAnsi="Arial" w:cs="Arial"/>
                <w:sz w:val="20"/>
              </w:rPr>
              <w:t>Pekař (29-53-H/01)</w:t>
            </w:r>
          </w:p>
        </w:tc>
        <w:tc>
          <w:tcPr>
            <w:tcW w:w="2520" w:type="dxa"/>
            <w:vAlign w:val="center"/>
          </w:tcPr>
          <w:p w14:paraId="59B56EDC" w14:textId="77777777" w:rsidR="000851A0" w:rsidRPr="000D6ED9" w:rsidRDefault="000851A0" w:rsidP="000A2F34">
            <w:pPr>
              <w:jc w:val="center"/>
              <w:rPr>
                <w:rFonts w:ascii="Arial" w:hAnsi="Arial" w:cs="Arial"/>
                <w:sz w:val="20"/>
              </w:rPr>
            </w:pPr>
            <w:r w:rsidRPr="000D6ED9">
              <w:rPr>
                <w:rFonts w:ascii="Arial" w:hAnsi="Arial" w:cs="Arial"/>
                <w:sz w:val="20"/>
              </w:rPr>
              <w:t>12</w:t>
            </w:r>
          </w:p>
        </w:tc>
      </w:tr>
      <w:tr w:rsidR="000851A0" w:rsidRPr="000D6ED9" w14:paraId="7BF38F75" w14:textId="77777777" w:rsidTr="000A2F34">
        <w:tc>
          <w:tcPr>
            <w:tcW w:w="4320" w:type="dxa"/>
            <w:shd w:val="clear" w:color="auto" w:fill="E6E6E6"/>
            <w:vAlign w:val="center"/>
          </w:tcPr>
          <w:p w14:paraId="3AE31C7F" w14:textId="77777777" w:rsidR="000851A0" w:rsidRPr="000D6ED9" w:rsidRDefault="000851A0" w:rsidP="000A2F34">
            <w:pPr>
              <w:rPr>
                <w:rFonts w:ascii="Arial" w:hAnsi="Arial" w:cs="Arial"/>
                <w:sz w:val="20"/>
              </w:rPr>
            </w:pPr>
            <w:r w:rsidRPr="000D6ED9">
              <w:rPr>
                <w:rFonts w:ascii="Arial" w:hAnsi="Arial" w:cs="Arial"/>
                <w:sz w:val="20"/>
              </w:rPr>
              <w:t>Malíř</w:t>
            </w:r>
            <w:r>
              <w:rPr>
                <w:rFonts w:ascii="Arial" w:hAnsi="Arial" w:cs="Arial"/>
                <w:sz w:val="20"/>
              </w:rPr>
              <w:t xml:space="preserve"> a lakýrník zaměř.dekoratér  </w:t>
            </w:r>
            <w:r w:rsidRPr="000D6ED9">
              <w:rPr>
                <w:rFonts w:ascii="Arial" w:hAnsi="Arial" w:cs="Arial"/>
                <w:sz w:val="20"/>
              </w:rPr>
              <w:t>(3</w:t>
            </w:r>
            <w:r>
              <w:rPr>
                <w:rFonts w:ascii="Arial" w:hAnsi="Arial" w:cs="Arial"/>
                <w:sz w:val="20"/>
              </w:rPr>
              <w:t>9</w:t>
            </w:r>
            <w:r w:rsidRPr="000D6ED9">
              <w:rPr>
                <w:rFonts w:ascii="Arial" w:hAnsi="Arial" w:cs="Arial"/>
                <w:sz w:val="20"/>
              </w:rPr>
              <w:t>-</w:t>
            </w:r>
            <w:r>
              <w:rPr>
                <w:rFonts w:ascii="Arial" w:hAnsi="Arial" w:cs="Arial"/>
                <w:sz w:val="20"/>
              </w:rPr>
              <w:t>41</w:t>
            </w:r>
            <w:r w:rsidRPr="000D6ED9">
              <w:rPr>
                <w:rFonts w:ascii="Arial" w:hAnsi="Arial" w:cs="Arial"/>
                <w:sz w:val="20"/>
              </w:rPr>
              <w:t>-H/01)</w:t>
            </w:r>
          </w:p>
        </w:tc>
        <w:tc>
          <w:tcPr>
            <w:tcW w:w="2520" w:type="dxa"/>
            <w:vAlign w:val="center"/>
          </w:tcPr>
          <w:p w14:paraId="35C905E2" w14:textId="77777777" w:rsidR="000851A0" w:rsidRPr="000D6ED9" w:rsidRDefault="000851A0" w:rsidP="000A2F34">
            <w:pPr>
              <w:jc w:val="center"/>
              <w:rPr>
                <w:rFonts w:ascii="Arial" w:hAnsi="Arial" w:cs="Arial"/>
                <w:sz w:val="20"/>
              </w:rPr>
            </w:pPr>
            <w:r w:rsidRPr="000D6ED9">
              <w:rPr>
                <w:rFonts w:ascii="Arial" w:hAnsi="Arial" w:cs="Arial"/>
                <w:sz w:val="20"/>
              </w:rPr>
              <w:t>12</w:t>
            </w:r>
          </w:p>
        </w:tc>
      </w:tr>
      <w:tr w:rsidR="000851A0" w:rsidRPr="000D6ED9" w14:paraId="4E8051D1" w14:textId="77777777" w:rsidTr="000A2F34">
        <w:tc>
          <w:tcPr>
            <w:tcW w:w="4320" w:type="dxa"/>
            <w:shd w:val="clear" w:color="auto" w:fill="E6E6E6"/>
            <w:vAlign w:val="center"/>
          </w:tcPr>
          <w:p w14:paraId="49D36BF9" w14:textId="77777777" w:rsidR="000851A0" w:rsidRPr="000D6ED9" w:rsidRDefault="000851A0" w:rsidP="000A2F34">
            <w:pPr>
              <w:rPr>
                <w:rFonts w:ascii="Arial" w:hAnsi="Arial" w:cs="Arial"/>
                <w:sz w:val="20"/>
              </w:rPr>
            </w:pPr>
            <w:r w:rsidRPr="000D6ED9">
              <w:rPr>
                <w:rFonts w:ascii="Arial" w:hAnsi="Arial" w:cs="Arial"/>
                <w:sz w:val="20"/>
              </w:rPr>
              <w:t>Tesař (36-64-H/01)</w:t>
            </w:r>
          </w:p>
        </w:tc>
        <w:tc>
          <w:tcPr>
            <w:tcW w:w="2520" w:type="dxa"/>
            <w:vAlign w:val="center"/>
          </w:tcPr>
          <w:p w14:paraId="4EE1FBA9" w14:textId="77777777" w:rsidR="000851A0" w:rsidRPr="000D6ED9" w:rsidRDefault="000851A0" w:rsidP="000A2F34">
            <w:pPr>
              <w:jc w:val="center"/>
              <w:rPr>
                <w:rFonts w:ascii="Arial" w:hAnsi="Arial" w:cs="Arial"/>
                <w:sz w:val="20"/>
              </w:rPr>
            </w:pPr>
            <w:r w:rsidRPr="000D6ED9">
              <w:rPr>
                <w:rFonts w:ascii="Arial" w:hAnsi="Arial" w:cs="Arial"/>
                <w:sz w:val="20"/>
              </w:rPr>
              <w:t>12</w:t>
            </w:r>
          </w:p>
        </w:tc>
      </w:tr>
      <w:tr w:rsidR="000851A0" w:rsidRPr="000D6ED9" w14:paraId="31C25C97" w14:textId="77777777" w:rsidTr="000A2F34">
        <w:tc>
          <w:tcPr>
            <w:tcW w:w="4320" w:type="dxa"/>
            <w:shd w:val="clear" w:color="auto" w:fill="E6E6E6"/>
            <w:vAlign w:val="center"/>
          </w:tcPr>
          <w:p w14:paraId="2BCFAD72" w14:textId="77777777" w:rsidR="000851A0" w:rsidRPr="000D6ED9" w:rsidRDefault="000851A0" w:rsidP="000A2F34">
            <w:pPr>
              <w:rPr>
                <w:rFonts w:ascii="Arial" w:hAnsi="Arial" w:cs="Arial"/>
                <w:sz w:val="20"/>
              </w:rPr>
            </w:pPr>
            <w:r w:rsidRPr="000D6ED9">
              <w:rPr>
                <w:rFonts w:ascii="Arial" w:hAnsi="Arial" w:cs="Arial"/>
                <w:sz w:val="20"/>
              </w:rPr>
              <w:t>Podlahář (36-59-H/01)</w:t>
            </w:r>
          </w:p>
        </w:tc>
        <w:tc>
          <w:tcPr>
            <w:tcW w:w="2520" w:type="dxa"/>
            <w:vAlign w:val="center"/>
          </w:tcPr>
          <w:p w14:paraId="593DC52E" w14:textId="77777777" w:rsidR="000851A0" w:rsidRPr="000D6ED9" w:rsidRDefault="000851A0" w:rsidP="000A2F34">
            <w:pPr>
              <w:jc w:val="center"/>
              <w:rPr>
                <w:rFonts w:ascii="Arial" w:hAnsi="Arial" w:cs="Arial"/>
                <w:sz w:val="20"/>
              </w:rPr>
            </w:pPr>
            <w:r w:rsidRPr="000D6ED9">
              <w:rPr>
                <w:rFonts w:ascii="Arial" w:hAnsi="Arial" w:cs="Arial"/>
                <w:sz w:val="20"/>
              </w:rPr>
              <w:t>12</w:t>
            </w:r>
          </w:p>
        </w:tc>
      </w:tr>
      <w:tr w:rsidR="000851A0" w:rsidRPr="000D6ED9" w14:paraId="083474A4" w14:textId="77777777" w:rsidTr="000A2F34">
        <w:tc>
          <w:tcPr>
            <w:tcW w:w="4320" w:type="dxa"/>
            <w:shd w:val="clear" w:color="auto" w:fill="E6E6E6"/>
            <w:vAlign w:val="center"/>
          </w:tcPr>
          <w:p w14:paraId="0866CF65" w14:textId="77777777" w:rsidR="000851A0" w:rsidRPr="000D6ED9" w:rsidRDefault="000851A0" w:rsidP="000A2F34">
            <w:pPr>
              <w:rPr>
                <w:rFonts w:ascii="Arial" w:hAnsi="Arial" w:cs="Arial"/>
                <w:sz w:val="20"/>
              </w:rPr>
            </w:pPr>
            <w:r w:rsidRPr="000D6ED9">
              <w:rPr>
                <w:rFonts w:ascii="Arial" w:hAnsi="Arial" w:cs="Arial"/>
                <w:sz w:val="20"/>
              </w:rPr>
              <w:t>Instalatér (36-52-H/01)</w:t>
            </w:r>
          </w:p>
        </w:tc>
        <w:tc>
          <w:tcPr>
            <w:tcW w:w="2520" w:type="dxa"/>
            <w:vAlign w:val="center"/>
          </w:tcPr>
          <w:p w14:paraId="6B2F148E" w14:textId="77777777" w:rsidR="000851A0" w:rsidRPr="000D6ED9" w:rsidRDefault="000851A0" w:rsidP="000A2F34">
            <w:pPr>
              <w:jc w:val="center"/>
              <w:rPr>
                <w:rFonts w:ascii="Arial" w:hAnsi="Arial" w:cs="Arial"/>
                <w:sz w:val="20"/>
              </w:rPr>
            </w:pPr>
            <w:r w:rsidRPr="000D6ED9">
              <w:rPr>
                <w:rFonts w:ascii="Arial" w:hAnsi="Arial" w:cs="Arial"/>
                <w:sz w:val="20"/>
              </w:rPr>
              <w:t>12</w:t>
            </w:r>
          </w:p>
        </w:tc>
      </w:tr>
      <w:tr w:rsidR="000851A0" w:rsidRPr="000D6ED9" w14:paraId="1D57CBAD" w14:textId="77777777" w:rsidTr="000A2F34">
        <w:tc>
          <w:tcPr>
            <w:tcW w:w="4320" w:type="dxa"/>
            <w:shd w:val="clear" w:color="auto" w:fill="E6E6E6"/>
            <w:vAlign w:val="center"/>
          </w:tcPr>
          <w:p w14:paraId="5F6B5E2A" w14:textId="77777777" w:rsidR="000851A0" w:rsidRPr="000D6ED9" w:rsidRDefault="000851A0" w:rsidP="000A2F34">
            <w:pPr>
              <w:rPr>
                <w:rFonts w:ascii="Arial" w:hAnsi="Arial" w:cs="Arial"/>
                <w:sz w:val="20"/>
              </w:rPr>
            </w:pPr>
            <w:r w:rsidRPr="000D6ED9">
              <w:rPr>
                <w:rFonts w:ascii="Arial" w:hAnsi="Arial" w:cs="Arial"/>
                <w:sz w:val="20"/>
              </w:rPr>
              <w:t>Klempíř (</w:t>
            </w:r>
            <w:r>
              <w:rPr>
                <w:rFonts w:ascii="Arial" w:hAnsi="Arial" w:cs="Arial"/>
                <w:sz w:val="20"/>
              </w:rPr>
              <w:t>23</w:t>
            </w:r>
            <w:r w:rsidRPr="000D6ED9">
              <w:rPr>
                <w:rFonts w:ascii="Arial" w:hAnsi="Arial" w:cs="Arial"/>
                <w:sz w:val="20"/>
              </w:rPr>
              <w:t>-55H/01)</w:t>
            </w:r>
          </w:p>
        </w:tc>
        <w:tc>
          <w:tcPr>
            <w:tcW w:w="2520" w:type="dxa"/>
            <w:vAlign w:val="center"/>
          </w:tcPr>
          <w:p w14:paraId="35086001" w14:textId="77777777" w:rsidR="000851A0" w:rsidRPr="000D6ED9" w:rsidRDefault="000851A0" w:rsidP="000A2F34">
            <w:pPr>
              <w:jc w:val="center"/>
              <w:rPr>
                <w:rFonts w:ascii="Arial" w:hAnsi="Arial" w:cs="Arial"/>
                <w:sz w:val="20"/>
              </w:rPr>
            </w:pPr>
            <w:r w:rsidRPr="000D6ED9">
              <w:rPr>
                <w:rFonts w:ascii="Arial" w:hAnsi="Arial" w:cs="Arial"/>
                <w:sz w:val="20"/>
              </w:rPr>
              <w:t>12</w:t>
            </w:r>
          </w:p>
        </w:tc>
      </w:tr>
      <w:tr w:rsidR="000851A0" w:rsidRPr="000D6ED9" w14:paraId="433B650F" w14:textId="77777777" w:rsidTr="000A2F34">
        <w:tc>
          <w:tcPr>
            <w:tcW w:w="4320" w:type="dxa"/>
            <w:shd w:val="clear" w:color="auto" w:fill="E6E6E6"/>
            <w:vAlign w:val="center"/>
          </w:tcPr>
          <w:p w14:paraId="4C2D5FFF" w14:textId="77777777" w:rsidR="000851A0" w:rsidRPr="000D6ED9" w:rsidRDefault="000851A0" w:rsidP="000A2F34">
            <w:pPr>
              <w:rPr>
                <w:rFonts w:ascii="Arial" w:hAnsi="Arial" w:cs="Arial"/>
                <w:sz w:val="20"/>
              </w:rPr>
            </w:pPr>
            <w:r w:rsidRPr="000D6ED9">
              <w:rPr>
                <w:rFonts w:ascii="Arial" w:hAnsi="Arial" w:cs="Arial"/>
                <w:sz w:val="20"/>
              </w:rPr>
              <w:t>Zedník (36-67-H/01)</w:t>
            </w:r>
          </w:p>
        </w:tc>
        <w:tc>
          <w:tcPr>
            <w:tcW w:w="2520" w:type="dxa"/>
            <w:vAlign w:val="center"/>
          </w:tcPr>
          <w:p w14:paraId="03C8A3AA" w14:textId="77777777" w:rsidR="000851A0" w:rsidRPr="000D6ED9" w:rsidRDefault="000851A0" w:rsidP="000A2F34">
            <w:pPr>
              <w:jc w:val="center"/>
              <w:rPr>
                <w:rFonts w:ascii="Arial" w:hAnsi="Arial" w:cs="Arial"/>
                <w:sz w:val="20"/>
              </w:rPr>
            </w:pPr>
            <w:r w:rsidRPr="000D6ED9">
              <w:rPr>
                <w:rFonts w:ascii="Arial" w:hAnsi="Arial" w:cs="Arial"/>
                <w:sz w:val="20"/>
              </w:rPr>
              <w:t>12</w:t>
            </w:r>
          </w:p>
        </w:tc>
      </w:tr>
      <w:tr w:rsidR="000851A0" w:rsidRPr="000D6ED9" w14:paraId="1E608301" w14:textId="77777777" w:rsidTr="000A2F34">
        <w:tc>
          <w:tcPr>
            <w:tcW w:w="4320" w:type="dxa"/>
            <w:shd w:val="clear" w:color="auto" w:fill="E6E6E6"/>
            <w:vAlign w:val="center"/>
          </w:tcPr>
          <w:p w14:paraId="58A0C20C" w14:textId="77777777" w:rsidR="000851A0" w:rsidRPr="000D6ED9" w:rsidRDefault="000851A0" w:rsidP="000A2F34">
            <w:pPr>
              <w:rPr>
                <w:rFonts w:ascii="Arial" w:hAnsi="Arial" w:cs="Arial"/>
                <w:sz w:val="20"/>
              </w:rPr>
            </w:pPr>
            <w:r>
              <w:rPr>
                <w:rFonts w:ascii="Arial" w:hAnsi="Arial" w:cs="Arial"/>
                <w:sz w:val="20"/>
              </w:rPr>
              <w:t>Zemědělec (41-51-H/01)</w:t>
            </w:r>
          </w:p>
        </w:tc>
        <w:tc>
          <w:tcPr>
            <w:tcW w:w="2520" w:type="dxa"/>
            <w:vAlign w:val="center"/>
          </w:tcPr>
          <w:p w14:paraId="2A4118C8" w14:textId="77777777" w:rsidR="000851A0" w:rsidRPr="000D6ED9" w:rsidRDefault="000851A0" w:rsidP="000A2F34">
            <w:pPr>
              <w:jc w:val="center"/>
              <w:rPr>
                <w:rFonts w:ascii="Arial" w:hAnsi="Arial" w:cs="Arial"/>
                <w:sz w:val="20"/>
              </w:rPr>
            </w:pPr>
            <w:r>
              <w:rPr>
                <w:rFonts w:ascii="Arial" w:hAnsi="Arial" w:cs="Arial"/>
                <w:sz w:val="20"/>
              </w:rPr>
              <w:t>22</w:t>
            </w:r>
          </w:p>
        </w:tc>
      </w:tr>
    </w:tbl>
    <w:p w14:paraId="778E88BD" w14:textId="77777777" w:rsidR="000851A0" w:rsidRPr="00E86967" w:rsidRDefault="000851A0" w:rsidP="000851A0">
      <w:pPr>
        <w:pStyle w:val="Zkladntext"/>
        <w:ind w:firstLine="708"/>
        <w:rPr>
          <w:rFonts w:cs="Arial"/>
          <w:sz w:val="22"/>
        </w:rPr>
      </w:pPr>
      <w:r w:rsidRPr="00E86967">
        <w:rPr>
          <w:rFonts w:cs="Arial"/>
          <w:sz w:val="22"/>
        </w:rPr>
        <w:tab/>
      </w:r>
      <w:r w:rsidRPr="00E86967">
        <w:rPr>
          <w:rFonts w:cs="Arial"/>
          <w:sz w:val="22"/>
        </w:rPr>
        <w:tab/>
      </w:r>
      <w:r w:rsidRPr="00E86967">
        <w:rPr>
          <w:rFonts w:cs="Arial"/>
          <w:sz w:val="22"/>
        </w:rPr>
        <w:tab/>
      </w:r>
    </w:p>
    <w:p w14:paraId="3220B086" w14:textId="77777777" w:rsidR="000851A0" w:rsidRPr="00C16F8C" w:rsidRDefault="000851A0" w:rsidP="000851A0">
      <w:pPr>
        <w:pStyle w:val="Zkladntext"/>
        <w:spacing w:after="120"/>
        <w:rPr>
          <w:rFonts w:cs="Arial"/>
          <w:b/>
          <w:sz w:val="22"/>
          <w:szCs w:val="22"/>
          <w:u w:val="single"/>
        </w:rPr>
      </w:pPr>
      <w:r w:rsidRPr="00C16F8C">
        <w:rPr>
          <w:rFonts w:cs="Arial"/>
          <w:b/>
          <w:sz w:val="22"/>
          <w:szCs w:val="22"/>
          <w:u w:val="single"/>
        </w:rPr>
        <w:t>Informace o zveřejnění výsledku přijímacího řízení:</w:t>
      </w:r>
    </w:p>
    <w:p w14:paraId="2B20D3E1" w14:textId="77777777" w:rsidR="000851A0" w:rsidRPr="00E86967" w:rsidRDefault="000851A0" w:rsidP="000851A0">
      <w:pPr>
        <w:pStyle w:val="Zkladntext"/>
        <w:spacing w:after="120"/>
        <w:rPr>
          <w:rFonts w:cs="Arial"/>
          <w:sz w:val="22"/>
          <w:szCs w:val="22"/>
        </w:rPr>
      </w:pPr>
      <w:r w:rsidRPr="00E86967">
        <w:rPr>
          <w:rFonts w:cs="Arial"/>
          <w:sz w:val="22"/>
          <w:szCs w:val="22"/>
        </w:rPr>
        <w:t>Výsledek přijímacího řízení v případě přijetí žáka do z</w:t>
      </w:r>
      <w:r>
        <w:rPr>
          <w:rFonts w:cs="Arial"/>
          <w:sz w:val="22"/>
          <w:szCs w:val="22"/>
        </w:rPr>
        <w:t>voleného oboru bude zveřejněn 25. dubna 2022</w:t>
      </w:r>
      <w:r w:rsidRPr="00E86967">
        <w:rPr>
          <w:rFonts w:cs="Arial"/>
          <w:sz w:val="22"/>
          <w:szCs w:val="22"/>
        </w:rPr>
        <w:t xml:space="preserve"> na úřední desce školy a na webu školy (</w:t>
      </w:r>
      <w:hyperlink r:id="rId11" w:history="1">
        <w:r w:rsidRPr="000A09D4">
          <w:rPr>
            <w:rStyle w:val="Hypertextovodkaz"/>
            <w:rFonts w:cs="Arial"/>
            <w:sz w:val="22"/>
            <w:szCs w:val="22"/>
          </w:rPr>
          <w:t>www.</w:t>
        </w:r>
        <w:r w:rsidRPr="000A09D4">
          <w:rPr>
            <w:rStyle w:val="Hypertextovodkaz"/>
          </w:rPr>
          <w:t>ssuhbrod</w:t>
        </w:r>
        <w:r w:rsidRPr="000A09D4">
          <w:rPr>
            <w:rStyle w:val="Hypertextovodkaz"/>
            <w:rFonts w:cs="Arial"/>
            <w:sz w:val="22"/>
            <w:szCs w:val="22"/>
          </w:rPr>
          <w:t>.cz</w:t>
        </w:r>
      </w:hyperlink>
      <w:r w:rsidRPr="00E86967">
        <w:rPr>
          <w:rFonts w:cs="Arial"/>
          <w:sz w:val="22"/>
          <w:szCs w:val="22"/>
        </w:rPr>
        <w:t>). Přijatý uchazeč bude zveřejněn pod přiděleným registračním číslem.</w:t>
      </w:r>
    </w:p>
    <w:p w14:paraId="256D385B" w14:textId="77777777" w:rsidR="000851A0" w:rsidRPr="00E86967" w:rsidRDefault="000851A0" w:rsidP="000851A0">
      <w:pPr>
        <w:pStyle w:val="Zkladntext"/>
        <w:spacing w:after="120"/>
        <w:rPr>
          <w:rFonts w:cs="Arial"/>
          <w:b/>
          <w:sz w:val="22"/>
          <w:szCs w:val="22"/>
        </w:rPr>
      </w:pPr>
      <w:r w:rsidRPr="00E86967">
        <w:rPr>
          <w:rFonts w:cs="Arial"/>
          <w:b/>
          <w:sz w:val="22"/>
          <w:szCs w:val="22"/>
        </w:rPr>
        <w:t>Škola nemá povinnost v případě přijetí žáka do vzdělávání toto žáku písemně oznamovat!</w:t>
      </w:r>
    </w:p>
    <w:p w14:paraId="6A17B7D3" w14:textId="77777777" w:rsidR="000851A0" w:rsidRDefault="000851A0" w:rsidP="000851A0">
      <w:pPr>
        <w:pStyle w:val="Zkladntext"/>
        <w:spacing w:after="120"/>
        <w:rPr>
          <w:rFonts w:cs="Arial"/>
          <w:bCs/>
        </w:rPr>
      </w:pPr>
      <w:r w:rsidRPr="00E86967">
        <w:rPr>
          <w:rFonts w:cs="Arial"/>
          <w:sz w:val="22"/>
          <w:szCs w:val="22"/>
        </w:rPr>
        <w:t xml:space="preserve">Přitom žák má povinnost do 10-ti dnů od zveřejnění výsledků přijetí na úřední desce školy </w:t>
      </w:r>
      <w:r w:rsidRPr="00A8342A">
        <w:rPr>
          <w:rFonts w:cs="Arial"/>
          <w:sz w:val="22"/>
          <w:szCs w:val="22"/>
        </w:rPr>
        <w:t>zaslat škole</w:t>
      </w:r>
      <w:r>
        <w:rPr>
          <w:rFonts w:cs="Arial"/>
          <w:sz w:val="22"/>
          <w:szCs w:val="22"/>
        </w:rPr>
        <w:t xml:space="preserve"> zápisový</w:t>
      </w:r>
      <w:r w:rsidRPr="00A8342A">
        <w:rPr>
          <w:rFonts w:cs="Arial"/>
          <w:sz w:val="22"/>
          <w:szCs w:val="22"/>
        </w:rPr>
        <w:t xml:space="preserve"> lístek</w:t>
      </w:r>
      <w:r w:rsidRPr="00E86967">
        <w:rPr>
          <w:rFonts w:cs="Arial"/>
          <w:sz w:val="22"/>
          <w:szCs w:val="22"/>
        </w:rPr>
        <w:t>. V případě,</w:t>
      </w:r>
      <w:r>
        <w:rPr>
          <w:rFonts w:cs="Arial"/>
          <w:sz w:val="22"/>
          <w:szCs w:val="22"/>
        </w:rPr>
        <w:t xml:space="preserve"> že tak neučiní, zanikají mu</w:t>
      </w:r>
      <w:r w:rsidRPr="00E86967">
        <w:rPr>
          <w:rFonts w:cs="Arial"/>
          <w:sz w:val="22"/>
          <w:szCs w:val="22"/>
        </w:rPr>
        <w:t xml:space="preserve"> právní účinky rozhodnutí o přijetí na střední školu.</w:t>
      </w:r>
    </w:p>
    <w:p w14:paraId="2AF3FF68" w14:textId="77777777" w:rsidR="000851A0" w:rsidRDefault="000851A0" w:rsidP="000851A0">
      <w:pPr>
        <w:rPr>
          <w:caps/>
          <w:spacing w:val="40"/>
        </w:rPr>
      </w:pPr>
    </w:p>
    <w:p w14:paraId="5B924D44" w14:textId="5DDA350D" w:rsidR="000851A0" w:rsidRDefault="000851A0">
      <w:pPr>
        <w:rPr>
          <w:rFonts w:ascii="Arial" w:hAnsi="Arial" w:cs="Arial"/>
          <w:b/>
          <w:szCs w:val="20"/>
        </w:rPr>
      </w:pPr>
      <w:r>
        <w:rPr>
          <w:rFonts w:cs="Arial"/>
        </w:rPr>
        <w:br w:type="page"/>
      </w:r>
    </w:p>
    <w:p w14:paraId="17320EC3" w14:textId="77777777" w:rsidR="000851A0" w:rsidRDefault="000851A0" w:rsidP="000851A0">
      <w:pPr>
        <w:pStyle w:val="Nzev"/>
        <w:spacing w:after="0"/>
        <w:rPr>
          <w:rFonts w:cs="Arial"/>
          <w:sz w:val="24"/>
        </w:rPr>
      </w:pPr>
    </w:p>
    <w:p w14:paraId="16AB0A4A" w14:textId="77777777" w:rsidR="000851A0" w:rsidRDefault="000851A0" w:rsidP="000851A0">
      <w:pPr>
        <w:pStyle w:val="Nzev"/>
        <w:spacing w:after="0"/>
        <w:rPr>
          <w:rFonts w:cs="Arial"/>
          <w:sz w:val="24"/>
        </w:rPr>
      </w:pPr>
    </w:p>
    <w:p w14:paraId="3AB67187" w14:textId="77777777" w:rsidR="000851A0" w:rsidRPr="00845B01" w:rsidRDefault="000851A0" w:rsidP="000851A0">
      <w:pPr>
        <w:pStyle w:val="Nzev"/>
        <w:spacing w:after="0"/>
        <w:rPr>
          <w:rFonts w:cs="Arial"/>
          <w:sz w:val="24"/>
        </w:rPr>
      </w:pPr>
      <w:r w:rsidRPr="00845B01">
        <w:rPr>
          <w:rFonts w:cs="Arial"/>
          <w:sz w:val="24"/>
        </w:rPr>
        <w:t>Kritéria pro přijímání ž</w:t>
      </w:r>
      <w:r>
        <w:rPr>
          <w:rFonts w:cs="Arial"/>
          <w:sz w:val="24"/>
        </w:rPr>
        <w:t xml:space="preserve">áků do 1. ročníku nástavbového </w:t>
      </w:r>
      <w:r w:rsidRPr="00845B01">
        <w:rPr>
          <w:rFonts w:cs="Arial"/>
          <w:sz w:val="24"/>
        </w:rPr>
        <w:t>studia</w:t>
      </w:r>
    </w:p>
    <w:p w14:paraId="042E2E2D" w14:textId="77777777" w:rsidR="000851A0" w:rsidRDefault="000851A0" w:rsidP="000851A0">
      <w:pPr>
        <w:pStyle w:val="Nzev"/>
        <w:spacing w:after="0"/>
        <w:rPr>
          <w:rFonts w:cs="Arial"/>
          <w:sz w:val="24"/>
        </w:rPr>
      </w:pPr>
      <w:r w:rsidRPr="00845B01">
        <w:rPr>
          <w:rFonts w:cs="Arial"/>
          <w:sz w:val="24"/>
        </w:rPr>
        <w:t>v oboru vzdělávání</w:t>
      </w:r>
    </w:p>
    <w:p w14:paraId="7AAE1790" w14:textId="77777777" w:rsidR="000851A0" w:rsidRDefault="000851A0" w:rsidP="000851A0">
      <w:pPr>
        <w:pStyle w:val="Nzev"/>
        <w:spacing w:after="0"/>
        <w:rPr>
          <w:rFonts w:cs="Arial"/>
          <w:sz w:val="24"/>
        </w:rPr>
      </w:pPr>
      <w:r w:rsidRPr="00845B01">
        <w:rPr>
          <w:rFonts w:cs="Arial"/>
          <w:sz w:val="24"/>
        </w:rPr>
        <w:t xml:space="preserve"> Podnikání, denní a dálkové formy</w:t>
      </w:r>
      <w:r>
        <w:rPr>
          <w:rFonts w:cs="Arial"/>
          <w:sz w:val="24"/>
        </w:rPr>
        <w:t xml:space="preserve"> </w:t>
      </w:r>
      <w:r w:rsidRPr="00845B01">
        <w:rPr>
          <w:rFonts w:cs="Arial"/>
          <w:sz w:val="24"/>
        </w:rPr>
        <w:t>64-41-L/51</w:t>
      </w:r>
    </w:p>
    <w:p w14:paraId="03CAD764" w14:textId="77777777" w:rsidR="000851A0" w:rsidRDefault="000851A0" w:rsidP="000851A0">
      <w:pPr>
        <w:pStyle w:val="Nzev"/>
        <w:spacing w:after="0"/>
        <w:rPr>
          <w:rFonts w:cs="Arial"/>
          <w:sz w:val="24"/>
        </w:rPr>
      </w:pPr>
    </w:p>
    <w:p w14:paraId="17B5D658" w14:textId="77777777" w:rsidR="000851A0" w:rsidRPr="00845B01" w:rsidRDefault="000851A0" w:rsidP="000851A0">
      <w:pPr>
        <w:pStyle w:val="Nzev"/>
        <w:tabs>
          <w:tab w:val="left" w:pos="1815"/>
          <w:tab w:val="center" w:pos="4536"/>
        </w:tabs>
        <w:spacing w:after="0"/>
        <w:rPr>
          <w:rFonts w:cs="Arial"/>
          <w:sz w:val="24"/>
        </w:rPr>
      </w:pPr>
      <w:r w:rsidRPr="005D7B5D">
        <w:rPr>
          <w:rFonts w:cs="Arial"/>
          <w:sz w:val="24"/>
        </w:rPr>
        <w:t>ve školním roce 20</w:t>
      </w:r>
      <w:r>
        <w:rPr>
          <w:rFonts w:cs="Arial"/>
          <w:sz w:val="24"/>
        </w:rPr>
        <w:t>22</w:t>
      </w:r>
      <w:r w:rsidRPr="005D7B5D">
        <w:rPr>
          <w:rFonts w:cs="Arial"/>
          <w:sz w:val="24"/>
        </w:rPr>
        <w:t>/20</w:t>
      </w:r>
      <w:r>
        <w:rPr>
          <w:rFonts w:cs="Arial"/>
          <w:sz w:val="24"/>
        </w:rPr>
        <w:t>23</w:t>
      </w:r>
      <w:r w:rsidRPr="005D7B5D">
        <w:rPr>
          <w:rFonts w:cs="Arial"/>
          <w:sz w:val="24"/>
        </w:rPr>
        <w:t xml:space="preserve"> pro 1. kolo a následující kola přijímacího řízení</w:t>
      </w:r>
    </w:p>
    <w:p w14:paraId="35ECBE98" w14:textId="77777777" w:rsidR="000851A0" w:rsidRPr="009556C3" w:rsidRDefault="000851A0" w:rsidP="000851A0">
      <w:pPr>
        <w:pStyle w:val="Nzev"/>
        <w:spacing w:after="0"/>
        <w:rPr>
          <w:rFonts w:cs="Arial"/>
          <w:sz w:val="24"/>
        </w:rPr>
      </w:pPr>
    </w:p>
    <w:p w14:paraId="565891C7" w14:textId="77777777" w:rsidR="000851A0" w:rsidRDefault="000851A0" w:rsidP="000851A0">
      <w:pPr>
        <w:pStyle w:val="Zkladntext"/>
        <w:spacing w:after="120"/>
        <w:rPr>
          <w:sz w:val="22"/>
        </w:rPr>
      </w:pPr>
    </w:p>
    <w:p w14:paraId="1EDD60DA" w14:textId="77777777" w:rsidR="000851A0" w:rsidRDefault="000851A0" w:rsidP="000851A0">
      <w:pPr>
        <w:pStyle w:val="Zkladntext2"/>
      </w:pPr>
      <w:r>
        <w:t>Ředitel SOU Uherský Brod stanovuje kritéria pro první kolo přijímací zkoušky do 1. ročníku nástavbového studia oboru vzdělávání 64-41-L/51 Podnikání, formy denní a dálkové pro školní rok 2022/2023</w:t>
      </w:r>
    </w:p>
    <w:p w14:paraId="2DD951B4" w14:textId="77777777" w:rsidR="000851A0" w:rsidRDefault="000851A0" w:rsidP="000851A0">
      <w:pPr>
        <w:pStyle w:val="Zkladntext2"/>
      </w:pPr>
    </w:p>
    <w:p w14:paraId="05203D50" w14:textId="77777777" w:rsidR="000851A0" w:rsidRDefault="000851A0" w:rsidP="000851A0">
      <w:pPr>
        <w:spacing w:after="120"/>
        <w:jc w:val="both"/>
        <w:rPr>
          <w:sz w:val="22"/>
          <w:u w:val="single"/>
        </w:rPr>
      </w:pPr>
      <w:r>
        <w:rPr>
          <w:sz w:val="22"/>
          <w:u w:val="single"/>
        </w:rPr>
        <w:t>Komise pro přijímací zkoušky maturitních oborů</w:t>
      </w:r>
    </w:p>
    <w:p w14:paraId="40DCCE26" w14:textId="77777777" w:rsidR="000851A0" w:rsidRDefault="000851A0" w:rsidP="000851A0">
      <w:pPr>
        <w:jc w:val="both"/>
        <w:rPr>
          <w:sz w:val="22"/>
        </w:rPr>
      </w:pPr>
      <w:r>
        <w:rPr>
          <w:sz w:val="22"/>
        </w:rPr>
        <w:t>- předseda:</w:t>
      </w:r>
      <w:r>
        <w:rPr>
          <w:sz w:val="22"/>
        </w:rPr>
        <w:tab/>
        <w:t>Ing. Jiří Polanský</w:t>
      </w:r>
    </w:p>
    <w:p w14:paraId="71DD6876" w14:textId="77777777" w:rsidR="000851A0" w:rsidRDefault="000851A0" w:rsidP="000851A0">
      <w:pPr>
        <w:jc w:val="both"/>
        <w:rPr>
          <w:sz w:val="22"/>
        </w:rPr>
      </w:pPr>
      <w:r>
        <w:rPr>
          <w:sz w:val="22"/>
        </w:rPr>
        <w:t>- členové:</w:t>
      </w:r>
      <w:r>
        <w:rPr>
          <w:sz w:val="22"/>
        </w:rPr>
        <w:tab/>
        <w:t>Ing. Petr Nečas,</w:t>
      </w:r>
    </w:p>
    <w:p w14:paraId="55FD5CD8" w14:textId="77777777" w:rsidR="000851A0" w:rsidRDefault="000851A0" w:rsidP="000851A0">
      <w:pPr>
        <w:ind w:left="708" w:firstLine="708"/>
        <w:jc w:val="both"/>
        <w:rPr>
          <w:sz w:val="22"/>
        </w:rPr>
      </w:pPr>
      <w:r>
        <w:rPr>
          <w:sz w:val="22"/>
        </w:rPr>
        <w:t>Bc</w:t>
      </w:r>
      <w:r w:rsidRPr="00DE7A30">
        <w:rPr>
          <w:sz w:val="22"/>
        </w:rPr>
        <w:t>.</w:t>
      </w:r>
      <w:r>
        <w:rPr>
          <w:sz w:val="22"/>
        </w:rPr>
        <w:t xml:space="preserve"> </w:t>
      </w:r>
      <w:r w:rsidRPr="00DE7A30">
        <w:rPr>
          <w:sz w:val="22"/>
        </w:rPr>
        <w:t xml:space="preserve"> </w:t>
      </w:r>
      <w:r>
        <w:rPr>
          <w:sz w:val="22"/>
        </w:rPr>
        <w:t>Miroslav Medek</w:t>
      </w:r>
    </w:p>
    <w:p w14:paraId="73DFAC8C" w14:textId="77777777" w:rsidR="000851A0" w:rsidRPr="00DE7A30" w:rsidRDefault="000851A0" w:rsidP="000851A0">
      <w:pPr>
        <w:ind w:left="708" w:firstLine="708"/>
        <w:jc w:val="both"/>
        <w:rPr>
          <w:sz w:val="22"/>
        </w:rPr>
      </w:pPr>
    </w:p>
    <w:p w14:paraId="66EB6E25" w14:textId="77777777" w:rsidR="000851A0" w:rsidRDefault="000851A0" w:rsidP="000851A0">
      <w:pPr>
        <w:jc w:val="both"/>
        <w:rPr>
          <w:sz w:val="22"/>
        </w:rPr>
      </w:pPr>
      <w:r w:rsidRPr="00DE7A30">
        <w:rPr>
          <w:sz w:val="22"/>
          <w:u w:val="single"/>
        </w:rPr>
        <w:t>Termín odevzdání přihlášek škole</w:t>
      </w:r>
      <w:r>
        <w:rPr>
          <w:sz w:val="22"/>
        </w:rPr>
        <w:t xml:space="preserve"> – nejpozději do </w:t>
      </w:r>
      <w:r>
        <w:rPr>
          <w:b/>
          <w:sz w:val="22"/>
        </w:rPr>
        <w:t>1. 3. 2022</w:t>
      </w:r>
    </w:p>
    <w:p w14:paraId="70ED61DF" w14:textId="77777777" w:rsidR="000851A0" w:rsidRPr="002C7941" w:rsidRDefault="000851A0" w:rsidP="000851A0">
      <w:pPr>
        <w:pStyle w:val="Zkladntext"/>
        <w:spacing w:line="240" w:lineRule="atLeast"/>
        <w:rPr>
          <w:b/>
          <w:bCs/>
          <w:sz w:val="22"/>
        </w:rPr>
      </w:pPr>
      <w:r w:rsidRPr="002C7941">
        <w:rPr>
          <w:sz w:val="22"/>
        </w:rPr>
        <w:t>První termín konání přijímacího řízení je</w:t>
      </w:r>
      <w:r w:rsidRPr="002C7941">
        <w:rPr>
          <w:b/>
          <w:bCs/>
          <w:sz w:val="22"/>
        </w:rPr>
        <w:t xml:space="preserve"> 1</w:t>
      </w:r>
      <w:r>
        <w:rPr>
          <w:b/>
          <w:bCs/>
          <w:sz w:val="22"/>
        </w:rPr>
        <w:t>2</w:t>
      </w:r>
      <w:r w:rsidRPr="002C7941">
        <w:rPr>
          <w:b/>
          <w:bCs/>
          <w:sz w:val="22"/>
        </w:rPr>
        <w:t xml:space="preserve">. dubna </w:t>
      </w:r>
      <w:r>
        <w:rPr>
          <w:b/>
          <w:bCs/>
          <w:sz w:val="22"/>
        </w:rPr>
        <w:t>2022 v 8,30 hodin v učebnách školy</w:t>
      </w:r>
      <w:r w:rsidRPr="002C7941">
        <w:rPr>
          <w:b/>
          <w:bCs/>
          <w:sz w:val="22"/>
        </w:rPr>
        <w:t xml:space="preserve"> </w:t>
      </w:r>
    </w:p>
    <w:p w14:paraId="5DD09F72" w14:textId="77777777" w:rsidR="000851A0" w:rsidRDefault="000851A0" w:rsidP="000851A0">
      <w:pPr>
        <w:pStyle w:val="Zkladntext"/>
        <w:spacing w:line="240" w:lineRule="atLeast"/>
        <w:rPr>
          <w:b/>
          <w:bCs/>
          <w:sz w:val="22"/>
        </w:rPr>
      </w:pPr>
      <w:r w:rsidRPr="002C7941">
        <w:rPr>
          <w:sz w:val="22"/>
        </w:rPr>
        <w:t>Druhý termín konání příjímacího řízení</w:t>
      </w:r>
      <w:r w:rsidRPr="002C7941">
        <w:rPr>
          <w:sz w:val="22"/>
        </w:rPr>
        <w:tab/>
        <w:t xml:space="preserve"> je</w:t>
      </w:r>
      <w:r>
        <w:rPr>
          <w:sz w:val="22"/>
        </w:rPr>
        <w:t xml:space="preserve"> </w:t>
      </w:r>
      <w:r w:rsidRPr="00DE7A30">
        <w:rPr>
          <w:b/>
          <w:bCs/>
          <w:sz w:val="22"/>
        </w:rPr>
        <w:t>1</w:t>
      </w:r>
      <w:r>
        <w:rPr>
          <w:b/>
          <w:bCs/>
          <w:sz w:val="22"/>
        </w:rPr>
        <w:t>3</w:t>
      </w:r>
      <w:r w:rsidRPr="00DE7A30">
        <w:rPr>
          <w:b/>
          <w:bCs/>
          <w:sz w:val="22"/>
        </w:rPr>
        <w:t xml:space="preserve">. dubna </w:t>
      </w:r>
      <w:r>
        <w:rPr>
          <w:b/>
          <w:bCs/>
          <w:sz w:val="22"/>
        </w:rPr>
        <w:t>2022 v 8,30 hodin v učebnách školy</w:t>
      </w:r>
      <w:r>
        <w:rPr>
          <w:sz w:val="22"/>
        </w:rPr>
        <w:tab/>
      </w:r>
      <w:r>
        <w:rPr>
          <w:sz w:val="22"/>
        </w:rPr>
        <w:tab/>
      </w:r>
      <w:r>
        <w:rPr>
          <w:sz w:val="22"/>
        </w:rPr>
        <w:tab/>
      </w:r>
      <w:r>
        <w:rPr>
          <w:sz w:val="22"/>
        </w:rPr>
        <w:tab/>
      </w:r>
    </w:p>
    <w:p w14:paraId="2781C6EF" w14:textId="77777777" w:rsidR="000851A0" w:rsidRDefault="000851A0" w:rsidP="000851A0">
      <w:pPr>
        <w:pStyle w:val="Zkladntext"/>
        <w:spacing w:before="120" w:after="120"/>
        <w:rPr>
          <w:b/>
          <w:sz w:val="22"/>
        </w:rPr>
      </w:pPr>
      <w:r w:rsidRPr="00BF42DE">
        <w:rPr>
          <w:sz w:val="22"/>
          <w:u w:val="single"/>
        </w:rPr>
        <w:t>Náhradní termín</w:t>
      </w:r>
      <w:r>
        <w:rPr>
          <w:sz w:val="22"/>
        </w:rPr>
        <w:t xml:space="preserve"> je stanoven: </w:t>
      </w:r>
      <w:r w:rsidRPr="00DE7A30">
        <w:rPr>
          <w:b/>
          <w:sz w:val="22"/>
        </w:rPr>
        <w:t>1</w:t>
      </w:r>
      <w:r>
        <w:rPr>
          <w:b/>
          <w:sz w:val="22"/>
        </w:rPr>
        <w:t>0</w:t>
      </w:r>
      <w:r w:rsidRPr="00DE7A30">
        <w:rPr>
          <w:b/>
          <w:sz w:val="22"/>
        </w:rPr>
        <w:t>.5 a 1</w:t>
      </w:r>
      <w:r>
        <w:rPr>
          <w:b/>
          <w:sz w:val="22"/>
        </w:rPr>
        <w:t>1</w:t>
      </w:r>
      <w:r w:rsidRPr="00DE7A30">
        <w:rPr>
          <w:b/>
          <w:sz w:val="22"/>
        </w:rPr>
        <w:t>.5</w:t>
      </w:r>
      <w:r>
        <w:rPr>
          <w:b/>
          <w:sz w:val="22"/>
        </w:rPr>
        <w:t>.</w:t>
      </w:r>
      <w:r w:rsidRPr="00DE7A30">
        <w:rPr>
          <w:b/>
          <w:sz w:val="22"/>
        </w:rPr>
        <w:t xml:space="preserve"> </w:t>
      </w:r>
      <w:r>
        <w:rPr>
          <w:b/>
          <w:sz w:val="22"/>
        </w:rPr>
        <w:t>2022 v 8.30 hod v</w:t>
      </w:r>
      <w:r w:rsidRPr="00DE7A30">
        <w:rPr>
          <w:b/>
          <w:sz w:val="22"/>
        </w:rPr>
        <w:t xml:space="preserve"> </w:t>
      </w:r>
      <w:r>
        <w:rPr>
          <w:b/>
          <w:sz w:val="22"/>
        </w:rPr>
        <w:t xml:space="preserve">učebně </w:t>
      </w:r>
      <w:r w:rsidRPr="00DE7A30">
        <w:rPr>
          <w:b/>
          <w:sz w:val="22"/>
        </w:rPr>
        <w:t>A 206</w:t>
      </w:r>
    </w:p>
    <w:p w14:paraId="38B99598" w14:textId="77777777" w:rsidR="000851A0" w:rsidRDefault="000851A0" w:rsidP="000851A0">
      <w:pPr>
        <w:spacing w:before="120"/>
        <w:jc w:val="both"/>
        <w:rPr>
          <w:sz w:val="22"/>
        </w:rPr>
      </w:pPr>
      <w:r>
        <w:rPr>
          <w:sz w:val="22"/>
        </w:rPr>
        <w:t>Kritéria pro přijetí jsou stejná jako pro první kolo přijímacího řízení.</w:t>
      </w:r>
    </w:p>
    <w:p w14:paraId="42ACA8BB" w14:textId="77777777" w:rsidR="000851A0" w:rsidRDefault="000851A0" w:rsidP="000851A0">
      <w:pPr>
        <w:spacing w:after="120"/>
        <w:jc w:val="both"/>
        <w:rPr>
          <w:rFonts w:ascii="Arial" w:hAnsi="Arial" w:cs="Arial"/>
          <w:bCs/>
          <w:sz w:val="22"/>
          <w:szCs w:val="22"/>
        </w:rPr>
      </w:pPr>
    </w:p>
    <w:p w14:paraId="74D1F6D5" w14:textId="77777777" w:rsidR="000851A0" w:rsidRDefault="000851A0" w:rsidP="000851A0">
      <w:pPr>
        <w:pStyle w:val="Zkladntext"/>
        <w:spacing w:before="120" w:after="120"/>
        <w:rPr>
          <w:b/>
          <w:bCs/>
          <w:sz w:val="22"/>
        </w:rPr>
      </w:pPr>
      <w:r>
        <w:rPr>
          <w:sz w:val="22"/>
        </w:rPr>
        <w:t>Písemné přijímací zkoušky budou vykonány na SOU Uherský Brod dle rozdělení tříd.</w:t>
      </w:r>
    </w:p>
    <w:p w14:paraId="35F72E9C" w14:textId="77777777" w:rsidR="000851A0" w:rsidRDefault="000851A0" w:rsidP="000851A0">
      <w:pPr>
        <w:pStyle w:val="Nadpis1"/>
        <w:spacing w:after="120"/>
      </w:pPr>
      <w:r>
        <w:t>Stanovení počtu přijímaných žáků</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060"/>
        <w:gridCol w:w="3240"/>
      </w:tblGrid>
      <w:tr w:rsidR="000851A0" w14:paraId="540FC7B5" w14:textId="77777777" w:rsidTr="000A2F34">
        <w:tc>
          <w:tcPr>
            <w:tcW w:w="3420" w:type="dxa"/>
            <w:tcBorders>
              <w:bottom w:val="single" w:sz="4" w:space="0" w:color="auto"/>
            </w:tcBorders>
            <w:shd w:val="clear" w:color="auto" w:fill="E6E6E6"/>
            <w:vAlign w:val="center"/>
          </w:tcPr>
          <w:p w14:paraId="66C3D96E" w14:textId="77777777" w:rsidR="000851A0" w:rsidRDefault="000851A0" w:rsidP="000A2F34">
            <w:pPr>
              <w:rPr>
                <w:b/>
                <w:sz w:val="22"/>
              </w:rPr>
            </w:pPr>
            <w:r>
              <w:rPr>
                <w:b/>
                <w:sz w:val="22"/>
              </w:rPr>
              <w:t>Obor vzdělávání</w:t>
            </w:r>
          </w:p>
        </w:tc>
        <w:tc>
          <w:tcPr>
            <w:tcW w:w="3060" w:type="dxa"/>
            <w:shd w:val="clear" w:color="auto" w:fill="E6E6E6"/>
            <w:vAlign w:val="center"/>
          </w:tcPr>
          <w:p w14:paraId="02794B19" w14:textId="77777777" w:rsidR="000851A0" w:rsidRDefault="000851A0" w:rsidP="000A2F34">
            <w:pPr>
              <w:jc w:val="center"/>
              <w:rPr>
                <w:b/>
                <w:sz w:val="22"/>
              </w:rPr>
            </w:pPr>
            <w:r>
              <w:rPr>
                <w:b/>
                <w:sz w:val="22"/>
              </w:rPr>
              <w:t>Počet přijímaných žáků</w:t>
            </w:r>
          </w:p>
        </w:tc>
        <w:tc>
          <w:tcPr>
            <w:tcW w:w="3240" w:type="dxa"/>
            <w:shd w:val="clear" w:color="auto" w:fill="E6E6E6"/>
            <w:vAlign w:val="center"/>
          </w:tcPr>
          <w:p w14:paraId="0242B469" w14:textId="77777777" w:rsidR="000851A0" w:rsidRDefault="000851A0" w:rsidP="000A2F34">
            <w:pPr>
              <w:jc w:val="center"/>
              <w:rPr>
                <w:b/>
                <w:sz w:val="22"/>
              </w:rPr>
            </w:pPr>
            <w:r>
              <w:rPr>
                <w:b/>
                <w:sz w:val="22"/>
              </w:rPr>
              <w:t>na odvolání</w:t>
            </w:r>
          </w:p>
        </w:tc>
      </w:tr>
      <w:tr w:rsidR="000851A0" w14:paraId="24845E17" w14:textId="77777777" w:rsidTr="000A2F34">
        <w:tc>
          <w:tcPr>
            <w:tcW w:w="3420" w:type="dxa"/>
            <w:shd w:val="clear" w:color="auto" w:fill="E6E6E6"/>
            <w:vAlign w:val="center"/>
          </w:tcPr>
          <w:p w14:paraId="7C6D57FE" w14:textId="77777777" w:rsidR="000851A0" w:rsidRDefault="000851A0" w:rsidP="000A2F34">
            <w:pPr>
              <w:rPr>
                <w:sz w:val="22"/>
              </w:rPr>
            </w:pPr>
            <w:r>
              <w:rPr>
                <w:sz w:val="22"/>
              </w:rPr>
              <w:t>Podnikání – denní    (64-41-L/51)</w:t>
            </w:r>
          </w:p>
        </w:tc>
        <w:tc>
          <w:tcPr>
            <w:tcW w:w="3060" w:type="dxa"/>
            <w:vAlign w:val="center"/>
          </w:tcPr>
          <w:p w14:paraId="09D59D65" w14:textId="77777777" w:rsidR="000851A0" w:rsidRDefault="000851A0" w:rsidP="000A2F34">
            <w:pPr>
              <w:jc w:val="center"/>
              <w:rPr>
                <w:sz w:val="22"/>
              </w:rPr>
            </w:pPr>
            <w:r>
              <w:rPr>
                <w:sz w:val="22"/>
              </w:rPr>
              <w:t>29</w:t>
            </w:r>
          </w:p>
        </w:tc>
        <w:tc>
          <w:tcPr>
            <w:tcW w:w="3240" w:type="dxa"/>
            <w:vAlign w:val="center"/>
          </w:tcPr>
          <w:p w14:paraId="6303D161" w14:textId="77777777" w:rsidR="000851A0" w:rsidRDefault="000851A0" w:rsidP="000A2F34">
            <w:pPr>
              <w:jc w:val="center"/>
              <w:rPr>
                <w:sz w:val="22"/>
              </w:rPr>
            </w:pPr>
            <w:r>
              <w:rPr>
                <w:sz w:val="22"/>
              </w:rPr>
              <w:t>1</w:t>
            </w:r>
          </w:p>
        </w:tc>
      </w:tr>
      <w:tr w:rsidR="000851A0" w14:paraId="708F0D07" w14:textId="77777777" w:rsidTr="000A2F34">
        <w:tc>
          <w:tcPr>
            <w:tcW w:w="3420" w:type="dxa"/>
            <w:shd w:val="clear" w:color="auto" w:fill="E6E6E6"/>
            <w:vAlign w:val="center"/>
          </w:tcPr>
          <w:p w14:paraId="051A68C2" w14:textId="77777777" w:rsidR="000851A0" w:rsidRDefault="000851A0" w:rsidP="000A2F34">
            <w:pPr>
              <w:rPr>
                <w:sz w:val="22"/>
              </w:rPr>
            </w:pPr>
            <w:r>
              <w:rPr>
                <w:sz w:val="22"/>
              </w:rPr>
              <w:t>Podnikání – dálkové    (64-41-L/51)</w:t>
            </w:r>
          </w:p>
        </w:tc>
        <w:tc>
          <w:tcPr>
            <w:tcW w:w="3060" w:type="dxa"/>
            <w:vAlign w:val="center"/>
          </w:tcPr>
          <w:p w14:paraId="61318A21" w14:textId="77777777" w:rsidR="000851A0" w:rsidRDefault="000851A0" w:rsidP="000A2F34">
            <w:pPr>
              <w:jc w:val="center"/>
              <w:rPr>
                <w:sz w:val="22"/>
              </w:rPr>
            </w:pPr>
            <w:r>
              <w:rPr>
                <w:sz w:val="22"/>
              </w:rPr>
              <w:t>29</w:t>
            </w:r>
          </w:p>
        </w:tc>
        <w:tc>
          <w:tcPr>
            <w:tcW w:w="3240" w:type="dxa"/>
            <w:vAlign w:val="center"/>
          </w:tcPr>
          <w:p w14:paraId="448D01E8" w14:textId="77777777" w:rsidR="000851A0" w:rsidRDefault="000851A0" w:rsidP="000A2F34">
            <w:pPr>
              <w:jc w:val="center"/>
              <w:rPr>
                <w:sz w:val="22"/>
              </w:rPr>
            </w:pPr>
            <w:r>
              <w:rPr>
                <w:sz w:val="22"/>
              </w:rPr>
              <w:t>1</w:t>
            </w:r>
          </w:p>
        </w:tc>
      </w:tr>
    </w:tbl>
    <w:p w14:paraId="3AF3A706" w14:textId="353B6BA9" w:rsidR="000851A0" w:rsidRDefault="000851A0" w:rsidP="000851A0">
      <w:pPr>
        <w:pStyle w:val="Zkladntext"/>
        <w:spacing w:after="120"/>
        <w:rPr>
          <w:b/>
          <w:bCs/>
          <w:iCs/>
          <w:sz w:val="22"/>
        </w:rPr>
      </w:pPr>
    </w:p>
    <w:p w14:paraId="3FF71B8A" w14:textId="31B16C2A" w:rsidR="000851A0" w:rsidRDefault="000851A0" w:rsidP="000851A0">
      <w:pPr>
        <w:rPr>
          <w:b/>
          <w:bCs/>
          <w:iCs/>
          <w:sz w:val="22"/>
        </w:rPr>
      </w:pPr>
      <w:r>
        <w:rPr>
          <w:b/>
          <w:bCs/>
          <w:iCs/>
          <w:sz w:val="22"/>
        </w:rPr>
        <w:t>Přijímací řízení se řídí následujícími kritérii:</w:t>
      </w:r>
    </w:p>
    <w:p w14:paraId="05E84717" w14:textId="77777777" w:rsidR="000851A0" w:rsidRDefault="000851A0" w:rsidP="000851A0">
      <w:pPr>
        <w:spacing w:after="120"/>
        <w:ind w:left="720"/>
        <w:jc w:val="both"/>
        <w:rPr>
          <w:sz w:val="22"/>
          <w:u w:val="single"/>
        </w:rPr>
      </w:pPr>
      <w:r>
        <w:rPr>
          <w:sz w:val="22"/>
          <w:u w:val="single"/>
        </w:rPr>
        <w:t>Podmínky přijetí pro denní i dálkovou formu studia:</w:t>
      </w:r>
    </w:p>
    <w:p w14:paraId="3AFBFB8C" w14:textId="77777777" w:rsidR="000851A0" w:rsidRDefault="000851A0" w:rsidP="000851A0">
      <w:pPr>
        <w:pStyle w:val="Zkladntext"/>
        <w:spacing w:before="120" w:after="120"/>
        <w:rPr>
          <w:rFonts w:ascii="Arial" w:hAnsi="Arial" w:cs="Arial"/>
          <w:sz w:val="20"/>
        </w:rPr>
      </w:pPr>
      <w:r w:rsidRPr="00E2062D">
        <w:rPr>
          <w:sz w:val="22"/>
        </w:rPr>
        <w:t>Obor je určen pro absolventy středních odborných a odborných učilišť s výučním listem a se zdravotní způsobilostí ke studiu oboru Podnikání.</w:t>
      </w:r>
    </w:p>
    <w:p w14:paraId="6FEDFA8E" w14:textId="77777777" w:rsidR="000851A0" w:rsidRDefault="000851A0" w:rsidP="000851A0">
      <w:pPr>
        <w:rPr>
          <w:sz w:val="22"/>
        </w:rPr>
      </w:pPr>
      <w:r w:rsidRPr="00E2062D">
        <w:rPr>
          <w:sz w:val="22"/>
        </w:rPr>
        <w:t>Cizinci prokáží znalost jazyka</w:t>
      </w:r>
      <w:r>
        <w:rPr>
          <w:sz w:val="22"/>
        </w:rPr>
        <w:t xml:space="preserve"> pohovorem.</w:t>
      </w:r>
    </w:p>
    <w:p w14:paraId="17B20B7B" w14:textId="77777777" w:rsidR="000851A0" w:rsidRDefault="000851A0" w:rsidP="000851A0">
      <w:pPr>
        <w:autoSpaceDE w:val="0"/>
        <w:autoSpaceDN w:val="0"/>
        <w:adjustRightInd w:val="0"/>
        <w:rPr>
          <w:rFonts w:eastAsiaTheme="minorHAnsi"/>
          <w:b/>
          <w:bCs/>
          <w:color w:val="000000"/>
          <w:sz w:val="22"/>
          <w:szCs w:val="22"/>
          <w:lang w:eastAsia="en-US"/>
        </w:rPr>
      </w:pPr>
      <w:r w:rsidRPr="00AF2842">
        <w:rPr>
          <w:rFonts w:eastAsiaTheme="minorHAnsi"/>
          <w:color w:val="000000"/>
          <w:lang w:eastAsia="en-US"/>
        </w:rPr>
        <w:t xml:space="preserve"> </w:t>
      </w:r>
      <w:r>
        <w:rPr>
          <w:rFonts w:eastAsiaTheme="minorHAnsi"/>
          <w:b/>
          <w:bCs/>
          <w:color w:val="000000"/>
          <w:sz w:val="22"/>
          <w:szCs w:val="22"/>
          <w:lang w:eastAsia="en-US"/>
        </w:rPr>
        <w:t>I. Hodnocení výsledků dosaž</w:t>
      </w:r>
      <w:r w:rsidRPr="00AF2842">
        <w:rPr>
          <w:rFonts w:eastAsiaTheme="minorHAnsi"/>
          <w:b/>
          <w:bCs/>
          <w:color w:val="000000"/>
          <w:sz w:val="22"/>
          <w:szCs w:val="22"/>
          <w:lang w:eastAsia="en-US"/>
        </w:rPr>
        <w:t>ených při jednotných testech – celkový ma</w:t>
      </w:r>
      <w:r>
        <w:rPr>
          <w:rFonts w:eastAsiaTheme="minorHAnsi"/>
          <w:b/>
          <w:bCs/>
          <w:color w:val="000000"/>
          <w:sz w:val="22"/>
          <w:szCs w:val="22"/>
          <w:lang w:eastAsia="en-US"/>
        </w:rPr>
        <w:t>ximální počet bodů, které je mož</w:t>
      </w:r>
      <w:r w:rsidRPr="00AF2842">
        <w:rPr>
          <w:rFonts w:eastAsiaTheme="minorHAnsi"/>
          <w:b/>
          <w:bCs/>
          <w:color w:val="000000"/>
          <w:sz w:val="22"/>
          <w:szCs w:val="22"/>
          <w:lang w:eastAsia="en-US"/>
        </w:rPr>
        <w:t xml:space="preserve">no získat – 100. </w:t>
      </w:r>
    </w:p>
    <w:p w14:paraId="246F24C2" w14:textId="77777777" w:rsidR="000851A0" w:rsidRPr="00CD02B8" w:rsidRDefault="000851A0" w:rsidP="000851A0">
      <w:pPr>
        <w:rPr>
          <w:sz w:val="22"/>
        </w:rPr>
      </w:pPr>
      <w:r>
        <w:rPr>
          <w:sz w:val="22"/>
        </w:rPr>
        <w:t xml:space="preserve">Uchazeči vykonají jednotný písemný test, který bude obsahovat otázky z matematiky a českého jazyka, připravený a vyhodnocený </w:t>
      </w:r>
      <w:r w:rsidRPr="00CD02B8">
        <w:rPr>
          <w:sz w:val="22"/>
        </w:rPr>
        <w:fldChar w:fldCharType="begin"/>
      </w:r>
      <w:r w:rsidRPr="00CD02B8">
        <w:rPr>
          <w:sz w:val="22"/>
        </w:rPr>
        <w:instrText xml:space="preserve"> HYPERLINK "https://cermat.cz/" </w:instrText>
      </w:r>
      <w:r w:rsidRPr="00CD02B8">
        <w:rPr>
          <w:sz w:val="22"/>
        </w:rPr>
        <w:fldChar w:fldCharType="separate"/>
      </w:r>
      <w:r w:rsidRPr="00CD02B8">
        <w:rPr>
          <w:sz w:val="22"/>
        </w:rPr>
        <w:t>Centr</w:t>
      </w:r>
      <w:r>
        <w:rPr>
          <w:sz w:val="22"/>
        </w:rPr>
        <w:t>em</w:t>
      </w:r>
      <w:r w:rsidRPr="00CD02B8">
        <w:rPr>
          <w:sz w:val="22"/>
        </w:rPr>
        <w:t xml:space="preserve"> pro zjišťování výsledků vzdělávání</w:t>
      </w:r>
      <w:r>
        <w:rPr>
          <w:sz w:val="22"/>
        </w:rPr>
        <w:t xml:space="preserve">. Rozsah bodů každého předmětu je 0 – 50. </w:t>
      </w:r>
    </w:p>
    <w:p w14:paraId="56E1ED5C" w14:textId="77777777" w:rsidR="000851A0" w:rsidRPr="00AF2842" w:rsidRDefault="000851A0" w:rsidP="000851A0">
      <w:pPr>
        <w:autoSpaceDE w:val="0"/>
        <w:autoSpaceDN w:val="0"/>
        <w:adjustRightInd w:val="0"/>
        <w:rPr>
          <w:rFonts w:eastAsiaTheme="minorHAnsi"/>
          <w:color w:val="000000"/>
          <w:sz w:val="22"/>
          <w:szCs w:val="22"/>
          <w:lang w:eastAsia="en-US"/>
        </w:rPr>
      </w:pPr>
      <w:r w:rsidRPr="00CD02B8">
        <w:rPr>
          <w:sz w:val="22"/>
        </w:rPr>
        <w:fldChar w:fldCharType="end"/>
      </w:r>
    </w:p>
    <w:p w14:paraId="345BB5D1" w14:textId="77777777" w:rsidR="000851A0" w:rsidRDefault="000851A0" w:rsidP="000851A0">
      <w:pPr>
        <w:autoSpaceDE w:val="0"/>
        <w:autoSpaceDN w:val="0"/>
        <w:adjustRightInd w:val="0"/>
        <w:rPr>
          <w:rFonts w:eastAsiaTheme="minorHAnsi"/>
          <w:color w:val="000000"/>
          <w:sz w:val="22"/>
          <w:szCs w:val="22"/>
          <w:lang w:eastAsia="en-US"/>
        </w:rPr>
      </w:pPr>
      <w:r w:rsidRPr="00AF2842">
        <w:rPr>
          <w:rFonts w:eastAsiaTheme="minorHAnsi"/>
          <w:b/>
          <w:bCs/>
          <w:color w:val="000000"/>
          <w:sz w:val="22"/>
          <w:szCs w:val="22"/>
          <w:lang w:eastAsia="en-US"/>
        </w:rPr>
        <w:t xml:space="preserve">II. Hodnocení výsledků vzdělávání ze </w:t>
      </w:r>
      <w:r>
        <w:rPr>
          <w:rFonts w:eastAsiaTheme="minorHAnsi"/>
          <w:b/>
          <w:bCs/>
          <w:color w:val="000000"/>
          <w:sz w:val="22"/>
          <w:szCs w:val="22"/>
          <w:lang w:eastAsia="en-US"/>
        </w:rPr>
        <w:t>S</w:t>
      </w:r>
      <w:r w:rsidRPr="00AF2842">
        <w:rPr>
          <w:rFonts w:eastAsiaTheme="minorHAnsi"/>
          <w:b/>
          <w:bCs/>
          <w:color w:val="000000"/>
          <w:sz w:val="22"/>
          <w:szCs w:val="22"/>
          <w:lang w:eastAsia="en-US"/>
        </w:rPr>
        <w:t>Š. Celkový ma</w:t>
      </w:r>
      <w:r>
        <w:rPr>
          <w:rFonts w:eastAsiaTheme="minorHAnsi"/>
          <w:b/>
          <w:bCs/>
          <w:color w:val="000000"/>
          <w:sz w:val="22"/>
          <w:szCs w:val="22"/>
          <w:lang w:eastAsia="en-US"/>
        </w:rPr>
        <w:t>ximální počet bodů, které je mož</w:t>
      </w:r>
      <w:r w:rsidRPr="00AF2842">
        <w:rPr>
          <w:rFonts w:eastAsiaTheme="minorHAnsi"/>
          <w:b/>
          <w:bCs/>
          <w:color w:val="000000"/>
          <w:sz w:val="22"/>
          <w:szCs w:val="22"/>
          <w:lang w:eastAsia="en-US"/>
        </w:rPr>
        <w:t xml:space="preserve">no získat </w:t>
      </w:r>
      <w:r>
        <w:rPr>
          <w:rFonts w:eastAsiaTheme="minorHAnsi"/>
          <w:b/>
          <w:bCs/>
          <w:color w:val="000000"/>
          <w:sz w:val="22"/>
          <w:szCs w:val="22"/>
          <w:lang w:eastAsia="en-US"/>
        </w:rPr>
        <w:t>je 60</w:t>
      </w:r>
    </w:p>
    <w:p w14:paraId="3D5AF322" w14:textId="77777777" w:rsidR="000851A0" w:rsidRDefault="000851A0" w:rsidP="000851A0">
      <w:pPr>
        <w:autoSpaceDE w:val="0"/>
        <w:autoSpaceDN w:val="0"/>
        <w:adjustRightInd w:val="0"/>
        <w:rPr>
          <w:rFonts w:eastAsiaTheme="minorHAnsi"/>
          <w:color w:val="000000"/>
          <w:sz w:val="22"/>
          <w:szCs w:val="22"/>
          <w:lang w:eastAsia="en-US"/>
        </w:rPr>
      </w:pPr>
    </w:p>
    <w:p w14:paraId="5C8FD922" w14:textId="77777777" w:rsidR="000851A0" w:rsidRDefault="000851A0" w:rsidP="000851A0">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 </w:t>
      </w:r>
    </w:p>
    <w:p w14:paraId="643AD6FC" w14:textId="77777777" w:rsidR="000851A0" w:rsidRDefault="000851A0">
      <w:pPr>
        <w:rPr>
          <w:rFonts w:eastAsiaTheme="minorHAnsi"/>
          <w:b/>
          <w:bCs/>
          <w:color w:val="000000"/>
          <w:sz w:val="22"/>
          <w:szCs w:val="22"/>
          <w:lang w:eastAsia="en-US"/>
        </w:rPr>
      </w:pPr>
      <w:r>
        <w:rPr>
          <w:rFonts w:eastAsiaTheme="minorHAnsi"/>
          <w:b/>
          <w:bCs/>
          <w:color w:val="000000"/>
          <w:sz w:val="22"/>
          <w:szCs w:val="22"/>
          <w:lang w:eastAsia="en-US"/>
        </w:rPr>
        <w:br w:type="page"/>
      </w:r>
    </w:p>
    <w:p w14:paraId="652E41E1" w14:textId="1589D847" w:rsidR="000851A0" w:rsidRPr="00A10473" w:rsidRDefault="000851A0" w:rsidP="000851A0">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lastRenderedPageBreak/>
        <w:t>Počet bodů při prospěchu v 1.</w:t>
      </w:r>
      <w:r w:rsidRPr="00AF2842">
        <w:rPr>
          <w:rFonts w:eastAsiaTheme="minorHAnsi"/>
          <w:b/>
          <w:bCs/>
          <w:color w:val="000000"/>
          <w:sz w:val="22"/>
          <w:szCs w:val="22"/>
          <w:lang w:eastAsia="en-US"/>
        </w:rPr>
        <w:t xml:space="preserve"> pololetí </w:t>
      </w:r>
      <w:r>
        <w:rPr>
          <w:rFonts w:eastAsiaTheme="minorHAnsi"/>
          <w:b/>
          <w:bCs/>
          <w:color w:val="000000"/>
          <w:sz w:val="22"/>
          <w:szCs w:val="22"/>
          <w:lang w:eastAsia="en-US"/>
        </w:rPr>
        <w:t xml:space="preserve">3. ročníku učebního oboru </w:t>
      </w:r>
      <w:r w:rsidRPr="00AF2842">
        <w:rPr>
          <w:rFonts w:eastAsiaTheme="minorHAnsi"/>
          <w:b/>
          <w:bCs/>
          <w:color w:val="000000"/>
          <w:sz w:val="22"/>
          <w:szCs w:val="22"/>
          <w:lang w:eastAsia="en-US"/>
        </w:rPr>
        <w:t xml:space="preserve">do průměru včetně: </w:t>
      </w:r>
    </w:p>
    <w:p w14:paraId="3AA24F79" w14:textId="77777777" w:rsidR="000851A0" w:rsidRPr="00AF2842" w:rsidRDefault="000851A0" w:rsidP="000851A0">
      <w:pPr>
        <w:autoSpaceDE w:val="0"/>
        <w:autoSpaceDN w:val="0"/>
        <w:adjustRightInd w:val="0"/>
        <w:rPr>
          <w:rFonts w:eastAsiaTheme="minorHAnsi"/>
          <w:color w:val="000000"/>
          <w:sz w:val="22"/>
          <w:szCs w:val="22"/>
          <w:lang w:eastAsia="en-US"/>
        </w:rPr>
      </w:pPr>
    </w:p>
    <w:p w14:paraId="7FCF9CA9" w14:textId="77777777" w:rsidR="000851A0" w:rsidRPr="00AF2842" w:rsidRDefault="000851A0" w:rsidP="000851A0">
      <w:pPr>
        <w:autoSpaceDE w:val="0"/>
        <w:autoSpaceDN w:val="0"/>
        <w:adjustRightInd w:val="0"/>
        <w:rPr>
          <w:rFonts w:eastAsiaTheme="minorHAnsi"/>
          <w:color w:val="000000"/>
          <w:sz w:val="22"/>
          <w:szCs w:val="22"/>
          <w:lang w:eastAsia="en-US"/>
        </w:rPr>
      </w:pPr>
      <w:r w:rsidRPr="00AF2842">
        <w:rPr>
          <w:rFonts w:eastAsiaTheme="minorHAnsi"/>
          <w:color w:val="000000"/>
          <w:sz w:val="22"/>
          <w:szCs w:val="22"/>
          <w:lang w:eastAsia="en-US"/>
        </w:rPr>
        <w:t xml:space="preserve">do – 1,50 ………………… </w:t>
      </w:r>
      <w:r>
        <w:rPr>
          <w:rFonts w:eastAsiaTheme="minorHAnsi"/>
          <w:color w:val="000000"/>
          <w:sz w:val="22"/>
          <w:szCs w:val="22"/>
          <w:lang w:eastAsia="en-US"/>
        </w:rPr>
        <w:t>...60</w:t>
      </w:r>
      <w:r w:rsidRPr="00AF2842">
        <w:rPr>
          <w:rFonts w:eastAsiaTheme="minorHAnsi"/>
          <w:color w:val="000000"/>
          <w:sz w:val="22"/>
          <w:szCs w:val="22"/>
          <w:lang w:eastAsia="en-US"/>
        </w:rPr>
        <w:t xml:space="preserve"> bodů </w:t>
      </w:r>
    </w:p>
    <w:p w14:paraId="5AB9F914" w14:textId="77777777" w:rsidR="000851A0" w:rsidRPr="00AF2842" w:rsidRDefault="000851A0" w:rsidP="000851A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1,51 – 1,60 ………………… 50</w:t>
      </w:r>
      <w:r w:rsidRPr="00AF2842">
        <w:rPr>
          <w:rFonts w:eastAsiaTheme="minorHAnsi"/>
          <w:color w:val="000000"/>
          <w:sz w:val="22"/>
          <w:szCs w:val="22"/>
          <w:lang w:eastAsia="en-US"/>
        </w:rPr>
        <w:t xml:space="preserve"> bodů </w:t>
      </w:r>
    </w:p>
    <w:p w14:paraId="2B954D82" w14:textId="77777777" w:rsidR="000851A0" w:rsidRPr="00AF2842" w:rsidRDefault="000851A0" w:rsidP="000851A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1,61 – 1,70 ………………… 40</w:t>
      </w:r>
      <w:r w:rsidRPr="00AF2842">
        <w:rPr>
          <w:rFonts w:eastAsiaTheme="minorHAnsi"/>
          <w:color w:val="000000"/>
          <w:sz w:val="22"/>
          <w:szCs w:val="22"/>
          <w:lang w:eastAsia="en-US"/>
        </w:rPr>
        <w:t xml:space="preserve"> bodů </w:t>
      </w:r>
    </w:p>
    <w:p w14:paraId="19CB3485" w14:textId="77777777" w:rsidR="000851A0" w:rsidRPr="00AF2842" w:rsidRDefault="000851A0" w:rsidP="000851A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1,71 – 1,80 ………………… 30</w:t>
      </w:r>
      <w:r w:rsidRPr="00AF2842">
        <w:rPr>
          <w:rFonts w:eastAsiaTheme="minorHAnsi"/>
          <w:color w:val="000000"/>
          <w:sz w:val="22"/>
          <w:szCs w:val="22"/>
          <w:lang w:eastAsia="en-US"/>
        </w:rPr>
        <w:t xml:space="preserve"> bodů </w:t>
      </w:r>
    </w:p>
    <w:p w14:paraId="23AA7FF3" w14:textId="77777777" w:rsidR="000851A0" w:rsidRPr="00AF2842" w:rsidRDefault="000851A0" w:rsidP="000851A0">
      <w:pPr>
        <w:autoSpaceDE w:val="0"/>
        <w:autoSpaceDN w:val="0"/>
        <w:adjustRightInd w:val="0"/>
        <w:rPr>
          <w:rFonts w:eastAsiaTheme="minorHAnsi"/>
          <w:color w:val="000000"/>
          <w:sz w:val="22"/>
          <w:szCs w:val="22"/>
          <w:lang w:eastAsia="en-US"/>
        </w:rPr>
      </w:pPr>
      <w:r w:rsidRPr="00AF2842">
        <w:rPr>
          <w:rFonts w:eastAsiaTheme="minorHAnsi"/>
          <w:color w:val="000000"/>
          <w:sz w:val="22"/>
          <w:szCs w:val="22"/>
          <w:lang w:eastAsia="en-US"/>
        </w:rPr>
        <w:t>1,81 –</w:t>
      </w:r>
      <w:r>
        <w:rPr>
          <w:rFonts w:eastAsiaTheme="minorHAnsi"/>
          <w:color w:val="000000"/>
          <w:sz w:val="22"/>
          <w:szCs w:val="22"/>
          <w:lang w:eastAsia="en-US"/>
        </w:rPr>
        <w:t xml:space="preserve"> 1,90 ………………… 20</w:t>
      </w:r>
      <w:r w:rsidRPr="00AF2842">
        <w:rPr>
          <w:rFonts w:eastAsiaTheme="minorHAnsi"/>
          <w:color w:val="000000"/>
          <w:sz w:val="22"/>
          <w:szCs w:val="22"/>
          <w:lang w:eastAsia="en-US"/>
        </w:rPr>
        <w:t xml:space="preserve"> bodů </w:t>
      </w:r>
    </w:p>
    <w:p w14:paraId="5EFB5881" w14:textId="77777777" w:rsidR="000851A0" w:rsidRPr="00AF2842" w:rsidRDefault="000851A0" w:rsidP="000851A0">
      <w:pPr>
        <w:autoSpaceDE w:val="0"/>
        <w:autoSpaceDN w:val="0"/>
        <w:adjustRightInd w:val="0"/>
        <w:rPr>
          <w:rFonts w:eastAsiaTheme="minorHAnsi"/>
          <w:color w:val="000000"/>
          <w:lang w:eastAsia="en-US"/>
        </w:rPr>
      </w:pPr>
      <w:r w:rsidRPr="00AF2842">
        <w:rPr>
          <w:rFonts w:eastAsiaTheme="minorHAnsi"/>
          <w:color w:val="000000"/>
          <w:sz w:val="22"/>
          <w:szCs w:val="22"/>
          <w:lang w:eastAsia="en-US"/>
        </w:rPr>
        <w:t>1,91 – 2,00 ………………… 10 bodů</w:t>
      </w:r>
    </w:p>
    <w:p w14:paraId="6B7F34C9" w14:textId="77777777" w:rsidR="000851A0" w:rsidRDefault="000851A0" w:rsidP="000851A0">
      <w:pPr>
        <w:pStyle w:val="Default"/>
      </w:pPr>
    </w:p>
    <w:p w14:paraId="0A1900C1" w14:textId="77777777" w:rsidR="000851A0" w:rsidRDefault="000851A0" w:rsidP="000851A0">
      <w:pPr>
        <w:pStyle w:val="Default"/>
        <w:rPr>
          <w:sz w:val="22"/>
          <w:szCs w:val="22"/>
        </w:rPr>
      </w:pPr>
      <w:r>
        <w:t xml:space="preserve"> </w:t>
      </w:r>
      <w:r>
        <w:rPr>
          <w:sz w:val="22"/>
          <w:szCs w:val="22"/>
        </w:rPr>
        <w:t xml:space="preserve">Uchazeči budou seřazeni sestupně podle počtu dosažených bodů. Při stejném počtu bodů rozhodne lepší průměr v I. pololetí 3. ročníku učebního oboru. V rámci přijímacího řízení bude ředitelem školy přijato 29 žáků, kteří vyhověli stanoveným podmínkám. Pro odvolání bude ponecháno 1 místo. </w:t>
      </w:r>
    </w:p>
    <w:p w14:paraId="7C3E97CB" w14:textId="77777777" w:rsidR="000851A0" w:rsidRDefault="000851A0" w:rsidP="000851A0">
      <w:pPr>
        <w:pStyle w:val="Default"/>
        <w:rPr>
          <w:sz w:val="22"/>
          <w:szCs w:val="22"/>
        </w:rPr>
      </w:pPr>
    </w:p>
    <w:p w14:paraId="085242FB" w14:textId="77777777" w:rsidR="000851A0" w:rsidRDefault="000851A0" w:rsidP="000851A0">
      <w:pPr>
        <w:jc w:val="both"/>
        <w:rPr>
          <w:sz w:val="22"/>
          <w:szCs w:val="22"/>
        </w:rPr>
      </w:pPr>
      <w:r>
        <w:rPr>
          <w:sz w:val="22"/>
          <w:szCs w:val="22"/>
        </w:rPr>
        <w:t xml:space="preserve">Uchazeči, který získal předchozí vzdělání v zahraniční škole, se při přijímacím řízení ke vzdělávání ve středních školách promíjí přijímací test z českého jazyka na základě písemné žádosti zákonného zástupce podané s přihláškou ke studiu řediteli školy. Znalost českého jazyka, která je nezbytná pro vzdělání v daném oboru vzdělání, ověří škola rozhovorem a bude hodnocena v souladu s §14 Vyhlášky č. 353/2016 Sb. </w:t>
      </w:r>
    </w:p>
    <w:p w14:paraId="56E050F4" w14:textId="77777777" w:rsidR="000851A0" w:rsidRDefault="000851A0" w:rsidP="000851A0">
      <w:pPr>
        <w:jc w:val="both"/>
        <w:rPr>
          <w:sz w:val="22"/>
        </w:rPr>
      </w:pPr>
    </w:p>
    <w:p w14:paraId="768E7C33" w14:textId="77777777" w:rsidR="000851A0" w:rsidRDefault="000851A0" w:rsidP="000851A0">
      <w:pPr>
        <w:jc w:val="both"/>
        <w:rPr>
          <w:sz w:val="22"/>
        </w:rPr>
      </w:pPr>
      <w:r>
        <w:rPr>
          <w:sz w:val="22"/>
        </w:rPr>
        <w:t>Denní forma studia se otevírá při minimálním počtu 24 uchazečů.</w:t>
      </w:r>
    </w:p>
    <w:p w14:paraId="533FAF61" w14:textId="77777777" w:rsidR="000851A0" w:rsidRDefault="000851A0" w:rsidP="000851A0">
      <w:pPr>
        <w:jc w:val="both"/>
        <w:rPr>
          <w:sz w:val="22"/>
        </w:rPr>
      </w:pPr>
      <w:r>
        <w:rPr>
          <w:sz w:val="22"/>
        </w:rPr>
        <w:t xml:space="preserve">Dálková forma studia se otevírá při minimálním počtu 28 uchazečů. </w:t>
      </w:r>
    </w:p>
    <w:p w14:paraId="4D380A02" w14:textId="77777777" w:rsidR="000851A0" w:rsidRDefault="000851A0" w:rsidP="000851A0">
      <w:pPr>
        <w:jc w:val="both"/>
        <w:rPr>
          <w:rFonts w:ascii="Arial" w:hAnsi="Arial" w:cs="Arial"/>
          <w:sz w:val="22"/>
          <w:szCs w:val="22"/>
        </w:rPr>
      </w:pPr>
    </w:p>
    <w:p w14:paraId="79E4CC89" w14:textId="77777777" w:rsidR="000851A0" w:rsidRDefault="000851A0" w:rsidP="000851A0">
      <w:pPr>
        <w:jc w:val="both"/>
        <w:rPr>
          <w:sz w:val="22"/>
        </w:rPr>
      </w:pPr>
      <w:r w:rsidRPr="00555308">
        <w:rPr>
          <w:sz w:val="22"/>
          <w:u w:val="single"/>
        </w:rPr>
        <w:t>V dalších kolech přijímacího řízení</w:t>
      </w:r>
      <w:r w:rsidRPr="00E2062D">
        <w:rPr>
          <w:sz w:val="22"/>
        </w:rPr>
        <w:t xml:space="preserve"> se přijímací </w:t>
      </w:r>
      <w:r>
        <w:rPr>
          <w:sz w:val="22"/>
        </w:rPr>
        <w:t>zkoušky nekonají, žáci jsou přijím</w:t>
      </w:r>
      <w:r w:rsidRPr="00E2062D">
        <w:rPr>
          <w:sz w:val="22"/>
        </w:rPr>
        <w:t>áni až do naplnění přijímaného počtu. V případě převisu poptávky</w:t>
      </w:r>
      <w:r>
        <w:rPr>
          <w:sz w:val="22"/>
        </w:rPr>
        <w:t xml:space="preserve"> se upřednostňují </w:t>
      </w:r>
      <w:r w:rsidRPr="00E2062D">
        <w:rPr>
          <w:sz w:val="22"/>
        </w:rPr>
        <w:t>s nejlepším</w:t>
      </w:r>
      <w:r>
        <w:rPr>
          <w:sz w:val="22"/>
        </w:rPr>
        <w:t xml:space="preserve"> dosaženým průměrem ze všech předmětů prvního pololetí 3. ročníku učebního oboru (chování se nehodnotí, není-li žák hodnocen nebo klasifikován, připočítává se do průměru jako dostatečný, bude-li z předmětu uvolněn, započítá se jako chvalitebný). V případě, že uchazeč nedoloží do začátku konání přijímací zkoušky vysvědčení za první pololetí 3. ročníku, je mu stanoven průměr nedostatečně.</w:t>
      </w:r>
    </w:p>
    <w:p w14:paraId="59878D7E" w14:textId="77777777" w:rsidR="000851A0" w:rsidRDefault="000851A0" w:rsidP="000851A0">
      <w:pPr>
        <w:spacing w:after="120"/>
        <w:jc w:val="both"/>
        <w:rPr>
          <w:sz w:val="22"/>
          <w:u w:val="single"/>
        </w:rPr>
      </w:pPr>
    </w:p>
    <w:p w14:paraId="404C0000" w14:textId="40566E6B" w:rsidR="000851A0" w:rsidRDefault="000851A0" w:rsidP="000851A0">
      <w:pPr>
        <w:rPr>
          <w:rFonts w:cs="Arial"/>
          <w:b/>
          <w:sz w:val="22"/>
          <w:szCs w:val="22"/>
          <w:u w:val="single"/>
        </w:rPr>
      </w:pPr>
    </w:p>
    <w:p w14:paraId="3EA8E90D" w14:textId="77777777" w:rsidR="000851A0" w:rsidRDefault="000851A0" w:rsidP="000851A0">
      <w:pPr>
        <w:pStyle w:val="Zkladntext"/>
        <w:spacing w:after="120"/>
        <w:rPr>
          <w:rFonts w:cs="Arial"/>
          <w:b/>
          <w:sz w:val="22"/>
          <w:szCs w:val="22"/>
          <w:u w:val="single"/>
        </w:rPr>
      </w:pPr>
      <w:r>
        <w:rPr>
          <w:rFonts w:cs="Arial"/>
          <w:b/>
          <w:sz w:val="22"/>
          <w:szCs w:val="22"/>
          <w:u w:val="single"/>
        </w:rPr>
        <w:t>Informace o zveřejnění výsledku přijímacího řízení:</w:t>
      </w:r>
    </w:p>
    <w:p w14:paraId="71016486" w14:textId="77777777" w:rsidR="000851A0" w:rsidRDefault="000851A0" w:rsidP="000851A0">
      <w:pPr>
        <w:pStyle w:val="Zkladntext"/>
        <w:spacing w:after="120"/>
        <w:rPr>
          <w:rFonts w:cs="Arial"/>
          <w:b/>
          <w:sz w:val="22"/>
          <w:szCs w:val="22"/>
        </w:rPr>
      </w:pPr>
      <w:r>
        <w:rPr>
          <w:rFonts w:cs="Arial"/>
          <w:sz w:val="22"/>
          <w:szCs w:val="22"/>
        </w:rPr>
        <w:t>Výsledek přijímacího řízení v případě přijetí žáka do zvoleného oboru bude zveřejněn 27.4 2022 (řádné termíny) a 25. 5. 2022 náhradní termíny na úřední desce školy a na webu školy (</w:t>
      </w:r>
      <w:hyperlink r:id="rId12" w:history="1">
        <w:r w:rsidRPr="000A09D4">
          <w:rPr>
            <w:rStyle w:val="Hypertextovodkaz"/>
            <w:rFonts w:cs="Arial"/>
            <w:szCs w:val="22"/>
          </w:rPr>
          <w:t>www.</w:t>
        </w:r>
        <w:r w:rsidRPr="000A09D4">
          <w:rPr>
            <w:rStyle w:val="Hypertextovodkaz"/>
          </w:rPr>
          <w:t>ssuhbrod</w:t>
        </w:r>
        <w:r w:rsidRPr="000A09D4">
          <w:rPr>
            <w:rStyle w:val="Hypertextovodkaz"/>
            <w:rFonts w:cs="Arial"/>
            <w:szCs w:val="22"/>
          </w:rPr>
          <w:t>.cz</w:t>
        </w:r>
      </w:hyperlink>
      <w:r>
        <w:rPr>
          <w:rFonts w:cs="Arial"/>
          <w:sz w:val="22"/>
          <w:szCs w:val="22"/>
        </w:rPr>
        <w:t xml:space="preserve">). Přijatý uchazeč bude zveřejněn pod přiděleným registračním číslem </w:t>
      </w:r>
      <w:r>
        <w:rPr>
          <w:rFonts w:cs="Arial"/>
          <w:b/>
          <w:sz w:val="22"/>
          <w:szCs w:val="22"/>
        </w:rPr>
        <w:t xml:space="preserve">(v souladu se zákonem č.671/2004Sb.) </w:t>
      </w:r>
    </w:p>
    <w:p w14:paraId="5D7A497C" w14:textId="77777777" w:rsidR="000851A0" w:rsidRDefault="000851A0" w:rsidP="000851A0">
      <w:pPr>
        <w:pStyle w:val="Zkladntext"/>
        <w:spacing w:after="120"/>
        <w:rPr>
          <w:rFonts w:cs="Arial"/>
          <w:b/>
          <w:sz w:val="22"/>
          <w:szCs w:val="22"/>
        </w:rPr>
      </w:pPr>
    </w:p>
    <w:p w14:paraId="0D6B437A" w14:textId="77777777" w:rsidR="000851A0" w:rsidRDefault="000851A0" w:rsidP="000851A0">
      <w:pPr>
        <w:pStyle w:val="Nzev"/>
        <w:spacing w:after="0"/>
        <w:rPr>
          <w:rFonts w:cs="Arial"/>
          <w:sz w:val="24"/>
        </w:rPr>
      </w:pPr>
    </w:p>
    <w:p w14:paraId="67085ABD" w14:textId="77777777" w:rsidR="000851A0" w:rsidRPr="00845B01" w:rsidRDefault="000851A0" w:rsidP="000851A0">
      <w:pPr>
        <w:pStyle w:val="Nzev"/>
        <w:spacing w:after="0"/>
        <w:rPr>
          <w:rFonts w:cs="Arial"/>
          <w:sz w:val="24"/>
        </w:rPr>
      </w:pPr>
      <w:r w:rsidRPr="00845B01">
        <w:rPr>
          <w:rFonts w:cs="Arial"/>
          <w:sz w:val="24"/>
        </w:rPr>
        <w:t>Kritéria pro přijímání ž</w:t>
      </w:r>
      <w:r>
        <w:rPr>
          <w:rFonts w:cs="Arial"/>
          <w:sz w:val="24"/>
        </w:rPr>
        <w:t xml:space="preserve">áků do 1. ročníku maturitního </w:t>
      </w:r>
      <w:r w:rsidRPr="00845B01">
        <w:rPr>
          <w:rFonts w:cs="Arial"/>
          <w:sz w:val="24"/>
        </w:rPr>
        <w:t>studia</w:t>
      </w:r>
    </w:p>
    <w:p w14:paraId="468DE013" w14:textId="77777777" w:rsidR="000851A0" w:rsidRDefault="000851A0" w:rsidP="000851A0">
      <w:pPr>
        <w:pStyle w:val="Nzev"/>
        <w:spacing w:after="0"/>
        <w:rPr>
          <w:rFonts w:cs="Arial"/>
          <w:sz w:val="24"/>
        </w:rPr>
      </w:pPr>
      <w:r w:rsidRPr="00845B01">
        <w:rPr>
          <w:rFonts w:cs="Arial"/>
          <w:sz w:val="24"/>
        </w:rPr>
        <w:t>v oboru vzdělávání</w:t>
      </w:r>
    </w:p>
    <w:p w14:paraId="4BDA0375" w14:textId="77777777" w:rsidR="000851A0" w:rsidRDefault="000851A0" w:rsidP="000851A0">
      <w:pPr>
        <w:pStyle w:val="Nzev"/>
        <w:spacing w:after="0"/>
        <w:rPr>
          <w:rFonts w:cs="Arial"/>
          <w:sz w:val="24"/>
        </w:rPr>
      </w:pPr>
      <w:r w:rsidRPr="00845B01">
        <w:rPr>
          <w:rFonts w:cs="Arial"/>
          <w:sz w:val="24"/>
        </w:rPr>
        <w:t xml:space="preserve"> </w:t>
      </w:r>
      <w:r>
        <w:rPr>
          <w:rFonts w:cs="Arial"/>
          <w:sz w:val="24"/>
        </w:rPr>
        <w:tab/>
      </w:r>
      <w:r>
        <w:rPr>
          <w:rFonts w:cs="Arial"/>
          <w:sz w:val="24"/>
        </w:rPr>
        <w:tab/>
        <w:t>Chovatelství 41-43-M/02 denní forma</w:t>
      </w:r>
    </w:p>
    <w:p w14:paraId="05C36F15" w14:textId="77777777" w:rsidR="000851A0" w:rsidRPr="00845B01" w:rsidRDefault="000851A0" w:rsidP="000851A0">
      <w:pPr>
        <w:pStyle w:val="Nzev"/>
        <w:spacing w:after="0"/>
        <w:rPr>
          <w:rFonts w:cs="Arial"/>
          <w:sz w:val="24"/>
        </w:rPr>
      </w:pPr>
    </w:p>
    <w:p w14:paraId="3589285C" w14:textId="77777777" w:rsidR="000851A0" w:rsidRPr="00845B01" w:rsidRDefault="000851A0" w:rsidP="000851A0">
      <w:pPr>
        <w:pStyle w:val="Nzev"/>
        <w:spacing w:after="0"/>
        <w:rPr>
          <w:rFonts w:cs="Arial"/>
          <w:sz w:val="24"/>
        </w:rPr>
      </w:pPr>
      <w:r w:rsidRPr="00845B01">
        <w:rPr>
          <w:rFonts w:cs="Arial"/>
          <w:sz w:val="24"/>
        </w:rPr>
        <w:t>pro školní rok 20</w:t>
      </w:r>
      <w:r>
        <w:rPr>
          <w:rFonts w:cs="Arial"/>
          <w:sz w:val="24"/>
        </w:rPr>
        <w:t>22</w:t>
      </w:r>
      <w:r w:rsidRPr="00845B01">
        <w:rPr>
          <w:rFonts w:cs="Arial"/>
          <w:sz w:val="24"/>
        </w:rPr>
        <w:t>/20</w:t>
      </w:r>
      <w:r>
        <w:rPr>
          <w:rFonts w:cs="Arial"/>
          <w:sz w:val="24"/>
        </w:rPr>
        <w:t>23</w:t>
      </w:r>
      <w:r w:rsidRPr="00845B01">
        <w:rPr>
          <w:rFonts w:cs="Arial"/>
          <w:sz w:val="24"/>
        </w:rPr>
        <w:t xml:space="preserve"> </w:t>
      </w:r>
      <w:r>
        <w:rPr>
          <w:rFonts w:cs="Arial"/>
          <w:sz w:val="24"/>
        </w:rPr>
        <w:t>–</w:t>
      </w:r>
      <w:r w:rsidRPr="00845B01">
        <w:rPr>
          <w:rFonts w:cs="Arial"/>
          <w:sz w:val="24"/>
        </w:rPr>
        <w:t xml:space="preserve"> </w:t>
      </w:r>
      <w:r>
        <w:rPr>
          <w:rFonts w:cs="Arial"/>
          <w:sz w:val="24"/>
        </w:rPr>
        <w:t xml:space="preserve">a </w:t>
      </w:r>
      <w:r w:rsidRPr="00845B01">
        <w:rPr>
          <w:rFonts w:cs="Arial"/>
          <w:sz w:val="24"/>
        </w:rPr>
        <w:t>následující kola přijímacího řízení</w:t>
      </w:r>
    </w:p>
    <w:p w14:paraId="69DE1FF2" w14:textId="77777777" w:rsidR="000851A0" w:rsidRPr="009556C3" w:rsidRDefault="000851A0" w:rsidP="000851A0">
      <w:pPr>
        <w:pStyle w:val="Nzev"/>
        <w:spacing w:after="0"/>
        <w:rPr>
          <w:rFonts w:cs="Arial"/>
          <w:sz w:val="24"/>
        </w:rPr>
      </w:pPr>
    </w:p>
    <w:p w14:paraId="097C6E8B" w14:textId="77777777" w:rsidR="000851A0" w:rsidRDefault="000851A0" w:rsidP="000851A0">
      <w:pPr>
        <w:pStyle w:val="Zkladntext"/>
        <w:spacing w:after="120"/>
        <w:rPr>
          <w:sz w:val="22"/>
        </w:rPr>
      </w:pPr>
    </w:p>
    <w:p w14:paraId="05A985FE" w14:textId="77777777" w:rsidR="000851A0" w:rsidRDefault="000851A0" w:rsidP="000851A0">
      <w:pPr>
        <w:pStyle w:val="Zkladntext2"/>
      </w:pPr>
      <w:r>
        <w:t xml:space="preserve">Ředitel SOU Uherský Brod stanovuje kritéria pro první kolo přijímací zkoušky do 1. ročníku </w:t>
      </w:r>
      <w:r w:rsidRPr="00CE64E7">
        <w:t xml:space="preserve"> oboru Chovatelství 41-43-M/02 </w:t>
      </w:r>
      <w:r>
        <w:t>pro školní rok 2022/2023</w:t>
      </w:r>
    </w:p>
    <w:p w14:paraId="53861D4A" w14:textId="77777777" w:rsidR="000851A0" w:rsidRDefault="000851A0" w:rsidP="000851A0">
      <w:pPr>
        <w:pStyle w:val="Zkladntext2"/>
      </w:pPr>
    </w:p>
    <w:p w14:paraId="5B1E8CAD" w14:textId="77777777" w:rsidR="000851A0" w:rsidRDefault="000851A0" w:rsidP="000851A0">
      <w:pPr>
        <w:spacing w:after="120"/>
        <w:jc w:val="both"/>
        <w:rPr>
          <w:sz w:val="22"/>
          <w:u w:val="single"/>
        </w:rPr>
      </w:pPr>
      <w:r>
        <w:rPr>
          <w:sz w:val="22"/>
          <w:u w:val="single"/>
        </w:rPr>
        <w:t>Komise pro přijímací zkoušky maturitních oborů</w:t>
      </w:r>
    </w:p>
    <w:p w14:paraId="3E07BF29" w14:textId="77777777" w:rsidR="000851A0" w:rsidRDefault="000851A0" w:rsidP="000851A0">
      <w:pPr>
        <w:jc w:val="both"/>
        <w:rPr>
          <w:sz w:val="22"/>
        </w:rPr>
      </w:pPr>
      <w:r>
        <w:rPr>
          <w:sz w:val="22"/>
        </w:rPr>
        <w:t>- předseda:</w:t>
      </w:r>
      <w:r>
        <w:rPr>
          <w:sz w:val="22"/>
        </w:rPr>
        <w:tab/>
        <w:t>Ing. Jiří Polanský</w:t>
      </w:r>
    </w:p>
    <w:p w14:paraId="4A3D5A77" w14:textId="77777777" w:rsidR="000851A0" w:rsidRDefault="000851A0" w:rsidP="000851A0">
      <w:pPr>
        <w:jc w:val="both"/>
        <w:rPr>
          <w:sz w:val="22"/>
        </w:rPr>
      </w:pPr>
      <w:r>
        <w:rPr>
          <w:sz w:val="22"/>
        </w:rPr>
        <w:t>- členové:</w:t>
      </w:r>
      <w:r>
        <w:rPr>
          <w:sz w:val="22"/>
        </w:rPr>
        <w:tab/>
        <w:t>Ing. Petr Nečas,</w:t>
      </w:r>
    </w:p>
    <w:p w14:paraId="2EC46784" w14:textId="77777777" w:rsidR="000851A0" w:rsidRDefault="000851A0" w:rsidP="000851A0">
      <w:pPr>
        <w:ind w:left="708" w:firstLine="708"/>
        <w:jc w:val="both"/>
        <w:rPr>
          <w:sz w:val="22"/>
        </w:rPr>
      </w:pPr>
      <w:r>
        <w:rPr>
          <w:sz w:val="22"/>
        </w:rPr>
        <w:t>Bc.  Miroslav Medek</w:t>
      </w:r>
    </w:p>
    <w:p w14:paraId="3FC3F617" w14:textId="77777777" w:rsidR="000851A0" w:rsidRPr="00DE7A30" w:rsidRDefault="000851A0" w:rsidP="000851A0">
      <w:pPr>
        <w:ind w:left="708" w:firstLine="708"/>
        <w:jc w:val="both"/>
        <w:rPr>
          <w:sz w:val="22"/>
        </w:rPr>
      </w:pPr>
    </w:p>
    <w:p w14:paraId="5BC4A09A" w14:textId="77777777" w:rsidR="000851A0" w:rsidRDefault="000851A0" w:rsidP="000851A0">
      <w:pPr>
        <w:jc w:val="both"/>
        <w:rPr>
          <w:sz w:val="22"/>
        </w:rPr>
      </w:pPr>
      <w:r w:rsidRPr="00DE7A30">
        <w:rPr>
          <w:sz w:val="22"/>
          <w:u w:val="single"/>
        </w:rPr>
        <w:t>Termín odevzdání přihlášek škole</w:t>
      </w:r>
      <w:r>
        <w:rPr>
          <w:sz w:val="22"/>
        </w:rPr>
        <w:t xml:space="preserve"> – nejpozději do 1</w:t>
      </w:r>
      <w:r>
        <w:rPr>
          <w:b/>
          <w:sz w:val="22"/>
        </w:rPr>
        <w:t>. 3. 2022</w:t>
      </w:r>
    </w:p>
    <w:p w14:paraId="21522264" w14:textId="77777777" w:rsidR="000851A0" w:rsidRPr="002C7941" w:rsidRDefault="000851A0" w:rsidP="000851A0">
      <w:pPr>
        <w:pStyle w:val="Zkladntext"/>
        <w:spacing w:line="240" w:lineRule="atLeast"/>
        <w:rPr>
          <w:b/>
          <w:bCs/>
          <w:sz w:val="22"/>
        </w:rPr>
      </w:pPr>
      <w:r w:rsidRPr="002C7941">
        <w:rPr>
          <w:sz w:val="22"/>
        </w:rPr>
        <w:lastRenderedPageBreak/>
        <w:t>První termín konání přijímacího řízení je</w:t>
      </w:r>
      <w:r>
        <w:rPr>
          <w:b/>
          <w:bCs/>
          <w:sz w:val="22"/>
        </w:rPr>
        <w:t xml:space="preserve"> 12</w:t>
      </w:r>
      <w:r w:rsidRPr="002C7941">
        <w:rPr>
          <w:b/>
          <w:bCs/>
          <w:sz w:val="22"/>
        </w:rPr>
        <w:t>. dubna 20</w:t>
      </w:r>
      <w:r>
        <w:rPr>
          <w:b/>
          <w:bCs/>
          <w:sz w:val="22"/>
        </w:rPr>
        <w:t xml:space="preserve">22 </w:t>
      </w:r>
      <w:r w:rsidRPr="002C7941">
        <w:rPr>
          <w:b/>
          <w:bCs/>
          <w:sz w:val="22"/>
        </w:rPr>
        <w:t xml:space="preserve">v 8,30 hodin </w:t>
      </w:r>
      <w:r>
        <w:rPr>
          <w:b/>
          <w:bCs/>
          <w:sz w:val="22"/>
        </w:rPr>
        <w:t>v učebnách školy</w:t>
      </w:r>
    </w:p>
    <w:p w14:paraId="66FE2620" w14:textId="77777777" w:rsidR="000851A0" w:rsidRDefault="000851A0" w:rsidP="000851A0">
      <w:pPr>
        <w:pStyle w:val="Zkladntext"/>
        <w:spacing w:line="240" w:lineRule="atLeast"/>
        <w:rPr>
          <w:b/>
          <w:bCs/>
          <w:sz w:val="22"/>
        </w:rPr>
      </w:pPr>
      <w:r w:rsidRPr="002C7941">
        <w:rPr>
          <w:sz w:val="22"/>
        </w:rPr>
        <w:t>Druhý termín konání příjímacího řízení</w:t>
      </w:r>
      <w:r w:rsidRPr="002C7941">
        <w:rPr>
          <w:sz w:val="22"/>
        </w:rPr>
        <w:tab/>
        <w:t xml:space="preserve"> je</w:t>
      </w:r>
      <w:r>
        <w:rPr>
          <w:sz w:val="22"/>
        </w:rPr>
        <w:t xml:space="preserve"> </w:t>
      </w:r>
      <w:r w:rsidRPr="00DE7A30">
        <w:rPr>
          <w:b/>
          <w:bCs/>
          <w:sz w:val="22"/>
        </w:rPr>
        <w:t>1</w:t>
      </w:r>
      <w:r>
        <w:rPr>
          <w:b/>
          <w:bCs/>
          <w:sz w:val="22"/>
        </w:rPr>
        <w:t>3</w:t>
      </w:r>
      <w:r w:rsidRPr="00DE7A30">
        <w:rPr>
          <w:b/>
          <w:bCs/>
          <w:sz w:val="22"/>
        </w:rPr>
        <w:t xml:space="preserve">. dubna </w:t>
      </w:r>
      <w:r>
        <w:rPr>
          <w:b/>
          <w:bCs/>
          <w:sz w:val="22"/>
        </w:rPr>
        <w:t>2022 v 8,30 hodin v učebnách školy</w:t>
      </w:r>
      <w:r>
        <w:rPr>
          <w:sz w:val="22"/>
        </w:rPr>
        <w:tab/>
      </w:r>
      <w:r>
        <w:rPr>
          <w:sz w:val="22"/>
        </w:rPr>
        <w:tab/>
      </w:r>
      <w:r>
        <w:rPr>
          <w:sz w:val="22"/>
        </w:rPr>
        <w:tab/>
      </w:r>
      <w:r>
        <w:rPr>
          <w:sz w:val="22"/>
        </w:rPr>
        <w:tab/>
      </w:r>
    </w:p>
    <w:p w14:paraId="3F09849F" w14:textId="77777777" w:rsidR="000851A0" w:rsidRDefault="000851A0" w:rsidP="000851A0">
      <w:pPr>
        <w:pStyle w:val="Zkladntext"/>
        <w:spacing w:before="120" w:after="120"/>
        <w:rPr>
          <w:b/>
          <w:sz w:val="22"/>
        </w:rPr>
      </w:pPr>
      <w:r w:rsidRPr="00BF42DE">
        <w:rPr>
          <w:sz w:val="22"/>
          <w:u w:val="single"/>
        </w:rPr>
        <w:t>Náhradní termín</w:t>
      </w:r>
      <w:r>
        <w:rPr>
          <w:sz w:val="22"/>
        </w:rPr>
        <w:t xml:space="preserve"> je stanoven: </w:t>
      </w:r>
      <w:r w:rsidRPr="00DE7A30">
        <w:rPr>
          <w:b/>
          <w:sz w:val="22"/>
        </w:rPr>
        <w:t>1</w:t>
      </w:r>
      <w:r>
        <w:rPr>
          <w:b/>
          <w:sz w:val="22"/>
        </w:rPr>
        <w:t>0</w:t>
      </w:r>
      <w:r w:rsidRPr="00DE7A30">
        <w:rPr>
          <w:b/>
          <w:sz w:val="22"/>
        </w:rPr>
        <w:t>.5 a 1</w:t>
      </w:r>
      <w:r>
        <w:rPr>
          <w:b/>
          <w:sz w:val="22"/>
        </w:rPr>
        <w:t>1</w:t>
      </w:r>
      <w:r w:rsidRPr="00DE7A30">
        <w:rPr>
          <w:b/>
          <w:sz w:val="22"/>
        </w:rPr>
        <w:t xml:space="preserve">.5 v 8.30 hod </w:t>
      </w:r>
      <w:r>
        <w:rPr>
          <w:b/>
          <w:sz w:val="22"/>
        </w:rPr>
        <w:t>v učebně</w:t>
      </w:r>
      <w:r w:rsidRPr="00DE7A30">
        <w:rPr>
          <w:b/>
          <w:sz w:val="22"/>
        </w:rPr>
        <w:t xml:space="preserve"> A 206</w:t>
      </w:r>
    </w:p>
    <w:p w14:paraId="6B31B049" w14:textId="77777777" w:rsidR="000851A0" w:rsidRDefault="000851A0" w:rsidP="000851A0">
      <w:pPr>
        <w:spacing w:before="120"/>
        <w:jc w:val="both"/>
        <w:rPr>
          <w:sz w:val="22"/>
        </w:rPr>
      </w:pPr>
      <w:r>
        <w:rPr>
          <w:sz w:val="22"/>
        </w:rPr>
        <w:t>Kritéria pro přijetí jsou stejná jako pro první kolo přijímacího řízení.</w:t>
      </w:r>
    </w:p>
    <w:p w14:paraId="6C44C944" w14:textId="77777777" w:rsidR="000851A0" w:rsidRDefault="000851A0" w:rsidP="000851A0">
      <w:pPr>
        <w:spacing w:after="120"/>
        <w:jc w:val="both"/>
        <w:rPr>
          <w:rFonts w:ascii="Arial" w:hAnsi="Arial" w:cs="Arial"/>
          <w:bCs/>
          <w:sz w:val="22"/>
          <w:szCs w:val="22"/>
        </w:rPr>
      </w:pPr>
    </w:p>
    <w:p w14:paraId="25EA3382" w14:textId="77777777" w:rsidR="000851A0" w:rsidRDefault="000851A0" w:rsidP="000851A0">
      <w:pPr>
        <w:pStyle w:val="Zkladntext"/>
        <w:spacing w:before="120" w:after="120"/>
        <w:rPr>
          <w:b/>
          <w:bCs/>
          <w:sz w:val="22"/>
        </w:rPr>
      </w:pPr>
      <w:r>
        <w:rPr>
          <w:sz w:val="22"/>
        </w:rPr>
        <w:t xml:space="preserve">Písemné přijímací zkoušky budou vykonány na SOU Uherský Brod </w:t>
      </w:r>
    </w:p>
    <w:p w14:paraId="24C6DB2B" w14:textId="77777777" w:rsidR="000851A0" w:rsidRDefault="000851A0" w:rsidP="000851A0">
      <w:pPr>
        <w:pStyle w:val="Nadpis1"/>
        <w:spacing w:after="120"/>
      </w:pPr>
      <w:r>
        <w:t>Stanovení počtu přijímaných žáků</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060"/>
        <w:gridCol w:w="3240"/>
      </w:tblGrid>
      <w:tr w:rsidR="000851A0" w14:paraId="7C519704" w14:textId="77777777" w:rsidTr="000A2F34">
        <w:tc>
          <w:tcPr>
            <w:tcW w:w="3420" w:type="dxa"/>
            <w:tcBorders>
              <w:bottom w:val="single" w:sz="4" w:space="0" w:color="auto"/>
            </w:tcBorders>
            <w:shd w:val="clear" w:color="auto" w:fill="E6E6E6"/>
            <w:vAlign w:val="center"/>
          </w:tcPr>
          <w:p w14:paraId="7BD2CB65" w14:textId="77777777" w:rsidR="000851A0" w:rsidRDefault="000851A0" w:rsidP="000A2F34">
            <w:pPr>
              <w:rPr>
                <w:b/>
                <w:sz w:val="22"/>
              </w:rPr>
            </w:pPr>
            <w:r>
              <w:rPr>
                <w:b/>
                <w:sz w:val="22"/>
              </w:rPr>
              <w:t>Obor vzdělávání</w:t>
            </w:r>
          </w:p>
        </w:tc>
        <w:tc>
          <w:tcPr>
            <w:tcW w:w="3060" w:type="dxa"/>
            <w:shd w:val="clear" w:color="auto" w:fill="E6E6E6"/>
            <w:vAlign w:val="center"/>
          </w:tcPr>
          <w:p w14:paraId="60D1EC88" w14:textId="77777777" w:rsidR="000851A0" w:rsidRDefault="000851A0" w:rsidP="000A2F34">
            <w:pPr>
              <w:jc w:val="center"/>
              <w:rPr>
                <w:b/>
                <w:sz w:val="22"/>
              </w:rPr>
            </w:pPr>
            <w:r>
              <w:rPr>
                <w:b/>
                <w:sz w:val="22"/>
              </w:rPr>
              <w:t>Počet přijímaných žáků</w:t>
            </w:r>
          </w:p>
        </w:tc>
        <w:tc>
          <w:tcPr>
            <w:tcW w:w="3240" w:type="dxa"/>
            <w:shd w:val="clear" w:color="auto" w:fill="E6E6E6"/>
            <w:vAlign w:val="center"/>
          </w:tcPr>
          <w:p w14:paraId="706C0D92" w14:textId="77777777" w:rsidR="000851A0" w:rsidRDefault="000851A0" w:rsidP="000A2F34">
            <w:pPr>
              <w:jc w:val="center"/>
              <w:rPr>
                <w:b/>
                <w:sz w:val="22"/>
              </w:rPr>
            </w:pPr>
            <w:r>
              <w:rPr>
                <w:b/>
                <w:sz w:val="22"/>
              </w:rPr>
              <w:t>na odvolání</w:t>
            </w:r>
          </w:p>
        </w:tc>
      </w:tr>
      <w:tr w:rsidR="000851A0" w14:paraId="7C046A7C" w14:textId="77777777" w:rsidTr="000A2F34">
        <w:tc>
          <w:tcPr>
            <w:tcW w:w="3420" w:type="dxa"/>
            <w:shd w:val="clear" w:color="auto" w:fill="E6E6E6"/>
            <w:vAlign w:val="center"/>
          </w:tcPr>
          <w:p w14:paraId="611B73C1" w14:textId="77777777" w:rsidR="000851A0" w:rsidRDefault="000851A0" w:rsidP="000A2F34">
            <w:pPr>
              <w:rPr>
                <w:sz w:val="22"/>
              </w:rPr>
            </w:pPr>
            <w:r>
              <w:rPr>
                <w:sz w:val="22"/>
              </w:rPr>
              <w:t>Chovatelství (41-43-M/02)</w:t>
            </w:r>
          </w:p>
        </w:tc>
        <w:tc>
          <w:tcPr>
            <w:tcW w:w="3060" w:type="dxa"/>
            <w:vAlign w:val="center"/>
          </w:tcPr>
          <w:p w14:paraId="7534A454" w14:textId="77777777" w:rsidR="000851A0" w:rsidRDefault="000851A0" w:rsidP="000A2F34">
            <w:pPr>
              <w:jc w:val="center"/>
              <w:rPr>
                <w:sz w:val="22"/>
              </w:rPr>
            </w:pPr>
            <w:r>
              <w:rPr>
                <w:sz w:val="22"/>
              </w:rPr>
              <w:t>29</w:t>
            </w:r>
          </w:p>
        </w:tc>
        <w:tc>
          <w:tcPr>
            <w:tcW w:w="3240" w:type="dxa"/>
            <w:vAlign w:val="center"/>
          </w:tcPr>
          <w:p w14:paraId="7F9115F6" w14:textId="77777777" w:rsidR="000851A0" w:rsidRDefault="000851A0" w:rsidP="000A2F34">
            <w:pPr>
              <w:jc w:val="center"/>
              <w:rPr>
                <w:sz w:val="22"/>
              </w:rPr>
            </w:pPr>
            <w:r>
              <w:rPr>
                <w:sz w:val="22"/>
              </w:rPr>
              <w:t>1</w:t>
            </w:r>
          </w:p>
        </w:tc>
      </w:tr>
    </w:tbl>
    <w:p w14:paraId="50761B72" w14:textId="77777777" w:rsidR="000851A0" w:rsidRDefault="000851A0" w:rsidP="000851A0">
      <w:pPr>
        <w:pStyle w:val="Zkladntext"/>
        <w:spacing w:after="120"/>
        <w:rPr>
          <w:b/>
          <w:bCs/>
          <w:iCs/>
          <w:sz w:val="22"/>
        </w:rPr>
      </w:pPr>
    </w:p>
    <w:p w14:paraId="5E07BCC1" w14:textId="0D1F0DC8" w:rsidR="000851A0" w:rsidRDefault="000851A0" w:rsidP="000851A0">
      <w:pPr>
        <w:spacing w:after="200" w:line="276" w:lineRule="auto"/>
        <w:rPr>
          <w:b/>
          <w:bCs/>
          <w:iCs/>
          <w:sz w:val="22"/>
        </w:rPr>
      </w:pPr>
    </w:p>
    <w:p w14:paraId="69E117DF" w14:textId="77777777" w:rsidR="000851A0" w:rsidRDefault="000851A0" w:rsidP="000851A0">
      <w:pPr>
        <w:pStyle w:val="Zkladntext"/>
        <w:spacing w:after="120"/>
        <w:rPr>
          <w:b/>
          <w:bCs/>
          <w:iCs/>
          <w:sz w:val="22"/>
        </w:rPr>
      </w:pPr>
      <w:r>
        <w:rPr>
          <w:b/>
          <w:bCs/>
          <w:iCs/>
          <w:sz w:val="22"/>
        </w:rPr>
        <w:t>Přijímací řízení se řídí následujícími kritérii:</w:t>
      </w:r>
    </w:p>
    <w:p w14:paraId="7B5DA518" w14:textId="77777777" w:rsidR="000851A0" w:rsidRPr="00990F31" w:rsidRDefault="000851A0" w:rsidP="000851A0">
      <w:pPr>
        <w:spacing w:after="120"/>
        <w:jc w:val="both"/>
        <w:rPr>
          <w:sz w:val="22"/>
          <w:u w:val="single"/>
        </w:rPr>
      </w:pPr>
      <w:r w:rsidRPr="00990F31">
        <w:rPr>
          <w:sz w:val="22"/>
          <w:u w:val="single"/>
        </w:rPr>
        <w:t>a)</w:t>
      </w:r>
      <w:r>
        <w:rPr>
          <w:sz w:val="22"/>
          <w:u w:val="single"/>
        </w:rPr>
        <w:t xml:space="preserve"> </w:t>
      </w:r>
      <w:r w:rsidRPr="00990F31">
        <w:rPr>
          <w:sz w:val="22"/>
          <w:u w:val="single"/>
        </w:rPr>
        <w:t>Podmínky přijetí ke studiu:</w:t>
      </w:r>
    </w:p>
    <w:p w14:paraId="529376D0" w14:textId="77777777" w:rsidR="000851A0" w:rsidRDefault="000851A0" w:rsidP="000851A0">
      <w:pPr>
        <w:pStyle w:val="Odstavecseseznamem"/>
        <w:numPr>
          <w:ilvl w:val="0"/>
          <w:numId w:val="17"/>
        </w:numPr>
        <w:spacing w:before="120"/>
        <w:jc w:val="both"/>
        <w:rPr>
          <w:sz w:val="22"/>
        </w:rPr>
      </w:pPr>
      <w:r w:rsidRPr="00990F31">
        <w:rPr>
          <w:sz w:val="22"/>
        </w:rPr>
        <w:t>Obor je určen pro absolventy posledních ročníků základních škol</w:t>
      </w:r>
      <w:r>
        <w:rPr>
          <w:sz w:val="22"/>
        </w:rPr>
        <w:t xml:space="preserve"> a se zdravotní způsobilostí ke studiu oboru Chovatelství</w:t>
      </w:r>
    </w:p>
    <w:p w14:paraId="7E41F561" w14:textId="77777777" w:rsidR="000851A0" w:rsidRPr="00990F31" w:rsidRDefault="000851A0" w:rsidP="000851A0">
      <w:pPr>
        <w:pStyle w:val="Odstavecseseznamem"/>
        <w:numPr>
          <w:ilvl w:val="0"/>
          <w:numId w:val="17"/>
        </w:numPr>
        <w:spacing w:before="120"/>
        <w:jc w:val="both"/>
        <w:rPr>
          <w:sz w:val="22"/>
        </w:rPr>
      </w:pPr>
      <w:r w:rsidRPr="00A10473">
        <w:rPr>
          <w:sz w:val="22"/>
        </w:rPr>
        <w:t>Hodnocení výsledků vzdělávání ze ZŠ. Celkový maximální počet bodů, které je mo</w:t>
      </w:r>
      <w:r>
        <w:rPr>
          <w:sz w:val="22"/>
        </w:rPr>
        <w:t>ž</w:t>
      </w:r>
      <w:r w:rsidRPr="00A10473">
        <w:rPr>
          <w:sz w:val="22"/>
        </w:rPr>
        <w:t>no zí</w:t>
      </w:r>
      <w:r>
        <w:rPr>
          <w:sz w:val="22"/>
        </w:rPr>
        <w:t>skat – 50</w:t>
      </w:r>
    </w:p>
    <w:p w14:paraId="436F990D" w14:textId="77777777" w:rsidR="000851A0" w:rsidRDefault="000851A0" w:rsidP="000851A0">
      <w:pPr>
        <w:pStyle w:val="Odstavecseseznamem"/>
        <w:numPr>
          <w:ilvl w:val="0"/>
          <w:numId w:val="17"/>
        </w:numPr>
        <w:rPr>
          <w:sz w:val="22"/>
        </w:rPr>
      </w:pPr>
      <w:r w:rsidRPr="007B1DA1">
        <w:rPr>
          <w:sz w:val="22"/>
        </w:rPr>
        <w:t xml:space="preserve">Uchazeči vykonají jednotný písemný test, který bude obsahovat otázky z matematiky a českého jazyka, připraveným a vyhodnoceným Centrem pro zjišťování výsledků ve vzdělávání. Rozsah bodů každého předmětu je 0 – 50. </w:t>
      </w:r>
      <w:r>
        <w:rPr>
          <w:sz w:val="22"/>
        </w:rPr>
        <w:t>Celkem až 100 bodů.</w:t>
      </w:r>
    </w:p>
    <w:p w14:paraId="2B4F69A8" w14:textId="77777777" w:rsidR="000851A0" w:rsidRPr="007B1DA1" w:rsidRDefault="000851A0" w:rsidP="000851A0">
      <w:pPr>
        <w:pStyle w:val="Odstavecseseznamem"/>
        <w:numPr>
          <w:ilvl w:val="0"/>
          <w:numId w:val="17"/>
        </w:numPr>
        <w:rPr>
          <w:sz w:val="22"/>
        </w:rPr>
      </w:pPr>
      <w:r>
        <w:rPr>
          <w:sz w:val="22"/>
        </w:rPr>
        <w:t xml:space="preserve">Uchazeči účastnící se soutěží </w:t>
      </w:r>
      <w:r w:rsidRPr="00F7073F">
        <w:rPr>
          <w:sz w:val="22"/>
          <w:u w:val="single"/>
        </w:rPr>
        <w:t>v oboru Chovatelství</w:t>
      </w:r>
      <w:r>
        <w:rPr>
          <w:sz w:val="22"/>
        </w:rPr>
        <w:t xml:space="preserve"> budou mít připsány body: 5 bodů za účast na okresních a krajských soutěžích, 15 bodů za medailové umístění na okresních a krajských soutěžích v celostátních a mezinárodních soutěžích je to 15 bodů za účast a 25 bodů za medailové umístění. Počítají se soutěže posledních 3 let a v jednom roce ta nejvyšší. </w:t>
      </w:r>
    </w:p>
    <w:p w14:paraId="20951505" w14:textId="77777777" w:rsidR="000851A0" w:rsidRPr="00990F31" w:rsidRDefault="000851A0" w:rsidP="000851A0">
      <w:pPr>
        <w:pStyle w:val="Odstavecseseznamem"/>
        <w:numPr>
          <w:ilvl w:val="0"/>
          <w:numId w:val="17"/>
        </w:numPr>
        <w:spacing w:before="120"/>
        <w:jc w:val="both"/>
        <w:rPr>
          <w:sz w:val="22"/>
        </w:rPr>
      </w:pPr>
      <w:r w:rsidRPr="00990F31">
        <w:rPr>
          <w:sz w:val="22"/>
        </w:rPr>
        <w:t>Cizinci prokáží znalost jazyka</w:t>
      </w:r>
      <w:r>
        <w:rPr>
          <w:sz w:val="22"/>
        </w:rPr>
        <w:t xml:space="preserve"> pohovorem</w:t>
      </w:r>
    </w:p>
    <w:p w14:paraId="12542322" w14:textId="77777777" w:rsidR="000851A0" w:rsidRDefault="000851A0" w:rsidP="000851A0">
      <w:pPr>
        <w:pStyle w:val="Zkladntext"/>
        <w:numPr>
          <w:ilvl w:val="0"/>
          <w:numId w:val="17"/>
        </w:numPr>
        <w:spacing w:after="120" w:line="240" w:lineRule="atLeast"/>
        <w:rPr>
          <w:sz w:val="22"/>
        </w:rPr>
      </w:pPr>
      <w:r>
        <w:rPr>
          <w:sz w:val="22"/>
        </w:rPr>
        <w:t xml:space="preserve">Uchazeči budou přijímáni podle nejvyššího počtu získaných bodů dohromady až do stanoveného počtu žáků pro první kolo přijímacího řízení. </w:t>
      </w:r>
    </w:p>
    <w:p w14:paraId="40D47950" w14:textId="77777777" w:rsidR="000851A0" w:rsidRPr="00A10473" w:rsidRDefault="000851A0" w:rsidP="000851A0">
      <w:pPr>
        <w:autoSpaceDE w:val="0"/>
        <w:autoSpaceDN w:val="0"/>
        <w:adjustRightInd w:val="0"/>
        <w:ind w:left="708"/>
        <w:rPr>
          <w:rFonts w:eastAsiaTheme="minorHAnsi"/>
          <w:color w:val="000000"/>
          <w:sz w:val="22"/>
          <w:szCs w:val="22"/>
          <w:lang w:eastAsia="en-US"/>
        </w:rPr>
      </w:pPr>
      <w:r w:rsidRPr="00A10473">
        <w:rPr>
          <w:rFonts w:eastAsiaTheme="minorHAnsi"/>
          <w:b/>
          <w:bCs/>
          <w:color w:val="000000"/>
          <w:sz w:val="22"/>
          <w:szCs w:val="22"/>
          <w:lang w:eastAsia="en-US"/>
        </w:rPr>
        <w:t xml:space="preserve">Počet bodů při prospěchu v 1. pololetí </w:t>
      </w:r>
      <w:r>
        <w:rPr>
          <w:rFonts w:eastAsiaTheme="minorHAnsi"/>
          <w:b/>
          <w:bCs/>
          <w:color w:val="000000"/>
          <w:sz w:val="22"/>
          <w:szCs w:val="22"/>
          <w:lang w:eastAsia="en-US"/>
        </w:rPr>
        <w:t>9</w:t>
      </w:r>
      <w:r w:rsidRPr="00A10473">
        <w:rPr>
          <w:rFonts w:eastAsiaTheme="minorHAnsi"/>
          <w:b/>
          <w:bCs/>
          <w:color w:val="000000"/>
          <w:sz w:val="22"/>
          <w:szCs w:val="22"/>
          <w:lang w:eastAsia="en-US"/>
        </w:rPr>
        <w:t xml:space="preserve">. ročníku </w:t>
      </w:r>
      <w:r>
        <w:rPr>
          <w:rFonts w:eastAsiaTheme="minorHAnsi"/>
          <w:b/>
          <w:bCs/>
          <w:color w:val="000000"/>
          <w:sz w:val="22"/>
          <w:szCs w:val="22"/>
          <w:lang w:eastAsia="en-US"/>
        </w:rPr>
        <w:t>Základní školy</w:t>
      </w:r>
      <w:r w:rsidRPr="00A10473">
        <w:rPr>
          <w:rFonts w:eastAsiaTheme="minorHAnsi"/>
          <w:b/>
          <w:bCs/>
          <w:color w:val="000000"/>
          <w:sz w:val="22"/>
          <w:szCs w:val="22"/>
          <w:lang w:eastAsia="en-US"/>
        </w:rPr>
        <w:t xml:space="preserve"> do průměru včetně: </w:t>
      </w:r>
    </w:p>
    <w:p w14:paraId="323EC11D" w14:textId="77777777" w:rsidR="000851A0" w:rsidRPr="00A10473" w:rsidRDefault="000851A0" w:rsidP="000851A0">
      <w:pPr>
        <w:autoSpaceDE w:val="0"/>
        <w:autoSpaceDN w:val="0"/>
        <w:adjustRightInd w:val="0"/>
        <w:ind w:left="708"/>
        <w:rPr>
          <w:rFonts w:eastAsiaTheme="minorHAnsi"/>
          <w:color w:val="000000"/>
          <w:sz w:val="22"/>
          <w:szCs w:val="22"/>
          <w:lang w:eastAsia="en-US"/>
        </w:rPr>
      </w:pPr>
    </w:p>
    <w:p w14:paraId="2C834137" w14:textId="77777777" w:rsidR="000851A0" w:rsidRPr="00A10473" w:rsidRDefault="000851A0" w:rsidP="000851A0">
      <w:pPr>
        <w:autoSpaceDE w:val="0"/>
        <w:autoSpaceDN w:val="0"/>
        <w:adjustRightInd w:val="0"/>
        <w:ind w:left="708"/>
        <w:rPr>
          <w:rFonts w:eastAsiaTheme="minorHAnsi"/>
          <w:color w:val="000000"/>
          <w:sz w:val="22"/>
          <w:szCs w:val="22"/>
          <w:lang w:eastAsia="en-US"/>
        </w:rPr>
      </w:pPr>
      <w:r w:rsidRPr="00A10473">
        <w:rPr>
          <w:rFonts w:eastAsiaTheme="minorHAnsi"/>
          <w:color w:val="000000"/>
          <w:sz w:val="22"/>
          <w:szCs w:val="22"/>
          <w:lang w:eastAsia="en-US"/>
        </w:rPr>
        <w:t>do – 1,50 ………………… ...</w:t>
      </w:r>
      <w:r>
        <w:rPr>
          <w:rFonts w:eastAsiaTheme="minorHAnsi"/>
          <w:color w:val="000000"/>
          <w:sz w:val="22"/>
          <w:szCs w:val="22"/>
          <w:lang w:eastAsia="en-US"/>
        </w:rPr>
        <w:t>5</w:t>
      </w:r>
      <w:r w:rsidRPr="00A10473">
        <w:rPr>
          <w:rFonts w:eastAsiaTheme="minorHAnsi"/>
          <w:color w:val="000000"/>
          <w:sz w:val="22"/>
          <w:szCs w:val="22"/>
          <w:lang w:eastAsia="en-US"/>
        </w:rPr>
        <w:t xml:space="preserve">0 bodů </w:t>
      </w:r>
    </w:p>
    <w:p w14:paraId="42699FFD" w14:textId="77777777" w:rsidR="000851A0" w:rsidRPr="00A10473" w:rsidRDefault="000851A0" w:rsidP="000851A0">
      <w:pPr>
        <w:autoSpaceDE w:val="0"/>
        <w:autoSpaceDN w:val="0"/>
        <w:adjustRightInd w:val="0"/>
        <w:ind w:left="708"/>
        <w:rPr>
          <w:rFonts w:eastAsiaTheme="minorHAnsi"/>
          <w:color w:val="000000"/>
          <w:sz w:val="22"/>
          <w:szCs w:val="22"/>
          <w:lang w:eastAsia="en-US"/>
        </w:rPr>
      </w:pPr>
      <w:r>
        <w:rPr>
          <w:rFonts w:eastAsiaTheme="minorHAnsi"/>
          <w:color w:val="000000"/>
          <w:sz w:val="22"/>
          <w:szCs w:val="22"/>
          <w:lang w:eastAsia="en-US"/>
        </w:rPr>
        <w:t>1,51 – 1,60 ………………… 4</w:t>
      </w:r>
      <w:r w:rsidRPr="00A10473">
        <w:rPr>
          <w:rFonts w:eastAsiaTheme="minorHAnsi"/>
          <w:color w:val="000000"/>
          <w:sz w:val="22"/>
          <w:szCs w:val="22"/>
          <w:lang w:eastAsia="en-US"/>
        </w:rPr>
        <w:t xml:space="preserve">0 bodů </w:t>
      </w:r>
    </w:p>
    <w:p w14:paraId="692B91E9" w14:textId="77777777" w:rsidR="000851A0" w:rsidRPr="00A10473" w:rsidRDefault="000851A0" w:rsidP="000851A0">
      <w:pPr>
        <w:autoSpaceDE w:val="0"/>
        <w:autoSpaceDN w:val="0"/>
        <w:adjustRightInd w:val="0"/>
        <w:ind w:left="708"/>
        <w:rPr>
          <w:rFonts w:eastAsiaTheme="minorHAnsi"/>
          <w:color w:val="000000"/>
          <w:sz w:val="22"/>
          <w:szCs w:val="22"/>
          <w:lang w:eastAsia="en-US"/>
        </w:rPr>
      </w:pPr>
      <w:r>
        <w:rPr>
          <w:rFonts w:eastAsiaTheme="minorHAnsi"/>
          <w:color w:val="000000"/>
          <w:sz w:val="22"/>
          <w:szCs w:val="22"/>
          <w:lang w:eastAsia="en-US"/>
        </w:rPr>
        <w:t>1,61 – 1,70 ………………… 3</w:t>
      </w:r>
      <w:r w:rsidRPr="00A10473">
        <w:rPr>
          <w:rFonts w:eastAsiaTheme="minorHAnsi"/>
          <w:color w:val="000000"/>
          <w:sz w:val="22"/>
          <w:szCs w:val="22"/>
          <w:lang w:eastAsia="en-US"/>
        </w:rPr>
        <w:t xml:space="preserve">0 bodů </w:t>
      </w:r>
    </w:p>
    <w:p w14:paraId="47899227" w14:textId="77777777" w:rsidR="000851A0" w:rsidRPr="00A10473" w:rsidRDefault="000851A0" w:rsidP="000851A0">
      <w:pPr>
        <w:autoSpaceDE w:val="0"/>
        <w:autoSpaceDN w:val="0"/>
        <w:adjustRightInd w:val="0"/>
        <w:ind w:left="708"/>
        <w:rPr>
          <w:rFonts w:eastAsiaTheme="minorHAnsi"/>
          <w:color w:val="000000"/>
          <w:sz w:val="22"/>
          <w:szCs w:val="22"/>
          <w:lang w:eastAsia="en-US"/>
        </w:rPr>
      </w:pPr>
      <w:r>
        <w:rPr>
          <w:rFonts w:eastAsiaTheme="minorHAnsi"/>
          <w:color w:val="000000"/>
          <w:sz w:val="22"/>
          <w:szCs w:val="22"/>
          <w:lang w:eastAsia="en-US"/>
        </w:rPr>
        <w:t>1,71 – 1,80 ………………… 2</w:t>
      </w:r>
      <w:r w:rsidRPr="00A10473">
        <w:rPr>
          <w:rFonts w:eastAsiaTheme="minorHAnsi"/>
          <w:color w:val="000000"/>
          <w:sz w:val="22"/>
          <w:szCs w:val="22"/>
          <w:lang w:eastAsia="en-US"/>
        </w:rPr>
        <w:t xml:space="preserve">0 bodů </w:t>
      </w:r>
    </w:p>
    <w:p w14:paraId="03B8BB56" w14:textId="77777777" w:rsidR="000851A0" w:rsidRPr="00A10473" w:rsidRDefault="000851A0" w:rsidP="000851A0">
      <w:pPr>
        <w:autoSpaceDE w:val="0"/>
        <w:autoSpaceDN w:val="0"/>
        <w:adjustRightInd w:val="0"/>
        <w:ind w:left="708"/>
        <w:rPr>
          <w:rFonts w:eastAsiaTheme="minorHAnsi"/>
          <w:color w:val="000000"/>
          <w:sz w:val="22"/>
          <w:szCs w:val="22"/>
          <w:lang w:eastAsia="en-US"/>
        </w:rPr>
      </w:pPr>
      <w:r w:rsidRPr="00A10473">
        <w:rPr>
          <w:rFonts w:eastAsiaTheme="minorHAnsi"/>
          <w:color w:val="000000"/>
          <w:sz w:val="22"/>
          <w:szCs w:val="22"/>
          <w:lang w:eastAsia="en-US"/>
        </w:rPr>
        <w:t>1,81 –</w:t>
      </w:r>
      <w:r>
        <w:rPr>
          <w:rFonts w:eastAsiaTheme="minorHAnsi"/>
          <w:color w:val="000000"/>
          <w:sz w:val="22"/>
          <w:szCs w:val="22"/>
          <w:lang w:eastAsia="en-US"/>
        </w:rPr>
        <w:t xml:space="preserve"> 2.00 ………………… 1</w:t>
      </w:r>
      <w:r w:rsidRPr="00A10473">
        <w:rPr>
          <w:rFonts w:eastAsiaTheme="minorHAnsi"/>
          <w:color w:val="000000"/>
          <w:sz w:val="22"/>
          <w:szCs w:val="22"/>
          <w:lang w:eastAsia="en-US"/>
        </w:rPr>
        <w:t xml:space="preserve">0 bodů </w:t>
      </w:r>
    </w:p>
    <w:p w14:paraId="60F78B90" w14:textId="77777777" w:rsidR="000851A0" w:rsidRPr="007B1DA1" w:rsidRDefault="000851A0" w:rsidP="000851A0">
      <w:pPr>
        <w:pStyle w:val="Zkladntext"/>
        <w:spacing w:after="120" w:line="240" w:lineRule="atLeast"/>
        <w:rPr>
          <w:sz w:val="22"/>
          <w:u w:val="single"/>
        </w:rPr>
      </w:pPr>
    </w:p>
    <w:p w14:paraId="13B1EB6E" w14:textId="77777777" w:rsidR="000851A0" w:rsidRDefault="000851A0" w:rsidP="000851A0">
      <w:pPr>
        <w:spacing w:after="120"/>
        <w:jc w:val="both"/>
        <w:rPr>
          <w:sz w:val="22"/>
          <w:u w:val="single"/>
        </w:rPr>
      </w:pPr>
      <w:r>
        <w:rPr>
          <w:sz w:val="22"/>
          <w:u w:val="single"/>
        </w:rPr>
        <w:t>b) V případě rovnosti bodů se upřednostní uchazeči:</w:t>
      </w:r>
    </w:p>
    <w:p w14:paraId="2BA1A5D1" w14:textId="77777777" w:rsidR="000851A0" w:rsidRPr="009641EA" w:rsidRDefault="000851A0" w:rsidP="000851A0">
      <w:pPr>
        <w:pStyle w:val="Odstavecseseznamem"/>
        <w:numPr>
          <w:ilvl w:val="0"/>
          <w:numId w:val="12"/>
        </w:numPr>
        <w:jc w:val="both"/>
        <w:rPr>
          <w:sz w:val="22"/>
        </w:rPr>
      </w:pPr>
      <w:r w:rsidRPr="009641EA">
        <w:rPr>
          <w:sz w:val="22"/>
        </w:rPr>
        <w:t xml:space="preserve">s nejlepším dosaženým průměrem ze všech předmětů prvního pololetí posledního ročníku základní školy </w:t>
      </w:r>
    </w:p>
    <w:p w14:paraId="73630802" w14:textId="77777777" w:rsidR="000851A0" w:rsidRPr="009641EA" w:rsidRDefault="000851A0" w:rsidP="000851A0">
      <w:pPr>
        <w:pStyle w:val="Odstavecseseznamem"/>
        <w:numPr>
          <w:ilvl w:val="0"/>
          <w:numId w:val="12"/>
        </w:numPr>
        <w:jc w:val="both"/>
        <w:rPr>
          <w:sz w:val="22"/>
        </w:rPr>
      </w:pPr>
      <w:r w:rsidRPr="009641EA">
        <w:rPr>
          <w:sz w:val="22"/>
        </w:rPr>
        <w:t xml:space="preserve">s nejvyšším dosaženým počtem bodů v předmětu </w:t>
      </w:r>
      <w:r>
        <w:rPr>
          <w:sz w:val="22"/>
        </w:rPr>
        <w:t>český jazyk</w:t>
      </w:r>
    </w:p>
    <w:p w14:paraId="393720B3" w14:textId="77777777" w:rsidR="000851A0" w:rsidRDefault="000851A0" w:rsidP="000851A0">
      <w:pPr>
        <w:pStyle w:val="Default"/>
      </w:pPr>
    </w:p>
    <w:p w14:paraId="12EE4321" w14:textId="77777777" w:rsidR="000851A0" w:rsidRDefault="000851A0" w:rsidP="000851A0">
      <w:pPr>
        <w:pStyle w:val="Default"/>
        <w:rPr>
          <w:sz w:val="22"/>
          <w:szCs w:val="22"/>
        </w:rPr>
      </w:pPr>
      <w:r>
        <w:t xml:space="preserve"> </w:t>
      </w:r>
      <w:r>
        <w:rPr>
          <w:sz w:val="22"/>
          <w:szCs w:val="22"/>
        </w:rPr>
        <w:t xml:space="preserve">Uchazeči budou seřazeni sestupně podle počtu dosažených bodů. V rámci přijímacího řízení bude ředitelem školy přijato 29 žáků, kteří vyhověli stanoveným podmínkám. Pro odvolání bude ponecháno 1 místo. </w:t>
      </w:r>
    </w:p>
    <w:p w14:paraId="59920322" w14:textId="77777777" w:rsidR="000851A0" w:rsidRDefault="000851A0" w:rsidP="000851A0">
      <w:pPr>
        <w:ind w:left="502"/>
        <w:jc w:val="both"/>
        <w:rPr>
          <w:sz w:val="22"/>
          <w:szCs w:val="22"/>
        </w:rPr>
      </w:pPr>
      <w:r>
        <w:rPr>
          <w:sz w:val="22"/>
          <w:szCs w:val="22"/>
        </w:rPr>
        <w:t>Uchazeči, který získal předchozí vzdělání v zahraniční škole, se při přijímacím řízení ke vzdělávání ve středních školách promíjí přijímací test z českého jazyka na základě písemné žádosti zákonného zástupce podané s přihláškou ke studiu řediteli školy. Znalost českého jazyka, která je nezbytná pro vzdělání v daném oboru vzdělání, ověří škola rozhovorem a bude hodnocena v souladu s §14 Vyhlášky č. 353/2016 Sb.</w:t>
      </w:r>
    </w:p>
    <w:p w14:paraId="518F0764" w14:textId="77777777" w:rsidR="000851A0" w:rsidRDefault="000851A0" w:rsidP="000851A0">
      <w:pPr>
        <w:ind w:left="502"/>
        <w:jc w:val="both"/>
        <w:rPr>
          <w:sz w:val="22"/>
        </w:rPr>
      </w:pPr>
    </w:p>
    <w:p w14:paraId="771B7193" w14:textId="77777777" w:rsidR="000851A0" w:rsidRDefault="000851A0" w:rsidP="000851A0">
      <w:pPr>
        <w:jc w:val="both"/>
        <w:rPr>
          <w:sz w:val="22"/>
        </w:rPr>
      </w:pPr>
      <w:r w:rsidRPr="00555308">
        <w:rPr>
          <w:sz w:val="22"/>
          <w:u w:val="single"/>
        </w:rPr>
        <w:lastRenderedPageBreak/>
        <w:t>V dalších kolech přijímacího řízení</w:t>
      </w:r>
      <w:r w:rsidRPr="00E2062D">
        <w:rPr>
          <w:sz w:val="22"/>
        </w:rPr>
        <w:t xml:space="preserve"> se přijímací </w:t>
      </w:r>
      <w:r>
        <w:rPr>
          <w:sz w:val="22"/>
        </w:rPr>
        <w:t>zkoušky nekonají, žáci jsou přijím</w:t>
      </w:r>
      <w:r w:rsidRPr="00E2062D">
        <w:rPr>
          <w:sz w:val="22"/>
        </w:rPr>
        <w:t>áni až do naplnění přijímaného počtu. V případě převisu poptávky</w:t>
      </w:r>
      <w:r>
        <w:rPr>
          <w:sz w:val="22"/>
        </w:rPr>
        <w:t xml:space="preserve"> se upřednostňují </w:t>
      </w:r>
      <w:r w:rsidRPr="00E2062D">
        <w:rPr>
          <w:sz w:val="22"/>
        </w:rPr>
        <w:t>s nejlepším</w:t>
      </w:r>
      <w:r>
        <w:rPr>
          <w:sz w:val="22"/>
        </w:rPr>
        <w:t xml:space="preserve"> dosaženým průměrem ze všech předmětů prvního pololetí </w:t>
      </w:r>
      <w:r w:rsidRPr="009641EA">
        <w:rPr>
          <w:sz w:val="22"/>
        </w:rPr>
        <w:t>posledního ročníku základní školy</w:t>
      </w:r>
      <w:r>
        <w:rPr>
          <w:sz w:val="22"/>
        </w:rPr>
        <w:t xml:space="preserve"> (chování se nehodnotí, není-li žák hodnocen nebo klasifikován, připočítává se do průměru jako dostatečný, bude-li z předmětu uvolněn, započítá se jako chvalitebný). V případě, že uchazeč nedoloží do začátku konání přijímací zkoušky vysvědčení za první pololetí posledního ročníku základní školy, je mu stanoven průměr nedostatečně.</w:t>
      </w:r>
    </w:p>
    <w:p w14:paraId="72E103F8" w14:textId="77777777" w:rsidR="000851A0" w:rsidRDefault="000851A0" w:rsidP="000851A0">
      <w:pPr>
        <w:ind w:left="720"/>
        <w:jc w:val="both"/>
        <w:rPr>
          <w:sz w:val="22"/>
        </w:rPr>
      </w:pPr>
    </w:p>
    <w:p w14:paraId="3D622CC4" w14:textId="77777777" w:rsidR="000851A0" w:rsidRDefault="000851A0" w:rsidP="000851A0">
      <w:pPr>
        <w:jc w:val="both"/>
        <w:rPr>
          <w:sz w:val="22"/>
        </w:rPr>
      </w:pPr>
      <w:r>
        <w:rPr>
          <w:sz w:val="22"/>
        </w:rPr>
        <w:t>Obor se otevírá při minimálním počtu 24 uchazečů.</w:t>
      </w:r>
    </w:p>
    <w:p w14:paraId="7A5C35CA" w14:textId="77777777" w:rsidR="000851A0" w:rsidRDefault="000851A0" w:rsidP="000851A0">
      <w:pPr>
        <w:jc w:val="both"/>
        <w:rPr>
          <w:sz w:val="22"/>
          <w:szCs w:val="22"/>
        </w:rPr>
      </w:pPr>
      <w:r>
        <w:rPr>
          <w:sz w:val="22"/>
          <w:szCs w:val="22"/>
        </w:rPr>
        <w:t>.</w:t>
      </w:r>
    </w:p>
    <w:p w14:paraId="3E887760" w14:textId="77777777" w:rsidR="000851A0" w:rsidRDefault="000851A0" w:rsidP="000851A0">
      <w:pPr>
        <w:jc w:val="both"/>
        <w:rPr>
          <w:sz w:val="22"/>
        </w:rPr>
      </w:pPr>
    </w:p>
    <w:p w14:paraId="1458746C" w14:textId="7B60692D" w:rsidR="000851A0" w:rsidRDefault="000851A0" w:rsidP="000851A0">
      <w:pPr>
        <w:spacing w:after="200" w:line="276" w:lineRule="auto"/>
        <w:rPr>
          <w:rFonts w:cs="Arial"/>
          <w:b/>
          <w:sz w:val="22"/>
          <w:szCs w:val="22"/>
          <w:u w:val="single"/>
        </w:rPr>
      </w:pPr>
    </w:p>
    <w:p w14:paraId="2076FED8" w14:textId="77777777" w:rsidR="000851A0" w:rsidRDefault="000851A0" w:rsidP="000851A0">
      <w:pPr>
        <w:pStyle w:val="Zkladntext"/>
        <w:spacing w:after="120"/>
        <w:rPr>
          <w:rFonts w:cs="Arial"/>
          <w:b/>
          <w:sz w:val="22"/>
          <w:szCs w:val="22"/>
          <w:u w:val="single"/>
        </w:rPr>
      </w:pPr>
      <w:r>
        <w:rPr>
          <w:rFonts w:cs="Arial"/>
          <w:b/>
          <w:sz w:val="22"/>
          <w:szCs w:val="22"/>
          <w:u w:val="single"/>
        </w:rPr>
        <w:t>Informace o zveřejnění výsledku přijímacího řízení:</w:t>
      </w:r>
    </w:p>
    <w:p w14:paraId="101B735F" w14:textId="77777777" w:rsidR="000851A0" w:rsidRDefault="000851A0" w:rsidP="000851A0">
      <w:pPr>
        <w:pStyle w:val="Zkladntext"/>
        <w:spacing w:after="120"/>
        <w:rPr>
          <w:rFonts w:cs="Arial"/>
          <w:b/>
          <w:sz w:val="22"/>
          <w:szCs w:val="22"/>
        </w:rPr>
      </w:pPr>
      <w:r>
        <w:rPr>
          <w:rFonts w:cs="Arial"/>
          <w:sz w:val="22"/>
          <w:szCs w:val="22"/>
        </w:rPr>
        <w:t>Výsledek přijímacího řízení v případě přijetí žáka do zvoleného oboru bude zveřejněn 27.4. 2022 (řádné termíny) a 25.5.2022 náhradní termíny na úřední desce školy a na webu školy (</w:t>
      </w:r>
      <w:hyperlink r:id="rId13" w:history="1">
        <w:r w:rsidRPr="000A09D4">
          <w:rPr>
            <w:rStyle w:val="Hypertextovodkaz"/>
            <w:rFonts w:cs="Arial"/>
            <w:szCs w:val="22"/>
          </w:rPr>
          <w:t>www.ssuhbrod.cz</w:t>
        </w:r>
      </w:hyperlink>
      <w:r>
        <w:rPr>
          <w:rFonts w:cs="Arial"/>
          <w:sz w:val="22"/>
          <w:szCs w:val="22"/>
        </w:rPr>
        <w:t>). Přijatý uchazeč bude zveřejněn pod přiděleným registračním číslem ((v souladu</w:t>
      </w:r>
      <w:r>
        <w:rPr>
          <w:rFonts w:cs="Arial"/>
          <w:b/>
          <w:sz w:val="22"/>
          <w:szCs w:val="22"/>
        </w:rPr>
        <w:t xml:space="preserve"> se zákonem č.671/2004Sb.) </w:t>
      </w:r>
    </w:p>
    <w:p w14:paraId="0825C142" w14:textId="77777777" w:rsidR="000851A0" w:rsidRDefault="000851A0" w:rsidP="000851A0">
      <w:pPr>
        <w:pStyle w:val="Zkladntext"/>
        <w:spacing w:after="120"/>
        <w:rPr>
          <w:rFonts w:cs="Arial"/>
          <w:b/>
          <w:sz w:val="22"/>
          <w:szCs w:val="22"/>
        </w:rPr>
      </w:pPr>
      <w:r>
        <w:rPr>
          <w:rFonts w:cs="Arial"/>
          <w:b/>
          <w:sz w:val="22"/>
          <w:szCs w:val="22"/>
        </w:rPr>
        <w:t>Škola nemá povinnost v případě přijetí žáka do vzdělávání toto žáku písemně oznamovat!</w:t>
      </w:r>
    </w:p>
    <w:p w14:paraId="2B73A7DE" w14:textId="77777777" w:rsidR="000851A0" w:rsidRDefault="000851A0" w:rsidP="000851A0">
      <w:r>
        <w:t xml:space="preserve"> </w:t>
      </w:r>
    </w:p>
    <w:p w14:paraId="0EFBAD8B" w14:textId="77777777" w:rsidR="000851A0" w:rsidRDefault="000851A0" w:rsidP="000851A0"/>
    <w:p w14:paraId="683D6252" w14:textId="77777777" w:rsidR="000851A0" w:rsidRDefault="000851A0" w:rsidP="000851A0">
      <w:pPr>
        <w:spacing w:after="200" w:line="276" w:lineRule="auto"/>
      </w:pPr>
      <w:r>
        <w:t>V Uherském Brodě 14. 1. 2022</w:t>
      </w:r>
      <w:r>
        <w:tab/>
      </w:r>
      <w:r>
        <w:tab/>
      </w:r>
      <w:r>
        <w:tab/>
      </w:r>
      <w:r>
        <w:tab/>
      </w:r>
      <w:r>
        <w:tab/>
      </w:r>
      <w:r>
        <w:tab/>
      </w:r>
    </w:p>
    <w:p w14:paraId="665E2E8C" w14:textId="77777777" w:rsidR="0063213E" w:rsidRDefault="000851A0" w:rsidP="000851A0">
      <w:pPr>
        <w:spacing w:after="200" w:line="276" w:lineRule="auto"/>
      </w:pPr>
      <w:r>
        <w:tab/>
      </w:r>
      <w:r>
        <w:tab/>
      </w:r>
      <w:r>
        <w:tab/>
      </w:r>
    </w:p>
    <w:tbl>
      <w:tblPr>
        <w:tblW w:w="5475" w:type="dxa"/>
        <w:tblLayout w:type="fixed"/>
        <w:tblCellMar>
          <w:left w:w="70" w:type="dxa"/>
          <w:right w:w="70" w:type="dxa"/>
        </w:tblCellMar>
        <w:tblLook w:val="04A0" w:firstRow="1" w:lastRow="0" w:firstColumn="1" w:lastColumn="0" w:noHBand="0" w:noVBand="1"/>
      </w:tblPr>
      <w:tblGrid>
        <w:gridCol w:w="5475"/>
      </w:tblGrid>
      <w:tr w:rsidR="0063213E" w14:paraId="3B804543" w14:textId="77777777" w:rsidTr="0063213E">
        <w:trPr>
          <w:trHeight w:val="537"/>
        </w:trPr>
        <w:tc>
          <w:tcPr>
            <w:tcW w:w="5470" w:type="dxa"/>
            <w:tcBorders>
              <w:top w:val="nil"/>
              <w:left w:val="nil"/>
              <w:bottom w:val="thinThickSmallGap" w:sz="24" w:space="0" w:color="auto"/>
              <w:right w:val="nil"/>
            </w:tcBorders>
            <w:vAlign w:val="center"/>
            <w:hideMark/>
          </w:tcPr>
          <w:p w14:paraId="462CB09D" w14:textId="77777777" w:rsidR="0063213E" w:rsidRDefault="0063213E">
            <w:pPr>
              <w:pStyle w:val="Zkladntext"/>
              <w:jc w:val="left"/>
              <w:rPr>
                <w:b/>
                <w:spacing w:val="20"/>
              </w:rPr>
            </w:pPr>
            <w:r>
              <w:rPr>
                <w:b/>
                <w:spacing w:val="20"/>
              </w:rPr>
              <w:t>5. Přehled o výsledcích vzdělávání žáků</w:t>
            </w:r>
          </w:p>
        </w:tc>
      </w:tr>
    </w:tbl>
    <w:p w14:paraId="42EDE718" w14:textId="77777777" w:rsidR="0063213E" w:rsidRDefault="0063213E" w:rsidP="0063213E">
      <w:pPr>
        <w:jc w:val="both"/>
        <w:rPr>
          <w:highlight w:val="yellow"/>
        </w:rPr>
      </w:pPr>
    </w:p>
    <w:p w14:paraId="3BC74FB2" w14:textId="77777777" w:rsidR="0063213E" w:rsidRDefault="0063213E" w:rsidP="0063213E">
      <w:pPr>
        <w:jc w:val="both"/>
        <w:rPr>
          <w:highlight w:val="yellow"/>
        </w:rPr>
      </w:pPr>
    </w:p>
    <w:tbl>
      <w:tblPr>
        <w:tblW w:w="97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49"/>
        <w:gridCol w:w="1438"/>
        <w:gridCol w:w="992"/>
        <w:gridCol w:w="1986"/>
        <w:gridCol w:w="1844"/>
        <w:gridCol w:w="141"/>
      </w:tblGrid>
      <w:tr w:rsidR="0063213E" w14:paraId="79F232C2" w14:textId="77777777" w:rsidTr="0063213E">
        <w:trPr>
          <w:gridAfter w:val="1"/>
          <w:wAfter w:w="141" w:type="dxa"/>
          <w:cantSplit/>
        </w:trPr>
        <w:tc>
          <w:tcPr>
            <w:tcW w:w="3348" w:type="dxa"/>
            <w:vMerge w:val="restart"/>
            <w:tcBorders>
              <w:top w:val="single" w:sz="4" w:space="0" w:color="auto"/>
              <w:left w:val="single" w:sz="4" w:space="0" w:color="auto"/>
              <w:bottom w:val="double" w:sz="4" w:space="0" w:color="auto"/>
              <w:right w:val="single" w:sz="4" w:space="0" w:color="auto"/>
            </w:tcBorders>
            <w:shd w:val="clear" w:color="auto" w:fill="E6E6E6"/>
            <w:vAlign w:val="center"/>
            <w:hideMark/>
          </w:tcPr>
          <w:p w14:paraId="6849408B" w14:textId="77777777" w:rsidR="0063213E" w:rsidRDefault="0063213E">
            <w:pPr>
              <w:jc w:val="center"/>
              <w:rPr>
                <w:b/>
                <w:bCs/>
              </w:rPr>
            </w:pPr>
            <w:r>
              <w:rPr>
                <w:b/>
                <w:bCs/>
              </w:rPr>
              <w:t xml:space="preserve">Vyučované obory </w:t>
            </w:r>
          </w:p>
          <w:p w14:paraId="5D3E0F61" w14:textId="77777777" w:rsidR="0063213E" w:rsidRDefault="0063213E">
            <w:pPr>
              <w:jc w:val="center"/>
              <w:rPr>
                <w:b/>
                <w:bCs/>
              </w:rPr>
            </w:pPr>
            <w:r>
              <w:rPr>
                <w:b/>
                <w:bCs/>
              </w:rPr>
              <w:t>ve školním roce 2019/2020</w:t>
            </w:r>
          </w:p>
        </w:tc>
        <w:tc>
          <w:tcPr>
            <w:tcW w:w="1438" w:type="dxa"/>
            <w:vMerge w:val="restart"/>
            <w:tcBorders>
              <w:top w:val="single" w:sz="4" w:space="0" w:color="auto"/>
              <w:left w:val="single" w:sz="4" w:space="0" w:color="auto"/>
              <w:bottom w:val="double" w:sz="4" w:space="0" w:color="auto"/>
              <w:right w:val="single" w:sz="4" w:space="0" w:color="auto"/>
            </w:tcBorders>
            <w:shd w:val="clear" w:color="auto" w:fill="E6E6E6"/>
            <w:vAlign w:val="center"/>
            <w:hideMark/>
          </w:tcPr>
          <w:p w14:paraId="30E0D1E2" w14:textId="77777777" w:rsidR="0063213E" w:rsidRDefault="0063213E">
            <w:pPr>
              <w:jc w:val="center"/>
              <w:rPr>
                <w:b/>
                <w:bCs/>
              </w:rPr>
            </w:pPr>
            <w:r>
              <w:rPr>
                <w:b/>
                <w:bCs/>
              </w:rPr>
              <w:t>Kód oboru</w:t>
            </w:r>
          </w:p>
          <w:p w14:paraId="3BE0962E" w14:textId="77777777" w:rsidR="0063213E" w:rsidRDefault="0063213E">
            <w:pPr>
              <w:jc w:val="center"/>
              <w:rPr>
                <w:b/>
                <w:bCs/>
              </w:rPr>
            </w:pPr>
            <w:r>
              <w:rPr>
                <w:b/>
                <w:bCs/>
              </w:rPr>
              <w:t>(KKOV)</w:t>
            </w:r>
          </w:p>
        </w:tc>
        <w:tc>
          <w:tcPr>
            <w:tcW w:w="992" w:type="dxa"/>
            <w:vMerge w:val="restart"/>
            <w:tcBorders>
              <w:top w:val="single" w:sz="4" w:space="0" w:color="auto"/>
              <w:left w:val="single" w:sz="4" w:space="0" w:color="auto"/>
              <w:bottom w:val="double" w:sz="4" w:space="0" w:color="auto"/>
              <w:right w:val="single" w:sz="4" w:space="0" w:color="auto"/>
            </w:tcBorders>
            <w:shd w:val="clear" w:color="auto" w:fill="E6E6E6"/>
            <w:vAlign w:val="center"/>
            <w:hideMark/>
          </w:tcPr>
          <w:p w14:paraId="31EE3CB3" w14:textId="77777777" w:rsidR="0063213E" w:rsidRDefault="0063213E">
            <w:pPr>
              <w:jc w:val="center"/>
              <w:rPr>
                <w:b/>
                <w:bCs/>
              </w:rPr>
            </w:pPr>
            <w:r>
              <w:rPr>
                <w:b/>
                <w:bCs/>
              </w:rPr>
              <w:t>Součást</w:t>
            </w:r>
          </w:p>
          <w:p w14:paraId="1B9B7EA3" w14:textId="77777777" w:rsidR="0063213E" w:rsidRDefault="0063213E">
            <w:pPr>
              <w:jc w:val="center"/>
              <w:rPr>
                <w:b/>
                <w:bCs/>
              </w:rPr>
            </w:pPr>
            <w:r>
              <w:rPr>
                <w:b/>
                <w:bCs/>
              </w:rPr>
              <w:t>školy</w:t>
            </w:r>
          </w:p>
        </w:tc>
        <w:tc>
          <w:tcPr>
            <w:tcW w:w="3828" w:type="dxa"/>
            <w:gridSpan w:val="2"/>
            <w:tcBorders>
              <w:top w:val="single" w:sz="4" w:space="0" w:color="auto"/>
              <w:left w:val="single" w:sz="4" w:space="0" w:color="auto"/>
              <w:bottom w:val="double" w:sz="4" w:space="0" w:color="auto"/>
              <w:right w:val="single" w:sz="4" w:space="0" w:color="auto"/>
            </w:tcBorders>
            <w:shd w:val="clear" w:color="auto" w:fill="E6E6E6"/>
            <w:vAlign w:val="center"/>
            <w:hideMark/>
          </w:tcPr>
          <w:p w14:paraId="3756045D" w14:textId="77777777" w:rsidR="0063213E" w:rsidRDefault="0063213E">
            <w:pPr>
              <w:pStyle w:val="Nadpis1"/>
              <w:jc w:val="center"/>
              <w:rPr>
                <w:bCs/>
                <w:sz w:val="24"/>
                <w:szCs w:val="24"/>
                <w:u w:val="none"/>
              </w:rPr>
            </w:pPr>
            <w:r>
              <w:rPr>
                <w:bCs/>
                <w:sz w:val="24"/>
                <w:szCs w:val="24"/>
                <w:u w:val="none"/>
              </w:rPr>
              <w:t>Denní a dálková forma</w:t>
            </w:r>
          </w:p>
        </w:tc>
      </w:tr>
      <w:tr w:rsidR="0063213E" w14:paraId="3A8D0DD8" w14:textId="77777777" w:rsidTr="0063213E">
        <w:trPr>
          <w:cantSplit/>
          <w:trHeight w:val="500"/>
        </w:trPr>
        <w:tc>
          <w:tcPr>
            <w:tcW w:w="5778" w:type="dxa"/>
            <w:vMerge/>
            <w:tcBorders>
              <w:top w:val="single" w:sz="4" w:space="0" w:color="auto"/>
              <w:left w:val="single" w:sz="4" w:space="0" w:color="auto"/>
              <w:bottom w:val="double" w:sz="4" w:space="0" w:color="auto"/>
              <w:right w:val="single" w:sz="4" w:space="0" w:color="auto"/>
            </w:tcBorders>
            <w:vAlign w:val="center"/>
            <w:hideMark/>
          </w:tcPr>
          <w:p w14:paraId="5B92278C" w14:textId="77777777" w:rsidR="0063213E" w:rsidRDefault="0063213E">
            <w:pPr>
              <w:rPr>
                <w:b/>
                <w:bCs/>
              </w:rPr>
            </w:pPr>
          </w:p>
        </w:tc>
        <w:tc>
          <w:tcPr>
            <w:tcW w:w="1438" w:type="dxa"/>
            <w:vMerge/>
            <w:tcBorders>
              <w:top w:val="single" w:sz="4" w:space="0" w:color="auto"/>
              <w:left w:val="single" w:sz="4" w:space="0" w:color="auto"/>
              <w:bottom w:val="double" w:sz="4" w:space="0" w:color="auto"/>
              <w:right w:val="single" w:sz="4" w:space="0" w:color="auto"/>
            </w:tcBorders>
            <w:vAlign w:val="center"/>
            <w:hideMark/>
          </w:tcPr>
          <w:p w14:paraId="1104156E" w14:textId="77777777" w:rsidR="0063213E" w:rsidRDefault="0063213E">
            <w:pPr>
              <w:rPr>
                <w:b/>
                <w:bCs/>
              </w:rPr>
            </w:pPr>
          </w:p>
        </w:tc>
        <w:tc>
          <w:tcPr>
            <w:tcW w:w="992" w:type="dxa"/>
            <w:vMerge/>
            <w:tcBorders>
              <w:top w:val="single" w:sz="4" w:space="0" w:color="auto"/>
              <w:left w:val="single" w:sz="4" w:space="0" w:color="auto"/>
              <w:bottom w:val="double" w:sz="4" w:space="0" w:color="auto"/>
              <w:right w:val="single" w:sz="4" w:space="0" w:color="auto"/>
            </w:tcBorders>
            <w:vAlign w:val="center"/>
            <w:hideMark/>
          </w:tcPr>
          <w:p w14:paraId="64B6E231" w14:textId="77777777" w:rsidR="0063213E" w:rsidRDefault="0063213E">
            <w:pPr>
              <w:rPr>
                <w:b/>
                <w:bCs/>
              </w:rPr>
            </w:pPr>
          </w:p>
        </w:tc>
        <w:tc>
          <w:tcPr>
            <w:tcW w:w="1985"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57106BB5" w14:textId="6A85ADBB" w:rsidR="0063213E" w:rsidRDefault="0063213E">
            <w:pPr>
              <w:jc w:val="center"/>
              <w:rPr>
                <w:b/>
                <w:bCs/>
              </w:rPr>
            </w:pPr>
            <w:r>
              <w:rPr>
                <w:b/>
                <w:bCs/>
              </w:rPr>
              <w:t>Ukončilo ZZ k 30.9.202</w:t>
            </w:r>
            <w:r w:rsidR="00414DE8">
              <w:rPr>
                <w:b/>
                <w:bCs/>
              </w:rPr>
              <w:t>2</w:t>
            </w:r>
          </w:p>
        </w:tc>
        <w:tc>
          <w:tcPr>
            <w:tcW w:w="1984"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2C00ECE6" w14:textId="74D906E9" w:rsidR="0063213E" w:rsidRDefault="0063213E">
            <w:pPr>
              <w:jc w:val="center"/>
              <w:rPr>
                <w:b/>
                <w:bCs/>
              </w:rPr>
            </w:pPr>
            <w:r>
              <w:rPr>
                <w:b/>
                <w:bCs/>
              </w:rPr>
              <w:t>Ukončilo MZ k 30.9.202</w:t>
            </w:r>
            <w:r w:rsidR="00414DE8">
              <w:rPr>
                <w:b/>
                <w:bCs/>
              </w:rPr>
              <w:t>2</w:t>
            </w:r>
          </w:p>
        </w:tc>
      </w:tr>
      <w:tr w:rsidR="0063213E" w14:paraId="2EFDBBD1" w14:textId="77777777" w:rsidTr="000F122F">
        <w:tc>
          <w:tcPr>
            <w:tcW w:w="3348" w:type="dxa"/>
            <w:tcBorders>
              <w:top w:val="double" w:sz="4" w:space="0" w:color="auto"/>
              <w:left w:val="single" w:sz="4" w:space="0" w:color="auto"/>
              <w:bottom w:val="single" w:sz="4" w:space="0" w:color="auto"/>
              <w:right w:val="single" w:sz="4" w:space="0" w:color="auto"/>
            </w:tcBorders>
            <w:vAlign w:val="center"/>
            <w:hideMark/>
          </w:tcPr>
          <w:p w14:paraId="5058EC96" w14:textId="77777777" w:rsidR="0063213E" w:rsidRDefault="0063213E">
            <w:r>
              <w:t>Mechanik opravář motorových vozidel</w:t>
            </w:r>
          </w:p>
        </w:tc>
        <w:tc>
          <w:tcPr>
            <w:tcW w:w="1438" w:type="dxa"/>
            <w:tcBorders>
              <w:top w:val="double" w:sz="4" w:space="0" w:color="auto"/>
              <w:left w:val="single" w:sz="4" w:space="0" w:color="auto"/>
              <w:bottom w:val="single" w:sz="4" w:space="0" w:color="auto"/>
              <w:right w:val="single" w:sz="4" w:space="0" w:color="auto"/>
            </w:tcBorders>
            <w:vAlign w:val="center"/>
            <w:hideMark/>
          </w:tcPr>
          <w:p w14:paraId="7E791D84" w14:textId="77777777" w:rsidR="0063213E" w:rsidRDefault="0063213E">
            <w:pPr>
              <w:jc w:val="center"/>
            </w:pPr>
            <w:r>
              <w:t>23-68-H/01</w:t>
            </w:r>
          </w:p>
        </w:tc>
        <w:tc>
          <w:tcPr>
            <w:tcW w:w="992" w:type="dxa"/>
            <w:tcBorders>
              <w:top w:val="double" w:sz="4" w:space="0" w:color="auto"/>
              <w:left w:val="single" w:sz="4" w:space="0" w:color="auto"/>
              <w:bottom w:val="single" w:sz="4" w:space="0" w:color="auto"/>
              <w:right w:val="single" w:sz="4" w:space="0" w:color="auto"/>
            </w:tcBorders>
            <w:vAlign w:val="center"/>
            <w:hideMark/>
          </w:tcPr>
          <w:p w14:paraId="076E47CB" w14:textId="77777777" w:rsidR="0063213E" w:rsidRDefault="0063213E">
            <w:pPr>
              <w:jc w:val="center"/>
            </w:pPr>
            <w:r>
              <w:t>SOU</w:t>
            </w:r>
          </w:p>
        </w:tc>
        <w:tc>
          <w:tcPr>
            <w:tcW w:w="1985" w:type="dxa"/>
            <w:tcBorders>
              <w:top w:val="double" w:sz="4" w:space="0" w:color="auto"/>
              <w:left w:val="single" w:sz="4" w:space="0" w:color="auto"/>
              <w:bottom w:val="single" w:sz="4" w:space="0" w:color="auto"/>
              <w:right w:val="single" w:sz="4" w:space="0" w:color="auto"/>
            </w:tcBorders>
            <w:vAlign w:val="center"/>
          </w:tcPr>
          <w:p w14:paraId="2CC4ED85" w14:textId="185BA919" w:rsidR="0063213E" w:rsidRDefault="007169F5">
            <w:pPr>
              <w:jc w:val="center"/>
            </w:pPr>
            <w:r>
              <w:t>7</w:t>
            </w:r>
          </w:p>
        </w:tc>
        <w:tc>
          <w:tcPr>
            <w:tcW w:w="1984" w:type="dxa"/>
            <w:gridSpan w:val="2"/>
            <w:tcBorders>
              <w:top w:val="double" w:sz="4" w:space="0" w:color="auto"/>
              <w:left w:val="single" w:sz="4" w:space="0" w:color="auto"/>
              <w:bottom w:val="single" w:sz="4" w:space="0" w:color="auto"/>
              <w:right w:val="single" w:sz="4" w:space="0" w:color="auto"/>
            </w:tcBorders>
            <w:vAlign w:val="center"/>
          </w:tcPr>
          <w:p w14:paraId="19D8D8B1" w14:textId="77777777" w:rsidR="0063213E" w:rsidRDefault="0063213E">
            <w:pPr>
              <w:jc w:val="center"/>
            </w:pPr>
          </w:p>
        </w:tc>
      </w:tr>
      <w:tr w:rsidR="0063213E" w14:paraId="404AA960"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571B1FA2" w14:textId="77777777" w:rsidR="0063213E" w:rsidRDefault="0063213E">
            <w:r>
              <w:t>Instalatér</w:t>
            </w:r>
          </w:p>
        </w:tc>
        <w:tc>
          <w:tcPr>
            <w:tcW w:w="1438" w:type="dxa"/>
            <w:tcBorders>
              <w:top w:val="single" w:sz="4" w:space="0" w:color="auto"/>
              <w:left w:val="single" w:sz="4" w:space="0" w:color="auto"/>
              <w:bottom w:val="single" w:sz="4" w:space="0" w:color="auto"/>
              <w:right w:val="single" w:sz="4" w:space="0" w:color="auto"/>
            </w:tcBorders>
            <w:vAlign w:val="center"/>
            <w:hideMark/>
          </w:tcPr>
          <w:p w14:paraId="46997A78" w14:textId="77777777" w:rsidR="0063213E" w:rsidRDefault="0063213E">
            <w:pPr>
              <w:jc w:val="center"/>
            </w:pPr>
            <w:r>
              <w:t>36-52-H/01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FC27A9"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4C8A3E9C" w14:textId="35B5FC02" w:rsidR="0063213E" w:rsidRDefault="005C1D80">
            <w:pPr>
              <w:jc w:val="center"/>
            </w:pPr>
            <w:r>
              <w:t>9</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E90B3B2" w14:textId="77777777" w:rsidR="0063213E" w:rsidRDefault="0063213E">
            <w:pPr>
              <w:jc w:val="center"/>
            </w:pPr>
          </w:p>
        </w:tc>
      </w:tr>
      <w:tr w:rsidR="0063213E" w14:paraId="78A62634"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0B50AF81" w14:textId="77777777" w:rsidR="0063213E" w:rsidRDefault="0063213E">
            <w:r>
              <w:t>Klempíř – stavební výroba</w:t>
            </w:r>
          </w:p>
        </w:tc>
        <w:tc>
          <w:tcPr>
            <w:tcW w:w="1438" w:type="dxa"/>
            <w:tcBorders>
              <w:top w:val="single" w:sz="4" w:space="0" w:color="auto"/>
              <w:left w:val="single" w:sz="4" w:space="0" w:color="auto"/>
              <w:bottom w:val="single" w:sz="4" w:space="0" w:color="auto"/>
              <w:right w:val="single" w:sz="4" w:space="0" w:color="auto"/>
            </w:tcBorders>
            <w:vAlign w:val="center"/>
            <w:hideMark/>
          </w:tcPr>
          <w:p w14:paraId="3169A35C" w14:textId="77777777" w:rsidR="0063213E" w:rsidRDefault="0063213E">
            <w:pPr>
              <w:jc w:val="center"/>
            </w:pPr>
            <w:r>
              <w:t>36-55-H/01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ACBC71"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49C6017C" w14:textId="6DCA2FD7" w:rsidR="0063213E" w:rsidRDefault="005C1D80">
            <w:pPr>
              <w:jc w:val="center"/>
            </w:pPr>
            <w:r>
              <w:t>0</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C33C1FF" w14:textId="77777777" w:rsidR="0063213E" w:rsidRDefault="0063213E">
            <w:pPr>
              <w:jc w:val="center"/>
            </w:pPr>
          </w:p>
        </w:tc>
      </w:tr>
      <w:tr w:rsidR="0063213E" w14:paraId="3529816B"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19149F8A" w14:textId="77777777" w:rsidR="0063213E" w:rsidRDefault="0063213E">
            <w:r>
              <w:t>Malíř</w:t>
            </w:r>
          </w:p>
        </w:tc>
        <w:tc>
          <w:tcPr>
            <w:tcW w:w="1438" w:type="dxa"/>
            <w:tcBorders>
              <w:top w:val="single" w:sz="4" w:space="0" w:color="auto"/>
              <w:left w:val="single" w:sz="4" w:space="0" w:color="auto"/>
              <w:bottom w:val="single" w:sz="4" w:space="0" w:color="auto"/>
              <w:right w:val="single" w:sz="4" w:space="0" w:color="auto"/>
            </w:tcBorders>
            <w:vAlign w:val="center"/>
            <w:hideMark/>
          </w:tcPr>
          <w:p w14:paraId="47393458" w14:textId="77777777" w:rsidR="0063213E" w:rsidRDefault="0063213E">
            <w:pPr>
              <w:jc w:val="center"/>
            </w:pPr>
            <w:r>
              <w:t>36-57-H/01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9EB2F"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43E05466" w14:textId="44907170" w:rsidR="0063213E" w:rsidRDefault="007169F5">
            <w:pPr>
              <w:jc w:val="center"/>
            </w:pPr>
            <w:r>
              <w:t>10</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0129D4E" w14:textId="77777777" w:rsidR="0063213E" w:rsidRDefault="0063213E">
            <w:pPr>
              <w:jc w:val="center"/>
            </w:pPr>
          </w:p>
        </w:tc>
      </w:tr>
      <w:tr w:rsidR="0063213E" w14:paraId="04A2130A"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1456B5AC" w14:textId="77777777" w:rsidR="0063213E" w:rsidRDefault="0063213E">
            <w:r>
              <w:t>Kominík</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D844C1E" w14:textId="77777777" w:rsidR="0063213E" w:rsidRDefault="0063213E">
            <w:pPr>
              <w:jc w:val="center"/>
            </w:pPr>
            <w:r>
              <w:t>36-56-H/01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69036D"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52B52EFC" w14:textId="23F9F83A" w:rsidR="0063213E" w:rsidRDefault="005C1D80">
            <w:pPr>
              <w:jc w:val="center"/>
            </w:pPr>
            <w:r>
              <w:t>0</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D850D8" w14:textId="77777777" w:rsidR="0063213E" w:rsidRDefault="0063213E">
            <w:pPr>
              <w:jc w:val="center"/>
            </w:pPr>
          </w:p>
        </w:tc>
      </w:tr>
      <w:tr w:rsidR="0063213E" w14:paraId="2A8D665B"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58C10C52" w14:textId="77777777" w:rsidR="0063213E" w:rsidRDefault="0063213E">
            <w:r>
              <w:t>Tesař</w:t>
            </w:r>
          </w:p>
        </w:tc>
        <w:tc>
          <w:tcPr>
            <w:tcW w:w="1438" w:type="dxa"/>
            <w:tcBorders>
              <w:top w:val="single" w:sz="4" w:space="0" w:color="auto"/>
              <w:left w:val="single" w:sz="4" w:space="0" w:color="auto"/>
              <w:bottom w:val="single" w:sz="4" w:space="0" w:color="auto"/>
              <w:right w:val="single" w:sz="4" w:space="0" w:color="auto"/>
            </w:tcBorders>
            <w:vAlign w:val="center"/>
            <w:hideMark/>
          </w:tcPr>
          <w:p w14:paraId="01028DA5" w14:textId="77777777" w:rsidR="0063213E" w:rsidRDefault="0063213E">
            <w:pPr>
              <w:jc w:val="center"/>
            </w:pPr>
            <w:r>
              <w:t>36-64-H/01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09CFA"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6492F8D6" w14:textId="2321A42F" w:rsidR="0063213E" w:rsidRDefault="00E40F75">
            <w:pPr>
              <w:jc w:val="center"/>
            </w:pPr>
            <w:r>
              <w:t>0</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612320" w14:textId="77777777" w:rsidR="0063213E" w:rsidRDefault="0063213E">
            <w:pPr>
              <w:jc w:val="center"/>
            </w:pPr>
          </w:p>
        </w:tc>
      </w:tr>
      <w:tr w:rsidR="0063213E" w14:paraId="4BAE1729"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0D9C81E9" w14:textId="77777777" w:rsidR="0063213E" w:rsidRDefault="0063213E">
            <w:r>
              <w:t>Zedník</w:t>
            </w:r>
          </w:p>
        </w:tc>
        <w:tc>
          <w:tcPr>
            <w:tcW w:w="1438" w:type="dxa"/>
            <w:tcBorders>
              <w:top w:val="single" w:sz="4" w:space="0" w:color="auto"/>
              <w:left w:val="single" w:sz="4" w:space="0" w:color="auto"/>
              <w:bottom w:val="single" w:sz="4" w:space="0" w:color="auto"/>
              <w:right w:val="single" w:sz="4" w:space="0" w:color="auto"/>
            </w:tcBorders>
            <w:vAlign w:val="center"/>
            <w:hideMark/>
          </w:tcPr>
          <w:p w14:paraId="48307ABF" w14:textId="77777777" w:rsidR="0063213E" w:rsidRDefault="0063213E">
            <w:pPr>
              <w:jc w:val="center"/>
            </w:pPr>
            <w:r>
              <w:t>36-67-H/01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E1C696"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1E8C09C3" w14:textId="009A2CD1" w:rsidR="0063213E" w:rsidRDefault="005C1D80">
            <w:pPr>
              <w:jc w:val="center"/>
            </w:pPr>
            <w:r>
              <w:t>3</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D5F4A30" w14:textId="77777777" w:rsidR="0063213E" w:rsidRDefault="0063213E">
            <w:pPr>
              <w:jc w:val="center"/>
            </w:pPr>
          </w:p>
        </w:tc>
      </w:tr>
      <w:tr w:rsidR="0063213E" w14:paraId="1430A0BE"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70BB6652" w14:textId="77777777" w:rsidR="0063213E" w:rsidRDefault="0063213E">
            <w:r>
              <w:t>Podlahář</w:t>
            </w:r>
          </w:p>
        </w:tc>
        <w:tc>
          <w:tcPr>
            <w:tcW w:w="1438" w:type="dxa"/>
            <w:tcBorders>
              <w:top w:val="single" w:sz="4" w:space="0" w:color="auto"/>
              <w:left w:val="single" w:sz="4" w:space="0" w:color="auto"/>
              <w:bottom w:val="single" w:sz="4" w:space="0" w:color="auto"/>
              <w:right w:val="single" w:sz="4" w:space="0" w:color="auto"/>
            </w:tcBorders>
            <w:vAlign w:val="center"/>
            <w:hideMark/>
          </w:tcPr>
          <w:p w14:paraId="60513D3E" w14:textId="77777777" w:rsidR="0063213E" w:rsidRDefault="0063213E">
            <w:pPr>
              <w:jc w:val="center"/>
            </w:pPr>
            <w:r>
              <w:t>36-59-H/01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74B44"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57FF3E14" w14:textId="5CA466EE" w:rsidR="0063213E" w:rsidRDefault="00E40F75">
            <w:pPr>
              <w:jc w:val="center"/>
            </w:pPr>
            <w:r>
              <w:t>0</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FD5EF4" w14:textId="77777777" w:rsidR="0063213E" w:rsidRDefault="0063213E">
            <w:pPr>
              <w:jc w:val="center"/>
            </w:pPr>
          </w:p>
        </w:tc>
      </w:tr>
      <w:tr w:rsidR="0063213E" w14:paraId="0272F5C7"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2893544B" w14:textId="77777777" w:rsidR="0063213E" w:rsidRDefault="0063213E">
            <w:r>
              <w:t>Pekař, Pekařka</w:t>
            </w:r>
          </w:p>
        </w:tc>
        <w:tc>
          <w:tcPr>
            <w:tcW w:w="1438" w:type="dxa"/>
            <w:tcBorders>
              <w:top w:val="single" w:sz="4" w:space="0" w:color="auto"/>
              <w:left w:val="single" w:sz="4" w:space="0" w:color="auto"/>
              <w:bottom w:val="single" w:sz="4" w:space="0" w:color="auto"/>
              <w:right w:val="single" w:sz="4" w:space="0" w:color="auto"/>
            </w:tcBorders>
            <w:vAlign w:val="center"/>
            <w:hideMark/>
          </w:tcPr>
          <w:p w14:paraId="37158EB9" w14:textId="77777777" w:rsidR="0063213E" w:rsidRDefault="0063213E">
            <w:pPr>
              <w:jc w:val="center"/>
            </w:pPr>
            <w:r>
              <w:t>29-53-H/01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12201"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19524F31" w14:textId="0E7349F4" w:rsidR="0063213E" w:rsidRDefault="00F969B5">
            <w:pPr>
              <w:jc w:val="center"/>
            </w:pPr>
            <w:r>
              <w:t>7</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5B4C194" w14:textId="77777777" w:rsidR="0063213E" w:rsidRDefault="0063213E">
            <w:pPr>
              <w:jc w:val="center"/>
            </w:pPr>
          </w:p>
        </w:tc>
      </w:tr>
      <w:tr w:rsidR="0063213E" w14:paraId="76319918"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0F4B90D0" w14:textId="77777777" w:rsidR="0063213E" w:rsidRDefault="0063213E">
            <w:r>
              <w:t>Zahradník</w:t>
            </w:r>
          </w:p>
        </w:tc>
        <w:tc>
          <w:tcPr>
            <w:tcW w:w="1438" w:type="dxa"/>
            <w:tcBorders>
              <w:top w:val="single" w:sz="4" w:space="0" w:color="auto"/>
              <w:left w:val="single" w:sz="4" w:space="0" w:color="auto"/>
              <w:bottom w:val="single" w:sz="4" w:space="0" w:color="auto"/>
              <w:right w:val="single" w:sz="4" w:space="0" w:color="auto"/>
            </w:tcBorders>
            <w:vAlign w:val="center"/>
            <w:hideMark/>
          </w:tcPr>
          <w:p w14:paraId="60FF33E9" w14:textId="77777777" w:rsidR="0063213E" w:rsidRDefault="0063213E">
            <w:pPr>
              <w:jc w:val="center"/>
            </w:pPr>
            <w:r>
              <w:t>41-52-H/01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752E7"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31B438EB" w14:textId="745CBD63" w:rsidR="0063213E" w:rsidRDefault="007169F5">
            <w:pPr>
              <w:jc w:val="center"/>
            </w:pPr>
            <w: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9F85068" w14:textId="77777777" w:rsidR="0063213E" w:rsidRDefault="0063213E">
            <w:pPr>
              <w:jc w:val="center"/>
            </w:pPr>
          </w:p>
        </w:tc>
      </w:tr>
      <w:tr w:rsidR="0063213E" w14:paraId="515265CF"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67CB1C76" w14:textId="77777777" w:rsidR="0063213E" w:rsidRDefault="0063213E">
            <w:r>
              <w:t>Opravář zemědělských strojů</w:t>
            </w:r>
          </w:p>
        </w:tc>
        <w:tc>
          <w:tcPr>
            <w:tcW w:w="1438" w:type="dxa"/>
            <w:tcBorders>
              <w:top w:val="single" w:sz="4" w:space="0" w:color="auto"/>
              <w:left w:val="single" w:sz="4" w:space="0" w:color="auto"/>
              <w:bottom w:val="single" w:sz="4" w:space="0" w:color="auto"/>
              <w:right w:val="single" w:sz="4" w:space="0" w:color="auto"/>
            </w:tcBorders>
            <w:vAlign w:val="center"/>
            <w:hideMark/>
          </w:tcPr>
          <w:p w14:paraId="760FC6B0" w14:textId="77777777" w:rsidR="0063213E" w:rsidRDefault="0063213E">
            <w:pPr>
              <w:jc w:val="center"/>
            </w:pPr>
            <w:r>
              <w:t>41-55-H/01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463663"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5EA155E5" w14:textId="136734AE" w:rsidR="0063213E" w:rsidRDefault="00D9406F">
            <w:pPr>
              <w:jc w:val="center"/>
            </w:pPr>
            <w:r>
              <w:t>19</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E691B8A" w14:textId="77777777" w:rsidR="0063213E" w:rsidRDefault="0063213E">
            <w:pPr>
              <w:jc w:val="center"/>
            </w:pPr>
          </w:p>
        </w:tc>
      </w:tr>
      <w:tr w:rsidR="0063213E" w14:paraId="1957B821" w14:textId="77777777" w:rsidTr="0063213E">
        <w:tc>
          <w:tcPr>
            <w:tcW w:w="3348" w:type="dxa"/>
            <w:tcBorders>
              <w:top w:val="single" w:sz="4" w:space="0" w:color="auto"/>
              <w:left w:val="single" w:sz="4" w:space="0" w:color="auto"/>
              <w:bottom w:val="single" w:sz="4" w:space="0" w:color="auto"/>
              <w:right w:val="single" w:sz="4" w:space="0" w:color="auto"/>
            </w:tcBorders>
            <w:vAlign w:val="center"/>
            <w:hideMark/>
          </w:tcPr>
          <w:p w14:paraId="61188698" w14:textId="77777777" w:rsidR="0063213E" w:rsidRDefault="0063213E">
            <w:r>
              <w:t>Podnikání – denní studium</w:t>
            </w:r>
          </w:p>
        </w:tc>
        <w:tc>
          <w:tcPr>
            <w:tcW w:w="1438" w:type="dxa"/>
            <w:tcBorders>
              <w:top w:val="single" w:sz="4" w:space="0" w:color="auto"/>
              <w:left w:val="single" w:sz="4" w:space="0" w:color="auto"/>
              <w:bottom w:val="single" w:sz="4" w:space="0" w:color="auto"/>
              <w:right w:val="single" w:sz="4" w:space="0" w:color="auto"/>
            </w:tcBorders>
            <w:vAlign w:val="center"/>
            <w:hideMark/>
          </w:tcPr>
          <w:p w14:paraId="04F0719B" w14:textId="77777777" w:rsidR="0063213E" w:rsidRDefault="0063213E">
            <w:pPr>
              <w:jc w:val="center"/>
            </w:pPr>
            <w:r>
              <w:t>64-41-L/524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42E881"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7CDE623E" w14:textId="3081781B" w:rsidR="0063213E" w:rsidRDefault="0063213E">
            <w:pPr>
              <w:jc w:val="cente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A6BEC5D" w14:textId="01DB917B" w:rsidR="0063213E" w:rsidRDefault="003A1EEC">
            <w:pPr>
              <w:jc w:val="center"/>
            </w:pPr>
            <w:r>
              <w:t>10</w:t>
            </w:r>
          </w:p>
        </w:tc>
      </w:tr>
      <w:tr w:rsidR="0063213E" w14:paraId="04D3EBF9" w14:textId="77777777" w:rsidTr="0063213E">
        <w:tc>
          <w:tcPr>
            <w:tcW w:w="3348" w:type="dxa"/>
            <w:tcBorders>
              <w:top w:val="single" w:sz="4" w:space="0" w:color="auto"/>
              <w:left w:val="single" w:sz="4" w:space="0" w:color="auto"/>
              <w:bottom w:val="single" w:sz="4" w:space="0" w:color="auto"/>
              <w:right w:val="single" w:sz="4" w:space="0" w:color="auto"/>
            </w:tcBorders>
            <w:vAlign w:val="center"/>
            <w:hideMark/>
          </w:tcPr>
          <w:p w14:paraId="553F85B5" w14:textId="77777777" w:rsidR="0063213E" w:rsidRDefault="0063213E">
            <w:r>
              <w:t>Chovatelství</w:t>
            </w:r>
          </w:p>
        </w:tc>
        <w:tc>
          <w:tcPr>
            <w:tcW w:w="1438" w:type="dxa"/>
            <w:tcBorders>
              <w:top w:val="single" w:sz="4" w:space="0" w:color="auto"/>
              <w:left w:val="single" w:sz="4" w:space="0" w:color="auto"/>
              <w:bottom w:val="single" w:sz="4" w:space="0" w:color="auto"/>
              <w:right w:val="single" w:sz="4" w:space="0" w:color="auto"/>
            </w:tcBorders>
            <w:vAlign w:val="center"/>
            <w:hideMark/>
          </w:tcPr>
          <w:p w14:paraId="00F941AE" w14:textId="77777777" w:rsidR="0063213E" w:rsidRDefault="0063213E">
            <w:pPr>
              <w:jc w:val="center"/>
            </w:pPr>
            <w:r>
              <w:t>41-43-M/02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596A47" w14:textId="77777777" w:rsidR="0063213E" w:rsidRDefault="0063213E">
            <w:pPr>
              <w:jc w:val="center"/>
            </w:pPr>
            <w:r>
              <w:t>SOU</w:t>
            </w:r>
          </w:p>
        </w:tc>
        <w:tc>
          <w:tcPr>
            <w:tcW w:w="1985" w:type="dxa"/>
            <w:tcBorders>
              <w:top w:val="single" w:sz="4" w:space="0" w:color="auto"/>
              <w:left w:val="single" w:sz="4" w:space="0" w:color="auto"/>
              <w:bottom w:val="single" w:sz="4" w:space="0" w:color="auto"/>
              <w:right w:val="single" w:sz="4" w:space="0" w:color="auto"/>
            </w:tcBorders>
            <w:vAlign w:val="center"/>
          </w:tcPr>
          <w:p w14:paraId="024F1D3C" w14:textId="18874FDB" w:rsidR="0063213E" w:rsidRDefault="0063213E">
            <w:pPr>
              <w:jc w:val="cente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02133FB" w14:textId="77322E62" w:rsidR="0063213E" w:rsidRDefault="000F122F">
            <w:pPr>
              <w:jc w:val="center"/>
            </w:pPr>
            <w:r>
              <w:t>20</w:t>
            </w:r>
          </w:p>
        </w:tc>
      </w:tr>
      <w:tr w:rsidR="0063213E" w14:paraId="67748A11" w14:textId="77777777" w:rsidTr="000F122F">
        <w:trPr>
          <w:cantSplit/>
        </w:trPr>
        <w:tc>
          <w:tcPr>
            <w:tcW w:w="577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1105405" w14:textId="77777777" w:rsidR="0063213E" w:rsidRDefault="0063213E">
            <w:pPr>
              <w:pStyle w:val="Nadpis5"/>
              <w:spacing w:after="0"/>
              <w:rPr>
                <w:rFonts w:ascii="Times New Roman" w:hAnsi="Times New Roman" w:cs="Times New Roman"/>
                <w:bCs/>
                <w:spacing w:val="0"/>
                <w:sz w:val="24"/>
              </w:rPr>
            </w:pPr>
            <w:r>
              <w:rPr>
                <w:rFonts w:ascii="Times New Roman" w:hAnsi="Times New Roman" w:cs="Times New Roman"/>
                <w:bCs/>
                <w:spacing w:val="0"/>
                <w:sz w:val="24"/>
              </w:rPr>
              <w:t>Celkem</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7A74363B" w14:textId="56E24C0D" w:rsidR="0063213E" w:rsidRDefault="00F84A67">
            <w:pPr>
              <w:jc w:val="center"/>
              <w:rPr>
                <w:b/>
                <w:bCs/>
              </w:rPr>
            </w:pPr>
            <w:r>
              <w:rPr>
                <w:b/>
                <w:bCs/>
              </w:rPr>
              <w:t>61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7515D48" w14:textId="7F4A1C1B" w:rsidR="0063213E" w:rsidRDefault="000B24A6">
            <w:pPr>
              <w:jc w:val="center"/>
              <w:rPr>
                <w:b/>
                <w:bCs/>
              </w:rPr>
            </w:pPr>
            <w:r>
              <w:rPr>
                <w:b/>
                <w:bCs/>
              </w:rPr>
              <w:t>30</w:t>
            </w:r>
          </w:p>
        </w:tc>
      </w:tr>
      <w:tr w:rsidR="0063213E" w14:paraId="3041D32C"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7CE19220" w14:textId="77777777" w:rsidR="0063213E" w:rsidRDefault="0063213E">
            <w:pPr>
              <w:pStyle w:val="Zpat"/>
              <w:tabs>
                <w:tab w:val="left" w:pos="708"/>
              </w:tabs>
            </w:pPr>
            <w:r>
              <w:t>Potravinářské práce</w:t>
            </w:r>
          </w:p>
        </w:tc>
        <w:tc>
          <w:tcPr>
            <w:tcW w:w="1438" w:type="dxa"/>
            <w:tcBorders>
              <w:top w:val="single" w:sz="4" w:space="0" w:color="auto"/>
              <w:left w:val="single" w:sz="4" w:space="0" w:color="auto"/>
              <w:bottom w:val="single" w:sz="4" w:space="0" w:color="auto"/>
              <w:right w:val="single" w:sz="4" w:space="0" w:color="auto"/>
            </w:tcBorders>
            <w:vAlign w:val="center"/>
            <w:hideMark/>
          </w:tcPr>
          <w:p w14:paraId="74AFE1AA" w14:textId="77777777" w:rsidR="0063213E" w:rsidRDefault="0063213E">
            <w:pPr>
              <w:jc w:val="center"/>
            </w:pPr>
            <w:r>
              <w:t>29-53-E/002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12355" w14:textId="77777777" w:rsidR="0063213E" w:rsidRDefault="0063213E">
            <w:pPr>
              <w:jc w:val="center"/>
            </w:pPr>
            <w:r>
              <w:t>OU</w:t>
            </w:r>
          </w:p>
        </w:tc>
        <w:tc>
          <w:tcPr>
            <w:tcW w:w="1985" w:type="dxa"/>
            <w:tcBorders>
              <w:top w:val="single" w:sz="4" w:space="0" w:color="auto"/>
              <w:left w:val="single" w:sz="4" w:space="0" w:color="auto"/>
              <w:bottom w:val="single" w:sz="4" w:space="0" w:color="auto"/>
              <w:right w:val="single" w:sz="4" w:space="0" w:color="auto"/>
            </w:tcBorders>
            <w:vAlign w:val="center"/>
          </w:tcPr>
          <w:p w14:paraId="01652F00" w14:textId="77E8E117" w:rsidR="0063213E" w:rsidRDefault="00F969B5">
            <w:pPr>
              <w:jc w:val="center"/>
            </w:pPr>
            <w:r>
              <w:t>4</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1C8D28B" w14:textId="77777777" w:rsidR="0063213E" w:rsidRDefault="0063213E">
            <w:pPr>
              <w:jc w:val="center"/>
            </w:pPr>
          </w:p>
        </w:tc>
      </w:tr>
      <w:tr w:rsidR="0063213E" w14:paraId="3B7B2246" w14:textId="77777777" w:rsidTr="000F122F">
        <w:tc>
          <w:tcPr>
            <w:tcW w:w="3348" w:type="dxa"/>
            <w:tcBorders>
              <w:top w:val="single" w:sz="4" w:space="0" w:color="auto"/>
              <w:left w:val="single" w:sz="4" w:space="0" w:color="auto"/>
              <w:bottom w:val="single" w:sz="4" w:space="0" w:color="auto"/>
              <w:right w:val="single" w:sz="4" w:space="0" w:color="auto"/>
            </w:tcBorders>
            <w:vAlign w:val="center"/>
            <w:hideMark/>
          </w:tcPr>
          <w:p w14:paraId="684F188F" w14:textId="77777777" w:rsidR="0063213E" w:rsidRDefault="0063213E">
            <w:pPr>
              <w:pStyle w:val="Zpat"/>
              <w:tabs>
                <w:tab w:val="left" w:pos="708"/>
              </w:tabs>
            </w:pPr>
            <w:r>
              <w:t>Opravářské práce</w:t>
            </w:r>
          </w:p>
        </w:tc>
        <w:tc>
          <w:tcPr>
            <w:tcW w:w="1438" w:type="dxa"/>
            <w:tcBorders>
              <w:top w:val="single" w:sz="4" w:space="0" w:color="auto"/>
              <w:left w:val="single" w:sz="4" w:space="0" w:color="auto"/>
              <w:bottom w:val="single" w:sz="4" w:space="0" w:color="auto"/>
              <w:right w:val="single" w:sz="4" w:space="0" w:color="auto"/>
            </w:tcBorders>
            <w:vAlign w:val="center"/>
            <w:hideMark/>
          </w:tcPr>
          <w:p w14:paraId="3D6E18C7" w14:textId="77777777" w:rsidR="0063213E" w:rsidRDefault="0063213E">
            <w:pPr>
              <w:jc w:val="center"/>
            </w:pPr>
            <w:r>
              <w:t>41-55-E/002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B95EF6" w14:textId="77777777" w:rsidR="0063213E" w:rsidRDefault="0063213E">
            <w:pPr>
              <w:jc w:val="center"/>
            </w:pPr>
            <w:r>
              <w:t>OU</w:t>
            </w:r>
          </w:p>
        </w:tc>
        <w:tc>
          <w:tcPr>
            <w:tcW w:w="1985" w:type="dxa"/>
            <w:tcBorders>
              <w:top w:val="single" w:sz="4" w:space="0" w:color="auto"/>
              <w:left w:val="single" w:sz="4" w:space="0" w:color="auto"/>
              <w:bottom w:val="single" w:sz="4" w:space="0" w:color="auto"/>
              <w:right w:val="single" w:sz="4" w:space="0" w:color="auto"/>
            </w:tcBorders>
            <w:vAlign w:val="center"/>
          </w:tcPr>
          <w:p w14:paraId="397CE6F3" w14:textId="5B0FAC54" w:rsidR="0063213E" w:rsidRDefault="00FE0EE0">
            <w:pPr>
              <w:jc w:val="center"/>
            </w:pPr>
            <w:r>
              <w:t>7</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7B4BB1E" w14:textId="77777777" w:rsidR="0063213E" w:rsidRDefault="0063213E">
            <w:pPr>
              <w:jc w:val="center"/>
            </w:pPr>
          </w:p>
        </w:tc>
      </w:tr>
      <w:tr w:rsidR="0063213E" w14:paraId="65D5265F" w14:textId="77777777" w:rsidTr="000F122F">
        <w:trPr>
          <w:cantSplit/>
        </w:trPr>
        <w:tc>
          <w:tcPr>
            <w:tcW w:w="577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DDEAFFE" w14:textId="77777777" w:rsidR="0063213E" w:rsidRDefault="0063213E">
            <w:pPr>
              <w:rPr>
                <w:b/>
                <w:bCs/>
              </w:rPr>
            </w:pPr>
            <w:r>
              <w:rPr>
                <w:b/>
                <w:bCs/>
              </w:rPr>
              <w:t>Celkem</w:t>
            </w:r>
          </w:p>
        </w:tc>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14:paraId="631297EF" w14:textId="17B3882F" w:rsidR="0063213E" w:rsidRDefault="000B24A6">
            <w:pPr>
              <w:jc w:val="center"/>
              <w:rPr>
                <w:b/>
                <w:bCs/>
              </w:rPr>
            </w:pPr>
            <w:r>
              <w:rPr>
                <w:b/>
                <w:bCs/>
              </w:rPr>
              <w:t>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5BA4FB" w14:textId="77777777" w:rsidR="0063213E" w:rsidRDefault="0063213E">
            <w:pPr>
              <w:jc w:val="center"/>
              <w:rPr>
                <w:b/>
                <w:bCs/>
              </w:rPr>
            </w:pPr>
          </w:p>
        </w:tc>
      </w:tr>
    </w:tbl>
    <w:p w14:paraId="3D2DE7A6" w14:textId="77777777" w:rsidR="0063213E" w:rsidRDefault="0063213E" w:rsidP="0063213E">
      <w:pPr>
        <w:jc w:val="both"/>
        <w:rPr>
          <w:highlight w:val="yellow"/>
        </w:rPr>
      </w:pPr>
    </w:p>
    <w:p w14:paraId="251C9CAE" w14:textId="77777777" w:rsidR="0063213E" w:rsidRDefault="0063213E" w:rsidP="0063213E">
      <w:pPr>
        <w:widowControl w:val="0"/>
        <w:autoSpaceDE w:val="0"/>
        <w:autoSpaceDN w:val="0"/>
        <w:adjustRightInd w:val="0"/>
        <w:rPr>
          <w:highlight w:val="yellow"/>
          <w:lang w:val="en-US"/>
        </w:rPr>
      </w:pPr>
    </w:p>
    <w:p w14:paraId="55B37CBA" w14:textId="77777777" w:rsidR="0063213E" w:rsidRDefault="0063213E" w:rsidP="0063213E">
      <w:pPr>
        <w:rPr>
          <w:highlight w:val="yellow"/>
        </w:rPr>
      </w:pPr>
    </w:p>
    <w:p w14:paraId="61C4CA47" w14:textId="77777777" w:rsidR="0063213E" w:rsidRDefault="0063213E" w:rsidP="0063213E">
      <w:pPr>
        <w:rPr>
          <w:highlight w:val="yellow"/>
        </w:rPr>
      </w:pPr>
    </w:p>
    <w:p w14:paraId="5590F669" w14:textId="77777777" w:rsidR="0063213E" w:rsidRDefault="0063213E" w:rsidP="0063213E">
      <w:pPr>
        <w:spacing w:after="120"/>
        <w:jc w:val="both"/>
        <w:rPr>
          <w:b/>
        </w:rPr>
      </w:pPr>
      <w:r>
        <w:rPr>
          <w:b/>
        </w:rPr>
        <w:t xml:space="preserve">Slovní hodnocení </w:t>
      </w:r>
      <w:r>
        <w:rPr>
          <w:b/>
          <w:bCs/>
        </w:rPr>
        <w:t>maturitních a závěrečných zkoušek</w:t>
      </w:r>
      <w:r>
        <w:rPr>
          <w:b/>
        </w:rPr>
        <w:t xml:space="preserve"> – jarní termín:</w:t>
      </w:r>
    </w:p>
    <w:p w14:paraId="3549F436" w14:textId="5DF8F407" w:rsidR="0063213E" w:rsidRDefault="0063213E" w:rsidP="0063213E">
      <w:pPr>
        <w:spacing w:after="120"/>
        <w:jc w:val="both"/>
      </w:pPr>
      <w:r>
        <w:t xml:space="preserve">Nové maturitní zkoušky proběhly podle předpisů, bez připomínek a nedostatků. Ve společné části maturitní zkoušky skládali didaktický test. V profilové části maturitní zkoušky byla ústní část Anglického jazyka a Českého jazyka </w:t>
      </w:r>
      <w:r w:rsidR="0077596B">
        <w:t>a písemná zkouška.</w:t>
      </w:r>
      <w:r w:rsidR="008D4A9B">
        <w:t xml:space="preserve"> </w:t>
      </w:r>
      <w:r>
        <w:t xml:space="preserve">V podnikání bylo dosaženo dobrých výsledků ve státní části maturitní zkoušky Anglický jazyk. V oboru matematiky </w:t>
      </w:r>
      <w:r w:rsidR="006B7086">
        <w:t>3</w:t>
      </w:r>
      <w:r>
        <w:t xml:space="preserve"> žáci neuspěli. Z celkového počtu 3</w:t>
      </w:r>
      <w:r w:rsidR="00EE0E59">
        <w:t>6</w:t>
      </w:r>
      <w:r>
        <w:t xml:space="preserve"> přihlášených žáků  celou maturitní zkoušku složilo </w:t>
      </w:r>
      <w:r w:rsidR="00EE0E59">
        <w:t>30</w:t>
      </w:r>
      <w:r w:rsidR="006B7086">
        <w:t xml:space="preserve"> </w:t>
      </w:r>
      <w:r>
        <w:t xml:space="preserve">žáků, ve státní části </w:t>
      </w:r>
      <w:r w:rsidR="006B7086">
        <w:t>3</w:t>
      </w:r>
      <w:r>
        <w:t xml:space="preserve">  neuspělo a to </w:t>
      </w:r>
      <w:r w:rsidR="006B7086">
        <w:t>1</w:t>
      </w:r>
      <w:r>
        <w:t xml:space="preserve"> z Českého jazyka, </w:t>
      </w:r>
      <w:r w:rsidR="006B7086">
        <w:t>3</w:t>
      </w:r>
      <w:r>
        <w:t xml:space="preserve"> z Matematiky a 2 z Anglického jazyka. V profilové části neuspěli 3 žáci.</w:t>
      </w:r>
    </w:p>
    <w:p w14:paraId="712A7BD4" w14:textId="43F6AB9A" w:rsidR="0063213E" w:rsidRDefault="0063213E" w:rsidP="0063213E">
      <w:pPr>
        <w:spacing w:after="120"/>
        <w:jc w:val="both"/>
      </w:pPr>
      <w:r>
        <w:t xml:space="preserve">Závěrečnou zkoušku úspěšně složilo </w:t>
      </w:r>
      <w:r w:rsidR="006B7086">
        <w:t>61</w:t>
      </w:r>
      <w:r>
        <w:t xml:space="preserve"> žáků, </w:t>
      </w:r>
      <w:r w:rsidR="006B7086">
        <w:t>6</w:t>
      </w:r>
      <w:r>
        <w:t xml:space="preserve"> z nich s vyznamenáním, </w:t>
      </w:r>
      <w:r w:rsidR="00E136C4">
        <w:t>5</w:t>
      </w:r>
      <w:r>
        <w:t xml:space="preserve"> žáků neprospělo. </w:t>
      </w:r>
    </w:p>
    <w:p w14:paraId="05DD6769" w14:textId="77777777" w:rsidR="0063213E" w:rsidRDefault="0063213E" w:rsidP="0063213E">
      <w:pPr>
        <w:jc w:val="both"/>
      </w:pPr>
    </w:p>
    <w:p w14:paraId="19D4D022" w14:textId="77777777" w:rsidR="0063213E" w:rsidRDefault="0063213E" w:rsidP="0063213E">
      <w:pPr>
        <w:jc w:val="both"/>
      </w:pPr>
      <w:r>
        <w:t>V letošním roce se do projektu Jednotného zadání závěrečných zkoušek - Kvalita 1 – zařadily všechny obory vzdělání, bez výjimky.</w:t>
      </w:r>
    </w:p>
    <w:p w14:paraId="52DD8E80" w14:textId="66CD2054" w:rsidR="00CD2754" w:rsidRPr="001949CD" w:rsidRDefault="000851A0" w:rsidP="000851A0">
      <w:pPr>
        <w:spacing w:after="200" w:line="276" w:lineRule="auto"/>
        <w:rPr>
          <w:b/>
        </w:rPr>
      </w:pPr>
      <w:r>
        <w:tab/>
      </w:r>
      <w:r>
        <w:tab/>
      </w:r>
      <w:r>
        <w:tab/>
      </w:r>
      <w:r>
        <w:tab/>
      </w:r>
      <w:r>
        <w:tab/>
      </w:r>
      <w:r>
        <w:tab/>
      </w:r>
    </w:p>
    <w:p w14:paraId="52DD8E81" w14:textId="77777777" w:rsidR="00CD2754" w:rsidRPr="001949CD" w:rsidRDefault="00CD2754" w:rsidP="004B1507">
      <w:pPr>
        <w:rPr>
          <w:b/>
        </w:rPr>
      </w:pPr>
    </w:p>
    <w:p w14:paraId="52DD8E84" w14:textId="0964F2B8" w:rsidR="00C90B16" w:rsidRPr="001949CD" w:rsidRDefault="00C90B16"/>
    <w:p w14:paraId="52DD9063" w14:textId="77777777" w:rsidR="0081151A" w:rsidRPr="00174519" w:rsidRDefault="0081151A" w:rsidP="008B193C">
      <w:pPr>
        <w:jc w:val="both"/>
      </w:pPr>
    </w:p>
    <w:p w14:paraId="52DD9064" w14:textId="77777777" w:rsidR="00475465" w:rsidRPr="00174519" w:rsidRDefault="00475465" w:rsidP="008B193C">
      <w:pPr>
        <w:jc w:val="both"/>
      </w:pPr>
    </w:p>
    <w:p w14:paraId="52DD9065" w14:textId="77777777" w:rsidR="00F040D2" w:rsidRPr="00174519" w:rsidRDefault="00F040D2" w:rsidP="00FA1ACA">
      <w:pPr>
        <w:ind w:left="360"/>
      </w:pPr>
    </w:p>
    <w:tbl>
      <w:tblPr>
        <w:tblW w:w="0" w:type="auto"/>
        <w:tblLayout w:type="fixed"/>
        <w:tblCellMar>
          <w:left w:w="70" w:type="dxa"/>
          <w:right w:w="70" w:type="dxa"/>
        </w:tblCellMar>
        <w:tblLook w:val="0000" w:firstRow="0" w:lastRow="0" w:firstColumn="0" w:lastColumn="0" w:noHBand="0" w:noVBand="0"/>
      </w:tblPr>
      <w:tblGrid>
        <w:gridCol w:w="7810"/>
      </w:tblGrid>
      <w:tr w:rsidR="008B193C" w:rsidRPr="00174519" w14:paraId="52DD9067" w14:textId="77777777" w:rsidTr="008B193C">
        <w:trPr>
          <w:trHeight w:val="695"/>
        </w:trPr>
        <w:tc>
          <w:tcPr>
            <w:tcW w:w="7810" w:type="dxa"/>
            <w:tcBorders>
              <w:bottom w:val="thinThickSmallGap" w:sz="24" w:space="0" w:color="auto"/>
            </w:tcBorders>
            <w:vAlign w:val="center"/>
          </w:tcPr>
          <w:p w14:paraId="52DD9066" w14:textId="77777777" w:rsidR="008B193C" w:rsidRPr="00174519" w:rsidRDefault="008B193C" w:rsidP="005A1D07">
            <w:pPr>
              <w:pStyle w:val="Nadpis4"/>
              <w:rPr>
                <w:rFonts w:ascii="Times New Roman" w:hAnsi="Times New Roman" w:cs="Times New Roman"/>
                <w:sz w:val="28"/>
                <w:szCs w:val="28"/>
                <w:u w:val="single"/>
              </w:rPr>
            </w:pPr>
            <w:r w:rsidRPr="00174519">
              <w:rPr>
                <w:rFonts w:ascii="Times New Roman" w:hAnsi="Times New Roman" w:cs="Times New Roman"/>
                <w:sz w:val="28"/>
                <w:szCs w:val="28"/>
              </w:rPr>
              <w:t>6.</w:t>
            </w:r>
            <w:r w:rsidR="007C7AC8" w:rsidRPr="00174519">
              <w:rPr>
                <w:rFonts w:ascii="Times New Roman" w:hAnsi="Times New Roman" w:cs="Times New Roman"/>
                <w:sz w:val="28"/>
                <w:szCs w:val="28"/>
              </w:rPr>
              <w:t xml:space="preserve"> </w:t>
            </w:r>
            <w:r w:rsidRPr="00174519">
              <w:rPr>
                <w:rFonts w:ascii="Times New Roman" w:hAnsi="Times New Roman" w:cs="Times New Roman"/>
                <w:sz w:val="28"/>
                <w:szCs w:val="28"/>
              </w:rPr>
              <w:t xml:space="preserve">Údaje o prevenci sociálně patologických jevů </w:t>
            </w:r>
          </w:p>
        </w:tc>
      </w:tr>
    </w:tbl>
    <w:p w14:paraId="52DD9068" w14:textId="77777777" w:rsidR="008B193C" w:rsidRPr="00174519" w:rsidRDefault="008B193C" w:rsidP="008B193C"/>
    <w:p w14:paraId="52DD9069" w14:textId="77777777" w:rsidR="00A27AC6" w:rsidRPr="00174519" w:rsidRDefault="00A27AC6" w:rsidP="005A1D07">
      <w:pPr>
        <w:jc w:val="center"/>
      </w:pPr>
    </w:p>
    <w:p w14:paraId="52DD906A" w14:textId="77777777" w:rsidR="00544728" w:rsidRPr="00174519" w:rsidRDefault="00544728" w:rsidP="00544728">
      <w:pPr>
        <w:jc w:val="center"/>
        <w:rPr>
          <w:b/>
          <w:u w:val="single"/>
        </w:rPr>
      </w:pPr>
    </w:p>
    <w:p w14:paraId="52DD906B" w14:textId="167D29E8" w:rsidR="001C1564" w:rsidRPr="00174519" w:rsidRDefault="001C1564" w:rsidP="0054125E">
      <w:pPr>
        <w:pStyle w:val="Odstavecseseznamem"/>
        <w:numPr>
          <w:ilvl w:val="1"/>
          <w:numId w:val="17"/>
        </w:numPr>
        <w:rPr>
          <w:b/>
          <w:sz w:val="32"/>
          <w:szCs w:val="32"/>
          <w:u w:val="single"/>
        </w:rPr>
      </w:pPr>
      <w:r w:rsidRPr="00174519">
        <w:rPr>
          <w:b/>
          <w:sz w:val="32"/>
          <w:szCs w:val="32"/>
          <w:u w:val="single"/>
        </w:rPr>
        <w:t>Hodnocení práce výchovné komise ve školním roce 202</w:t>
      </w:r>
      <w:r w:rsidR="00015C23">
        <w:rPr>
          <w:b/>
          <w:sz w:val="32"/>
          <w:szCs w:val="32"/>
          <w:u w:val="single"/>
        </w:rPr>
        <w:t>1/</w:t>
      </w:r>
      <w:r w:rsidRPr="00174519">
        <w:rPr>
          <w:b/>
          <w:sz w:val="32"/>
          <w:szCs w:val="32"/>
          <w:u w:val="single"/>
        </w:rPr>
        <w:t>202</w:t>
      </w:r>
      <w:r w:rsidR="00015C23">
        <w:rPr>
          <w:b/>
          <w:sz w:val="32"/>
          <w:szCs w:val="32"/>
          <w:u w:val="single"/>
        </w:rPr>
        <w:t>2</w:t>
      </w:r>
    </w:p>
    <w:p w14:paraId="52DD906C" w14:textId="77777777" w:rsidR="001C1564" w:rsidRPr="00174519" w:rsidRDefault="001C1564" w:rsidP="001C1564">
      <w:pPr>
        <w:jc w:val="center"/>
        <w:rPr>
          <w:b/>
          <w:sz w:val="32"/>
          <w:szCs w:val="32"/>
          <w:u w:val="single"/>
        </w:rPr>
      </w:pPr>
    </w:p>
    <w:p w14:paraId="52DD906D" w14:textId="5ABD5484" w:rsidR="001C1564" w:rsidRPr="00174519" w:rsidRDefault="001C1564" w:rsidP="001C1564">
      <w:pPr>
        <w:jc w:val="both"/>
      </w:pPr>
      <w:r w:rsidRPr="00174519">
        <w:t>Komise pracovala ve složení Mgr. Dudová, Ing. Zbožínková, Ing. Dostálková a Mgr.</w:t>
      </w:r>
      <w:r w:rsidR="00104708" w:rsidRPr="00174519">
        <w:t xml:space="preserve"> </w:t>
      </w:r>
      <w:r w:rsidRPr="00174519">
        <w:t xml:space="preserve">Hrdá dle plánu práce, který byl průběžně zpracován podle podmínek. </w:t>
      </w:r>
    </w:p>
    <w:p w14:paraId="52DD906E" w14:textId="77777777" w:rsidR="001C1564" w:rsidRPr="00174519" w:rsidRDefault="001C1564" w:rsidP="001C1564">
      <w:pPr>
        <w:jc w:val="both"/>
      </w:pPr>
    </w:p>
    <w:p w14:paraId="52DD906F" w14:textId="77777777" w:rsidR="001C1564" w:rsidRPr="00174519" w:rsidRDefault="001C1564" w:rsidP="0054125E">
      <w:pPr>
        <w:pStyle w:val="Odstavecseseznamem"/>
        <w:numPr>
          <w:ilvl w:val="0"/>
          <w:numId w:val="14"/>
        </w:numPr>
        <w:jc w:val="both"/>
      </w:pPr>
      <w:r w:rsidRPr="00174519">
        <w:rPr>
          <w:b/>
          <w:sz w:val="28"/>
          <w:szCs w:val="28"/>
          <w:u w:val="single"/>
        </w:rPr>
        <w:t>Plány práce</w:t>
      </w:r>
      <w:r w:rsidRPr="00174519">
        <w:t xml:space="preserve"> předmětu občanská nauka byly splněny v rámci distanční výuky.</w:t>
      </w:r>
    </w:p>
    <w:p w14:paraId="52DD9070" w14:textId="77777777" w:rsidR="001C1564" w:rsidRPr="00174519" w:rsidRDefault="001C1564" w:rsidP="001C1564">
      <w:pPr>
        <w:jc w:val="both"/>
      </w:pPr>
    </w:p>
    <w:p w14:paraId="52DD9074" w14:textId="29E6BABF" w:rsidR="001C1564" w:rsidRPr="00174519" w:rsidRDefault="001C1564" w:rsidP="00015C23">
      <w:pPr>
        <w:jc w:val="both"/>
      </w:pPr>
      <w:r w:rsidRPr="00174519">
        <w:rPr>
          <w:b/>
          <w:sz w:val="28"/>
          <w:szCs w:val="28"/>
        </w:rPr>
        <w:t xml:space="preserve"> 2)P</w:t>
      </w:r>
      <w:r w:rsidRPr="00174519">
        <w:rPr>
          <w:b/>
          <w:sz w:val="28"/>
          <w:szCs w:val="28"/>
          <w:u w:val="single"/>
        </w:rPr>
        <w:t>reventivní program školy</w:t>
      </w:r>
      <w:r w:rsidRPr="00174519">
        <w:t xml:space="preserve">  - na jeho zajištění se podílela Ing. Zbožínková. Jeho hodnocení je uvedeno samostatně, plnění bylo poznamenáno pandemickou situací..</w:t>
      </w:r>
    </w:p>
    <w:p w14:paraId="52DD9075" w14:textId="77777777" w:rsidR="001C1564" w:rsidRPr="00174519" w:rsidRDefault="001C1564" w:rsidP="001C1564">
      <w:pPr>
        <w:rPr>
          <w:color w:val="333131"/>
          <w:spacing w:val="15"/>
        </w:rPr>
      </w:pPr>
    </w:p>
    <w:p w14:paraId="52DD9076" w14:textId="5818F2DD" w:rsidR="001C1564" w:rsidRPr="00174519" w:rsidRDefault="001C1564" w:rsidP="001C1564">
      <w:pPr>
        <w:jc w:val="both"/>
        <w:rPr>
          <w:u w:val="single"/>
        </w:rPr>
      </w:pPr>
      <w:r w:rsidRPr="00174519">
        <w:rPr>
          <w:b/>
          <w:sz w:val="28"/>
          <w:szCs w:val="28"/>
        </w:rPr>
        <w:t xml:space="preserve"> </w:t>
      </w:r>
      <w:r w:rsidR="00015C23">
        <w:rPr>
          <w:b/>
          <w:sz w:val="28"/>
          <w:szCs w:val="28"/>
        </w:rPr>
        <w:t>3</w:t>
      </w:r>
      <w:r w:rsidRPr="00174519">
        <w:rPr>
          <w:b/>
          <w:sz w:val="28"/>
          <w:szCs w:val="28"/>
        </w:rPr>
        <w:t xml:space="preserve">) </w:t>
      </w:r>
      <w:r w:rsidRPr="00174519">
        <w:rPr>
          <w:b/>
          <w:sz w:val="28"/>
          <w:szCs w:val="28"/>
          <w:u w:val="single"/>
        </w:rPr>
        <w:t>Zajišťování exkurzí a doplňkových akcí</w:t>
      </w:r>
      <w:r w:rsidRPr="00174519">
        <w:rPr>
          <w:u w:val="single"/>
        </w:rPr>
        <w:t xml:space="preserve">. </w:t>
      </w:r>
    </w:p>
    <w:p w14:paraId="52DD9077" w14:textId="77777777" w:rsidR="001C1564" w:rsidRPr="00174519" w:rsidRDefault="001C1564" w:rsidP="001C1564">
      <w:pPr>
        <w:jc w:val="both"/>
      </w:pPr>
      <w:r w:rsidRPr="00174519">
        <w:t>Žáci jsou vedeni k pomoci potřebným – studenti nástavbového studia zorganizovali v září školní sbírku na pomoc vážně nemocným dětem</w:t>
      </w:r>
      <w:r w:rsidR="00104708" w:rsidRPr="00174519">
        <w:t>,</w:t>
      </w:r>
      <w:r w:rsidRPr="00174519">
        <w:t xml:space="preserve"> tzv. Srdíčkové dny.</w:t>
      </w:r>
    </w:p>
    <w:p w14:paraId="52DD9078" w14:textId="77777777" w:rsidR="001C1564" w:rsidRPr="00174519" w:rsidRDefault="001C1564" w:rsidP="001C1564">
      <w:pPr>
        <w:jc w:val="both"/>
      </w:pPr>
      <w:r w:rsidRPr="00174519">
        <w:t xml:space="preserve"> </w:t>
      </w:r>
    </w:p>
    <w:p w14:paraId="52DD907B" w14:textId="75DF88BD" w:rsidR="001C1564" w:rsidRPr="00174519" w:rsidRDefault="001C1564" w:rsidP="00015C23">
      <w:r w:rsidRPr="00174519">
        <w:rPr>
          <w:b/>
          <w:sz w:val="28"/>
          <w:szCs w:val="28"/>
        </w:rPr>
        <w:t xml:space="preserve"> </w:t>
      </w:r>
    </w:p>
    <w:p w14:paraId="52DD907C" w14:textId="23586F4C" w:rsidR="001C1564" w:rsidRPr="00174519" w:rsidRDefault="001C1564" w:rsidP="001C1564">
      <w:pPr>
        <w:jc w:val="both"/>
        <w:rPr>
          <w:u w:val="single"/>
        </w:rPr>
      </w:pPr>
      <w:r w:rsidRPr="00174519">
        <w:rPr>
          <w:b/>
          <w:sz w:val="28"/>
          <w:szCs w:val="28"/>
          <w:u w:val="single"/>
        </w:rPr>
        <w:t xml:space="preserve"> </w:t>
      </w:r>
      <w:r w:rsidR="00015C23">
        <w:rPr>
          <w:b/>
          <w:sz w:val="28"/>
          <w:szCs w:val="28"/>
          <w:u w:val="single"/>
        </w:rPr>
        <w:t>4</w:t>
      </w:r>
      <w:r w:rsidRPr="00174519">
        <w:rPr>
          <w:b/>
          <w:sz w:val="28"/>
          <w:szCs w:val="28"/>
          <w:u w:val="single"/>
        </w:rPr>
        <w:t>)Vzdělávání</w:t>
      </w:r>
      <w:r w:rsidRPr="00174519">
        <w:rPr>
          <w:u w:val="single"/>
        </w:rPr>
        <w:t>.</w:t>
      </w:r>
    </w:p>
    <w:p w14:paraId="52DD907D" w14:textId="77777777" w:rsidR="001C1564" w:rsidRPr="00174519" w:rsidRDefault="001C1564" w:rsidP="001C1564">
      <w:pPr>
        <w:jc w:val="both"/>
      </w:pPr>
      <w:r w:rsidRPr="00174519">
        <w:t xml:space="preserve">Dalšímu vzdělávání se snažíme věnovat velkou pozornost. </w:t>
      </w:r>
    </w:p>
    <w:p w14:paraId="52DD907E" w14:textId="77777777" w:rsidR="001C1564" w:rsidRPr="00174519" w:rsidRDefault="001C1564" w:rsidP="001C1564">
      <w:pPr>
        <w:jc w:val="both"/>
      </w:pPr>
      <w:r w:rsidRPr="00174519">
        <w:t>Ing. Veronika Dostálková má v péči studenty H oborů a maturanty, Mgr. Dudová  studenty odborného učiliště E oborů. Kariérní poradkyně je Mgr. Alena Hrdá.</w:t>
      </w:r>
    </w:p>
    <w:p w14:paraId="52DD907F" w14:textId="1ABEA52E" w:rsidR="001C1564" w:rsidRPr="00174519" w:rsidRDefault="001C1564" w:rsidP="001C1564">
      <w:pPr>
        <w:jc w:val="both"/>
      </w:pPr>
      <w:r w:rsidRPr="00174519">
        <w:t>V rámci projektu Šablony se uskuteční školení pedagogů  dne 20.</w:t>
      </w:r>
      <w:r w:rsidR="00104708" w:rsidRPr="00174519">
        <w:t xml:space="preserve"> </w:t>
      </w:r>
      <w:r w:rsidRPr="00174519">
        <w:t>8.</w:t>
      </w:r>
      <w:r w:rsidR="00104708" w:rsidRPr="00174519">
        <w:t xml:space="preserve"> </w:t>
      </w:r>
      <w:r w:rsidRPr="00174519">
        <w:t>202</w:t>
      </w:r>
      <w:r w:rsidR="00015C23">
        <w:t>2</w:t>
      </w:r>
    </w:p>
    <w:p w14:paraId="52DD9080" w14:textId="77777777" w:rsidR="001C1564" w:rsidRPr="00174519" w:rsidRDefault="001C1564" w:rsidP="001C1564"/>
    <w:p w14:paraId="52DD9081" w14:textId="375664AD" w:rsidR="00104708" w:rsidRPr="00174519" w:rsidRDefault="00015C23" w:rsidP="001C1564">
      <w:pPr>
        <w:rPr>
          <w:b/>
          <w:sz w:val="28"/>
          <w:szCs w:val="28"/>
          <w:u w:val="single"/>
        </w:rPr>
      </w:pPr>
      <w:r>
        <w:rPr>
          <w:b/>
          <w:sz w:val="28"/>
          <w:szCs w:val="28"/>
          <w:u w:val="single"/>
        </w:rPr>
        <w:t>5</w:t>
      </w:r>
      <w:r w:rsidR="001C1564" w:rsidRPr="00174519">
        <w:rPr>
          <w:b/>
          <w:sz w:val="28"/>
          <w:szCs w:val="28"/>
          <w:u w:val="single"/>
        </w:rPr>
        <w:t xml:space="preserve">) Spolupráce s odbornými pracovišti  </w:t>
      </w:r>
    </w:p>
    <w:p w14:paraId="52DD9082" w14:textId="77777777" w:rsidR="001C1564" w:rsidRPr="00174519" w:rsidRDefault="001C1564" w:rsidP="001C1564">
      <w:r w:rsidRPr="00174519">
        <w:lastRenderedPageBreak/>
        <w:t>Vzhledem k tomu, že školu navštěvují žáci s různými formami postižení, spolupracujeme s odbornými pracovišti, především s SPC pro mentálně postižené Zlín a Kyjov, SPC pro kombinované vady a autismus Zlín a Kroměříž, s SPC  pro sluchově postižené, s příslušnými pedagogicko-psychologickými poradnami a vzhledem k sociálním problémům žáků i s příslušnými pracovišti OSPOD.</w:t>
      </w:r>
    </w:p>
    <w:p w14:paraId="52DD9083" w14:textId="77777777" w:rsidR="001C1564" w:rsidRPr="00174519" w:rsidRDefault="001C1564" w:rsidP="001C1564">
      <w:r w:rsidRPr="00174519">
        <w:t>Jako integrovaný žák navštěvovala v letošním roce 2. ročník nástavbového studia žákyně se sluchovým postižením. Školu také navštěvovali 3</w:t>
      </w:r>
      <w:r w:rsidR="00104708" w:rsidRPr="00174519">
        <w:t xml:space="preserve"> </w:t>
      </w:r>
      <w:r w:rsidRPr="00174519">
        <w:t xml:space="preserve">žáci s poruchou autistického centra. 7 žáků byli vzděláváno podle IVP. </w:t>
      </w:r>
    </w:p>
    <w:p w14:paraId="52DD9085" w14:textId="61F28037" w:rsidR="001C1564" w:rsidRPr="00174519" w:rsidRDefault="001C1564" w:rsidP="001C1564">
      <w:r w:rsidRPr="00174519">
        <w:t>.:</w:t>
      </w:r>
    </w:p>
    <w:p w14:paraId="52DD9086" w14:textId="77777777" w:rsidR="001C1564" w:rsidRPr="00174519" w:rsidRDefault="001C1564" w:rsidP="001C1564"/>
    <w:p w14:paraId="52DD9087" w14:textId="77777777" w:rsidR="001C1564" w:rsidRPr="00174519" w:rsidRDefault="001C1564" w:rsidP="001C1564"/>
    <w:p w14:paraId="52DD9088" w14:textId="77777777" w:rsidR="001C1564" w:rsidRPr="00174519" w:rsidRDefault="001C1564" w:rsidP="001C1564"/>
    <w:p w14:paraId="52DD9089" w14:textId="379107A0" w:rsidR="001C1564" w:rsidRPr="00174519" w:rsidRDefault="001C1564" w:rsidP="001C1564">
      <w:pPr>
        <w:rPr>
          <w:sz w:val="28"/>
          <w:szCs w:val="28"/>
        </w:rPr>
      </w:pPr>
      <w:r w:rsidRPr="00174519">
        <w:rPr>
          <w:b/>
        </w:rPr>
        <w:t xml:space="preserve"> </w:t>
      </w:r>
      <w:r w:rsidRPr="00174519">
        <w:rPr>
          <w:sz w:val="28"/>
          <w:szCs w:val="28"/>
        </w:rPr>
        <w:t>Kárná opatření  za rok 202</w:t>
      </w:r>
      <w:r w:rsidR="00015C23">
        <w:rPr>
          <w:sz w:val="28"/>
          <w:szCs w:val="28"/>
        </w:rPr>
        <w:t>1</w:t>
      </w:r>
      <w:r w:rsidRPr="00174519">
        <w:rPr>
          <w:sz w:val="28"/>
          <w:szCs w:val="28"/>
        </w:rPr>
        <w:t>/2</w:t>
      </w:r>
      <w:r w:rsidR="00015C23">
        <w:rPr>
          <w:sz w:val="28"/>
          <w:szCs w:val="28"/>
        </w:rPr>
        <w:t>2</w:t>
      </w:r>
    </w:p>
    <w:p w14:paraId="52DD908A" w14:textId="77777777" w:rsidR="001C1564" w:rsidRPr="00174519" w:rsidRDefault="001C1564" w:rsidP="001C1564">
      <w:pPr>
        <w:rPr>
          <w:sz w:val="28"/>
          <w:szCs w:val="28"/>
        </w:rPr>
      </w:pPr>
      <w:r w:rsidRPr="00174519">
        <w:rPr>
          <w:sz w:val="28"/>
          <w:szCs w:val="28"/>
        </w:rPr>
        <w:t>v 1.pololetí:                               ve 2.pololetí:</w:t>
      </w:r>
    </w:p>
    <w:p w14:paraId="52DD908B" w14:textId="77777777" w:rsidR="001C1564" w:rsidRPr="00174519" w:rsidRDefault="001C1564" w:rsidP="001C1564">
      <w:pPr>
        <w:rPr>
          <w:sz w:val="28"/>
          <w:szCs w:val="28"/>
        </w:rPr>
      </w:pPr>
      <w:r w:rsidRPr="00174519">
        <w:rPr>
          <w:sz w:val="28"/>
          <w:szCs w:val="28"/>
        </w:rPr>
        <w:t>3 x 2 z chování</w:t>
      </w:r>
      <w:r w:rsidRPr="00174519">
        <w:rPr>
          <w:sz w:val="28"/>
          <w:szCs w:val="28"/>
        </w:rPr>
        <w:tab/>
      </w:r>
      <w:r w:rsidRPr="00174519">
        <w:rPr>
          <w:sz w:val="28"/>
          <w:szCs w:val="28"/>
        </w:rPr>
        <w:tab/>
      </w:r>
      <w:r w:rsidRPr="00174519">
        <w:rPr>
          <w:sz w:val="28"/>
          <w:szCs w:val="28"/>
        </w:rPr>
        <w:tab/>
        <w:t>2 x 2 z chování</w:t>
      </w:r>
    </w:p>
    <w:p w14:paraId="52DD908C" w14:textId="77777777" w:rsidR="001C1564" w:rsidRPr="00174519" w:rsidRDefault="001C1564" w:rsidP="001C1564">
      <w:pPr>
        <w:rPr>
          <w:sz w:val="28"/>
          <w:szCs w:val="28"/>
        </w:rPr>
      </w:pPr>
      <w:r w:rsidRPr="00174519">
        <w:rPr>
          <w:sz w:val="28"/>
          <w:szCs w:val="28"/>
        </w:rPr>
        <w:t>4xnTU</w:t>
      </w:r>
      <w:r w:rsidRPr="00174519">
        <w:rPr>
          <w:sz w:val="28"/>
          <w:szCs w:val="28"/>
        </w:rPr>
        <w:tab/>
      </w:r>
      <w:r w:rsidRPr="00174519">
        <w:rPr>
          <w:sz w:val="28"/>
          <w:szCs w:val="28"/>
        </w:rPr>
        <w:tab/>
      </w:r>
      <w:r w:rsidRPr="00174519">
        <w:rPr>
          <w:sz w:val="28"/>
          <w:szCs w:val="28"/>
        </w:rPr>
        <w:tab/>
        <w:t xml:space="preserve">          2 x 3 z chování</w:t>
      </w:r>
    </w:p>
    <w:p w14:paraId="52DD908D" w14:textId="77777777" w:rsidR="001C1564" w:rsidRPr="00174519" w:rsidRDefault="001C1564" w:rsidP="001C1564">
      <w:pPr>
        <w:rPr>
          <w:sz w:val="28"/>
          <w:szCs w:val="28"/>
        </w:rPr>
      </w:pPr>
      <w:r w:rsidRPr="00174519">
        <w:rPr>
          <w:sz w:val="28"/>
          <w:szCs w:val="28"/>
        </w:rPr>
        <w:t>8 x dTU</w:t>
      </w:r>
      <w:r w:rsidRPr="00174519">
        <w:rPr>
          <w:sz w:val="28"/>
          <w:szCs w:val="28"/>
        </w:rPr>
        <w:tab/>
      </w:r>
      <w:r w:rsidRPr="00174519">
        <w:rPr>
          <w:sz w:val="28"/>
          <w:szCs w:val="28"/>
        </w:rPr>
        <w:tab/>
      </w:r>
      <w:r w:rsidRPr="00174519">
        <w:rPr>
          <w:sz w:val="28"/>
          <w:szCs w:val="28"/>
        </w:rPr>
        <w:tab/>
      </w:r>
      <w:r w:rsidRPr="00174519">
        <w:rPr>
          <w:sz w:val="28"/>
          <w:szCs w:val="28"/>
        </w:rPr>
        <w:tab/>
        <w:t>3 x dTU</w:t>
      </w:r>
    </w:p>
    <w:p w14:paraId="52DD908E" w14:textId="77777777" w:rsidR="001C1564" w:rsidRPr="00174519" w:rsidRDefault="001C1564" w:rsidP="001C1564">
      <w:pPr>
        <w:rPr>
          <w:sz w:val="28"/>
          <w:szCs w:val="28"/>
        </w:rPr>
      </w:pPr>
      <w:r w:rsidRPr="00174519">
        <w:rPr>
          <w:sz w:val="28"/>
          <w:szCs w:val="28"/>
        </w:rPr>
        <w:t xml:space="preserve">4 x dŘŠ </w:t>
      </w:r>
      <w:r w:rsidRPr="00174519">
        <w:rPr>
          <w:sz w:val="28"/>
          <w:szCs w:val="28"/>
        </w:rPr>
        <w:tab/>
      </w:r>
      <w:r w:rsidRPr="00174519">
        <w:rPr>
          <w:sz w:val="28"/>
          <w:szCs w:val="28"/>
        </w:rPr>
        <w:tab/>
      </w:r>
      <w:r w:rsidRPr="00174519">
        <w:rPr>
          <w:sz w:val="28"/>
          <w:szCs w:val="28"/>
        </w:rPr>
        <w:tab/>
      </w:r>
      <w:r w:rsidRPr="00174519">
        <w:rPr>
          <w:sz w:val="28"/>
          <w:szCs w:val="28"/>
        </w:rPr>
        <w:tab/>
        <w:t>1 x dŘŠ</w:t>
      </w:r>
    </w:p>
    <w:p w14:paraId="52DD908F" w14:textId="77777777" w:rsidR="001C1564" w:rsidRPr="00174519" w:rsidRDefault="001C1564" w:rsidP="001C1564">
      <w:pPr>
        <w:rPr>
          <w:sz w:val="28"/>
          <w:szCs w:val="28"/>
        </w:rPr>
      </w:pPr>
      <w:r w:rsidRPr="00174519">
        <w:rPr>
          <w:sz w:val="28"/>
          <w:szCs w:val="28"/>
        </w:rPr>
        <w:t>2x pTU,</w:t>
      </w:r>
      <w:r w:rsidRPr="00174519">
        <w:rPr>
          <w:sz w:val="28"/>
          <w:szCs w:val="28"/>
        </w:rPr>
        <w:tab/>
      </w:r>
      <w:r w:rsidRPr="00174519">
        <w:rPr>
          <w:sz w:val="28"/>
          <w:szCs w:val="28"/>
        </w:rPr>
        <w:tab/>
      </w:r>
      <w:r w:rsidRPr="00174519">
        <w:rPr>
          <w:sz w:val="28"/>
          <w:szCs w:val="28"/>
        </w:rPr>
        <w:tab/>
        <w:t xml:space="preserve">          3xnTU</w:t>
      </w:r>
    </w:p>
    <w:p w14:paraId="52DD9090" w14:textId="77777777" w:rsidR="001C1564" w:rsidRPr="00174519" w:rsidRDefault="001C1564" w:rsidP="001C1564">
      <w:pPr>
        <w:rPr>
          <w:sz w:val="28"/>
          <w:szCs w:val="28"/>
        </w:rPr>
      </w:pPr>
      <w:r w:rsidRPr="00174519">
        <w:rPr>
          <w:sz w:val="28"/>
          <w:szCs w:val="28"/>
        </w:rPr>
        <w:tab/>
      </w:r>
      <w:r w:rsidRPr="00174519">
        <w:rPr>
          <w:sz w:val="28"/>
          <w:szCs w:val="28"/>
        </w:rPr>
        <w:tab/>
      </w:r>
      <w:r w:rsidRPr="00174519">
        <w:rPr>
          <w:sz w:val="28"/>
          <w:szCs w:val="28"/>
        </w:rPr>
        <w:tab/>
      </w:r>
      <w:r w:rsidRPr="00174519">
        <w:rPr>
          <w:sz w:val="28"/>
          <w:szCs w:val="28"/>
        </w:rPr>
        <w:tab/>
      </w:r>
      <w:r w:rsidRPr="00174519">
        <w:rPr>
          <w:sz w:val="28"/>
          <w:szCs w:val="28"/>
        </w:rPr>
        <w:tab/>
        <w:t>29xpTU</w:t>
      </w:r>
    </w:p>
    <w:p w14:paraId="52DD9091" w14:textId="77777777" w:rsidR="001C1564" w:rsidRPr="00174519" w:rsidRDefault="001C1564" w:rsidP="001C1564">
      <w:pPr>
        <w:rPr>
          <w:sz w:val="28"/>
          <w:szCs w:val="28"/>
        </w:rPr>
      </w:pPr>
      <w:r w:rsidRPr="00174519">
        <w:rPr>
          <w:sz w:val="28"/>
          <w:szCs w:val="28"/>
        </w:rPr>
        <w:tab/>
      </w:r>
      <w:r w:rsidRPr="00174519">
        <w:rPr>
          <w:sz w:val="28"/>
          <w:szCs w:val="28"/>
        </w:rPr>
        <w:tab/>
      </w:r>
      <w:r w:rsidRPr="00174519">
        <w:rPr>
          <w:sz w:val="28"/>
          <w:szCs w:val="28"/>
        </w:rPr>
        <w:tab/>
      </w:r>
      <w:r w:rsidRPr="00174519">
        <w:rPr>
          <w:sz w:val="28"/>
          <w:szCs w:val="28"/>
        </w:rPr>
        <w:tab/>
      </w:r>
      <w:r w:rsidRPr="00174519">
        <w:rPr>
          <w:sz w:val="28"/>
          <w:szCs w:val="28"/>
        </w:rPr>
        <w:tab/>
        <w:t>12xpŘŠ</w:t>
      </w:r>
    </w:p>
    <w:p w14:paraId="52DD9092" w14:textId="77777777" w:rsidR="001C1564" w:rsidRPr="00174519" w:rsidRDefault="001C1564" w:rsidP="001C1564"/>
    <w:p w14:paraId="52DD9093" w14:textId="77777777" w:rsidR="001C1564" w:rsidRPr="00174519" w:rsidRDefault="001C1564" w:rsidP="001C1564">
      <w:r w:rsidRPr="00174519">
        <w:tab/>
        <w:t xml:space="preserve">                                                                                                  </w:t>
      </w:r>
    </w:p>
    <w:p w14:paraId="52DD9094" w14:textId="77777777" w:rsidR="001C1564" w:rsidRPr="00174519" w:rsidRDefault="001C1564" w:rsidP="001C1564"/>
    <w:p w14:paraId="52DD9095" w14:textId="77777777" w:rsidR="001C1564" w:rsidRPr="00174519" w:rsidRDefault="001C1564" w:rsidP="001C1564"/>
    <w:p w14:paraId="52DD9096" w14:textId="77777777" w:rsidR="001C1564" w:rsidRPr="00174519" w:rsidRDefault="001C1564" w:rsidP="001C1564"/>
    <w:p w14:paraId="52DD9097" w14:textId="7E239E4B" w:rsidR="001C1564" w:rsidRPr="00174519" w:rsidRDefault="001C1564" w:rsidP="001C1564">
      <w:pPr>
        <w:rPr>
          <w:b/>
          <w:sz w:val="28"/>
          <w:szCs w:val="28"/>
        </w:rPr>
      </w:pPr>
      <w:r w:rsidRPr="00174519">
        <w:rPr>
          <w:b/>
          <w:sz w:val="28"/>
          <w:szCs w:val="28"/>
        </w:rPr>
        <w:t>10) Přehled absence za školní rok 202</w:t>
      </w:r>
      <w:r w:rsidR="00015C23">
        <w:rPr>
          <w:b/>
          <w:sz w:val="28"/>
          <w:szCs w:val="28"/>
        </w:rPr>
        <w:t>1</w:t>
      </w:r>
      <w:r w:rsidRPr="00174519">
        <w:rPr>
          <w:b/>
          <w:sz w:val="28"/>
          <w:szCs w:val="28"/>
        </w:rPr>
        <w:t>/2</w:t>
      </w:r>
      <w:r w:rsidR="00015C23">
        <w:rPr>
          <w:b/>
          <w:sz w:val="28"/>
          <w:szCs w:val="28"/>
        </w:rPr>
        <w:t>2</w:t>
      </w:r>
    </w:p>
    <w:p w14:paraId="52DD9098" w14:textId="77777777" w:rsidR="001C1564" w:rsidRPr="00174519" w:rsidRDefault="001C1564" w:rsidP="001C1564"/>
    <w:p w14:paraId="52DD9099" w14:textId="77777777" w:rsidR="001C1564" w:rsidRPr="00174519" w:rsidRDefault="001C1564" w:rsidP="001C1564">
      <w:pPr>
        <w:rPr>
          <w:b/>
        </w:rPr>
      </w:pPr>
      <w:r w:rsidRPr="00174519">
        <w:rPr>
          <w:b/>
        </w:rPr>
        <w:t xml:space="preserve">                               1.pololetí</w:t>
      </w:r>
      <w:r w:rsidRPr="00174519">
        <w:rPr>
          <w:b/>
        </w:rPr>
        <w:tab/>
      </w:r>
      <w:r w:rsidRPr="00174519">
        <w:rPr>
          <w:b/>
        </w:rPr>
        <w:tab/>
      </w:r>
      <w:r w:rsidRPr="00174519">
        <w:rPr>
          <w:b/>
        </w:rPr>
        <w:tab/>
      </w:r>
      <w:r w:rsidRPr="00174519">
        <w:rPr>
          <w:b/>
        </w:rPr>
        <w:tab/>
      </w:r>
      <w:r w:rsidRPr="00174519">
        <w:rPr>
          <w:b/>
        </w:rPr>
        <w:tab/>
      </w:r>
      <w:r w:rsidRPr="00174519">
        <w:rPr>
          <w:b/>
        </w:rPr>
        <w:tab/>
        <w:t>2.pololetí</w:t>
      </w:r>
    </w:p>
    <w:p w14:paraId="52DD909A" w14:textId="77777777" w:rsidR="001C1564" w:rsidRPr="00174519" w:rsidRDefault="001C1564" w:rsidP="001C1564">
      <w:pPr>
        <w:rPr>
          <w:b/>
        </w:rPr>
      </w:pPr>
    </w:p>
    <w:p w14:paraId="52DD909B" w14:textId="77777777" w:rsidR="001C1564" w:rsidRPr="00174519" w:rsidRDefault="001C1564" w:rsidP="001C1564">
      <w:r w:rsidRPr="00174519">
        <w:t xml:space="preserve">Celková :        17759  průměr 44,5  </w:t>
      </w:r>
      <w:r w:rsidRPr="00174519">
        <w:tab/>
        <w:t xml:space="preserve">                                  11386  průměr 28,5</w:t>
      </w:r>
    </w:p>
    <w:p w14:paraId="52DD909C" w14:textId="77777777" w:rsidR="001C1564" w:rsidRPr="00174519" w:rsidRDefault="001C1564" w:rsidP="001C1564">
      <w:r w:rsidRPr="00174519">
        <w:t>Neomluvená   327</w:t>
      </w:r>
      <w:r w:rsidRPr="00174519">
        <w:tab/>
      </w:r>
      <w:r w:rsidRPr="00174519">
        <w:tab/>
        <w:t>0,82</w:t>
      </w:r>
      <w:r w:rsidRPr="00174519">
        <w:tab/>
      </w:r>
      <w:r w:rsidRPr="00174519">
        <w:tab/>
        <w:t xml:space="preserve"> </w:t>
      </w:r>
      <w:r w:rsidRPr="00174519">
        <w:tab/>
      </w:r>
      <w:r w:rsidRPr="00174519">
        <w:tab/>
        <w:t>615 průměr 1,5</w:t>
      </w:r>
    </w:p>
    <w:p w14:paraId="52DD909D" w14:textId="77777777" w:rsidR="001C1564" w:rsidRPr="00174519" w:rsidRDefault="001C1564" w:rsidP="001C1564"/>
    <w:p w14:paraId="52DD909E" w14:textId="77777777" w:rsidR="001C1564" w:rsidRPr="00174519" w:rsidRDefault="001C1564" w:rsidP="001C1564">
      <w:r w:rsidRPr="00174519">
        <w:t>Z toho odborný výcvik:</w:t>
      </w:r>
    </w:p>
    <w:p w14:paraId="52DD909F" w14:textId="77777777" w:rsidR="001C1564" w:rsidRPr="00174519" w:rsidRDefault="001C1564" w:rsidP="001C1564">
      <w:r w:rsidRPr="00174519">
        <w:t>Celková:</w:t>
      </w:r>
      <w:r w:rsidRPr="00174519">
        <w:tab/>
        <w:t>7737</w:t>
      </w:r>
      <w:r w:rsidRPr="00174519">
        <w:tab/>
      </w:r>
      <w:r w:rsidRPr="00174519">
        <w:tab/>
        <w:t>19,4</w:t>
      </w:r>
      <w:r w:rsidRPr="00174519">
        <w:tab/>
      </w:r>
      <w:r w:rsidRPr="00174519">
        <w:tab/>
      </w:r>
      <w:r w:rsidRPr="00174519">
        <w:tab/>
      </w:r>
      <w:r w:rsidRPr="00174519">
        <w:tab/>
        <w:t>4366</w:t>
      </w:r>
      <w:r w:rsidRPr="00174519">
        <w:tab/>
      </w:r>
      <w:r w:rsidRPr="00174519">
        <w:tab/>
        <w:t>10,9</w:t>
      </w:r>
    </w:p>
    <w:p w14:paraId="52DD90A0" w14:textId="77777777" w:rsidR="001C1564" w:rsidRPr="00174519" w:rsidRDefault="001C1564" w:rsidP="001C1564">
      <w:r w:rsidRPr="00174519">
        <w:t>Neomluvená</w:t>
      </w:r>
      <w:r w:rsidRPr="00174519">
        <w:tab/>
        <w:t>139</w:t>
      </w:r>
      <w:r w:rsidRPr="00174519">
        <w:tab/>
      </w:r>
      <w:r w:rsidRPr="00174519">
        <w:tab/>
        <w:t>0,35</w:t>
      </w:r>
      <w:r w:rsidRPr="00174519">
        <w:tab/>
      </w:r>
      <w:r w:rsidRPr="00174519">
        <w:tab/>
      </w:r>
      <w:r w:rsidRPr="00174519">
        <w:tab/>
      </w:r>
      <w:r w:rsidRPr="00174519">
        <w:tab/>
        <w:t>351</w:t>
      </w:r>
      <w:r w:rsidRPr="00174519">
        <w:tab/>
      </w:r>
      <w:r w:rsidRPr="00174519">
        <w:tab/>
        <w:t>0,88</w:t>
      </w:r>
    </w:p>
    <w:p w14:paraId="52DD90A1" w14:textId="77777777" w:rsidR="001C1564" w:rsidRPr="00174519" w:rsidRDefault="001C1564" w:rsidP="001C1564"/>
    <w:p w14:paraId="52DD90A2" w14:textId="3C27652A" w:rsidR="005E0500" w:rsidRDefault="001C1564" w:rsidP="001C1564">
      <w:r w:rsidRPr="00174519">
        <w:t>Absence za letošní školní rok vybočuje z normálu vzhledem k distanční výuce, která probíhala 7,5 měsíce.</w:t>
      </w:r>
      <w:r w:rsidRPr="00174519">
        <w:tab/>
      </w:r>
    </w:p>
    <w:p w14:paraId="4E60C96F" w14:textId="77777777" w:rsidR="005E0500" w:rsidRDefault="005E0500">
      <w:r>
        <w:br w:type="page"/>
      </w:r>
    </w:p>
    <w:p w14:paraId="37CC856D" w14:textId="77777777" w:rsidR="001C1564" w:rsidRPr="00174519" w:rsidRDefault="001C1564" w:rsidP="001C1564"/>
    <w:p w14:paraId="52DD90A3" w14:textId="77777777" w:rsidR="001C1564" w:rsidRPr="00174519" w:rsidRDefault="001C1564" w:rsidP="001C1564"/>
    <w:p w14:paraId="52DD90A6" w14:textId="77777777" w:rsidR="001C1564" w:rsidRPr="00174519" w:rsidRDefault="001C1564" w:rsidP="001C1564">
      <w:r w:rsidRPr="00174519">
        <w:tab/>
      </w:r>
    </w:p>
    <w:p w14:paraId="52DD90A7" w14:textId="77777777" w:rsidR="001C1564" w:rsidRPr="00174519" w:rsidRDefault="001C1564" w:rsidP="001C1564">
      <w:pPr>
        <w:rPr>
          <w:u w:val="single"/>
        </w:rPr>
      </w:pPr>
      <w:r w:rsidRPr="00174519">
        <w:rPr>
          <w:b/>
          <w:sz w:val="28"/>
          <w:szCs w:val="28"/>
          <w:u w:val="single"/>
        </w:rPr>
        <w:t>Doporučení pro vedení školy</w:t>
      </w:r>
      <w:r w:rsidRPr="00174519">
        <w:rPr>
          <w:u w:val="single"/>
        </w:rPr>
        <w:t>:</w:t>
      </w:r>
    </w:p>
    <w:p w14:paraId="52DD90A8" w14:textId="77777777" w:rsidR="001C1564" w:rsidRPr="00174519" w:rsidRDefault="001C1564" w:rsidP="001C1564"/>
    <w:p w14:paraId="52DD90A9" w14:textId="77777777" w:rsidR="001C1564" w:rsidRPr="00174519" w:rsidRDefault="001C1564" w:rsidP="0054125E">
      <w:pPr>
        <w:pStyle w:val="Odstavecseseznamem"/>
        <w:numPr>
          <w:ilvl w:val="0"/>
          <w:numId w:val="30"/>
        </w:numPr>
      </w:pPr>
      <w:r w:rsidRPr="00174519">
        <w:t>Věnovat zvýšenou péči problematice záškoláctví a šikany – co nejužší spolupráce učitelů teorie a praxe, zvýšit také pozornost ze strany vedení školy této problematice. VK navrhuje zařadit do školního řádu postih žáků v případě šikany učitele – např. touto formou:</w:t>
      </w:r>
    </w:p>
    <w:p w14:paraId="52DD90AA" w14:textId="77777777" w:rsidR="001C1564" w:rsidRPr="00174519" w:rsidRDefault="001C1564" w:rsidP="001C1564">
      <w:pPr>
        <w:pStyle w:val="Odstavecseseznamem"/>
      </w:pPr>
      <w:r w:rsidRPr="00174519">
        <w:t>V případě porušení platných zákonů Sbírky ČR žákem, bude tento vyloučen ze studia.</w:t>
      </w:r>
    </w:p>
    <w:p w14:paraId="52DD90AB" w14:textId="77777777" w:rsidR="001C1564" w:rsidRPr="00174519" w:rsidRDefault="001C1564" w:rsidP="001C1564"/>
    <w:p w14:paraId="52DD90AC" w14:textId="77777777" w:rsidR="001C1564" w:rsidRPr="00174519" w:rsidRDefault="001C1564" w:rsidP="001C1564">
      <w:r w:rsidRPr="00174519">
        <w:t>2) Pokračovat ve vzdělávání pedagogických pracovníků v oblasti psychologie a pedagogiky formou přednášek přímo ve škole. Uskutečnit další přednášky plánované v rámci projektu Šablony II.</w:t>
      </w:r>
    </w:p>
    <w:p w14:paraId="52DD90AD" w14:textId="77777777" w:rsidR="001C1564" w:rsidRPr="00174519" w:rsidRDefault="001C1564" w:rsidP="001C1564"/>
    <w:p w14:paraId="52DD90AE" w14:textId="77777777" w:rsidR="001C1564" w:rsidRPr="00174519" w:rsidRDefault="001C1564" w:rsidP="001C1564">
      <w:r w:rsidRPr="00174519">
        <w:t>3) Věnovat pravidelnou pozornost propagaci školy na veřejnosti. V příštím školním roce je plánováno uskutečnit opět propagační hru Řemeslo má zlaté dno.</w:t>
      </w:r>
    </w:p>
    <w:p w14:paraId="52DD90AF" w14:textId="77777777" w:rsidR="001C1564" w:rsidRPr="00174519" w:rsidRDefault="001C1564" w:rsidP="001C1564"/>
    <w:p w14:paraId="52DD90B0" w14:textId="77777777" w:rsidR="001C1564" w:rsidRPr="00174519" w:rsidRDefault="001C1564" w:rsidP="001C1564">
      <w:r w:rsidRPr="00174519">
        <w:t xml:space="preserve">4) Pro zlepšení kvality vztahů mezi žáky pokračovat v organizaci adaptačních kurzů pro žáky </w:t>
      </w:r>
    </w:p>
    <w:p w14:paraId="52DD90B1" w14:textId="77777777" w:rsidR="001C1564" w:rsidRPr="00174519" w:rsidRDefault="001C1564" w:rsidP="001C1564">
      <w:r w:rsidRPr="00174519">
        <w:t>1. a 2</w:t>
      </w:r>
      <w:r w:rsidR="00104708" w:rsidRPr="00174519">
        <w:t xml:space="preserve"> </w:t>
      </w:r>
      <w:r w:rsidRPr="00174519">
        <w:t>.ročníků a zároveň podporovat mimoškolní činnost žáků (např.</w:t>
      </w:r>
      <w:r w:rsidR="00104708" w:rsidRPr="00174519">
        <w:t xml:space="preserve"> </w:t>
      </w:r>
      <w:r w:rsidRPr="00174519">
        <w:t>folklórní kroužek, chovatelský kroužek)</w:t>
      </w:r>
      <w:r w:rsidR="00104708" w:rsidRPr="00174519">
        <w:t>.</w:t>
      </w:r>
    </w:p>
    <w:p w14:paraId="52DD90B2" w14:textId="77777777" w:rsidR="001C1564" w:rsidRPr="00174519" w:rsidRDefault="001C1564" w:rsidP="001C1564"/>
    <w:p w14:paraId="52DD90B3" w14:textId="77777777" w:rsidR="001C1564" w:rsidRPr="00174519" w:rsidRDefault="001C1564" w:rsidP="001C1564">
      <w:r w:rsidRPr="00174519">
        <w:t>5) Do budoucna se pokusit o získání stálého školního psychologa.</w:t>
      </w:r>
    </w:p>
    <w:p w14:paraId="52DD90B4" w14:textId="77777777" w:rsidR="001C1564" w:rsidRPr="00174519" w:rsidRDefault="001C1564" w:rsidP="001C1564"/>
    <w:p w14:paraId="52DD90B5" w14:textId="77777777" w:rsidR="001C1564" w:rsidRPr="00174519" w:rsidRDefault="001C1564" w:rsidP="001C1564">
      <w:r w:rsidRPr="00174519">
        <w:t>6) Projednat ve vedení školy problematiku kouření žáků, ujednotit postup při nedodržení pravidel.</w:t>
      </w:r>
    </w:p>
    <w:p w14:paraId="52DD90B6" w14:textId="77777777" w:rsidR="001C1564" w:rsidRPr="00174519" w:rsidRDefault="001C1564" w:rsidP="001C1564"/>
    <w:p w14:paraId="52DD90B7" w14:textId="77777777" w:rsidR="001C1564" w:rsidRPr="00174519" w:rsidRDefault="001C1564" w:rsidP="001C1564">
      <w:r w:rsidRPr="00174519">
        <w:t>7) Vytvořit systém v péči o okolí školy</w:t>
      </w:r>
      <w:r w:rsidR="00104708" w:rsidRPr="00174519">
        <w:t>.</w:t>
      </w:r>
    </w:p>
    <w:p w14:paraId="52DD90B8" w14:textId="77777777" w:rsidR="001C1564" w:rsidRPr="00174519" w:rsidRDefault="001C1564" w:rsidP="001C1564"/>
    <w:p w14:paraId="52DD90B9" w14:textId="77777777" w:rsidR="001C1564" w:rsidRPr="00174519" w:rsidRDefault="001C1564" w:rsidP="001C1564">
      <w:r w:rsidRPr="00174519">
        <w:t xml:space="preserve">8) Vedení školy by se mělo více zaměřit na spravedlivé posouzení práce všech zaměstnanců </w:t>
      </w:r>
    </w:p>
    <w:p w14:paraId="52DD90BA" w14:textId="77777777" w:rsidR="001C1564" w:rsidRPr="00174519" w:rsidRDefault="001C1564" w:rsidP="001C1564">
      <w:r w:rsidRPr="00174519">
        <w:t>školy, ohodnotit práci navíc.</w:t>
      </w:r>
    </w:p>
    <w:p w14:paraId="52DD90BB" w14:textId="77777777" w:rsidR="001C1564" w:rsidRPr="00174519" w:rsidRDefault="001C1564" w:rsidP="001C1564"/>
    <w:p w14:paraId="52DD90BC" w14:textId="77777777" w:rsidR="001C1564" w:rsidRPr="00174519" w:rsidRDefault="001C1564" w:rsidP="001C1564">
      <w:r w:rsidRPr="00174519">
        <w:t>9) Vytvořit obálky s logem školy pro předání dokumentů vycházejícím žákům, které by školu důstojně reprezentovaly.</w:t>
      </w:r>
    </w:p>
    <w:p w14:paraId="52DD90BD" w14:textId="77777777" w:rsidR="001C1564" w:rsidRPr="00174519" w:rsidRDefault="001C1564" w:rsidP="001C1564"/>
    <w:p w14:paraId="52DD90BE" w14:textId="77777777" w:rsidR="001C1564" w:rsidRPr="00174519" w:rsidRDefault="001C1564" w:rsidP="001C1564"/>
    <w:p w14:paraId="52DD90BF" w14:textId="77777777" w:rsidR="001C1564" w:rsidRPr="00174519" w:rsidRDefault="002960E0" w:rsidP="001C1564">
      <w:r w:rsidRPr="00174519">
        <w:tab/>
      </w:r>
      <w:r w:rsidRPr="00174519">
        <w:tab/>
      </w:r>
      <w:r w:rsidRPr="00174519">
        <w:tab/>
      </w:r>
      <w:r w:rsidRPr="00174519">
        <w:tab/>
      </w:r>
      <w:r w:rsidR="001C1564" w:rsidRPr="00174519">
        <w:tab/>
      </w:r>
      <w:r w:rsidR="001C1564" w:rsidRPr="00174519">
        <w:tab/>
      </w:r>
      <w:r w:rsidR="001C1564" w:rsidRPr="00174519">
        <w:tab/>
        <w:t xml:space="preserve">Zapsala: Ing. Štěpánka  Zbožínková </w:t>
      </w:r>
    </w:p>
    <w:p w14:paraId="52DD90C0" w14:textId="77777777" w:rsidR="00A2553B" w:rsidRPr="00174519" w:rsidRDefault="00A2553B" w:rsidP="00A2553B"/>
    <w:p w14:paraId="52DD90C1" w14:textId="77777777" w:rsidR="001C1564" w:rsidRPr="00174519" w:rsidRDefault="001C1564" w:rsidP="00A2553B"/>
    <w:p w14:paraId="52DD90C2" w14:textId="77777777" w:rsidR="00C079FB" w:rsidRPr="00174519" w:rsidRDefault="00C079FB" w:rsidP="00A2553B"/>
    <w:p w14:paraId="52DD90C3" w14:textId="79F31D27" w:rsidR="001C1564" w:rsidRPr="00174519" w:rsidRDefault="001C1564" w:rsidP="001C1564">
      <w:pPr>
        <w:jc w:val="center"/>
        <w:rPr>
          <w:sz w:val="28"/>
          <w:szCs w:val="28"/>
          <w:u w:val="single"/>
        </w:rPr>
      </w:pPr>
      <w:r w:rsidRPr="00174519">
        <w:rPr>
          <w:sz w:val="28"/>
          <w:szCs w:val="28"/>
          <w:u w:val="single"/>
        </w:rPr>
        <w:t>Hodnocení minimálního preventivního programu školy za rok 202</w:t>
      </w:r>
      <w:r w:rsidR="00631008">
        <w:rPr>
          <w:sz w:val="28"/>
          <w:szCs w:val="28"/>
          <w:u w:val="single"/>
        </w:rPr>
        <w:t>1</w:t>
      </w:r>
      <w:r w:rsidRPr="00174519">
        <w:rPr>
          <w:sz w:val="28"/>
          <w:szCs w:val="28"/>
          <w:u w:val="single"/>
        </w:rPr>
        <w:t>/2</w:t>
      </w:r>
      <w:r w:rsidR="00631008">
        <w:rPr>
          <w:sz w:val="28"/>
          <w:szCs w:val="28"/>
          <w:u w:val="single"/>
        </w:rPr>
        <w:t>2</w:t>
      </w:r>
    </w:p>
    <w:p w14:paraId="52DD90C4" w14:textId="77777777" w:rsidR="001C1564" w:rsidRPr="00174519" w:rsidRDefault="001C1564" w:rsidP="001C1564">
      <w:pPr>
        <w:jc w:val="center"/>
        <w:rPr>
          <w:sz w:val="28"/>
          <w:szCs w:val="28"/>
          <w:u w:val="single"/>
        </w:rPr>
      </w:pPr>
    </w:p>
    <w:p w14:paraId="52DD90C6" w14:textId="77777777" w:rsidR="001C1564" w:rsidRPr="00174519" w:rsidRDefault="001C1564" w:rsidP="001C1564">
      <w:r w:rsidRPr="00174519">
        <w:t>Školní metodička prevence je členkou výchovné komise a v rámci činnosti této komise se podílela na řešení a</w:t>
      </w:r>
      <w:r w:rsidR="00104708" w:rsidRPr="00174519">
        <w:t>ktuálních výchovných problémů (</w:t>
      </w:r>
      <w:r w:rsidRPr="00174519">
        <w:t>viz hodnocení práce výchovné komise), které se objevily i v průběhu distanční výuky.</w:t>
      </w:r>
    </w:p>
    <w:p w14:paraId="52DD90C7" w14:textId="77777777" w:rsidR="001C1564" w:rsidRPr="00174519" w:rsidRDefault="001C1564" w:rsidP="001C1564"/>
    <w:p w14:paraId="1AC0E697" w14:textId="77777777" w:rsidR="0054478E" w:rsidRDefault="0054478E">
      <w:pPr>
        <w:rPr>
          <w:b/>
          <w:sz w:val="30"/>
          <w:szCs w:val="22"/>
          <w:u w:val="single"/>
        </w:rPr>
      </w:pPr>
      <w:r>
        <w:rPr>
          <w:sz w:val="30"/>
        </w:rPr>
        <w:br w:type="page"/>
      </w:r>
    </w:p>
    <w:p w14:paraId="52DD90C8" w14:textId="644A8AEF" w:rsidR="001C1564" w:rsidRPr="00174519" w:rsidRDefault="005646C7" w:rsidP="005646C7">
      <w:pPr>
        <w:pStyle w:val="Nadpis1"/>
        <w:rPr>
          <w:sz w:val="30"/>
        </w:rPr>
      </w:pPr>
      <w:r w:rsidRPr="00174519">
        <w:rPr>
          <w:sz w:val="30"/>
        </w:rPr>
        <w:lastRenderedPageBreak/>
        <w:t>6.2.</w:t>
      </w:r>
      <w:r w:rsidR="001C1564" w:rsidRPr="00174519">
        <w:rPr>
          <w:sz w:val="30"/>
        </w:rPr>
        <w:t>VYHODNOCENÍ MINIMÁLNÍHO PREVENTIVNÍHO PROGRAMU PRO ŠKOLNÍ ROK 202</w:t>
      </w:r>
      <w:r w:rsidR="00631008">
        <w:rPr>
          <w:sz w:val="30"/>
        </w:rPr>
        <w:t>1</w:t>
      </w:r>
      <w:r w:rsidR="001C1564" w:rsidRPr="00174519">
        <w:rPr>
          <w:sz w:val="30"/>
        </w:rPr>
        <w:t>/202</w:t>
      </w:r>
      <w:r w:rsidR="00631008">
        <w:rPr>
          <w:sz w:val="30"/>
        </w:rPr>
        <w:t>2</w:t>
      </w:r>
    </w:p>
    <w:p w14:paraId="52DD90C9" w14:textId="77777777" w:rsidR="001C1564" w:rsidRPr="00174519" w:rsidRDefault="001C1564" w:rsidP="001C1564">
      <w:pPr>
        <w:rPr>
          <w:sz w:val="30"/>
        </w:rPr>
      </w:pPr>
    </w:p>
    <w:p w14:paraId="52DD90CA" w14:textId="77777777" w:rsidR="001C1564" w:rsidRPr="00174519" w:rsidRDefault="001C1564" w:rsidP="001C1564">
      <w:pPr>
        <w:rPr>
          <w:sz w:val="3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5"/>
        <w:gridCol w:w="1560"/>
        <w:gridCol w:w="4745"/>
      </w:tblGrid>
      <w:tr w:rsidR="001C1564" w:rsidRPr="00174519" w14:paraId="52DD90D2" w14:textId="77777777" w:rsidTr="00A73A17">
        <w:tc>
          <w:tcPr>
            <w:tcW w:w="3195" w:type="dxa"/>
            <w:tcBorders>
              <w:top w:val="single" w:sz="4" w:space="0" w:color="auto"/>
              <w:left w:val="single" w:sz="4" w:space="0" w:color="auto"/>
              <w:bottom w:val="single" w:sz="4" w:space="0" w:color="auto"/>
              <w:right w:val="single" w:sz="4" w:space="0" w:color="auto"/>
            </w:tcBorders>
          </w:tcPr>
          <w:p w14:paraId="52DD90CB" w14:textId="77777777" w:rsidR="001C1564" w:rsidRPr="00174519" w:rsidRDefault="001C1564" w:rsidP="00A73A17">
            <w:pPr>
              <w:spacing w:line="276" w:lineRule="auto"/>
              <w:rPr>
                <w:b/>
                <w:lang w:eastAsia="en-US"/>
              </w:rPr>
            </w:pPr>
          </w:p>
          <w:p w14:paraId="52DD90CC" w14:textId="77777777" w:rsidR="001C1564" w:rsidRPr="00174519" w:rsidRDefault="001C1564" w:rsidP="00A73A17">
            <w:pPr>
              <w:spacing w:line="276" w:lineRule="auto"/>
              <w:rPr>
                <w:b/>
                <w:lang w:eastAsia="en-US"/>
              </w:rPr>
            </w:pPr>
            <w:r w:rsidRPr="00174519">
              <w:rPr>
                <w:b/>
                <w:lang w:eastAsia="en-US"/>
              </w:rPr>
              <w:t>Plánovaná akce</w:t>
            </w:r>
          </w:p>
        </w:tc>
        <w:tc>
          <w:tcPr>
            <w:tcW w:w="1560" w:type="dxa"/>
            <w:tcBorders>
              <w:top w:val="single" w:sz="4" w:space="0" w:color="auto"/>
              <w:left w:val="single" w:sz="4" w:space="0" w:color="auto"/>
              <w:bottom w:val="single" w:sz="4" w:space="0" w:color="auto"/>
              <w:right w:val="single" w:sz="4" w:space="0" w:color="auto"/>
            </w:tcBorders>
          </w:tcPr>
          <w:p w14:paraId="52DD90CD" w14:textId="77777777" w:rsidR="001C1564" w:rsidRPr="00174519" w:rsidRDefault="001C1564" w:rsidP="00A73A17">
            <w:pPr>
              <w:spacing w:line="276" w:lineRule="auto"/>
              <w:rPr>
                <w:b/>
                <w:lang w:eastAsia="en-US"/>
              </w:rPr>
            </w:pPr>
          </w:p>
          <w:p w14:paraId="52DD90CE" w14:textId="77777777" w:rsidR="001C1564" w:rsidRPr="00174519" w:rsidRDefault="001C1564" w:rsidP="00A73A17">
            <w:pPr>
              <w:spacing w:line="276" w:lineRule="auto"/>
              <w:rPr>
                <w:b/>
                <w:lang w:eastAsia="en-US"/>
              </w:rPr>
            </w:pPr>
            <w:r w:rsidRPr="00174519">
              <w:rPr>
                <w:b/>
                <w:lang w:eastAsia="en-US"/>
              </w:rPr>
              <w:t>Uskutečněno</w:t>
            </w:r>
          </w:p>
        </w:tc>
        <w:tc>
          <w:tcPr>
            <w:tcW w:w="4745" w:type="dxa"/>
            <w:tcBorders>
              <w:top w:val="single" w:sz="4" w:space="0" w:color="auto"/>
              <w:left w:val="single" w:sz="4" w:space="0" w:color="auto"/>
              <w:bottom w:val="single" w:sz="4" w:space="0" w:color="auto"/>
              <w:right w:val="single" w:sz="4" w:space="0" w:color="auto"/>
            </w:tcBorders>
          </w:tcPr>
          <w:p w14:paraId="52DD90CF" w14:textId="77777777" w:rsidR="001C1564" w:rsidRPr="00174519" w:rsidRDefault="001C1564" w:rsidP="00A73A17">
            <w:pPr>
              <w:spacing w:line="276" w:lineRule="auto"/>
              <w:rPr>
                <w:b/>
                <w:lang w:eastAsia="en-US"/>
              </w:rPr>
            </w:pPr>
          </w:p>
          <w:p w14:paraId="52DD90D0" w14:textId="77777777" w:rsidR="001C1564" w:rsidRPr="00174519" w:rsidRDefault="001C1564" w:rsidP="00A73A17">
            <w:pPr>
              <w:spacing w:line="276" w:lineRule="auto"/>
              <w:rPr>
                <w:b/>
                <w:lang w:eastAsia="en-US"/>
              </w:rPr>
            </w:pPr>
            <w:r w:rsidRPr="00174519">
              <w:rPr>
                <w:b/>
                <w:lang w:eastAsia="en-US"/>
              </w:rPr>
              <w:t>Výsledky akce, ohlas u cílové skupiny</w:t>
            </w:r>
          </w:p>
          <w:p w14:paraId="52DD90D1" w14:textId="77777777" w:rsidR="001C1564" w:rsidRPr="00174519" w:rsidRDefault="001C1564" w:rsidP="00A73A17">
            <w:pPr>
              <w:spacing w:line="276" w:lineRule="auto"/>
              <w:rPr>
                <w:b/>
                <w:lang w:eastAsia="en-US"/>
              </w:rPr>
            </w:pPr>
          </w:p>
        </w:tc>
      </w:tr>
      <w:tr w:rsidR="001C1564" w:rsidRPr="00174519" w14:paraId="52DD90E6" w14:textId="77777777" w:rsidTr="00A73A17">
        <w:tc>
          <w:tcPr>
            <w:tcW w:w="3195" w:type="dxa"/>
            <w:tcBorders>
              <w:top w:val="single" w:sz="4" w:space="0" w:color="auto"/>
              <w:left w:val="single" w:sz="4" w:space="0" w:color="auto"/>
              <w:bottom w:val="single" w:sz="4" w:space="0" w:color="auto"/>
              <w:right w:val="single" w:sz="4" w:space="0" w:color="auto"/>
            </w:tcBorders>
          </w:tcPr>
          <w:p w14:paraId="52DD90D3" w14:textId="77777777" w:rsidR="001C1564" w:rsidRPr="00174519" w:rsidRDefault="001C1564" w:rsidP="00A73A17">
            <w:pPr>
              <w:spacing w:line="276" w:lineRule="auto"/>
              <w:rPr>
                <w:sz w:val="22"/>
                <w:lang w:eastAsia="en-US"/>
              </w:rPr>
            </w:pPr>
          </w:p>
          <w:p w14:paraId="52DD90D4" w14:textId="77777777" w:rsidR="001C1564" w:rsidRPr="00174519" w:rsidRDefault="001C1564" w:rsidP="00A73A17">
            <w:pPr>
              <w:spacing w:line="276" w:lineRule="auto"/>
              <w:rPr>
                <w:sz w:val="22"/>
                <w:lang w:eastAsia="en-US"/>
              </w:rPr>
            </w:pPr>
            <w:r w:rsidRPr="00174519">
              <w:rPr>
                <w:sz w:val="22"/>
                <w:lang w:eastAsia="en-US"/>
              </w:rPr>
              <w:t>Adaptační kurzy</w:t>
            </w:r>
          </w:p>
          <w:p w14:paraId="52DD90D5" w14:textId="77777777" w:rsidR="001C1564" w:rsidRPr="00174519" w:rsidRDefault="001C1564" w:rsidP="00A73A17">
            <w:pPr>
              <w:spacing w:line="276" w:lineRule="auto"/>
              <w:rPr>
                <w:sz w:val="22"/>
                <w:lang w:eastAsia="en-US"/>
              </w:rPr>
            </w:pPr>
          </w:p>
          <w:p w14:paraId="52DD90D6" w14:textId="77777777" w:rsidR="001C1564" w:rsidRPr="00174519" w:rsidRDefault="001C1564" w:rsidP="00A73A17">
            <w:pPr>
              <w:spacing w:line="276" w:lineRule="auto"/>
              <w:rPr>
                <w:sz w:val="22"/>
                <w:lang w:eastAsia="en-US"/>
              </w:rPr>
            </w:pPr>
          </w:p>
          <w:p w14:paraId="52DD90D7" w14:textId="77777777" w:rsidR="001C1564" w:rsidRPr="00174519" w:rsidRDefault="001C1564" w:rsidP="00A73A17">
            <w:pPr>
              <w:spacing w:line="276" w:lineRule="auto"/>
              <w:rPr>
                <w:sz w:val="22"/>
                <w:lang w:eastAsia="en-US"/>
              </w:rPr>
            </w:pPr>
            <w:r w:rsidRPr="00174519">
              <w:rPr>
                <w:sz w:val="22"/>
                <w:lang w:eastAsia="en-US"/>
              </w:rPr>
              <w:t xml:space="preserve">Srdíčkové dny </w:t>
            </w:r>
          </w:p>
          <w:p w14:paraId="52DD90D8" w14:textId="77777777" w:rsidR="001C1564" w:rsidRPr="00174519" w:rsidRDefault="001C1564" w:rsidP="00A73A17">
            <w:pPr>
              <w:spacing w:line="276" w:lineRule="auto"/>
              <w:rPr>
                <w:sz w:val="22"/>
                <w:lang w:eastAsia="en-US"/>
              </w:rPr>
            </w:pPr>
          </w:p>
          <w:p w14:paraId="52DD90D9" w14:textId="77777777" w:rsidR="001C1564" w:rsidRPr="00174519" w:rsidRDefault="001C1564" w:rsidP="00A73A17">
            <w:pPr>
              <w:spacing w:line="276" w:lineRule="auto"/>
              <w:rPr>
                <w:sz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2DD90DA" w14:textId="77777777" w:rsidR="001C1564" w:rsidRPr="00174519" w:rsidRDefault="001C1564" w:rsidP="00A73A17">
            <w:pPr>
              <w:spacing w:line="276" w:lineRule="auto"/>
              <w:rPr>
                <w:sz w:val="22"/>
                <w:lang w:eastAsia="en-US"/>
              </w:rPr>
            </w:pPr>
            <w:r w:rsidRPr="00174519">
              <w:rPr>
                <w:sz w:val="22"/>
                <w:lang w:eastAsia="en-US"/>
              </w:rPr>
              <w:t>Září</w:t>
            </w:r>
          </w:p>
          <w:p w14:paraId="52DD90DB" w14:textId="77777777" w:rsidR="001C1564" w:rsidRPr="00174519" w:rsidRDefault="001C1564" w:rsidP="00A73A17">
            <w:pPr>
              <w:spacing w:line="276" w:lineRule="auto"/>
              <w:rPr>
                <w:i/>
                <w:sz w:val="22"/>
                <w:lang w:eastAsia="en-US"/>
              </w:rPr>
            </w:pPr>
            <w:r w:rsidRPr="00174519">
              <w:rPr>
                <w:i/>
                <w:sz w:val="22"/>
                <w:lang w:eastAsia="en-US"/>
              </w:rPr>
              <w:t>Neproběhly</w:t>
            </w:r>
          </w:p>
          <w:p w14:paraId="52DD90DC" w14:textId="77777777" w:rsidR="001C1564" w:rsidRPr="00174519" w:rsidRDefault="001C1564" w:rsidP="00A73A17">
            <w:pPr>
              <w:spacing w:line="276" w:lineRule="auto"/>
              <w:rPr>
                <w:i/>
                <w:sz w:val="22"/>
                <w:lang w:eastAsia="en-US"/>
              </w:rPr>
            </w:pPr>
          </w:p>
          <w:p w14:paraId="52DD90DD" w14:textId="77777777" w:rsidR="001C1564" w:rsidRPr="00174519" w:rsidRDefault="001C1564" w:rsidP="00A73A17">
            <w:pPr>
              <w:spacing w:line="276" w:lineRule="auto"/>
              <w:rPr>
                <w:i/>
                <w:sz w:val="22"/>
                <w:lang w:eastAsia="en-US"/>
              </w:rPr>
            </w:pPr>
            <w:r w:rsidRPr="00174519">
              <w:rPr>
                <w:i/>
                <w:sz w:val="22"/>
                <w:lang w:eastAsia="en-US"/>
              </w:rPr>
              <w:t>Dle plánu</w:t>
            </w:r>
          </w:p>
          <w:p w14:paraId="52DD90DE" w14:textId="77777777" w:rsidR="001C1564" w:rsidRPr="00174519" w:rsidRDefault="001C1564" w:rsidP="00A73A17">
            <w:pPr>
              <w:spacing w:line="276" w:lineRule="auto"/>
              <w:rPr>
                <w:i/>
                <w:sz w:val="22"/>
                <w:lang w:eastAsia="en-US"/>
              </w:rPr>
            </w:pPr>
          </w:p>
          <w:p w14:paraId="52DD90DF" w14:textId="77777777" w:rsidR="001C1564" w:rsidRPr="00174519" w:rsidRDefault="001C1564" w:rsidP="00A73A17">
            <w:pPr>
              <w:spacing w:line="276" w:lineRule="auto"/>
              <w:rPr>
                <w:i/>
                <w:sz w:val="22"/>
                <w:lang w:eastAsia="en-US"/>
              </w:rPr>
            </w:pPr>
          </w:p>
          <w:p w14:paraId="52DD90E0" w14:textId="77777777" w:rsidR="001C1564" w:rsidRPr="00174519" w:rsidRDefault="001C1564" w:rsidP="00A73A17">
            <w:pPr>
              <w:spacing w:line="276" w:lineRule="auto"/>
              <w:rPr>
                <w:i/>
                <w:sz w:val="22"/>
                <w:lang w:eastAsia="en-US"/>
              </w:rPr>
            </w:pPr>
          </w:p>
        </w:tc>
        <w:tc>
          <w:tcPr>
            <w:tcW w:w="4745" w:type="dxa"/>
            <w:tcBorders>
              <w:top w:val="single" w:sz="4" w:space="0" w:color="auto"/>
              <w:left w:val="single" w:sz="4" w:space="0" w:color="auto"/>
              <w:bottom w:val="single" w:sz="4" w:space="0" w:color="auto"/>
              <w:right w:val="single" w:sz="4" w:space="0" w:color="auto"/>
            </w:tcBorders>
          </w:tcPr>
          <w:p w14:paraId="52DD90E1" w14:textId="77777777" w:rsidR="001C1564" w:rsidRPr="00174519" w:rsidRDefault="001C1564" w:rsidP="00A73A17">
            <w:pPr>
              <w:spacing w:after="120" w:line="276" w:lineRule="auto"/>
              <w:rPr>
                <w:sz w:val="22"/>
                <w:lang w:eastAsia="en-US"/>
              </w:rPr>
            </w:pPr>
          </w:p>
          <w:p w14:paraId="52DD90E2" w14:textId="77777777" w:rsidR="001C1564" w:rsidRPr="00174519" w:rsidRDefault="001C1564" w:rsidP="00A73A17">
            <w:pPr>
              <w:spacing w:after="120" w:line="276" w:lineRule="auto"/>
              <w:rPr>
                <w:sz w:val="22"/>
                <w:lang w:eastAsia="en-US"/>
              </w:rPr>
            </w:pPr>
          </w:p>
          <w:p w14:paraId="52DD90E3" w14:textId="77777777" w:rsidR="001C1564" w:rsidRPr="00174519" w:rsidRDefault="001C1564" w:rsidP="00A73A17">
            <w:pPr>
              <w:spacing w:after="120" w:line="276" w:lineRule="auto"/>
              <w:rPr>
                <w:sz w:val="22"/>
                <w:lang w:eastAsia="en-US"/>
              </w:rPr>
            </w:pPr>
            <w:r w:rsidRPr="00174519">
              <w:rPr>
                <w:sz w:val="22"/>
                <w:lang w:eastAsia="en-US"/>
              </w:rPr>
              <w:t>Žáci NS pod vedením Ing. Žáčkové na pomoc vážně nemocným dětem.</w:t>
            </w:r>
          </w:p>
          <w:p w14:paraId="52DD90E4" w14:textId="77777777" w:rsidR="001C1564" w:rsidRPr="00174519" w:rsidRDefault="001C1564" w:rsidP="00A73A17">
            <w:pPr>
              <w:spacing w:after="120" w:line="276" w:lineRule="auto"/>
              <w:rPr>
                <w:sz w:val="22"/>
                <w:lang w:eastAsia="en-US"/>
              </w:rPr>
            </w:pPr>
          </w:p>
          <w:p w14:paraId="52DD90E5" w14:textId="77777777" w:rsidR="001C1564" w:rsidRPr="00174519" w:rsidRDefault="001C1564" w:rsidP="00A73A17">
            <w:pPr>
              <w:spacing w:after="120" w:line="276" w:lineRule="auto"/>
              <w:rPr>
                <w:sz w:val="22"/>
                <w:lang w:eastAsia="en-US"/>
              </w:rPr>
            </w:pPr>
          </w:p>
        </w:tc>
      </w:tr>
      <w:tr w:rsidR="001C1564" w:rsidRPr="00174519" w14:paraId="52DD90EA" w14:textId="77777777" w:rsidTr="00A73A17">
        <w:tc>
          <w:tcPr>
            <w:tcW w:w="3195" w:type="dxa"/>
            <w:tcBorders>
              <w:top w:val="single" w:sz="4" w:space="0" w:color="auto"/>
              <w:left w:val="single" w:sz="4" w:space="0" w:color="auto"/>
              <w:bottom w:val="single" w:sz="4" w:space="0" w:color="auto"/>
              <w:right w:val="single" w:sz="4" w:space="0" w:color="auto"/>
            </w:tcBorders>
          </w:tcPr>
          <w:p w14:paraId="52DD90E7" w14:textId="77777777" w:rsidR="001C1564" w:rsidRPr="00174519" w:rsidRDefault="001C1564" w:rsidP="00A73A17">
            <w:pPr>
              <w:spacing w:line="276" w:lineRule="auto"/>
              <w:rPr>
                <w:sz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2DD90E8" w14:textId="77777777" w:rsidR="001C1564" w:rsidRPr="00174519" w:rsidRDefault="001C1564" w:rsidP="00A73A17">
            <w:pPr>
              <w:spacing w:line="276" w:lineRule="auto"/>
              <w:rPr>
                <w:sz w:val="22"/>
                <w:lang w:eastAsia="en-US"/>
              </w:rPr>
            </w:pPr>
            <w:r w:rsidRPr="00174519">
              <w:rPr>
                <w:sz w:val="22"/>
                <w:lang w:eastAsia="en-US"/>
              </w:rPr>
              <w:t>Říjen</w:t>
            </w:r>
          </w:p>
        </w:tc>
        <w:tc>
          <w:tcPr>
            <w:tcW w:w="4745" w:type="dxa"/>
            <w:tcBorders>
              <w:top w:val="single" w:sz="4" w:space="0" w:color="auto"/>
              <w:left w:val="single" w:sz="4" w:space="0" w:color="auto"/>
              <w:bottom w:val="single" w:sz="4" w:space="0" w:color="auto"/>
              <w:right w:val="single" w:sz="4" w:space="0" w:color="auto"/>
            </w:tcBorders>
          </w:tcPr>
          <w:p w14:paraId="52DD90E9" w14:textId="77777777" w:rsidR="001C1564" w:rsidRPr="00174519" w:rsidRDefault="001C1564" w:rsidP="00A73A17">
            <w:pPr>
              <w:spacing w:after="120" w:line="276" w:lineRule="auto"/>
              <w:rPr>
                <w:sz w:val="22"/>
                <w:lang w:eastAsia="en-US"/>
              </w:rPr>
            </w:pPr>
          </w:p>
        </w:tc>
      </w:tr>
      <w:tr w:rsidR="001C1564" w:rsidRPr="00174519" w14:paraId="52DD90F0" w14:textId="77777777" w:rsidTr="00A73A17">
        <w:trPr>
          <w:cantSplit/>
          <w:trHeight w:val="378"/>
        </w:trPr>
        <w:tc>
          <w:tcPr>
            <w:tcW w:w="3195" w:type="dxa"/>
            <w:tcBorders>
              <w:top w:val="single" w:sz="4" w:space="0" w:color="auto"/>
              <w:left w:val="single" w:sz="4" w:space="0" w:color="auto"/>
              <w:bottom w:val="single" w:sz="4" w:space="0" w:color="auto"/>
              <w:right w:val="single" w:sz="4" w:space="0" w:color="auto"/>
            </w:tcBorders>
          </w:tcPr>
          <w:p w14:paraId="52DD90EB" w14:textId="77777777" w:rsidR="001C1564" w:rsidRPr="00174519" w:rsidRDefault="001C1564" w:rsidP="00A73A17">
            <w:pPr>
              <w:spacing w:line="276" w:lineRule="auto"/>
              <w:rPr>
                <w:lang w:eastAsia="en-US"/>
              </w:rPr>
            </w:pPr>
          </w:p>
          <w:p w14:paraId="52DD90EC" w14:textId="77777777" w:rsidR="001C1564" w:rsidRPr="00174519" w:rsidRDefault="001C1564" w:rsidP="00A73A17">
            <w:pPr>
              <w:spacing w:line="276" w:lineRule="auto"/>
              <w:rPr>
                <w:sz w:val="22"/>
                <w:lang w:eastAsia="en-US"/>
              </w:rPr>
            </w:pPr>
          </w:p>
          <w:p w14:paraId="52DD90ED" w14:textId="77777777" w:rsidR="001C1564" w:rsidRPr="00174519" w:rsidRDefault="001C1564" w:rsidP="00A73A17">
            <w:pPr>
              <w:spacing w:line="276" w:lineRule="auto"/>
              <w:rPr>
                <w:sz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2DD90EE" w14:textId="77777777" w:rsidR="001C1564" w:rsidRPr="00174519" w:rsidRDefault="001C1564" w:rsidP="00A73A17">
            <w:pPr>
              <w:spacing w:line="276" w:lineRule="auto"/>
              <w:rPr>
                <w:sz w:val="22"/>
                <w:lang w:eastAsia="en-US"/>
              </w:rPr>
            </w:pPr>
            <w:r w:rsidRPr="00174519">
              <w:rPr>
                <w:sz w:val="22"/>
                <w:lang w:eastAsia="en-US"/>
              </w:rPr>
              <w:t>Listopad</w:t>
            </w:r>
          </w:p>
        </w:tc>
        <w:tc>
          <w:tcPr>
            <w:tcW w:w="4745" w:type="dxa"/>
            <w:tcBorders>
              <w:top w:val="single" w:sz="4" w:space="0" w:color="auto"/>
              <w:left w:val="single" w:sz="4" w:space="0" w:color="auto"/>
              <w:bottom w:val="single" w:sz="4" w:space="0" w:color="auto"/>
              <w:right w:val="single" w:sz="4" w:space="0" w:color="auto"/>
            </w:tcBorders>
          </w:tcPr>
          <w:p w14:paraId="52DD90EF" w14:textId="77777777" w:rsidR="001C1564" w:rsidRPr="00174519" w:rsidRDefault="001C1564" w:rsidP="00A73A17">
            <w:pPr>
              <w:spacing w:after="120" w:line="276" w:lineRule="auto"/>
              <w:rPr>
                <w:sz w:val="22"/>
                <w:lang w:eastAsia="en-US"/>
              </w:rPr>
            </w:pPr>
          </w:p>
        </w:tc>
      </w:tr>
      <w:tr w:rsidR="001C1564" w:rsidRPr="00174519" w14:paraId="52DD90F8" w14:textId="77777777" w:rsidTr="00A73A17">
        <w:trPr>
          <w:cantSplit/>
          <w:trHeight w:val="462"/>
        </w:trPr>
        <w:tc>
          <w:tcPr>
            <w:tcW w:w="3195" w:type="dxa"/>
            <w:tcBorders>
              <w:top w:val="single" w:sz="4" w:space="0" w:color="auto"/>
              <w:left w:val="single" w:sz="4" w:space="0" w:color="auto"/>
              <w:bottom w:val="single" w:sz="4" w:space="0" w:color="auto"/>
              <w:right w:val="single" w:sz="4" w:space="0" w:color="auto"/>
            </w:tcBorders>
          </w:tcPr>
          <w:p w14:paraId="52DD90F1" w14:textId="77777777" w:rsidR="001C1564" w:rsidRPr="00174519" w:rsidRDefault="001C1564" w:rsidP="00A73A17">
            <w:pPr>
              <w:spacing w:line="276" w:lineRule="auto"/>
              <w:rPr>
                <w:sz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2DD90F2" w14:textId="77777777" w:rsidR="001C1564" w:rsidRPr="00174519" w:rsidRDefault="001C1564" w:rsidP="00A73A17">
            <w:pPr>
              <w:spacing w:line="276" w:lineRule="auto"/>
              <w:rPr>
                <w:sz w:val="22"/>
                <w:lang w:eastAsia="en-US"/>
              </w:rPr>
            </w:pPr>
            <w:r w:rsidRPr="00174519">
              <w:rPr>
                <w:sz w:val="22"/>
                <w:lang w:eastAsia="en-US"/>
              </w:rPr>
              <w:t>Prosinec</w:t>
            </w:r>
          </w:p>
          <w:p w14:paraId="52DD90F3" w14:textId="77777777" w:rsidR="001C1564" w:rsidRPr="00174519" w:rsidRDefault="001C1564" w:rsidP="00A73A17">
            <w:pPr>
              <w:spacing w:line="276" w:lineRule="auto"/>
              <w:rPr>
                <w:i/>
                <w:sz w:val="22"/>
                <w:lang w:eastAsia="en-US"/>
              </w:rPr>
            </w:pPr>
          </w:p>
        </w:tc>
        <w:tc>
          <w:tcPr>
            <w:tcW w:w="4745" w:type="dxa"/>
            <w:tcBorders>
              <w:top w:val="single" w:sz="4" w:space="0" w:color="auto"/>
              <w:left w:val="single" w:sz="4" w:space="0" w:color="auto"/>
              <w:bottom w:val="single" w:sz="4" w:space="0" w:color="auto"/>
              <w:right w:val="single" w:sz="4" w:space="0" w:color="auto"/>
            </w:tcBorders>
          </w:tcPr>
          <w:p w14:paraId="52DD90F4" w14:textId="77777777" w:rsidR="001C1564" w:rsidRPr="00174519" w:rsidRDefault="001C1564" w:rsidP="00A73A17">
            <w:pPr>
              <w:spacing w:after="120" w:line="276" w:lineRule="auto"/>
              <w:rPr>
                <w:sz w:val="22"/>
                <w:lang w:eastAsia="en-US"/>
              </w:rPr>
            </w:pPr>
          </w:p>
          <w:p w14:paraId="52DD90F5" w14:textId="77777777" w:rsidR="001C1564" w:rsidRPr="00174519" w:rsidRDefault="001C1564" w:rsidP="00A73A17">
            <w:pPr>
              <w:spacing w:after="120" w:line="276" w:lineRule="auto"/>
              <w:rPr>
                <w:sz w:val="22"/>
                <w:lang w:eastAsia="en-US"/>
              </w:rPr>
            </w:pPr>
          </w:p>
          <w:p w14:paraId="52DD90F6" w14:textId="77777777" w:rsidR="001C1564" w:rsidRPr="00174519" w:rsidRDefault="001C1564" w:rsidP="00A73A17">
            <w:pPr>
              <w:spacing w:after="120" w:line="276" w:lineRule="auto"/>
              <w:rPr>
                <w:sz w:val="22"/>
                <w:lang w:eastAsia="en-US"/>
              </w:rPr>
            </w:pPr>
          </w:p>
          <w:p w14:paraId="52DD90F7" w14:textId="77777777" w:rsidR="001C1564" w:rsidRPr="00174519" w:rsidRDefault="001C1564" w:rsidP="00A73A17">
            <w:pPr>
              <w:spacing w:after="120" w:line="276" w:lineRule="auto"/>
              <w:rPr>
                <w:sz w:val="22"/>
                <w:lang w:eastAsia="en-US"/>
              </w:rPr>
            </w:pPr>
          </w:p>
        </w:tc>
      </w:tr>
      <w:tr w:rsidR="001C1564" w:rsidRPr="00174519" w14:paraId="52DD90FE" w14:textId="77777777" w:rsidTr="00A73A17">
        <w:trPr>
          <w:cantSplit/>
          <w:trHeight w:val="524"/>
        </w:trPr>
        <w:tc>
          <w:tcPr>
            <w:tcW w:w="3195" w:type="dxa"/>
            <w:tcBorders>
              <w:top w:val="single" w:sz="4" w:space="0" w:color="auto"/>
              <w:left w:val="single" w:sz="4" w:space="0" w:color="auto"/>
              <w:bottom w:val="single" w:sz="4" w:space="0" w:color="auto"/>
              <w:right w:val="single" w:sz="4" w:space="0" w:color="auto"/>
            </w:tcBorders>
          </w:tcPr>
          <w:p w14:paraId="52DD90F9" w14:textId="77777777" w:rsidR="001C1564" w:rsidRPr="00174519" w:rsidRDefault="001C1564" w:rsidP="00A73A17">
            <w:pPr>
              <w:spacing w:line="276" w:lineRule="auto"/>
              <w:rPr>
                <w:sz w:val="22"/>
                <w:lang w:eastAsia="en-US"/>
              </w:rPr>
            </w:pPr>
          </w:p>
          <w:p w14:paraId="52DD90FA" w14:textId="77777777" w:rsidR="001C1564" w:rsidRPr="00174519" w:rsidRDefault="001C1564" w:rsidP="00A73A17">
            <w:pPr>
              <w:spacing w:line="276" w:lineRule="auto"/>
              <w:rPr>
                <w:sz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52DD90FB" w14:textId="77777777" w:rsidR="001C1564" w:rsidRPr="00174519" w:rsidRDefault="001C1564" w:rsidP="00A73A17">
            <w:pPr>
              <w:spacing w:line="276" w:lineRule="auto"/>
              <w:rPr>
                <w:sz w:val="22"/>
                <w:lang w:eastAsia="en-US"/>
              </w:rPr>
            </w:pPr>
            <w:r w:rsidRPr="00174519">
              <w:rPr>
                <w:sz w:val="22"/>
                <w:lang w:eastAsia="en-US"/>
              </w:rPr>
              <w:t>Únor</w:t>
            </w:r>
          </w:p>
          <w:p w14:paraId="52DD90FC" w14:textId="77777777" w:rsidR="001C1564" w:rsidRPr="00174519" w:rsidRDefault="001C1564" w:rsidP="00A73A17">
            <w:pPr>
              <w:spacing w:line="276" w:lineRule="auto"/>
              <w:rPr>
                <w:sz w:val="22"/>
                <w:lang w:eastAsia="en-US"/>
              </w:rPr>
            </w:pPr>
          </w:p>
        </w:tc>
        <w:tc>
          <w:tcPr>
            <w:tcW w:w="4745" w:type="dxa"/>
            <w:tcBorders>
              <w:top w:val="single" w:sz="4" w:space="0" w:color="auto"/>
              <w:left w:val="single" w:sz="4" w:space="0" w:color="auto"/>
              <w:bottom w:val="single" w:sz="4" w:space="0" w:color="auto"/>
              <w:right w:val="single" w:sz="4" w:space="0" w:color="auto"/>
            </w:tcBorders>
            <w:hideMark/>
          </w:tcPr>
          <w:p w14:paraId="52DD90FD" w14:textId="77777777" w:rsidR="001C1564" w:rsidRPr="00174519" w:rsidRDefault="001C1564" w:rsidP="00A73A17">
            <w:pPr>
              <w:spacing w:line="276" w:lineRule="auto"/>
              <w:rPr>
                <w:sz w:val="22"/>
                <w:lang w:eastAsia="en-US"/>
              </w:rPr>
            </w:pPr>
          </w:p>
        </w:tc>
      </w:tr>
      <w:tr w:rsidR="001C1564" w:rsidRPr="00174519" w14:paraId="52DD9106" w14:textId="77777777" w:rsidTr="00A73A17">
        <w:trPr>
          <w:cantSplit/>
          <w:trHeight w:val="524"/>
        </w:trPr>
        <w:tc>
          <w:tcPr>
            <w:tcW w:w="3195" w:type="dxa"/>
            <w:tcBorders>
              <w:top w:val="single" w:sz="4" w:space="0" w:color="auto"/>
              <w:left w:val="single" w:sz="4" w:space="0" w:color="auto"/>
              <w:bottom w:val="single" w:sz="4" w:space="0" w:color="auto"/>
              <w:right w:val="single" w:sz="4" w:space="0" w:color="auto"/>
            </w:tcBorders>
          </w:tcPr>
          <w:p w14:paraId="52DD90FF" w14:textId="77777777" w:rsidR="001C1564" w:rsidRPr="00174519" w:rsidRDefault="001C1564" w:rsidP="00A73A17">
            <w:pPr>
              <w:spacing w:line="276" w:lineRule="auto"/>
              <w:rPr>
                <w:sz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2DD9100" w14:textId="77777777" w:rsidR="001C1564" w:rsidRPr="00174519" w:rsidRDefault="001C1564" w:rsidP="00A73A17">
            <w:pPr>
              <w:spacing w:line="276" w:lineRule="auto"/>
              <w:rPr>
                <w:i/>
                <w:sz w:val="22"/>
                <w:lang w:eastAsia="en-US"/>
              </w:rPr>
            </w:pPr>
            <w:r w:rsidRPr="00174519">
              <w:rPr>
                <w:sz w:val="22"/>
                <w:lang w:eastAsia="en-US"/>
              </w:rPr>
              <w:t>Březen</w:t>
            </w:r>
          </w:p>
          <w:p w14:paraId="52DD9101" w14:textId="77777777" w:rsidR="001C1564" w:rsidRPr="00174519" w:rsidRDefault="001C1564" w:rsidP="00A73A17">
            <w:pPr>
              <w:spacing w:line="276" w:lineRule="auto"/>
              <w:rPr>
                <w:i/>
                <w:sz w:val="22"/>
                <w:lang w:eastAsia="en-US"/>
              </w:rPr>
            </w:pPr>
          </w:p>
          <w:p w14:paraId="52DD9102" w14:textId="77777777" w:rsidR="001C1564" w:rsidRPr="00174519" w:rsidRDefault="001C1564" w:rsidP="00A73A17">
            <w:pPr>
              <w:spacing w:line="276" w:lineRule="auto"/>
              <w:rPr>
                <w:i/>
                <w:sz w:val="22"/>
                <w:lang w:eastAsia="en-US"/>
              </w:rPr>
            </w:pPr>
          </w:p>
          <w:p w14:paraId="52DD9103" w14:textId="77777777" w:rsidR="001C1564" w:rsidRPr="00174519" w:rsidRDefault="001C1564" w:rsidP="00A73A17">
            <w:pPr>
              <w:spacing w:line="276" w:lineRule="auto"/>
              <w:rPr>
                <w:i/>
                <w:sz w:val="22"/>
                <w:lang w:eastAsia="en-US"/>
              </w:rPr>
            </w:pPr>
          </w:p>
          <w:p w14:paraId="52DD9104" w14:textId="77777777" w:rsidR="001C1564" w:rsidRPr="00174519" w:rsidRDefault="001C1564" w:rsidP="00A73A17">
            <w:pPr>
              <w:spacing w:line="276" w:lineRule="auto"/>
              <w:rPr>
                <w:i/>
                <w:sz w:val="22"/>
                <w:lang w:eastAsia="en-US"/>
              </w:rPr>
            </w:pPr>
          </w:p>
        </w:tc>
        <w:tc>
          <w:tcPr>
            <w:tcW w:w="4745" w:type="dxa"/>
            <w:tcBorders>
              <w:top w:val="single" w:sz="4" w:space="0" w:color="auto"/>
              <w:left w:val="single" w:sz="4" w:space="0" w:color="auto"/>
              <w:bottom w:val="single" w:sz="4" w:space="0" w:color="auto"/>
              <w:right w:val="single" w:sz="4" w:space="0" w:color="auto"/>
            </w:tcBorders>
          </w:tcPr>
          <w:p w14:paraId="52DD9105" w14:textId="77777777" w:rsidR="001C1564" w:rsidRPr="00174519" w:rsidRDefault="001C1564" w:rsidP="00A73A17">
            <w:pPr>
              <w:spacing w:after="120" w:line="276" w:lineRule="auto"/>
              <w:rPr>
                <w:sz w:val="22"/>
                <w:lang w:eastAsia="en-US"/>
              </w:rPr>
            </w:pPr>
          </w:p>
        </w:tc>
      </w:tr>
      <w:tr w:rsidR="001C1564" w:rsidRPr="00174519" w14:paraId="52DD910B" w14:textId="77777777" w:rsidTr="00A73A17">
        <w:trPr>
          <w:cantSplit/>
          <w:trHeight w:val="524"/>
        </w:trPr>
        <w:tc>
          <w:tcPr>
            <w:tcW w:w="3195" w:type="dxa"/>
            <w:tcBorders>
              <w:top w:val="single" w:sz="4" w:space="0" w:color="auto"/>
              <w:left w:val="single" w:sz="4" w:space="0" w:color="auto"/>
              <w:bottom w:val="single" w:sz="4" w:space="0" w:color="auto"/>
              <w:right w:val="single" w:sz="4" w:space="0" w:color="auto"/>
            </w:tcBorders>
          </w:tcPr>
          <w:p w14:paraId="52DD9107" w14:textId="77777777" w:rsidR="001C1564" w:rsidRPr="00174519" w:rsidRDefault="001C1564" w:rsidP="00A73A17">
            <w:pPr>
              <w:spacing w:line="276" w:lineRule="auto"/>
              <w:rPr>
                <w:sz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52DD9108" w14:textId="77777777" w:rsidR="001C1564" w:rsidRPr="00174519" w:rsidRDefault="001C1564" w:rsidP="00A73A17">
            <w:pPr>
              <w:spacing w:line="276" w:lineRule="auto"/>
              <w:rPr>
                <w:sz w:val="22"/>
                <w:lang w:eastAsia="en-US"/>
              </w:rPr>
            </w:pPr>
            <w:r w:rsidRPr="00174519">
              <w:rPr>
                <w:sz w:val="22"/>
                <w:lang w:eastAsia="en-US"/>
              </w:rPr>
              <w:t>Duben</w:t>
            </w:r>
          </w:p>
          <w:p w14:paraId="52DD9109" w14:textId="77777777" w:rsidR="001C1564" w:rsidRPr="00174519" w:rsidRDefault="001C1564" w:rsidP="00A73A17">
            <w:pPr>
              <w:spacing w:line="276" w:lineRule="auto"/>
              <w:rPr>
                <w:sz w:val="22"/>
                <w:lang w:eastAsia="en-US"/>
              </w:rPr>
            </w:pPr>
          </w:p>
        </w:tc>
        <w:tc>
          <w:tcPr>
            <w:tcW w:w="4745" w:type="dxa"/>
            <w:tcBorders>
              <w:top w:val="single" w:sz="4" w:space="0" w:color="auto"/>
              <w:left w:val="single" w:sz="4" w:space="0" w:color="auto"/>
              <w:bottom w:val="single" w:sz="4" w:space="0" w:color="auto"/>
              <w:right w:val="single" w:sz="4" w:space="0" w:color="auto"/>
            </w:tcBorders>
          </w:tcPr>
          <w:p w14:paraId="52DD910A" w14:textId="77777777" w:rsidR="001C1564" w:rsidRPr="00174519" w:rsidRDefault="001C1564" w:rsidP="00A73A17">
            <w:pPr>
              <w:spacing w:after="120" w:line="276" w:lineRule="auto"/>
              <w:rPr>
                <w:sz w:val="22"/>
                <w:lang w:eastAsia="en-US"/>
              </w:rPr>
            </w:pPr>
          </w:p>
        </w:tc>
      </w:tr>
    </w:tbl>
    <w:p w14:paraId="52DD910C" w14:textId="77777777" w:rsidR="001C1564" w:rsidRPr="00174519" w:rsidRDefault="001C1564" w:rsidP="001C1564">
      <w:pPr>
        <w:rPr>
          <w:szCs w:val="20"/>
        </w:rPr>
      </w:pPr>
    </w:p>
    <w:p w14:paraId="52DD910D" w14:textId="77777777" w:rsidR="001C1564" w:rsidRPr="00174519" w:rsidRDefault="001C1564" w:rsidP="001C1564">
      <w:pPr>
        <w:rPr>
          <w:szCs w:val="20"/>
        </w:rPr>
      </w:pPr>
      <w:r w:rsidRPr="00174519">
        <w:rPr>
          <w:szCs w:val="20"/>
        </w:rPr>
        <w:t>Některá témata problematiky sociálně-patologických jevů jsou náplní předmětů Občanská nauka (šikana, kyberšikana, rizikové chování v dopravě, sekty, sexuální rizikové chování, poruchy příjmu potravy, užívání návykových látek, prevence prekriminálního a kriminálního chování), Chemie (návykové látky), Suroviny a výživa (poruchy příjmu potravy). Tato témata byla i součástí distanční výuky v době mimořádného opatření.</w:t>
      </w:r>
    </w:p>
    <w:p w14:paraId="52DD910E" w14:textId="77777777" w:rsidR="001C1564" w:rsidRPr="00174519" w:rsidRDefault="001C1564" w:rsidP="001C1564">
      <w:pPr>
        <w:rPr>
          <w:szCs w:val="20"/>
        </w:rPr>
      </w:pPr>
    </w:p>
    <w:p w14:paraId="52DD910F" w14:textId="77777777" w:rsidR="001C1564" w:rsidRPr="00174519" w:rsidRDefault="001C1564" w:rsidP="001C1564">
      <w:r w:rsidRPr="00174519">
        <w:t>V průběhu školního roku 2020/2021  řešila výchovná komise, jejímž členem je i metodička prevence, zejména psychické problémy žáků v průběhu distanční výuky. Výchovná komise se několikrát sešla on-line při řešení mimořádný</w:t>
      </w:r>
      <w:r w:rsidR="003E3848" w:rsidRPr="00174519">
        <w:t>ch situací ( stalking učitelky,</w:t>
      </w:r>
      <w:r w:rsidRPr="00174519">
        <w:t xml:space="preserve">rodinné problémy žákyně – v obou případech se jednalo o zletilé studentky s psychickými problémy). Oba případy se ve spolupráci s rodiči podařilo vyřešit. Dále se řešil neprospěch a jeho příčiny v průběhu distanční výuky. Na základě toho pak v průběhu měsíce února probíhaly schůzky neprospívajících žáků a jejich rodičů s pedagogy, třídními učiteli, vedením školy a výchovnými poradci. Toto opatření mělo ve většině případů pozitivní dopad. Po návratu do </w:t>
      </w:r>
      <w:r w:rsidRPr="00174519">
        <w:lastRenderedPageBreak/>
        <w:t>školy 24.</w:t>
      </w:r>
      <w:r w:rsidR="003E3848" w:rsidRPr="00174519">
        <w:t xml:space="preserve"> </w:t>
      </w:r>
      <w:r w:rsidRPr="00174519">
        <w:t>5.</w:t>
      </w:r>
      <w:r w:rsidR="003E3848" w:rsidRPr="00174519">
        <w:t xml:space="preserve"> </w:t>
      </w:r>
      <w:r w:rsidRPr="00174519">
        <w:t>2021 se projevila dlouhodobá nepřítomnost ve škole zhoršením vztahů ve třídách, zejména ve třídě 3.CHO, ve které metodička prevence společně s výchovnou poradkyní pomáhají tuto situaci řešit.</w:t>
      </w:r>
    </w:p>
    <w:p w14:paraId="52DD9110" w14:textId="77777777" w:rsidR="001C1564" w:rsidRPr="00174519" w:rsidRDefault="001C1564" w:rsidP="001C1564"/>
    <w:p w14:paraId="52DD9111" w14:textId="77777777" w:rsidR="001C1564" w:rsidRPr="00174519" w:rsidRDefault="001C1564" w:rsidP="001C1564">
      <w:pPr>
        <w:ind w:left="720"/>
      </w:pPr>
    </w:p>
    <w:p w14:paraId="52DD9112" w14:textId="77777777" w:rsidR="001C1564" w:rsidRPr="00174519" w:rsidRDefault="001C1564" w:rsidP="001C1564"/>
    <w:p w14:paraId="52DD9113" w14:textId="77777777" w:rsidR="001C1564" w:rsidRPr="00174519" w:rsidRDefault="001C1564" w:rsidP="00266A48">
      <w:pPr>
        <w:ind w:left="2832" w:firstLine="708"/>
      </w:pPr>
      <w:r w:rsidRPr="00174519">
        <w:t xml:space="preserve">                       Ing. Štěpánka Zbožínková</w:t>
      </w:r>
    </w:p>
    <w:p w14:paraId="52DD9114" w14:textId="77777777" w:rsidR="001C1564" w:rsidRPr="00174519" w:rsidRDefault="001C1564" w:rsidP="001C1564">
      <w:r w:rsidRPr="00174519">
        <w:tab/>
      </w:r>
      <w:r w:rsidRPr="00174519">
        <w:tab/>
      </w:r>
      <w:r w:rsidRPr="00174519">
        <w:tab/>
      </w:r>
      <w:r w:rsidRPr="00174519">
        <w:tab/>
      </w:r>
      <w:r w:rsidRPr="00174519">
        <w:tab/>
      </w:r>
      <w:r w:rsidRPr="00174519">
        <w:tab/>
      </w:r>
      <w:r w:rsidRPr="00174519">
        <w:tab/>
      </w:r>
      <w:r w:rsidR="003E3848" w:rsidRPr="00174519">
        <w:t>m</w:t>
      </w:r>
      <w:r w:rsidRPr="00174519">
        <w:t>etodik prevence SOU</w:t>
      </w:r>
    </w:p>
    <w:p w14:paraId="52DD9115" w14:textId="77777777" w:rsidR="00A2553B" w:rsidRPr="00174519" w:rsidRDefault="00A2553B" w:rsidP="00A2553B"/>
    <w:p w14:paraId="52DD9116" w14:textId="77777777" w:rsidR="001C1564" w:rsidRPr="00174519" w:rsidRDefault="001C1564" w:rsidP="00A2553B"/>
    <w:p w14:paraId="52DD9117" w14:textId="77777777" w:rsidR="00A2553B" w:rsidRPr="00174519" w:rsidRDefault="00A2553B" w:rsidP="00DE3316"/>
    <w:p w14:paraId="52DD9118" w14:textId="77777777" w:rsidR="001C1564" w:rsidRPr="00174519" w:rsidRDefault="001C1564" w:rsidP="001C1564">
      <w:pPr>
        <w:rPr>
          <w:b/>
          <w:sz w:val="28"/>
          <w:szCs w:val="28"/>
          <w:u w:val="single"/>
        </w:rPr>
      </w:pPr>
    </w:p>
    <w:p w14:paraId="52DD9119" w14:textId="77777777" w:rsidR="001C1564" w:rsidRPr="00174519" w:rsidRDefault="001C1564" w:rsidP="001C1564">
      <w:pPr>
        <w:rPr>
          <w:b/>
          <w:sz w:val="28"/>
          <w:szCs w:val="28"/>
          <w:u w:val="single"/>
        </w:rPr>
      </w:pPr>
    </w:p>
    <w:p w14:paraId="52DD911A" w14:textId="77777777" w:rsidR="001C1564" w:rsidRPr="00174519" w:rsidRDefault="001C1564" w:rsidP="001C1564">
      <w:pPr>
        <w:rPr>
          <w:b/>
          <w:sz w:val="28"/>
          <w:szCs w:val="28"/>
          <w:u w:val="single"/>
        </w:rPr>
      </w:pPr>
    </w:p>
    <w:p w14:paraId="52DD911B" w14:textId="77777777" w:rsidR="001C1564" w:rsidRPr="00174519" w:rsidRDefault="001C1564" w:rsidP="001C1564">
      <w:pPr>
        <w:rPr>
          <w:b/>
          <w:sz w:val="28"/>
          <w:szCs w:val="28"/>
          <w:u w:val="single"/>
        </w:rPr>
      </w:pPr>
    </w:p>
    <w:p w14:paraId="52DD911C" w14:textId="3584B088" w:rsidR="001C1564" w:rsidRPr="00174519" w:rsidRDefault="001C1564" w:rsidP="001C1564">
      <w:pPr>
        <w:rPr>
          <w:b/>
          <w:sz w:val="28"/>
          <w:szCs w:val="28"/>
          <w:u w:val="single"/>
        </w:rPr>
      </w:pPr>
      <w:r w:rsidRPr="00174519">
        <w:rPr>
          <w:b/>
          <w:sz w:val="28"/>
          <w:szCs w:val="28"/>
          <w:u w:val="single"/>
        </w:rPr>
        <w:t>Hodnocení práce výchovné poradkyně Mgr. Věry Dudové za školní rok 202</w:t>
      </w:r>
      <w:r w:rsidR="00631008">
        <w:rPr>
          <w:b/>
          <w:sz w:val="28"/>
          <w:szCs w:val="28"/>
          <w:u w:val="single"/>
        </w:rPr>
        <w:t>1</w:t>
      </w:r>
      <w:r w:rsidRPr="00174519">
        <w:rPr>
          <w:b/>
          <w:sz w:val="28"/>
          <w:szCs w:val="28"/>
          <w:u w:val="single"/>
        </w:rPr>
        <w:t>/2</w:t>
      </w:r>
      <w:r w:rsidR="00631008">
        <w:rPr>
          <w:b/>
          <w:sz w:val="28"/>
          <w:szCs w:val="28"/>
          <w:u w:val="single"/>
        </w:rPr>
        <w:t>2</w:t>
      </w:r>
    </w:p>
    <w:p w14:paraId="52DD911D" w14:textId="77777777" w:rsidR="001C1564" w:rsidRPr="00174519" w:rsidRDefault="001C1564" w:rsidP="001C1564">
      <w:pPr>
        <w:rPr>
          <w:b/>
          <w:sz w:val="28"/>
          <w:szCs w:val="28"/>
          <w:u w:val="single"/>
        </w:rPr>
      </w:pPr>
    </w:p>
    <w:p w14:paraId="52DD911E" w14:textId="77777777" w:rsidR="001C1564" w:rsidRPr="00174519" w:rsidRDefault="001C1564" w:rsidP="001C1564">
      <w:r w:rsidRPr="00174519">
        <w:t>Základem práce výchovné poradkyně Mgr. Dudové bylo řešení aktuálních problémů se žáky s mentálním postižením E oborů, poradenství pro tyto žáky a jejich rodiče, spolupráce s třídními učiteli. Dále Mgr. Dudová úzce spolupracovala se všemi dalšími členy výchovné komise.</w:t>
      </w:r>
    </w:p>
    <w:p w14:paraId="52DD911F" w14:textId="77777777" w:rsidR="001C1564" w:rsidRPr="00174519" w:rsidRDefault="001C1564" w:rsidP="001C1564">
      <w:r w:rsidRPr="00174519">
        <w:t xml:space="preserve">Mgr. Dudová spolupracuje </w:t>
      </w:r>
      <w:r w:rsidR="003E3848" w:rsidRPr="00174519">
        <w:t>rovněž</w:t>
      </w:r>
      <w:r w:rsidRPr="00174519">
        <w:t xml:space="preserve"> při přijímání nových žáků tak, aby byly splněny všechny náležitosti nutné k přijetí, především doporučení SPC.</w:t>
      </w:r>
    </w:p>
    <w:p w14:paraId="52DD9120" w14:textId="77777777" w:rsidR="001C1564" w:rsidRPr="00174519" w:rsidRDefault="001C1564" w:rsidP="001C1564">
      <w:r w:rsidRPr="00174519">
        <w:t xml:space="preserve"> Dalším důležitým bodem je pomoc žákům při jejich vstupu do zaměstnání nebo informace o možnostech dalšího vzdělávání. Nebyly realizovány besedy pro všechny vycházející žáky s pracovnicí ÚP v Uherském Hradišti, </w:t>
      </w:r>
      <w:r w:rsidR="003E3848" w:rsidRPr="00174519">
        <w:t>z</w:t>
      </w:r>
      <w:r w:rsidRPr="00174519">
        <w:t>ákladní informace získali žáci v hodinách občanské nauky a od svých třídních učitelů. Již několik let vedeme evidenci uplatnění našich absolventů.</w:t>
      </w:r>
    </w:p>
    <w:p w14:paraId="52DD9121" w14:textId="77777777" w:rsidR="001C1564" w:rsidRPr="00174519" w:rsidRDefault="001C1564" w:rsidP="001C1564">
      <w:r w:rsidRPr="00174519">
        <w:t>Pro žáky E oborů byla distanční výuka velmi náročná, většina z těchto žáků má dobrou podporu v rodině a složitou situaci zvládl</w:t>
      </w:r>
      <w:r w:rsidR="003E3848" w:rsidRPr="00174519">
        <w:t>a</w:t>
      </w:r>
      <w:r w:rsidRPr="00174519">
        <w:t xml:space="preserve">.  </w:t>
      </w:r>
    </w:p>
    <w:p w14:paraId="52DD9122" w14:textId="77777777" w:rsidR="001C1564" w:rsidRPr="00174519" w:rsidRDefault="001C1564" w:rsidP="001C1564">
      <w:pPr>
        <w:jc w:val="both"/>
      </w:pPr>
    </w:p>
    <w:p w14:paraId="52DD9123" w14:textId="77777777" w:rsidR="001C1564" w:rsidRPr="00174519" w:rsidRDefault="001C1564" w:rsidP="001C1564"/>
    <w:p w14:paraId="52DD9124" w14:textId="77777777" w:rsidR="001C1564" w:rsidRPr="00174519" w:rsidRDefault="001C1564" w:rsidP="001C1564"/>
    <w:p w14:paraId="52DD9125" w14:textId="77777777" w:rsidR="001C1564" w:rsidRPr="00174519" w:rsidRDefault="001C1564" w:rsidP="001C1564"/>
    <w:p w14:paraId="52DD9126" w14:textId="77777777" w:rsidR="001C1564" w:rsidRPr="00174519" w:rsidRDefault="001C1564" w:rsidP="001C1564"/>
    <w:p w14:paraId="52DD9127" w14:textId="77777777" w:rsidR="001C1564" w:rsidRPr="00174519" w:rsidRDefault="00266A48" w:rsidP="001C1564">
      <w:r w:rsidRPr="00174519">
        <w:tab/>
      </w:r>
      <w:r w:rsidRPr="00174519">
        <w:tab/>
      </w:r>
      <w:r w:rsidRPr="00174519">
        <w:tab/>
      </w:r>
      <w:r w:rsidR="001C1564" w:rsidRPr="00174519">
        <w:tab/>
      </w:r>
      <w:r w:rsidR="001C1564" w:rsidRPr="00174519">
        <w:tab/>
      </w:r>
      <w:r w:rsidR="001C1564" w:rsidRPr="00174519">
        <w:tab/>
      </w:r>
      <w:r w:rsidR="001C1564" w:rsidRPr="00174519">
        <w:tab/>
      </w:r>
      <w:r w:rsidR="001C1564" w:rsidRPr="00174519">
        <w:tab/>
        <w:t>Mgr. Věra Dudová</w:t>
      </w:r>
    </w:p>
    <w:p w14:paraId="52DD9128" w14:textId="77777777" w:rsidR="001C1564" w:rsidRPr="00174519" w:rsidRDefault="001C1564" w:rsidP="001C1564">
      <w:r w:rsidRPr="00174519">
        <w:tab/>
      </w:r>
      <w:r w:rsidRPr="00174519">
        <w:tab/>
      </w:r>
      <w:r w:rsidRPr="00174519">
        <w:tab/>
      </w:r>
      <w:r w:rsidRPr="00174519">
        <w:tab/>
      </w:r>
      <w:r w:rsidRPr="00174519">
        <w:tab/>
      </w:r>
      <w:r w:rsidRPr="00174519">
        <w:tab/>
      </w:r>
      <w:r w:rsidRPr="00174519">
        <w:tab/>
      </w:r>
      <w:r w:rsidRPr="00174519">
        <w:tab/>
        <w:t>výchovná poradkyně pro E obory</w:t>
      </w:r>
    </w:p>
    <w:p w14:paraId="52DD9129" w14:textId="77777777" w:rsidR="001C1564" w:rsidRPr="00174519" w:rsidRDefault="001C1564" w:rsidP="001C1564"/>
    <w:p w14:paraId="52DD912A" w14:textId="77777777" w:rsidR="001C1564" w:rsidRPr="00174519" w:rsidRDefault="001C1564">
      <w:r w:rsidRPr="00174519">
        <w:br w:type="page"/>
      </w:r>
    </w:p>
    <w:p w14:paraId="52DD912B" w14:textId="77777777" w:rsidR="00A2553B" w:rsidRPr="00174519" w:rsidRDefault="00A2553B" w:rsidP="00A2553B"/>
    <w:p w14:paraId="52DD912C" w14:textId="77777777" w:rsidR="00A2553B" w:rsidRPr="00174519" w:rsidRDefault="00A2553B" w:rsidP="00A2553B"/>
    <w:p w14:paraId="52DD912D" w14:textId="77777777" w:rsidR="00A2553B" w:rsidRPr="00174519" w:rsidRDefault="00A2553B" w:rsidP="00A2553B"/>
    <w:p w14:paraId="52DD912E" w14:textId="77777777" w:rsidR="001C1564" w:rsidRPr="00174519" w:rsidRDefault="001C1564" w:rsidP="001C1564">
      <w:pPr>
        <w:rPr>
          <w:b/>
          <w:sz w:val="32"/>
          <w:szCs w:val="32"/>
        </w:rPr>
      </w:pPr>
      <w:r w:rsidRPr="00174519">
        <w:rPr>
          <w:b/>
          <w:sz w:val="32"/>
          <w:szCs w:val="32"/>
        </w:rPr>
        <w:t xml:space="preserve">Vyhodnocení práce výchovné poradkyně pro obory: H, L a M </w:t>
      </w:r>
    </w:p>
    <w:p w14:paraId="52DD912F" w14:textId="35BA0BDA" w:rsidR="001C1564" w:rsidRPr="00174519" w:rsidRDefault="001C1564" w:rsidP="001C1564">
      <w:pPr>
        <w:rPr>
          <w:b/>
          <w:sz w:val="32"/>
          <w:szCs w:val="32"/>
        </w:rPr>
      </w:pPr>
      <w:r w:rsidRPr="00174519">
        <w:rPr>
          <w:b/>
          <w:sz w:val="32"/>
          <w:szCs w:val="32"/>
        </w:rPr>
        <w:t>Ing. Veroniky Dostálkové, školní rok 202</w:t>
      </w:r>
      <w:r w:rsidR="00631008">
        <w:rPr>
          <w:b/>
          <w:sz w:val="32"/>
          <w:szCs w:val="32"/>
        </w:rPr>
        <w:t>1</w:t>
      </w:r>
      <w:r w:rsidRPr="00174519">
        <w:rPr>
          <w:b/>
          <w:sz w:val="32"/>
          <w:szCs w:val="32"/>
        </w:rPr>
        <w:t>/202</w:t>
      </w:r>
      <w:r w:rsidR="00631008">
        <w:rPr>
          <w:b/>
          <w:sz w:val="32"/>
          <w:szCs w:val="32"/>
        </w:rPr>
        <w:t>2</w:t>
      </w:r>
      <w:r w:rsidRPr="00174519">
        <w:rPr>
          <w:b/>
          <w:sz w:val="32"/>
          <w:szCs w:val="32"/>
        </w:rPr>
        <w:t>.</w:t>
      </w:r>
    </w:p>
    <w:p w14:paraId="52DD9130" w14:textId="77777777" w:rsidR="001C1564" w:rsidRPr="00174519" w:rsidRDefault="001C1564" w:rsidP="001C1564">
      <w:pPr>
        <w:rPr>
          <w:sz w:val="28"/>
          <w:szCs w:val="28"/>
        </w:rPr>
      </w:pPr>
      <w:r w:rsidRPr="00174519">
        <w:rPr>
          <w:sz w:val="28"/>
          <w:szCs w:val="28"/>
        </w:rPr>
        <w:t xml:space="preserve">V tomto školním roce se podařilo naplnit stanovený plán práce výchovné poradkyně. </w:t>
      </w:r>
    </w:p>
    <w:p w14:paraId="52DD9131" w14:textId="77777777" w:rsidR="001C1564" w:rsidRPr="00174519" w:rsidRDefault="001C1564" w:rsidP="001C1564">
      <w:pPr>
        <w:rPr>
          <w:b/>
          <w:sz w:val="28"/>
          <w:szCs w:val="28"/>
        </w:rPr>
      </w:pPr>
      <w:r w:rsidRPr="00174519">
        <w:rPr>
          <w:b/>
          <w:sz w:val="28"/>
          <w:szCs w:val="28"/>
        </w:rPr>
        <w:t>Září:</w:t>
      </w:r>
    </w:p>
    <w:tbl>
      <w:tblPr>
        <w:tblStyle w:val="Mkatabulky"/>
        <w:tblW w:w="0" w:type="auto"/>
        <w:tblLook w:val="04A0" w:firstRow="1" w:lastRow="0" w:firstColumn="1" w:lastColumn="0" w:noHBand="0" w:noVBand="1"/>
      </w:tblPr>
      <w:tblGrid>
        <w:gridCol w:w="7472"/>
        <w:gridCol w:w="1589"/>
      </w:tblGrid>
      <w:tr w:rsidR="001C1564" w:rsidRPr="00174519" w14:paraId="52DD9135" w14:textId="77777777" w:rsidTr="00A73A17">
        <w:tc>
          <w:tcPr>
            <w:tcW w:w="7621" w:type="dxa"/>
          </w:tcPr>
          <w:p w14:paraId="52DD9132" w14:textId="76F7E7EF" w:rsidR="001C1564" w:rsidRPr="00174519" w:rsidRDefault="001C1564" w:rsidP="0054125E">
            <w:pPr>
              <w:pStyle w:val="Odstavecseseznamem"/>
              <w:numPr>
                <w:ilvl w:val="0"/>
                <w:numId w:val="18"/>
              </w:numPr>
              <w:rPr>
                <w:sz w:val="28"/>
                <w:szCs w:val="28"/>
              </w:rPr>
            </w:pPr>
            <w:r w:rsidRPr="00174519">
              <w:rPr>
                <w:sz w:val="28"/>
                <w:szCs w:val="28"/>
              </w:rPr>
              <w:t>Aktualizace a doplnění databáze integrovaných žáků a ostatních žáků se specifickými vzdělávacími potřebami k 2. 9. 202</w:t>
            </w:r>
            <w:r w:rsidR="00631008">
              <w:rPr>
                <w:sz w:val="28"/>
                <w:szCs w:val="28"/>
              </w:rPr>
              <w:t>1</w:t>
            </w:r>
            <w:r w:rsidRPr="00174519">
              <w:rPr>
                <w:sz w:val="28"/>
                <w:szCs w:val="28"/>
              </w:rPr>
              <w:t>.</w:t>
            </w:r>
          </w:p>
          <w:p w14:paraId="52DD9133" w14:textId="77777777" w:rsidR="001C1564" w:rsidRPr="00174519" w:rsidRDefault="001C1564" w:rsidP="00A73A17">
            <w:pPr>
              <w:rPr>
                <w:b/>
                <w:sz w:val="28"/>
                <w:szCs w:val="28"/>
              </w:rPr>
            </w:pPr>
          </w:p>
        </w:tc>
        <w:tc>
          <w:tcPr>
            <w:tcW w:w="1591" w:type="dxa"/>
          </w:tcPr>
          <w:p w14:paraId="52DD9134" w14:textId="77777777" w:rsidR="001C1564" w:rsidRPr="00174519" w:rsidRDefault="001C1564" w:rsidP="00A73A17">
            <w:pPr>
              <w:rPr>
                <w:b/>
                <w:sz w:val="28"/>
                <w:szCs w:val="28"/>
              </w:rPr>
            </w:pPr>
            <w:r w:rsidRPr="00174519">
              <w:rPr>
                <w:b/>
                <w:sz w:val="28"/>
                <w:szCs w:val="28"/>
              </w:rPr>
              <w:t>SPLNĚNO</w:t>
            </w:r>
          </w:p>
        </w:tc>
      </w:tr>
      <w:tr w:rsidR="001C1564" w:rsidRPr="00174519" w14:paraId="52DD9139" w14:textId="77777777" w:rsidTr="00A73A17">
        <w:tc>
          <w:tcPr>
            <w:tcW w:w="7621" w:type="dxa"/>
          </w:tcPr>
          <w:p w14:paraId="52DD9136" w14:textId="21CAF400" w:rsidR="001C1564" w:rsidRPr="00174519" w:rsidRDefault="001C1564" w:rsidP="0054125E">
            <w:pPr>
              <w:pStyle w:val="Odstavecseseznamem"/>
              <w:numPr>
                <w:ilvl w:val="0"/>
                <w:numId w:val="18"/>
              </w:numPr>
              <w:rPr>
                <w:sz w:val="28"/>
                <w:szCs w:val="28"/>
              </w:rPr>
            </w:pPr>
            <w:r w:rsidRPr="00174519">
              <w:rPr>
                <w:sz w:val="28"/>
                <w:szCs w:val="28"/>
              </w:rPr>
              <w:t>Seznámení všech pedagogických pracovníků s databází na disku S školního intranetu, složka výchovný poradce, seznam žáků s podpůrnými opatřeními rok 202</w:t>
            </w:r>
            <w:r w:rsidR="00631008">
              <w:rPr>
                <w:sz w:val="28"/>
                <w:szCs w:val="28"/>
              </w:rPr>
              <w:t>1</w:t>
            </w:r>
            <w:r w:rsidRPr="00174519">
              <w:rPr>
                <w:sz w:val="28"/>
                <w:szCs w:val="28"/>
              </w:rPr>
              <w:t>/202</w:t>
            </w:r>
            <w:r w:rsidR="00631008">
              <w:rPr>
                <w:sz w:val="28"/>
                <w:szCs w:val="28"/>
              </w:rPr>
              <w:t>2</w:t>
            </w:r>
            <w:r w:rsidRPr="00174519">
              <w:rPr>
                <w:sz w:val="28"/>
                <w:szCs w:val="28"/>
              </w:rPr>
              <w:t>.</w:t>
            </w:r>
          </w:p>
          <w:p w14:paraId="52DD9137" w14:textId="77777777" w:rsidR="001C1564" w:rsidRPr="00174519" w:rsidRDefault="001C1564" w:rsidP="00A73A17">
            <w:pPr>
              <w:rPr>
                <w:b/>
                <w:sz w:val="28"/>
                <w:szCs w:val="28"/>
              </w:rPr>
            </w:pPr>
          </w:p>
        </w:tc>
        <w:tc>
          <w:tcPr>
            <w:tcW w:w="1591" w:type="dxa"/>
          </w:tcPr>
          <w:p w14:paraId="52DD9138" w14:textId="77777777" w:rsidR="001C1564" w:rsidRPr="00174519" w:rsidRDefault="001C1564" w:rsidP="00A73A17">
            <w:pPr>
              <w:rPr>
                <w:b/>
                <w:sz w:val="28"/>
                <w:szCs w:val="28"/>
              </w:rPr>
            </w:pPr>
            <w:r w:rsidRPr="00174519">
              <w:rPr>
                <w:b/>
                <w:sz w:val="28"/>
                <w:szCs w:val="28"/>
              </w:rPr>
              <w:t>SPLNĚNO</w:t>
            </w:r>
          </w:p>
        </w:tc>
      </w:tr>
      <w:tr w:rsidR="001C1564" w:rsidRPr="00174519" w14:paraId="52DD913D" w14:textId="77777777" w:rsidTr="00A73A17">
        <w:tc>
          <w:tcPr>
            <w:tcW w:w="7621" w:type="dxa"/>
          </w:tcPr>
          <w:p w14:paraId="52DD913A" w14:textId="77777777" w:rsidR="001C1564" w:rsidRPr="00174519" w:rsidRDefault="001C1564" w:rsidP="0054125E">
            <w:pPr>
              <w:numPr>
                <w:ilvl w:val="0"/>
                <w:numId w:val="18"/>
              </w:numPr>
              <w:overflowPunct w:val="0"/>
              <w:autoSpaceDE w:val="0"/>
              <w:autoSpaceDN w:val="0"/>
              <w:adjustRightInd w:val="0"/>
              <w:jc w:val="both"/>
              <w:textAlignment w:val="baseline"/>
              <w:rPr>
                <w:sz w:val="28"/>
                <w:szCs w:val="28"/>
              </w:rPr>
            </w:pPr>
            <w:r w:rsidRPr="00174519">
              <w:rPr>
                <w:sz w:val="28"/>
                <w:szCs w:val="28"/>
              </w:rPr>
              <w:t>Příprava podkladů pro vytvoření individuálních vzdělávacích plánů pro integrované žáky v souladu s platnou legislativou a s využitím zkušeností z loňského školního roku + založení spisů a vedení spisové dokumentace.</w:t>
            </w:r>
          </w:p>
          <w:p w14:paraId="52DD913B" w14:textId="77777777" w:rsidR="001C1564" w:rsidRPr="00174519" w:rsidRDefault="001C1564" w:rsidP="00A73A17">
            <w:pPr>
              <w:rPr>
                <w:b/>
                <w:sz w:val="28"/>
                <w:szCs w:val="28"/>
              </w:rPr>
            </w:pPr>
          </w:p>
        </w:tc>
        <w:tc>
          <w:tcPr>
            <w:tcW w:w="1591" w:type="dxa"/>
          </w:tcPr>
          <w:p w14:paraId="52DD913C" w14:textId="77777777" w:rsidR="001C1564" w:rsidRPr="00174519" w:rsidRDefault="001C1564" w:rsidP="00A73A17">
            <w:pPr>
              <w:rPr>
                <w:b/>
                <w:sz w:val="28"/>
                <w:szCs w:val="28"/>
              </w:rPr>
            </w:pPr>
            <w:r w:rsidRPr="00174519">
              <w:rPr>
                <w:b/>
                <w:sz w:val="28"/>
                <w:szCs w:val="28"/>
              </w:rPr>
              <w:t>SPLNĚNO</w:t>
            </w:r>
          </w:p>
        </w:tc>
      </w:tr>
      <w:tr w:rsidR="001C1564" w:rsidRPr="00174519" w14:paraId="52DD9141" w14:textId="77777777" w:rsidTr="00A73A17">
        <w:tc>
          <w:tcPr>
            <w:tcW w:w="7621" w:type="dxa"/>
          </w:tcPr>
          <w:p w14:paraId="52DD913E" w14:textId="77777777" w:rsidR="001C1564" w:rsidRPr="00174519" w:rsidRDefault="001C1564" w:rsidP="0054125E">
            <w:pPr>
              <w:pStyle w:val="Odstavecseseznamem"/>
              <w:numPr>
                <w:ilvl w:val="0"/>
                <w:numId w:val="18"/>
              </w:numPr>
              <w:rPr>
                <w:sz w:val="28"/>
                <w:szCs w:val="28"/>
              </w:rPr>
            </w:pPr>
            <w:r w:rsidRPr="00174519">
              <w:rPr>
                <w:sz w:val="28"/>
                <w:szCs w:val="28"/>
              </w:rPr>
              <w:t>Vypracování individuálních vzdělávacích plánů.</w:t>
            </w:r>
          </w:p>
          <w:p w14:paraId="52DD913F" w14:textId="77777777" w:rsidR="001C1564" w:rsidRPr="00174519" w:rsidRDefault="001C1564" w:rsidP="00A73A17">
            <w:pPr>
              <w:rPr>
                <w:b/>
                <w:sz w:val="28"/>
                <w:szCs w:val="28"/>
              </w:rPr>
            </w:pPr>
          </w:p>
        </w:tc>
        <w:tc>
          <w:tcPr>
            <w:tcW w:w="1591" w:type="dxa"/>
          </w:tcPr>
          <w:p w14:paraId="52DD9140" w14:textId="77777777" w:rsidR="001C1564" w:rsidRPr="00174519" w:rsidRDefault="001C1564" w:rsidP="00A73A17">
            <w:pPr>
              <w:rPr>
                <w:b/>
                <w:sz w:val="28"/>
                <w:szCs w:val="28"/>
              </w:rPr>
            </w:pPr>
            <w:r w:rsidRPr="00174519">
              <w:rPr>
                <w:b/>
                <w:sz w:val="28"/>
                <w:szCs w:val="28"/>
              </w:rPr>
              <w:t>SPLNĚNO</w:t>
            </w:r>
          </w:p>
        </w:tc>
      </w:tr>
      <w:tr w:rsidR="001C1564" w:rsidRPr="00174519" w14:paraId="52DD9145" w14:textId="77777777" w:rsidTr="00A73A17">
        <w:tc>
          <w:tcPr>
            <w:tcW w:w="7621" w:type="dxa"/>
          </w:tcPr>
          <w:p w14:paraId="52DD9142" w14:textId="77777777" w:rsidR="001C1564" w:rsidRPr="00174519" w:rsidRDefault="001C1564" w:rsidP="0054125E">
            <w:pPr>
              <w:pStyle w:val="Odstavecseseznamem"/>
              <w:numPr>
                <w:ilvl w:val="0"/>
                <w:numId w:val="18"/>
              </w:numPr>
              <w:rPr>
                <w:sz w:val="28"/>
                <w:szCs w:val="28"/>
              </w:rPr>
            </w:pPr>
            <w:r w:rsidRPr="00174519">
              <w:rPr>
                <w:sz w:val="28"/>
                <w:szCs w:val="28"/>
              </w:rPr>
              <w:t>Spolupráce výchovných poradců s třídními učiteli při tvorbě IVP pro integrované.</w:t>
            </w:r>
          </w:p>
          <w:p w14:paraId="52DD9143" w14:textId="77777777" w:rsidR="001C1564" w:rsidRPr="00174519" w:rsidRDefault="001C1564" w:rsidP="00A73A17">
            <w:pPr>
              <w:rPr>
                <w:b/>
                <w:sz w:val="28"/>
                <w:szCs w:val="28"/>
              </w:rPr>
            </w:pPr>
          </w:p>
        </w:tc>
        <w:tc>
          <w:tcPr>
            <w:tcW w:w="1591" w:type="dxa"/>
          </w:tcPr>
          <w:p w14:paraId="52DD9144" w14:textId="77777777" w:rsidR="001C1564" w:rsidRPr="00174519" w:rsidRDefault="001C1564" w:rsidP="00A73A17">
            <w:pPr>
              <w:rPr>
                <w:b/>
                <w:sz w:val="28"/>
                <w:szCs w:val="28"/>
              </w:rPr>
            </w:pPr>
            <w:r w:rsidRPr="00174519">
              <w:rPr>
                <w:b/>
                <w:sz w:val="28"/>
                <w:szCs w:val="28"/>
              </w:rPr>
              <w:t>SPLNĚNO</w:t>
            </w:r>
          </w:p>
        </w:tc>
      </w:tr>
      <w:tr w:rsidR="001C1564" w:rsidRPr="00174519" w14:paraId="52DD9149" w14:textId="77777777" w:rsidTr="00A73A17">
        <w:tc>
          <w:tcPr>
            <w:tcW w:w="7621" w:type="dxa"/>
          </w:tcPr>
          <w:p w14:paraId="52DD9146" w14:textId="77777777" w:rsidR="001C1564" w:rsidRPr="00174519" w:rsidRDefault="001C1564" w:rsidP="0054125E">
            <w:pPr>
              <w:pStyle w:val="Odstavecseseznamem"/>
              <w:numPr>
                <w:ilvl w:val="0"/>
                <w:numId w:val="18"/>
              </w:numPr>
              <w:rPr>
                <w:sz w:val="28"/>
                <w:szCs w:val="28"/>
              </w:rPr>
            </w:pPr>
            <w:r w:rsidRPr="00174519">
              <w:rPr>
                <w:sz w:val="28"/>
                <w:szCs w:val="28"/>
              </w:rPr>
              <w:t>Koordinace a účast na projednávání individuálních vzdělávacích plánů se žáky a jejich zákonnými zástupci – jednání se účastní třídní učitel, případně vyučující dalších předmětů, ve kterých se problémy výrazně projevují.</w:t>
            </w:r>
          </w:p>
          <w:p w14:paraId="52DD9147" w14:textId="77777777" w:rsidR="001C1564" w:rsidRPr="00174519" w:rsidRDefault="001C1564" w:rsidP="00A73A17">
            <w:pPr>
              <w:rPr>
                <w:b/>
                <w:sz w:val="28"/>
                <w:szCs w:val="28"/>
              </w:rPr>
            </w:pPr>
          </w:p>
        </w:tc>
        <w:tc>
          <w:tcPr>
            <w:tcW w:w="1591" w:type="dxa"/>
          </w:tcPr>
          <w:p w14:paraId="52DD9148" w14:textId="77777777" w:rsidR="001C1564" w:rsidRPr="00174519" w:rsidRDefault="001C1564" w:rsidP="00A73A17">
            <w:pPr>
              <w:rPr>
                <w:b/>
                <w:sz w:val="28"/>
                <w:szCs w:val="28"/>
              </w:rPr>
            </w:pPr>
            <w:r w:rsidRPr="00174519">
              <w:rPr>
                <w:b/>
                <w:sz w:val="28"/>
                <w:szCs w:val="28"/>
              </w:rPr>
              <w:t>SPLNĚNO</w:t>
            </w:r>
          </w:p>
        </w:tc>
      </w:tr>
      <w:tr w:rsidR="001C1564" w:rsidRPr="00174519" w14:paraId="52DD914D" w14:textId="77777777" w:rsidTr="00A73A17">
        <w:tc>
          <w:tcPr>
            <w:tcW w:w="7621" w:type="dxa"/>
          </w:tcPr>
          <w:p w14:paraId="52DD914A" w14:textId="77777777" w:rsidR="001C1564" w:rsidRPr="00174519" w:rsidRDefault="001C1564" w:rsidP="0054125E">
            <w:pPr>
              <w:numPr>
                <w:ilvl w:val="0"/>
                <w:numId w:val="18"/>
              </w:numPr>
              <w:overflowPunct w:val="0"/>
              <w:autoSpaceDE w:val="0"/>
              <w:autoSpaceDN w:val="0"/>
              <w:adjustRightInd w:val="0"/>
              <w:jc w:val="both"/>
              <w:textAlignment w:val="baseline"/>
              <w:rPr>
                <w:sz w:val="28"/>
                <w:szCs w:val="28"/>
              </w:rPr>
            </w:pPr>
            <w:r w:rsidRPr="00174519">
              <w:rPr>
                <w:sz w:val="28"/>
                <w:szCs w:val="28"/>
              </w:rPr>
              <w:t xml:space="preserve">Aktualizace informačních nástěnek pro rodiče i učitele. </w:t>
            </w:r>
          </w:p>
          <w:p w14:paraId="52DD914B" w14:textId="77777777" w:rsidR="001C1564" w:rsidRPr="00174519" w:rsidRDefault="001C1564" w:rsidP="00A73A17">
            <w:pPr>
              <w:rPr>
                <w:b/>
                <w:sz w:val="28"/>
                <w:szCs w:val="28"/>
              </w:rPr>
            </w:pPr>
          </w:p>
        </w:tc>
        <w:tc>
          <w:tcPr>
            <w:tcW w:w="1591" w:type="dxa"/>
          </w:tcPr>
          <w:p w14:paraId="52DD914C" w14:textId="77777777" w:rsidR="001C1564" w:rsidRPr="00174519" w:rsidRDefault="001C1564" w:rsidP="00A73A17">
            <w:pPr>
              <w:rPr>
                <w:b/>
                <w:sz w:val="28"/>
                <w:szCs w:val="28"/>
              </w:rPr>
            </w:pPr>
            <w:r w:rsidRPr="00174519">
              <w:rPr>
                <w:b/>
                <w:sz w:val="28"/>
                <w:szCs w:val="28"/>
              </w:rPr>
              <w:t>SPLNĚNO</w:t>
            </w:r>
          </w:p>
        </w:tc>
      </w:tr>
      <w:tr w:rsidR="001C1564" w:rsidRPr="00174519" w14:paraId="52DD9151" w14:textId="77777777" w:rsidTr="00A73A17">
        <w:tc>
          <w:tcPr>
            <w:tcW w:w="7621" w:type="dxa"/>
          </w:tcPr>
          <w:p w14:paraId="52DD914E" w14:textId="77777777" w:rsidR="001C1564" w:rsidRPr="00174519" w:rsidRDefault="001C1564" w:rsidP="0054125E">
            <w:pPr>
              <w:numPr>
                <w:ilvl w:val="0"/>
                <w:numId w:val="18"/>
              </w:numPr>
              <w:overflowPunct w:val="0"/>
              <w:autoSpaceDE w:val="0"/>
              <w:autoSpaceDN w:val="0"/>
              <w:adjustRightInd w:val="0"/>
              <w:jc w:val="both"/>
              <w:textAlignment w:val="baseline"/>
              <w:rPr>
                <w:sz w:val="28"/>
                <w:szCs w:val="28"/>
              </w:rPr>
            </w:pPr>
            <w:r w:rsidRPr="00174519">
              <w:rPr>
                <w:sz w:val="28"/>
                <w:szCs w:val="28"/>
              </w:rPr>
              <w:t>Spolupráce s Ivanou Malíkovou při vyplňování dotazníku R44.</w:t>
            </w:r>
          </w:p>
          <w:p w14:paraId="52DD914F" w14:textId="77777777" w:rsidR="001C1564" w:rsidRPr="00174519" w:rsidRDefault="001C1564" w:rsidP="00A73A17">
            <w:pPr>
              <w:rPr>
                <w:b/>
                <w:sz w:val="28"/>
                <w:szCs w:val="28"/>
              </w:rPr>
            </w:pPr>
          </w:p>
        </w:tc>
        <w:tc>
          <w:tcPr>
            <w:tcW w:w="1591" w:type="dxa"/>
          </w:tcPr>
          <w:p w14:paraId="52DD9150" w14:textId="77777777" w:rsidR="001C1564" w:rsidRPr="00174519" w:rsidRDefault="001C1564" w:rsidP="00A73A17">
            <w:pPr>
              <w:rPr>
                <w:b/>
                <w:sz w:val="28"/>
                <w:szCs w:val="28"/>
              </w:rPr>
            </w:pPr>
            <w:r w:rsidRPr="00174519">
              <w:rPr>
                <w:b/>
                <w:sz w:val="28"/>
                <w:szCs w:val="28"/>
              </w:rPr>
              <w:t>SPLNĚNO</w:t>
            </w:r>
          </w:p>
        </w:tc>
      </w:tr>
      <w:tr w:rsidR="001C1564" w:rsidRPr="00174519" w14:paraId="52DD9157" w14:textId="77777777" w:rsidTr="00A73A17">
        <w:tc>
          <w:tcPr>
            <w:tcW w:w="7621" w:type="dxa"/>
          </w:tcPr>
          <w:p w14:paraId="52DD9154" w14:textId="77777777" w:rsidR="001C1564" w:rsidRPr="00174519" w:rsidRDefault="001C1564" w:rsidP="00A73A17">
            <w:pPr>
              <w:overflowPunct w:val="0"/>
              <w:autoSpaceDE w:val="0"/>
              <w:autoSpaceDN w:val="0"/>
              <w:adjustRightInd w:val="0"/>
              <w:jc w:val="both"/>
              <w:textAlignment w:val="baseline"/>
              <w:rPr>
                <w:sz w:val="28"/>
                <w:szCs w:val="28"/>
              </w:rPr>
            </w:pPr>
          </w:p>
        </w:tc>
        <w:tc>
          <w:tcPr>
            <w:tcW w:w="1591" w:type="dxa"/>
          </w:tcPr>
          <w:p w14:paraId="52DD9156" w14:textId="33622D0E" w:rsidR="001C1564" w:rsidRPr="00174519" w:rsidRDefault="001C1564" w:rsidP="00A73A17">
            <w:pPr>
              <w:rPr>
                <w:b/>
                <w:sz w:val="28"/>
                <w:szCs w:val="28"/>
              </w:rPr>
            </w:pPr>
          </w:p>
        </w:tc>
      </w:tr>
    </w:tbl>
    <w:p w14:paraId="52DD9158" w14:textId="77777777" w:rsidR="001C1564" w:rsidRPr="00174519" w:rsidRDefault="001C1564" w:rsidP="001C1564">
      <w:pPr>
        <w:overflowPunct w:val="0"/>
        <w:autoSpaceDE w:val="0"/>
        <w:autoSpaceDN w:val="0"/>
        <w:adjustRightInd w:val="0"/>
        <w:jc w:val="both"/>
        <w:textAlignment w:val="baseline"/>
        <w:rPr>
          <w:sz w:val="28"/>
          <w:szCs w:val="28"/>
        </w:rPr>
      </w:pPr>
    </w:p>
    <w:p w14:paraId="52DD9159" w14:textId="77777777" w:rsidR="001C1564" w:rsidRPr="00174519" w:rsidRDefault="001C1564" w:rsidP="001C1564">
      <w:pPr>
        <w:overflowPunct w:val="0"/>
        <w:autoSpaceDE w:val="0"/>
        <w:autoSpaceDN w:val="0"/>
        <w:adjustRightInd w:val="0"/>
        <w:jc w:val="both"/>
        <w:textAlignment w:val="baseline"/>
        <w:rPr>
          <w:b/>
          <w:sz w:val="28"/>
          <w:szCs w:val="28"/>
        </w:rPr>
      </w:pPr>
      <w:r w:rsidRPr="00174519">
        <w:rPr>
          <w:b/>
          <w:sz w:val="28"/>
          <w:szCs w:val="28"/>
        </w:rPr>
        <w:t>Říjen</w:t>
      </w:r>
    </w:p>
    <w:p w14:paraId="52DD915A" w14:textId="77777777" w:rsidR="001C1564" w:rsidRPr="00174519" w:rsidRDefault="001C1564" w:rsidP="001C1564">
      <w:pPr>
        <w:overflowPunct w:val="0"/>
        <w:autoSpaceDE w:val="0"/>
        <w:autoSpaceDN w:val="0"/>
        <w:adjustRightInd w:val="0"/>
        <w:jc w:val="both"/>
        <w:textAlignment w:val="baseline"/>
        <w:rPr>
          <w:b/>
          <w:sz w:val="28"/>
          <w:szCs w:val="28"/>
        </w:rPr>
      </w:pPr>
    </w:p>
    <w:tbl>
      <w:tblPr>
        <w:tblStyle w:val="Mkatabulky"/>
        <w:tblW w:w="0" w:type="auto"/>
        <w:tblLook w:val="04A0" w:firstRow="1" w:lastRow="0" w:firstColumn="1" w:lastColumn="0" w:noHBand="0" w:noVBand="1"/>
      </w:tblPr>
      <w:tblGrid>
        <w:gridCol w:w="6783"/>
        <w:gridCol w:w="2278"/>
      </w:tblGrid>
      <w:tr w:rsidR="001C1564" w:rsidRPr="00174519" w14:paraId="52DD915E" w14:textId="77777777" w:rsidTr="00A73A17">
        <w:tc>
          <w:tcPr>
            <w:tcW w:w="6912" w:type="dxa"/>
          </w:tcPr>
          <w:p w14:paraId="52DD915B" w14:textId="77777777" w:rsidR="001C1564" w:rsidRPr="00174519" w:rsidRDefault="001C1564" w:rsidP="0054125E">
            <w:pPr>
              <w:numPr>
                <w:ilvl w:val="0"/>
                <w:numId w:val="22"/>
              </w:numPr>
              <w:tabs>
                <w:tab w:val="left" w:pos="284"/>
              </w:tabs>
              <w:overflowPunct w:val="0"/>
              <w:autoSpaceDE w:val="0"/>
              <w:autoSpaceDN w:val="0"/>
              <w:adjustRightInd w:val="0"/>
              <w:jc w:val="both"/>
              <w:textAlignment w:val="baseline"/>
              <w:rPr>
                <w:sz w:val="28"/>
                <w:szCs w:val="28"/>
              </w:rPr>
            </w:pPr>
            <w:r w:rsidRPr="00174519">
              <w:rPr>
                <w:sz w:val="28"/>
                <w:szCs w:val="28"/>
              </w:rPr>
              <w:t>Evidence a kontrola individuálních vzdělávacích plánů pro integrované žáky, jejich předložení řediteli školy, kompletace spisové dokumentace.</w:t>
            </w:r>
          </w:p>
          <w:p w14:paraId="52DD915C" w14:textId="77777777" w:rsidR="001C1564" w:rsidRPr="00174519" w:rsidRDefault="001C1564" w:rsidP="00A73A17">
            <w:pPr>
              <w:overflowPunct w:val="0"/>
              <w:autoSpaceDE w:val="0"/>
              <w:autoSpaceDN w:val="0"/>
              <w:adjustRightInd w:val="0"/>
              <w:jc w:val="both"/>
              <w:textAlignment w:val="baseline"/>
              <w:rPr>
                <w:b/>
                <w:sz w:val="28"/>
                <w:szCs w:val="28"/>
              </w:rPr>
            </w:pPr>
          </w:p>
        </w:tc>
        <w:tc>
          <w:tcPr>
            <w:tcW w:w="2300" w:type="dxa"/>
          </w:tcPr>
          <w:p w14:paraId="52DD915D" w14:textId="77777777" w:rsidR="001C1564" w:rsidRPr="00174519" w:rsidRDefault="001C1564" w:rsidP="00A73A17">
            <w:pPr>
              <w:overflowPunct w:val="0"/>
              <w:autoSpaceDE w:val="0"/>
              <w:autoSpaceDN w:val="0"/>
              <w:adjustRightInd w:val="0"/>
              <w:jc w:val="both"/>
              <w:textAlignment w:val="baseline"/>
              <w:rPr>
                <w:b/>
                <w:sz w:val="28"/>
                <w:szCs w:val="28"/>
              </w:rPr>
            </w:pPr>
            <w:r w:rsidRPr="00174519">
              <w:rPr>
                <w:b/>
                <w:sz w:val="28"/>
                <w:szCs w:val="28"/>
              </w:rPr>
              <w:lastRenderedPageBreak/>
              <w:t>SPLNĚNO</w:t>
            </w:r>
          </w:p>
        </w:tc>
      </w:tr>
      <w:tr w:rsidR="001C1564" w:rsidRPr="00174519" w14:paraId="52DD9162" w14:textId="77777777" w:rsidTr="00A73A17">
        <w:tc>
          <w:tcPr>
            <w:tcW w:w="6912" w:type="dxa"/>
          </w:tcPr>
          <w:p w14:paraId="52DD915F" w14:textId="77777777" w:rsidR="001C1564" w:rsidRPr="00174519" w:rsidRDefault="001C1564" w:rsidP="0054125E">
            <w:pPr>
              <w:numPr>
                <w:ilvl w:val="0"/>
                <w:numId w:val="22"/>
              </w:numPr>
              <w:tabs>
                <w:tab w:val="left" w:pos="284"/>
              </w:tabs>
              <w:overflowPunct w:val="0"/>
              <w:autoSpaceDE w:val="0"/>
              <w:autoSpaceDN w:val="0"/>
              <w:adjustRightInd w:val="0"/>
              <w:jc w:val="both"/>
              <w:textAlignment w:val="baseline"/>
              <w:rPr>
                <w:b/>
                <w:i/>
                <w:sz w:val="28"/>
                <w:szCs w:val="28"/>
              </w:rPr>
            </w:pPr>
            <w:r w:rsidRPr="00174519">
              <w:rPr>
                <w:sz w:val="28"/>
                <w:szCs w:val="28"/>
              </w:rPr>
              <w:t xml:space="preserve">Jednání v pedagogicko-psychologických poradnách a ve speciálně pedagogických centrech, se kterými škola spolupracuje – dohoda spolupráce na nový školní rok + projednání individuálních vzdělávacích plánů s konzultanty školského poradenského zařízení. </w:t>
            </w:r>
          </w:p>
          <w:p w14:paraId="52DD9160" w14:textId="77777777" w:rsidR="001C1564" w:rsidRPr="00174519" w:rsidRDefault="001C1564" w:rsidP="00A73A17">
            <w:pPr>
              <w:overflowPunct w:val="0"/>
              <w:autoSpaceDE w:val="0"/>
              <w:autoSpaceDN w:val="0"/>
              <w:adjustRightInd w:val="0"/>
              <w:jc w:val="both"/>
              <w:textAlignment w:val="baseline"/>
              <w:rPr>
                <w:b/>
                <w:sz w:val="28"/>
                <w:szCs w:val="28"/>
              </w:rPr>
            </w:pPr>
          </w:p>
        </w:tc>
        <w:tc>
          <w:tcPr>
            <w:tcW w:w="2300" w:type="dxa"/>
          </w:tcPr>
          <w:p w14:paraId="52DD9161" w14:textId="77777777" w:rsidR="001C1564" w:rsidRPr="00174519" w:rsidRDefault="001C1564" w:rsidP="00A73A17">
            <w:pPr>
              <w:overflowPunct w:val="0"/>
              <w:autoSpaceDE w:val="0"/>
              <w:autoSpaceDN w:val="0"/>
              <w:adjustRightInd w:val="0"/>
              <w:jc w:val="both"/>
              <w:textAlignment w:val="baseline"/>
              <w:rPr>
                <w:b/>
                <w:sz w:val="28"/>
                <w:szCs w:val="28"/>
              </w:rPr>
            </w:pPr>
            <w:r w:rsidRPr="00174519">
              <w:rPr>
                <w:b/>
                <w:sz w:val="28"/>
                <w:szCs w:val="28"/>
              </w:rPr>
              <w:t>SPLNĚNO</w:t>
            </w:r>
          </w:p>
        </w:tc>
      </w:tr>
    </w:tbl>
    <w:p w14:paraId="52DD9163" w14:textId="77777777" w:rsidR="001C1564" w:rsidRPr="00174519" w:rsidRDefault="001C1564" w:rsidP="001C1564">
      <w:pPr>
        <w:overflowPunct w:val="0"/>
        <w:autoSpaceDE w:val="0"/>
        <w:autoSpaceDN w:val="0"/>
        <w:adjustRightInd w:val="0"/>
        <w:jc w:val="both"/>
        <w:textAlignment w:val="baseline"/>
        <w:rPr>
          <w:b/>
          <w:sz w:val="28"/>
          <w:szCs w:val="28"/>
        </w:rPr>
      </w:pPr>
    </w:p>
    <w:p w14:paraId="52DD9164" w14:textId="77777777" w:rsidR="001C1564" w:rsidRPr="00174519" w:rsidRDefault="001C1564" w:rsidP="001C1564">
      <w:pPr>
        <w:tabs>
          <w:tab w:val="left" w:pos="284"/>
        </w:tabs>
        <w:overflowPunct w:val="0"/>
        <w:autoSpaceDE w:val="0"/>
        <w:autoSpaceDN w:val="0"/>
        <w:adjustRightInd w:val="0"/>
        <w:ind w:left="283"/>
        <w:jc w:val="both"/>
        <w:textAlignment w:val="baseline"/>
        <w:rPr>
          <w:b/>
          <w:sz w:val="28"/>
          <w:szCs w:val="28"/>
        </w:rPr>
      </w:pPr>
      <w:r w:rsidRPr="00174519">
        <w:rPr>
          <w:b/>
          <w:sz w:val="28"/>
          <w:szCs w:val="28"/>
        </w:rPr>
        <w:t>Listopad</w:t>
      </w:r>
    </w:p>
    <w:p w14:paraId="52DD9165" w14:textId="77777777" w:rsidR="001C1564" w:rsidRPr="00174519" w:rsidRDefault="001C1564" w:rsidP="001C1564">
      <w:pPr>
        <w:tabs>
          <w:tab w:val="left" w:pos="284"/>
        </w:tabs>
        <w:overflowPunct w:val="0"/>
        <w:autoSpaceDE w:val="0"/>
        <w:autoSpaceDN w:val="0"/>
        <w:adjustRightInd w:val="0"/>
        <w:ind w:left="283"/>
        <w:jc w:val="both"/>
        <w:textAlignment w:val="baseline"/>
        <w:rPr>
          <w:b/>
          <w:sz w:val="28"/>
          <w:szCs w:val="28"/>
        </w:rPr>
      </w:pPr>
    </w:p>
    <w:tbl>
      <w:tblPr>
        <w:tblStyle w:val="Mkatabulky"/>
        <w:tblW w:w="0" w:type="auto"/>
        <w:tblInd w:w="-34" w:type="dxa"/>
        <w:tblLook w:val="04A0" w:firstRow="1" w:lastRow="0" w:firstColumn="1" w:lastColumn="0" w:noHBand="0" w:noVBand="1"/>
      </w:tblPr>
      <w:tblGrid>
        <w:gridCol w:w="6752"/>
        <w:gridCol w:w="2343"/>
      </w:tblGrid>
      <w:tr w:rsidR="001C1564" w:rsidRPr="00174519" w14:paraId="52DD9169" w14:textId="77777777" w:rsidTr="00A73A17">
        <w:tc>
          <w:tcPr>
            <w:tcW w:w="6946" w:type="dxa"/>
          </w:tcPr>
          <w:p w14:paraId="52DD9166" w14:textId="77777777" w:rsidR="001C1564" w:rsidRPr="00174519" w:rsidRDefault="001C1564" w:rsidP="0054125E">
            <w:pPr>
              <w:pStyle w:val="Odstavecseseznamem"/>
              <w:numPr>
                <w:ilvl w:val="0"/>
                <w:numId w:val="19"/>
              </w:numPr>
              <w:rPr>
                <w:sz w:val="28"/>
                <w:szCs w:val="28"/>
              </w:rPr>
            </w:pPr>
            <w:r w:rsidRPr="00174519">
              <w:rPr>
                <w:sz w:val="28"/>
                <w:szCs w:val="28"/>
              </w:rPr>
              <w:t>Jednání o neprospěchu u žáků, kteří jsou za první čtvrtletí hodnoceni z některého předmětu nedostatečně.</w:t>
            </w:r>
          </w:p>
          <w:p w14:paraId="52DD9167"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p>
        </w:tc>
        <w:tc>
          <w:tcPr>
            <w:tcW w:w="2376" w:type="dxa"/>
          </w:tcPr>
          <w:p w14:paraId="52DD9168"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tc>
      </w:tr>
    </w:tbl>
    <w:p w14:paraId="52DD916A" w14:textId="77777777" w:rsidR="001C1564" w:rsidRPr="00174519" w:rsidRDefault="001C1564" w:rsidP="001C1564">
      <w:pPr>
        <w:tabs>
          <w:tab w:val="left" w:pos="284"/>
        </w:tabs>
        <w:overflowPunct w:val="0"/>
        <w:autoSpaceDE w:val="0"/>
        <w:autoSpaceDN w:val="0"/>
        <w:adjustRightInd w:val="0"/>
        <w:ind w:left="283"/>
        <w:jc w:val="both"/>
        <w:textAlignment w:val="baseline"/>
        <w:rPr>
          <w:b/>
          <w:sz w:val="28"/>
          <w:szCs w:val="28"/>
        </w:rPr>
      </w:pPr>
    </w:p>
    <w:p w14:paraId="52DD916B" w14:textId="77777777" w:rsidR="001C1564" w:rsidRPr="00174519" w:rsidRDefault="001C1564" w:rsidP="001C1564">
      <w:pPr>
        <w:tabs>
          <w:tab w:val="left" w:pos="284"/>
        </w:tabs>
        <w:overflowPunct w:val="0"/>
        <w:autoSpaceDE w:val="0"/>
        <w:autoSpaceDN w:val="0"/>
        <w:adjustRightInd w:val="0"/>
        <w:jc w:val="both"/>
        <w:textAlignment w:val="baseline"/>
        <w:rPr>
          <w:b/>
          <w:sz w:val="28"/>
          <w:szCs w:val="28"/>
        </w:rPr>
      </w:pPr>
    </w:p>
    <w:p w14:paraId="52DD916C" w14:textId="77777777" w:rsidR="001C1564" w:rsidRPr="00174519" w:rsidRDefault="001C1564" w:rsidP="001C1564">
      <w:pPr>
        <w:tabs>
          <w:tab w:val="left" w:pos="284"/>
        </w:tabs>
        <w:overflowPunct w:val="0"/>
        <w:autoSpaceDE w:val="0"/>
        <w:autoSpaceDN w:val="0"/>
        <w:adjustRightInd w:val="0"/>
        <w:jc w:val="both"/>
        <w:textAlignment w:val="baseline"/>
        <w:rPr>
          <w:b/>
          <w:sz w:val="28"/>
          <w:szCs w:val="28"/>
        </w:rPr>
      </w:pPr>
      <w:r w:rsidRPr="00174519">
        <w:rPr>
          <w:b/>
          <w:sz w:val="28"/>
          <w:szCs w:val="28"/>
        </w:rPr>
        <w:t>Prosinec</w:t>
      </w:r>
    </w:p>
    <w:p w14:paraId="52DD916D" w14:textId="77777777" w:rsidR="001C1564" w:rsidRPr="00174519" w:rsidRDefault="001C1564" w:rsidP="001C1564">
      <w:pPr>
        <w:tabs>
          <w:tab w:val="left" w:pos="284"/>
        </w:tabs>
        <w:overflowPunct w:val="0"/>
        <w:autoSpaceDE w:val="0"/>
        <w:autoSpaceDN w:val="0"/>
        <w:adjustRightInd w:val="0"/>
        <w:jc w:val="both"/>
        <w:textAlignment w:val="baseline"/>
        <w:rPr>
          <w:b/>
          <w:sz w:val="28"/>
          <w:szCs w:val="28"/>
        </w:rPr>
      </w:pPr>
    </w:p>
    <w:tbl>
      <w:tblPr>
        <w:tblStyle w:val="Mkatabulky"/>
        <w:tblW w:w="0" w:type="auto"/>
        <w:tblLook w:val="04A0" w:firstRow="1" w:lastRow="0" w:firstColumn="1" w:lastColumn="0" w:noHBand="0" w:noVBand="1"/>
      </w:tblPr>
      <w:tblGrid>
        <w:gridCol w:w="6780"/>
        <w:gridCol w:w="2281"/>
      </w:tblGrid>
      <w:tr w:rsidR="001C1564" w:rsidRPr="00174519" w14:paraId="52DD9171" w14:textId="77777777" w:rsidTr="00A73A17">
        <w:tc>
          <w:tcPr>
            <w:tcW w:w="6912" w:type="dxa"/>
          </w:tcPr>
          <w:p w14:paraId="52DD916E"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sz w:val="28"/>
                <w:szCs w:val="28"/>
              </w:rPr>
              <w:t>Kontrola vedení dokumentace o žácích.</w:t>
            </w:r>
          </w:p>
        </w:tc>
        <w:tc>
          <w:tcPr>
            <w:tcW w:w="2300" w:type="dxa"/>
          </w:tcPr>
          <w:p w14:paraId="52DD916F"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p w14:paraId="52DD9170"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p>
        </w:tc>
      </w:tr>
    </w:tbl>
    <w:p w14:paraId="52DD9172" w14:textId="77777777" w:rsidR="001C1564" w:rsidRPr="00174519" w:rsidRDefault="001C1564" w:rsidP="001C1564">
      <w:pPr>
        <w:tabs>
          <w:tab w:val="left" w:pos="284"/>
        </w:tabs>
        <w:overflowPunct w:val="0"/>
        <w:autoSpaceDE w:val="0"/>
        <w:autoSpaceDN w:val="0"/>
        <w:adjustRightInd w:val="0"/>
        <w:jc w:val="both"/>
        <w:textAlignment w:val="baseline"/>
        <w:rPr>
          <w:b/>
          <w:sz w:val="28"/>
          <w:szCs w:val="28"/>
        </w:rPr>
      </w:pPr>
    </w:p>
    <w:p w14:paraId="52DD9173" w14:textId="77777777" w:rsidR="001C1564" w:rsidRPr="00174519" w:rsidRDefault="001C1564" w:rsidP="001C1564">
      <w:pPr>
        <w:pStyle w:val="Odstavecseseznamem"/>
        <w:tabs>
          <w:tab w:val="left" w:pos="284"/>
        </w:tabs>
        <w:overflowPunct w:val="0"/>
        <w:autoSpaceDE w:val="0"/>
        <w:autoSpaceDN w:val="0"/>
        <w:adjustRightInd w:val="0"/>
        <w:jc w:val="both"/>
        <w:textAlignment w:val="baseline"/>
        <w:rPr>
          <w:b/>
          <w:sz w:val="28"/>
          <w:szCs w:val="28"/>
        </w:rPr>
      </w:pPr>
    </w:p>
    <w:p w14:paraId="52DD9174" w14:textId="77777777" w:rsidR="001C1564" w:rsidRPr="00174519" w:rsidRDefault="001C1564" w:rsidP="001C1564">
      <w:pPr>
        <w:pStyle w:val="Odstavecseseznamem"/>
        <w:tabs>
          <w:tab w:val="left" w:pos="284"/>
        </w:tabs>
        <w:overflowPunct w:val="0"/>
        <w:autoSpaceDE w:val="0"/>
        <w:autoSpaceDN w:val="0"/>
        <w:adjustRightInd w:val="0"/>
        <w:ind w:left="0"/>
        <w:jc w:val="both"/>
        <w:textAlignment w:val="baseline"/>
        <w:rPr>
          <w:b/>
          <w:sz w:val="28"/>
          <w:szCs w:val="28"/>
        </w:rPr>
      </w:pPr>
      <w:r w:rsidRPr="00174519">
        <w:rPr>
          <w:b/>
          <w:sz w:val="28"/>
          <w:szCs w:val="28"/>
        </w:rPr>
        <w:t>Leden</w:t>
      </w:r>
    </w:p>
    <w:p w14:paraId="52DD9175" w14:textId="77777777" w:rsidR="001C1564" w:rsidRPr="00174519" w:rsidRDefault="001C1564" w:rsidP="001C1564">
      <w:pPr>
        <w:pStyle w:val="Odstavecseseznamem"/>
        <w:tabs>
          <w:tab w:val="left" w:pos="284"/>
        </w:tabs>
        <w:overflowPunct w:val="0"/>
        <w:autoSpaceDE w:val="0"/>
        <w:autoSpaceDN w:val="0"/>
        <w:adjustRightInd w:val="0"/>
        <w:ind w:left="0"/>
        <w:jc w:val="both"/>
        <w:textAlignment w:val="baseline"/>
        <w:rPr>
          <w:b/>
          <w:sz w:val="28"/>
          <w:szCs w:val="28"/>
        </w:rPr>
      </w:pPr>
    </w:p>
    <w:tbl>
      <w:tblPr>
        <w:tblStyle w:val="Mkatabulky"/>
        <w:tblW w:w="0" w:type="auto"/>
        <w:tblLook w:val="04A0" w:firstRow="1" w:lastRow="0" w:firstColumn="1" w:lastColumn="0" w:noHBand="0" w:noVBand="1"/>
      </w:tblPr>
      <w:tblGrid>
        <w:gridCol w:w="6783"/>
        <w:gridCol w:w="2278"/>
      </w:tblGrid>
      <w:tr w:rsidR="001C1564" w:rsidRPr="00174519" w14:paraId="52DD9179" w14:textId="77777777" w:rsidTr="00A73A17">
        <w:tc>
          <w:tcPr>
            <w:tcW w:w="6912" w:type="dxa"/>
          </w:tcPr>
          <w:p w14:paraId="52DD9176" w14:textId="77777777" w:rsidR="001C1564" w:rsidRPr="00174519" w:rsidRDefault="001C1564" w:rsidP="0054125E">
            <w:pPr>
              <w:numPr>
                <w:ilvl w:val="0"/>
                <w:numId w:val="20"/>
              </w:numPr>
              <w:tabs>
                <w:tab w:val="left" w:pos="284"/>
              </w:tabs>
              <w:overflowPunct w:val="0"/>
              <w:autoSpaceDE w:val="0"/>
              <w:autoSpaceDN w:val="0"/>
              <w:adjustRightInd w:val="0"/>
              <w:jc w:val="both"/>
              <w:textAlignment w:val="baseline"/>
              <w:rPr>
                <w:sz w:val="28"/>
                <w:szCs w:val="28"/>
              </w:rPr>
            </w:pPr>
            <w:r w:rsidRPr="00174519">
              <w:rPr>
                <w:sz w:val="28"/>
                <w:szCs w:val="28"/>
              </w:rPr>
              <w:t>Příprava školních dotazníků pro odeslání na vyšetření do PPP pro integrované žáky.</w:t>
            </w:r>
          </w:p>
          <w:p w14:paraId="52DD9177" w14:textId="77777777" w:rsidR="001C1564" w:rsidRPr="00174519" w:rsidRDefault="001C1564" w:rsidP="00A73A17">
            <w:pPr>
              <w:pStyle w:val="Odstavecseseznamem"/>
              <w:tabs>
                <w:tab w:val="left" w:pos="284"/>
              </w:tabs>
              <w:overflowPunct w:val="0"/>
              <w:autoSpaceDE w:val="0"/>
              <w:autoSpaceDN w:val="0"/>
              <w:adjustRightInd w:val="0"/>
              <w:ind w:left="0"/>
              <w:jc w:val="both"/>
              <w:textAlignment w:val="baseline"/>
              <w:rPr>
                <w:b/>
                <w:sz w:val="28"/>
                <w:szCs w:val="28"/>
              </w:rPr>
            </w:pPr>
          </w:p>
        </w:tc>
        <w:tc>
          <w:tcPr>
            <w:tcW w:w="2300" w:type="dxa"/>
          </w:tcPr>
          <w:p w14:paraId="52DD9178" w14:textId="77777777" w:rsidR="001C1564" w:rsidRPr="00174519" w:rsidRDefault="001C1564" w:rsidP="00A73A17">
            <w:pPr>
              <w:pStyle w:val="Odstavecseseznamem"/>
              <w:tabs>
                <w:tab w:val="left" w:pos="284"/>
              </w:tabs>
              <w:overflowPunct w:val="0"/>
              <w:autoSpaceDE w:val="0"/>
              <w:autoSpaceDN w:val="0"/>
              <w:adjustRightInd w:val="0"/>
              <w:ind w:left="0"/>
              <w:jc w:val="both"/>
              <w:textAlignment w:val="baseline"/>
              <w:rPr>
                <w:b/>
                <w:sz w:val="28"/>
                <w:szCs w:val="28"/>
              </w:rPr>
            </w:pPr>
            <w:r w:rsidRPr="00174519">
              <w:rPr>
                <w:b/>
                <w:sz w:val="28"/>
                <w:szCs w:val="28"/>
              </w:rPr>
              <w:t>SPLNĚNO</w:t>
            </w:r>
          </w:p>
        </w:tc>
      </w:tr>
      <w:tr w:rsidR="001C1564" w:rsidRPr="00174519" w14:paraId="52DD917D" w14:textId="77777777" w:rsidTr="00A73A17">
        <w:tc>
          <w:tcPr>
            <w:tcW w:w="6912" w:type="dxa"/>
          </w:tcPr>
          <w:p w14:paraId="52DD917A" w14:textId="77777777" w:rsidR="001C1564" w:rsidRPr="00174519" w:rsidRDefault="001C1564" w:rsidP="0054125E">
            <w:pPr>
              <w:numPr>
                <w:ilvl w:val="0"/>
                <w:numId w:val="20"/>
              </w:numPr>
              <w:overflowPunct w:val="0"/>
              <w:autoSpaceDE w:val="0"/>
              <w:autoSpaceDN w:val="0"/>
              <w:adjustRightInd w:val="0"/>
              <w:textAlignment w:val="baseline"/>
              <w:rPr>
                <w:sz w:val="28"/>
                <w:szCs w:val="28"/>
              </w:rPr>
            </w:pPr>
            <w:r w:rsidRPr="00174519">
              <w:rPr>
                <w:sz w:val="28"/>
                <w:szCs w:val="28"/>
              </w:rPr>
              <w:t>Zhodnocení efektivity práce integrovaných žáků podle IVP v 1. pololetí + návrhy na doplnění IVP.</w:t>
            </w:r>
          </w:p>
          <w:p w14:paraId="52DD917B" w14:textId="77777777" w:rsidR="001C1564" w:rsidRPr="00174519" w:rsidRDefault="001C1564" w:rsidP="00A73A17">
            <w:pPr>
              <w:pStyle w:val="Odstavecseseznamem"/>
              <w:tabs>
                <w:tab w:val="left" w:pos="284"/>
              </w:tabs>
              <w:overflowPunct w:val="0"/>
              <w:autoSpaceDE w:val="0"/>
              <w:autoSpaceDN w:val="0"/>
              <w:adjustRightInd w:val="0"/>
              <w:ind w:left="0"/>
              <w:jc w:val="both"/>
              <w:textAlignment w:val="baseline"/>
              <w:rPr>
                <w:b/>
                <w:sz w:val="28"/>
                <w:szCs w:val="28"/>
              </w:rPr>
            </w:pPr>
          </w:p>
        </w:tc>
        <w:tc>
          <w:tcPr>
            <w:tcW w:w="2300" w:type="dxa"/>
          </w:tcPr>
          <w:p w14:paraId="52DD917C" w14:textId="77777777" w:rsidR="001C1564" w:rsidRPr="00174519" w:rsidRDefault="001C1564" w:rsidP="00A73A17">
            <w:pPr>
              <w:pStyle w:val="Odstavecseseznamem"/>
              <w:tabs>
                <w:tab w:val="left" w:pos="284"/>
              </w:tabs>
              <w:overflowPunct w:val="0"/>
              <w:autoSpaceDE w:val="0"/>
              <w:autoSpaceDN w:val="0"/>
              <w:adjustRightInd w:val="0"/>
              <w:ind w:left="0"/>
              <w:jc w:val="both"/>
              <w:textAlignment w:val="baseline"/>
              <w:rPr>
                <w:b/>
                <w:sz w:val="28"/>
                <w:szCs w:val="28"/>
              </w:rPr>
            </w:pPr>
            <w:r w:rsidRPr="00174519">
              <w:rPr>
                <w:b/>
                <w:sz w:val="28"/>
                <w:szCs w:val="28"/>
              </w:rPr>
              <w:t>SPLNĚNO</w:t>
            </w:r>
          </w:p>
        </w:tc>
      </w:tr>
    </w:tbl>
    <w:p w14:paraId="52DD917E" w14:textId="77777777" w:rsidR="001C1564" w:rsidRPr="00174519" w:rsidRDefault="001C1564" w:rsidP="001C1564">
      <w:pPr>
        <w:rPr>
          <w:sz w:val="28"/>
          <w:szCs w:val="28"/>
        </w:rPr>
      </w:pPr>
    </w:p>
    <w:p w14:paraId="52DD917F" w14:textId="77777777" w:rsidR="001C1564" w:rsidRPr="00174519" w:rsidRDefault="001C1564" w:rsidP="001C1564">
      <w:pPr>
        <w:tabs>
          <w:tab w:val="left" w:pos="284"/>
        </w:tabs>
        <w:overflowPunct w:val="0"/>
        <w:autoSpaceDE w:val="0"/>
        <w:autoSpaceDN w:val="0"/>
        <w:adjustRightInd w:val="0"/>
        <w:jc w:val="both"/>
        <w:textAlignment w:val="baseline"/>
        <w:rPr>
          <w:b/>
          <w:sz w:val="28"/>
          <w:szCs w:val="28"/>
        </w:rPr>
      </w:pPr>
      <w:r w:rsidRPr="00174519">
        <w:rPr>
          <w:b/>
          <w:sz w:val="28"/>
          <w:szCs w:val="28"/>
        </w:rPr>
        <w:t>Únor – červen</w:t>
      </w:r>
    </w:p>
    <w:p w14:paraId="52DD9180" w14:textId="77777777" w:rsidR="001C1564" w:rsidRPr="00174519" w:rsidRDefault="001C1564" w:rsidP="001C1564">
      <w:pPr>
        <w:tabs>
          <w:tab w:val="left" w:pos="284"/>
        </w:tabs>
        <w:overflowPunct w:val="0"/>
        <w:autoSpaceDE w:val="0"/>
        <w:autoSpaceDN w:val="0"/>
        <w:adjustRightInd w:val="0"/>
        <w:jc w:val="both"/>
        <w:textAlignment w:val="baseline"/>
        <w:rPr>
          <w:b/>
          <w:sz w:val="28"/>
          <w:szCs w:val="28"/>
        </w:rPr>
      </w:pPr>
    </w:p>
    <w:tbl>
      <w:tblPr>
        <w:tblStyle w:val="Mkatabulky"/>
        <w:tblW w:w="0" w:type="auto"/>
        <w:tblLook w:val="04A0" w:firstRow="1" w:lastRow="0" w:firstColumn="1" w:lastColumn="0" w:noHBand="0" w:noVBand="1"/>
      </w:tblPr>
      <w:tblGrid>
        <w:gridCol w:w="6782"/>
        <w:gridCol w:w="2279"/>
      </w:tblGrid>
      <w:tr w:rsidR="001C1564" w:rsidRPr="00174519" w14:paraId="52DD9183" w14:textId="77777777" w:rsidTr="00A73A17">
        <w:tc>
          <w:tcPr>
            <w:tcW w:w="6912" w:type="dxa"/>
          </w:tcPr>
          <w:p w14:paraId="52DD9181" w14:textId="77777777" w:rsidR="001C1564" w:rsidRPr="00174519" w:rsidRDefault="001C1564" w:rsidP="0054125E">
            <w:pPr>
              <w:numPr>
                <w:ilvl w:val="0"/>
                <w:numId w:val="23"/>
              </w:numPr>
              <w:overflowPunct w:val="0"/>
              <w:autoSpaceDE w:val="0"/>
              <w:autoSpaceDN w:val="0"/>
              <w:adjustRightInd w:val="0"/>
              <w:jc w:val="both"/>
              <w:textAlignment w:val="baseline"/>
              <w:rPr>
                <w:sz w:val="28"/>
                <w:szCs w:val="28"/>
              </w:rPr>
            </w:pPr>
            <w:r w:rsidRPr="00174519">
              <w:rPr>
                <w:sz w:val="28"/>
                <w:szCs w:val="28"/>
              </w:rPr>
              <w:t>Jednání se žáky klasifikovány nedostatečnou v 1. Pololetí ŠR 2020/21</w:t>
            </w:r>
          </w:p>
        </w:tc>
        <w:tc>
          <w:tcPr>
            <w:tcW w:w="2300" w:type="dxa"/>
          </w:tcPr>
          <w:p w14:paraId="52DD9182" w14:textId="77777777" w:rsidR="001C1564" w:rsidRPr="00174519" w:rsidRDefault="001C1564" w:rsidP="00A73A17">
            <w:pPr>
              <w:tabs>
                <w:tab w:val="left" w:pos="284"/>
              </w:tabs>
              <w:overflowPunct w:val="0"/>
              <w:autoSpaceDE w:val="0"/>
              <w:autoSpaceDN w:val="0"/>
              <w:adjustRightInd w:val="0"/>
              <w:jc w:val="both"/>
              <w:textAlignment w:val="baseline"/>
              <w:rPr>
                <w:sz w:val="28"/>
                <w:szCs w:val="28"/>
              </w:rPr>
            </w:pPr>
            <w:r w:rsidRPr="00174519">
              <w:rPr>
                <w:b/>
                <w:sz w:val="28"/>
                <w:szCs w:val="28"/>
              </w:rPr>
              <w:t>SPLNĚNO</w:t>
            </w:r>
          </w:p>
        </w:tc>
      </w:tr>
      <w:tr w:rsidR="001C1564" w:rsidRPr="00174519" w14:paraId="52DD9187" w14:textId="77777777" w:rsidTr="00A73A17">
        <w:tc>
          <w:tcPr>
            <w:tcW w:w="6912" w:type="dxa"/>
          </w:tcPr>
          <w:p w14:paraId="52DD9184" w14:textId="77777777" w:rsidR="001C1564" w:rsidRPr="00174519" w:rsidRDefault="001C1564" w:rsidP="0054125E">
            <w:pPr>
              <w:numPr>
                <w:ilvl w:val="0"/>
                <w:numId w:val="23"/>
              </w:numPr>
              <w:overflowPunct w:val="0"/>
              <w:autoSpaceDE w:val="0"/>
              <w:autoSpaceDN w:val="0"/>
              <w:adjustRightInd w:val="0"/>
              <w:jc w:val="both"/>
              <w:textAlignment w:val="baseline"/>
              <w:rPr>
                <w:sz w:val="28"/>
                <w:szCs w:val="28"/>
              </w:rPr>
            </w:pPr>
            <w:r w:rsidRPr="00174519">
              <w:rPr>
                <w:sz w:val="28"/>
                <w:szCs w:val="28"/>
              </w:rPr>
              <w:t>Zhodnocení výsledků péče o žáky se specifickými vzdělávacími potřebami – zpětná vazba od zákonných zástupců integrovaných žáků i jejich vyučujících – předání dotazníků a jejich vyhodnocení.</w:t>
            </w:r>
          </w:p>
          <w:p w14:paraId="52DD9185"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p>
        </w:tc>
        <w:tc>
          <w:tcPr>
            <w:tcW w:w="2300" w:type="dxa"/>
          </w:tcPr>
          <w:p w14:paraId="52DD9186"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tc>
      </w:tr>
      <w:tr w:rsidR="001C1564" w:rsidRPr="00174519" w14:paraId="52DD918B" w14:textId="77777777" w:rsidTr="00A73A17">
        <w:tc>
          <w:tcPr>
            <w:tcW w:w="6912" w:type="dxa"/>
          </w:tcPr>
          <w:p w14:paraId="52DD9188" w14:textId="77777777" w:rsidR="001C1564" w:rsidRPr="00174519" w:rsidRDefault="001C1564" w:rsidP="0054125E">
            <w:pPr>
              <w:pStyle w:val="Odstavecseseznamem"/>
              <w:numPr>
                <w:ilvl w:val="0"/>
                <w:numId w:val="23"/>
              </w:numPr>
              <w:rPr>
                <w:sz w:val="28"/>
                <w:szCs w:val="28"/>
              </w:rPr>
            </w:pPr>
            <w:r w:rsidRPr="00174519">
              <w:rPr>
                <w:sz w:val="28"/>
                <w:szCs w:val="28"/>
              </w:rPr>
              <w:t>Jednání o neprospěchu u žáků, kteří jsou za třetí čtvrtletí hodnoceni z některého předmětu hodnoceni nedostatečnou.</w:t>
            </w:r>
          </w:p>
          <w:p w14:paraId="52DD9189" w14:textId="77777777" w:rsidR="001C1564" w:rsidRPr="00174519" w:rsidRDefault="001C1564" w:rsidP="00A73A17">
            <w:pPr>
              <w:overflowPunct w:val="0"/>
              <w:autoSpaceDE w:val="0"/>
              <w:autoSpaceDN w:val="0"/>
              <w:adjustRightInd w:val="0"/>
              <w:ind w:left="283"/>
              <w:jc w:val="both"/>
              <w:textAlignment w:val="baseline"/>
              <w:rPr>
                <w:sz w:val="28"/>
                <w:szCs w:val="28"/>
              </w:rPr>
            </w:pPr>
          </w:p>
        </w:tc>
        <w:tc>
          <w:tcPr>
            <w:tcW w:w="2300" w:type="dxa"/>
          </w:tcPr>
          <w:p w14:paraId="52DD918A"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tc>
      </w:tr>
      <w:tr w:rsidR="001C1564" w:rsidRPr="00174519" w14:paraId="52DD918F" w14:textId="77777777" w:rsidTr="00A73A17">
        <w:tc>
          <w:tcPr>
            <w:tcW w:w="6912" w:type="dxa"/>
          </w:tcPr>
          <w:p w14:paraId="52DD918C" w14:textId="77777777" w:rsidR="001C1564" w:rsidRPr="00174519" w:rsidRDefault="001C1564" w:rsidP="0054125E">
            <w:pPr>
              <w:pStyle w:val="Odstavecseseznamem"/>
              <w:numPr>
                <w:ilvl w:val="0"/>
                <w:numId w:val="23"/>
              </w:numPr>
              <w:rPr>
                <w:sz w:val="28"/>
                <w:szCs w:val="28"/>
              </w:rPr>
            </w:pPr>
            <w:r w:rsidRPr="00174519">
              <w:rPr>
                <w:sz w:val="28"/>
                <w:szCs w:val="28"/>
              </w:rPr>
              <w:lastRenderedPageBreak/>
              <w:t>Zhodnocení efektivity práce nadaných žáků ve druhém pololetí, zpětná vazby k doplnění IVP.</w:t>
            </w:r>
          </w:p>
          <w:p w14:paraId="52DD918D" w14:textId="77777777" w:rsidR="001C1564" w:rsidRPr="00174519" w:rsidRDefault="001C1564" w:rsidP="00A73A17">
            <w:pPr>
              <w:pStyle w:val="Odstavecseseznamem"/>
              <w:ind w:left="283"/>
              <w:rPr>
                <w:sz w:val="28"/>
                <w:szCs w:val="28"/>
              </w:rPr>
            </w:pPr>
          </w:p>
        </w:tc>
        <w:tc>
          <w:tcPr>
            <w:tcW w:w="2300" w:type="dxa"/>
          </w:tcPr>
          <w:p w14:paraId="52DD918E"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tc>
      </w:tr>
      <w:tr w:rsidR="001C1564" w:rsidRPr="00174519" w14:paraId="52DD9193" w14:textId="77777777" w:rsidTr="00A73A17">
        <w:tc>
          <w:tcPr>
            <w:tcW w:w="6912" w:type="dxa"/>
          </w:tcPr>
          <w:p w14:paraId="52DD9190" w14:textId="77777777" w:rsidR="001C1564" w:rsidRPr="00174519" w:rsidRDefault="001C1564" w:rsidP="0054125E">
            <w:pPr>
              <w:numPr>
                <w:ilvl w:val="0"/>
                <w:numId w:val="23"/>
              </w:numPr>
              <w:overflowPunct w:val="0"/>
              <w:autoSpaceDE w:val="0"/>
              <w:autoSpaceDN w:val="0"/>
              <w:adjustRightInd w:val="0"/>
              <w:jc w:val="both"/>
              <w:textAlignment w:val="baseline"/>
              <w:rPr>
                <w:sz w:val="28"/>
                <w:szCs w:val="28"/>
              </w:rPr>
            </w:pPr>
            <w:r w:rsidRPr="00174519">
              <w:rPr>
                <w:sz w:val="28"/>
                <w:szCs w:val="28"/>
              </w:rPr>
              <w:t>Vyplnění a odeslání dotazníku do KPPP a SPC – vyhodnocení podpůrných opatření žáků a IVP i bez IVP.</w:t>
            </w:r>
          </w:p>
          <w:p w14:paraId="52DD9191" w14:textId="77777777" w:rsidR="001C1564" w:rsidRPr="00174519" w:rsidRDefault="001C1564" w:rsidP="00A73A17">
            <w:pPr>
              <w:pStyle w:val="Odstavecseseznamem"/>
              <w:ind w:left="283"/>
              <w:rPr>
                <w:sz w:val="28"/>
                <w:szCs w:val="28"/>
              </w:rPr>
            </w:pPr>
          </w:p>
        </w:tc>
        <w:tc>
          <w:tcPr>
            <w:tcW w:w="2300" w:type="dxa"/>
          </w:tcPr>
          <w:p w14:paraId="52DD9192"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tc>
      </w:tr>
      <w:tr w:rsidR="001C1564" w:rsidRPr="00174519" w14:paraId="52DD9196" w14:textId="77777777" w:rsidTr="00A73A17">
        <w:tc>
          <w:tcPr>
            <w:tcW w:w="6912" w:type="dxa"/>
          </w:tcPr>
          <w:p w14:paraId="52DD9194" w14:textId="77777777" w:rsidR="001C1564" w:rsidRPr="00174519" w:rsidRDefault="001C1564" w:rsidP="0054125E">
            <w:pPr>
              <w:numPr>
                <w:ilvl w:val="0"/>
                <w:numId w:val="23"/>
              </w:numPr>
              <w:overflowPunct w:val="0"/>
              <w:autoSpaceDE w:val="0"/>
              <w:autoSpaceDN w:val="0"/>
              <w:adjustRightInd w:val="0"/>
              <w:jc w:val="both"/>
              <w:textAlignment w:val="baseline"/>
              <w:rPr>
                <w:sz w:val="28"/>
                <w:szCs w:val="28"/>
              </w:rPr>
            </w:pPr>
            <w:r w:rsidRPr="00174519">
              <w:rPr>
                <w:sz w:val="28"/>
                <w:szCs w:val="28"/>
              </w:rPr>
              <w:t>Vyhodnocení práce žáků s podpůrným opatřením v době distančního studia z důvodu Covid 19</w:t>
            </w:r>
          </w:p>
        </w:tc>
        <w:tc>
          <w:tcPr>
            <w:tcW w:w="2300" w:type="dxa"/>
          </w:tcPr>
          <w:p w14:paraId="52DD9195"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tc>
      </w:tr>
      <w:tr w:rsidR="001C1564" w:rsidRPr="00174519" w14:paraId="52DD9199" w14:textId="77777777" w:rsidTr="00A73A17">
        <w:tc>
          <w:tcPr>
            <w:tcW w:w="6912" w:type="dxa"/>
          </w:tcPr>
          <w:p w14:paraId="52DD9197" w14:textId="77777777" w:rsidR="001C1564" w:rsidRPr="00174519" w:rsidRDefault="001C1564" w:rsidP="0054125E">
            <w:pPr>
              <w:numPr>
                <w:ilvl w:val="0"/>
                <w:numId w:val="23"/>
              </w:numPr>
              <w:overflowPunct w:val="0"/>
              <w:autoSpaceDE w:val="0"/>
              <w:autoSpaceDN w:val="0"/>
              <w:adjustRightInd w:val="0"/>
              <w:jc w:val="both"/>
              <w:textAlignment w:val="baseline"/>
              <w:rPr>
                <w:sz w:val="28"/>
                <w:szCs w:val="28"/>
              </w:rPr>
            </w:pPr>
            <w:r w:rsidRPr="00174519">
              <w:rPr>
                <w:sz w:val="28"/>
                <w:szCs w:val="28"/>
              </w:rPr>
              <w:t>Tvorba, rozeslání a vyhodnocení dotazníku – Jak jsi spokojený s distanční výukou. (VŠICHNI ŽÁCI A STUDENTI ŠKOLY)</w:t>
            </w:r>
          </w:p>
        </w:tc>
        <w:tc>
          <w:tcPr>
            <w:tcW w:w="2300" w:type="dxa"/>
          </w:tcPr>
          <w:p w14:paraId="52DD9198" w14:textId="77777777" w:rsidR="001C1564" w:rsidRPr="00174519" w:rsidRDefault="001C1564" w:rsidP="00A73A17">
            <w:pPr>
              <w:tabs>
                <w:tab w:val="left" w:pos="284"/>
              </w:tabs>
              <w:overflowPunct w:val="0"/>
              <w:autoSpaceDE w:val="0"/>
              <w:autoSpaceDN w:val="0"/>
              <w:adjustRightInd w:val="0"/>
              <w:jc w:val="both"/>
              <w:textAlignment w:val="baseline"/>
              <w:rPr>
                <w:b/>
                <w:sz w:val="28"/>
                <w:szCs w:val="28"/>
              </w:rPr>
            </w:pPr>
            <w:r w:rsidRPr="00174519">
              <w:rPr>
                <w:b/>
                <w:sz w:val="28"/>
                <w:szCs w:val="28"/>
              </w:rPr>
              <w:t>SPLNĚNO</w:t>
            </w:r>
          </w:p>
        </w:tc>
      </w:tr>
    </w:tbl>
    <w:p w14:paraId="52DD919A" w14:textId="77777777" w:rsidR="001C1564" w:rsidRPr="00174519" w:rsidRDefault="001C1564" w:rsidP="001C1564">
      <w:pPr>
        <w:overflowPunct w:val="0"/>
        <w:autoSpaceDE w:val="0"/>
        <w:autoSpaceDN w:val="0"/>
        <w:adjustRightInd w:val="0"/>
        <w:jc w:val="both"/>
        <w:textAlignment w:val="baseline"/>
        <w:rPr>
          <w:sz w:val="28"/>
          <w:szCs w:val="28"/>
        </w:rPr>
      </w:pPr>
    </w:p>
    <w:p w14:paraId="52DD919B" w14:textId="77777777" w:rsidR="001C1564" w:rsidRPr="00174519" w:rsidRDefault="001C1564" w:rsidP="001C1564">
      <w:pPr>
        <w:overflowPunct w:val="0"/>
        <w:autoSpaceDE w:val="0"/>
        <w:autoSpaceDN w:val="0"/>
        <w:adjustRightInd w:val="0"/>
        <w:ind w:left="283"/>
        <w:jc w:val="both"/>
        <w:textAlignment w:val="baseline"/>
        <w:rPr>
          <w:sz w:val="28"/>
          <w:szCs w:val="28"/>
        </w:rPr>
      </w:pPr>
    </w:p>
    <w:p w14:paraId="52DD919C" w14:textId="77777777" w:rsidR="001C1564" w:rsidRPr="00174519" w:rsidRDefault="001C1564" w:rsidP="001C1564">
      <w:pPr>
        <w:overflowPunct w:val="0"/>
        <w:autoSpaceDE w:val="0"/>
        <w:autoSpaceDN w:val="0"/>
        <w:adjustRightInd w:val="0"/>
        <w:ind w:left="283"/>
        <w:jc w:val="both"/>
        <w:textAlignment w:val="baseline"/>
        <w:rPr>
          <w:sz w:val="28"/>
          <w:szCs w:val="28"/>
        </w:rPr>
      </w:pPr>
    </w:p>
    <w:p w14:paraId="52DD919D" w14:textId="3090379E" w:rsidR="001C1564" w:rsidRPr="00174519" w:rsidRDefault="001C1564" w:rsidP="001C1564">
      <w:pPr>
        <w:pStyle w:val="Nadpis4"/>
        <w:rPr>
          <w:sz w:val="28"/>
          <w:szCs w:val="28"/>
        </w:rPr>
      </w:pPr>
      <w:r w:rsidRPr="00174519">
        <w:rPr>
          <w:sz w:val="28"/>
          <w:szCs w:val="28"/>
        </w:rPr>
        <w:t>Další činnosti uskutečněné ve školním roce 202</w:t>
      </w:r>
      <w:r w:rsidR="00631008">
        <w:rPr>
          <w:sz w:val="28"/>
          <w:szCs w:val="28"/>
        </w:rPr>
        <w:t>1</w:t>
      </w:r>
      <w:r w:rsidRPr="00174519">
        <w:rPr>
          <w:sz w:val="28"/>
          <w:szCs w:val="28"/>
        </w:rPr>
        <w:t>/202</w:t>
      </w:r>
      <w:r w:rsidR="00631008">
        <w:rPr>
          <w:sz w:val="28"/>
          <w:szCs w:val="28"/>
        </w:rPr>
        <w:t>2</w:t>
      </w:r>
    </w:p>
    <w:p w14:paraId="52DD919E" w14:textId="77777777" w:rsidR="001C1564" w:rsidRPr="00174519" w:rsidRDefault="001C1564" w:rsidP="001C1564">
      <w:pPr>
        <w:rPr>
          <w:sz w:val="28"/>
          <w:szCs w:val="28"/>
        </w:rPr>
      </w:pPr>
    </w:p>
    <w:p w14:paraId="52DD919F" w14:textId="77777777" w:rsidR="001C1564" w:rsidRPr="00174519" w:rsidRDefault="001C1564" w:rsidP="0054125E">
      <w:pPr>
        <w:numPr>
          <w:ilvl w:val="0"/>
          <w:numId w:val="24"/>
        </w:numPr>
        <w:overflowPunct w:val="0"/>
        <w:autoSpaceDE w:val="0"/>
        <w:autoSpaceDN w:val="0"/>
        <w:adjustRightInd w:val="0"/>
        <w:jc w:val="both"/>
        <w:textAlignment w:val="baseline"/>
        <w:rPr>
          <w:sz w:val="28"/>
          <w:szCs w:val="28"/>
        </w:rPr>
      </w:pPr>
      <w:r w:rsidRPr="00174519">
        <w:rPr>
          <w:sz w:val="28"/>
          <w:szCs w:val="28"/>
        </w:rPr>
        <w:t>Průběžné odesílání žáků na vyšetření do PPP – úzká spolupráce s třídními učiteli a vyučujícími, pomoc při přípravě dotazníků</w:t>
      </w:r>
    </w:p>
    <w:p w14:paraId="52DD91A0" w14:textId="77777777" w:rsidR="001C1564" w:rsidRPr="00174519" w:rsidRDefault="001C1564" w:rsidP="0054125E">
      <w:pPr>
        <w:numPr>
          <w:ilvl w:val="0"/>
          <w:numId w:val="25"/>
        </w:numPr>
        <w:overflowPunct w:val="0"/>
        <w:autoSpaceDE w:val="0"/>
        <w:autoSpaceDN w:val="0"/>
        <w:adjustRightInd w:val="0"/>
        <w:jc w:val="both"/>
        <w:textAlignment w:val="baseline"/>
        <w:rPr>
          <w:sz w:val="28"/>
          <w:szCs w:val="28"/>
        </w:rPr>
      </w:pPr>
      <w:r w:rsidRPr="00174519">
        <w:rPr>
          <w:sz w:val="28"/>
          <w:szCs w:val="28"/>
        </w:rPr>
        <w:t>Konzultace s třídními učiteli a rodiči žáků s poruchami učení o závěrech prvního vyšetření v PPP a projednání následné péče o tyto žáky</w:t>
      </w:r>
    </w:p>
    <w:p w14:paraId="52DD91A1" w14:textId="77777777" w:rsidR="001C1564" w:rsidRPr="00174519" w:rsidRDefault="001C1564" w:rsidP="0054125E">
      <w:pPr>
        <w:numPr>
          <w:ilvl w:val="0"/>
          <w:numId w:val="26"/>
        </w:numPr>
        <w:overflowPunct w:val="0"/>
        <w:autoSpaceDE w:val="0"/>
        <w:autoSpaceDN w:val="0"/>
        <w:adjustRightInd w:val="0"/>
        <w:jc w:val="both"/>
        <w:textAlignment w:val="baseline"/>
        <w:rPr>
          <w:sz w:val="28"/>
          <w:szCs w:val="28"/>
        </w:rPr>
      </w:pPr>
      <w:r w:rsidRPr="00174519">
        <w:rPr>
          <w:sz w:val="28"/>
          <w:szCs w:val="28"/>
        </w:rPr>
        <w:t>Sledování adaptačních potíží žáků 1. ročníků při zahájení studia.</w:t>
      </w:r>
    </w:p>
    <w:p w14:paraId="52DD91A2" w14:textId="77777777" w:rsidR="001C1564" w:rsidRPr="00174519" w:rsidRDefault="001C1564" w:rsidP="0054125E">
      <w:pPr>
        <w:numPr>
          <w:ilvl w:val="0"/>
          <w:numId w:val="27"/>
        </w:numPr>
        <w:overflowPunct w:val="0"/>
        <w:autoSpaceDE w:val="0"/>
        <w:autoSpaceDN w:val="0"/>
        <w:adjustRightInd w:val="0"/>
        <w:jc w:val="both"/>
        <w:textAlignment w:val="baseline"/>
        <w:rPr>
          <w:sz w:val="28"/>
          <w:szCs w:val="28"/>
        </w:rPr>
      </w:pPr>
      <w:r w:rsidRPr="00174519">
        <w:rPr>
          <w:sz w:val="28"/>
          <w:szCs w:val="28"/>
        </w:rPr>
        <w:t>Spolupráce s třídními učiteli a rodiči při řešení aktuálních výukových problémů žáků se speciálními vzdělávacími potřebami</w:t>
      </w:r>
    </w:p>
    <w:p w14:paraId="52DD91A3" w14:textId="77777777" w:rsidR="001C1564" w:rsidRPr="00174519" w:rsidRDefault="001C1564" w:rsidP="0054125E">
      <w:pPr>
        <w:numPr>
          <w:ilvl w:val="0"/>
          <w:numId w:val="28"/>
        </w:numPr>
        <w:overflowPunct w:val="0"/>
        <w:autoSpaceDE w:val="0"/>
        <w:autoSpaceDN w:val="0"/>
        <w:adjustRightInd w:val="0"/>
        <w:jc w:val="both"/>
        <w:textAlignment w:val="baseline"/>
        <w:rPr>
          <w:sz w:val="28"/>
          <w:szCs w:val="28"/>
        </w:rPr>
      </w:pPr>
      <w:r w:rsidRPr="00174519">
        <w:rPr>
          <w:sz w:val="28"/>
          <w:szCs w:val="28"/>
        </w:rPr>
        <w:t>Konzultace s rodiči žáků s poruchami učení a chování</w:t>
      </w:r>
    </w:p>
    <w:p w14:paraId="52DD91A4" w14:textId="77777777" w:rsidR="001C1564" w:rsidRPr="00174519" w:rsidRDefault="001C1564" w:rsidP="0054125E">
      <w:pPr>
        <w:numPr>
          <w:ilvl w:val="0"/>
          <w:numId w:val="29"/>
        </w:numPr>
        <w:overflowPunct w:val="0"/>
        <w:autoSpaceDE w:val="0"/>
        <w:autoSpaceDN w:val="0"/>
        <w:adjustRightInd w:val="0"/>
        <w:jc w:val="both"/>
        <w:textAlignment w:val="baseline"/>
        <w:rPr>
          <w:sz w:val="28"/>
          <w:szCs w:val="28"/>
        </w:rPr>
      </w:pPr>
      <w:r w:rsidRPr="00174519">
        <w:rPr>
          <w:sz w:val="28"/>
          <w:szCs w:val="28"/>
        </w:rPr>
        <w:t>Sledování nových poznatků v oblasti péče o žáky se specifickými vzdělávacími potřebami</w:t>
      </w:r>
    </w:p>
    <w:p w14:paraId="52DD91A5" w14:textId="77777777" w:rsidR="001C1564" w:rsidRPr="00174519" w:rsidRDefault="001C1564" w:rsidP="0054125E">
      <w:pPr>
        <w:pStyle w:val="Odstavecseseznamem"/>
        <w:numPr>
          <w:ilvl w:val="0"/>
          <w:numId w:val="19"/>
        </w:numPr>
        <w:spacing w:after="200" w:line="276" w:lineRule="auto"/>
        <w:rPr>
          <w:sz w:val="28"/>
          <w:szCs w:val="28"/>
        </w:rPr>
      </w:pPr>
      <w:r w:rsidRPr="00174519">
        <w:rPr>
          <w:sz w:val="28"/>
          <w:szCs w:val="28"/>
        </w:rPr>
        <w:t>Průběžné sledování žáků s neprospěchem – poskytování individuálních konzultací žákům, vyučujícím a rodičům</w:t>
      </w:r>
    </w:p>
    <w:p w14:paraId="52DD91A6" w14:textId="77777777" w:rsidR="001C1564" w:rsidRPr="00174519" w:rsidRDefault="001C1564" w:rsidP="0054125E">
      <w:pPr>
        <w:pStyle w:val="Odstavecseseznamem"/>
        <w:numPr>
          <w:ilvl w:val="0"/>
          <w:numId w:val="19"/>
        </w:numPr>
        <w:spacing w:after="200" w:line="276" w:lineRule="auto"/>
        <w:rPr>
          <w:sz w:val="28"/>
          <w:szCs w:val="28"/>
        </w:rPr>
      </w:pPr>
      <w:r w:rsidRPr="00174519">
        <w:rPr>
          <w:sz w:val="28"/>
          <w:szCs w:val="28"/>
        </w:rPr>
        <w:t>Vyhodnocování závěrů pedagogických rad – přehled o žácích s neprospěchem – hledání příčin neprospěchu.</w:t>
      </w:r>
    </w:p>
    <w:p w14:paraId="52DD91A7" w14:textId="77777777" w:rsidR="001C1564" w:rsidRPr="00174519" w:rsidRDefault="001C1564" w:rsidP="0054125E">
      <w:pPr>
        <w:pStyle w:val="Odstavecseseznamem"/>
        <w:numPr>
          <w:ilvl w:val="0"/>
          <w:numId w:val="19"/>
        </w:numPr>
        <w:spacing w:after="200" w:line="276" w:lineRule="auto"/>
        <w:rPr>
          <w:sz w:val="28"/>
          <w:szCs w:val="28"/>
        </w:rPr>
      </w:pPr>
      <w:r w:rsidRPr="00174519">
        <w:rPr>
          <w:sz w:val="28"/>
          <w:szCs w:val="28"/>
        </w:rPr>
        <w:t>Prevence a postihy záškoláctví. Účast na jednáních TU s rodiči, evidence záznamů z jednání výchovných komisí</w:t>
      </w:r>
    </w:p>
    <w:p w14:paraId="52DD91A8" w14:textId="06AB4ACB" w:rsidR="001C1564" w:rsidRPr="00174519" w:rsidRDefault="001C1564" w:rsidP="0054125E">
      <w:pPr>
        <w:pStyle w:val="Odstavecseseznamem"/>
        <w:numPr>
          <w:ilvl w:val="0"/>
          <w:numId w:val="19"/>
        </w:numPr>
        <w:spacing w:after="200" w:line="276" w:lineRule="auto"/>
        <w:rPr>
          <w:sz w:val="28"/>
          <w:szCs w:val="28"/>
        </w:rPr>
      </w:pPr>
      <w:r w:rsidRPr="00174519">
        <w:rPr>
          <w:sz w:val="28"/>
          <w:szCs w:val="28"/>
        </w:rPr>
        <w:t>Vypracování a odeslání dotazníku všem žákům školy – Spokojenost s distanční výukou. Dotazník vyhodnocen a předán vedení v dubnu 202</w:t>
      </w:r>
      <w:r w:rsidR="00631008">
        <w:rPr>
          <w:sz w:val="28"/>
          <w:szCs w:val="28"/>
        </w:rPr>
        <w:t>2</w:t>
      </w:r>
      <w:r w:rsidRPr="00174519">
        <w:rPr>
          <w:sz w:val="28"/>
          <w:szCs w:val="28"/>
        </w:rPr>
        <w:t>.</w:t>
      </w:r>
    </w:p>
    <w:p w14:paraId="52DD91A9" w14:textId="77777777" w:rsidR="001C1564" w:rsidRPr="00174519" w:rsidRDefault="001C1564" w:rsidP="0054125E">
      <w:pPr>
        <w:pStyle w:val="Odstavecseseznamem"/>
        <w:numPr>
          <w:ilvl w:val="0"/>
          <w:numId w:val="19"/>
        </w:numPr>
        <w:spacing w:after="200" w:line="276" w:lineRule="auto"/>
        <w:rPr>
          <w:sz w:val="28"/>
          <w:szCs w:val="28"/>
        </w:rPr>
      </w:pPr>
      <w:r w:rsidRPr="00174519">
        <w:rPr>
          <w:sz w:val="28"/>
          <w:szCs w:val="28"/>
        </w:rPr>
        <w:t>Sledování žáků s vysokou omluvenou absencí. Projednávání jednotlivých případů. Informování rodičů o možnosti neklasifikování žáků z jednotlivých předmětů z důvodu absence vyšší než 25%.</w:t>
      </w:r>
    </w:p>
    <w:p w14:paraId="52DD91AA" w14:textId="77777777" w:rsidR="001C1564" w:rsidRPr="00174519" w:rsidRDefault="001C1564" w:rsidP="0054125E">
      <w:pPr>
        <w:pStyle w:val="Odstavecseseznamem"/>
        <w:numPr>
          <w:ilvl w:val="0"/>
          <w:numId w:val="19"/>
        </w:numPr>
        <w:spacing w:after="200" w:line="276" w:lineRule="auto"/>
        <w:rPr>
          <w:sz w:val="28"/>
          <w:szCs w:val="28"/>
        </w:rPr>
      </w:pPr>
      <w:r w:rsidRPr="00174519">
        <w:rPr>
          <w:sz w:val="28"/>
          <w:szCs w:val="28"/>
        </w:rPr>
        <w:t>Zajištění pomoci žákům s dlouhodobou absencí ze zdravotních důvodů – koordinace péče o tyto žáky, možnost zadání úkolů, individuální konzultace a individuální přezkoušení</w:t>
      </w:r>
    </w:p>
    <w:p w14:paraId="52DD91AB" w14:textId="77777777" w:rsidR="001C1564" w:rsidRPr="00174519" w:rsidRDefault="001C1564" w:rsidP="0054125E">
      <w:pPr>
        <w:pStyle w:val="Odstavecseseznamem"/>
        <w:numPr>
          <w:ilvl w:val="0"/>
          <w:numId w:val="19"/>
        </w:numPr>
        <w:spacing w:after="200" w:line="276" w:lineRule="auto"/>
        <w:rPr>
          <w:sz w:val="28"/>
          <w:szCs w:val="28"/>
        </w:rPr>
      </w:pPr>
      <w:r w:rsidRPr="00174519">
        <w:rPr>
          <w:sz w:val="28"/>
          <w:szCs w:val="28"/>
        </w:rPr>
        <w:lastRenderedPageBreak/>
        <w:t>Některé plánované aktivity nebylo možné z důvodu Covidu v tomto školním roce uskutečnit. (Den finanční gramotnosti, Školní akademie, Adaptační pobyty, pravidelné schůzky Školního parlamentu)</w:t>
      </w:r>
    </w:p>
    <w:p w14:paraId="52DD91AC" w14:textId="77777777" w:rsidR="001C1564" w:rsidRPr="00174519" w:rsidRDefault="001C1564" w:rsidP="001C1564">
      <w:pPr>
        <w:rPr>
          <w:sz w:val="28"/>
          <w:szCs w:val="28"/>
        </w:rPr>
      </w:pPr>
    </w:p>
    <w:p w14:paraId="52DD91AD" w14:textId="77777777" w:rsidR="001C1564" w:rsidRPr="00174519" w:rsidRDefault="001C1564" w:rsidP="001C1564">
      <w:pPr>
        <w:rPr>
          <w:sz w:val="28"/>
          <w:szCs w:val="28"/>
        </w:rPr>
      </w:pPr>
      <w:r w:rsidRPr="00174519">
        <w:rPr>
          <w:sz w:val="28"/>
          <w:szCs w:val="28"/>
        </w:rPr>
        <w:t>Ing. Veronika Dostálková</w:t>
      </w:r>
    </w:p>
    <w:p w14:paraId="52DD91AE" w14:textId="77777777" w:rsidR="00801CD5" w:rsidRPr="00174519" w:rsidRDefault="00801CD5" w:rsidP="0061138B"/>
    <w:p w14:paraId="52DD91AF" w14:textId="77777777" w:rsidR="001C1564" w:rsidRPr="00174519" w:rsidRDefault="001C1564" w:rsidP="0061138B"/>
    <w:p w14:paraId="52DD91B0" w14:textId="77777777" w:rsidR="005646C7" w:rsidRPr="00174519" w:rsidRDefault="005646C7" w:rsidP="005646C7">
      <w:pPr>
        <w:rPr>
          <w:b/>
        </w:rPr>
      </w:pPr>
    </w:p>
    <w:p w14:paraId="52DD91B1" w14:textId="77777777" w:rsidR="00C079FB" w:rsidRPr="00174519" w:rsidRDefault="00C079FB" w:rsidP="00C079FB"/>
    <w:p w14:paraId="52DD91B2" w14:textId="0A340045" w:rsidR="0050509B" w:rsidRPr="00174519" w:rsidRDefault="00CD4D31" w:rsidP="0050509B">
      <w:pPr>
        <w:pStyle w:val="Nadpis2"/>
        <w:spacing w:after="240"/>
        <w:jc w:val="both"/>
        <w:rPr>
          <w:b/>
          <w:sz w:val="28"/>
          <w:szCs w:val="28"/>
          <w:u w:val="single"/>
        </w:rPr>
      </w:pPr>
      <w:r w:rsidRPr="00174519">
        <w:rPr>
          <w:rFonts w:ascii="Times New Roman" w:hAnsi="Times New Roman" w:cs="Times New Roman"/>
          <w:b/>
          <w:bCs/>
          <w:sz w:val="28"/>
          <w:szCs w:val="28"/>
          <w:u w:val="single"/>
        </w:rPr>
        <w:t>6.3</w:t>
      </w:r>
      <w:r w:rsidR="0050509B" w:rsidRPr="00174519">
        <w:rPr>
          <w:rFonts w:ascii="Times New Roman" w:hAnsi="Times New Roman" w:cs="Times New Roman"/>
          <w:b/>
          <w:bCs/>
          <w:sz w:val="28"/>
          <w:szCs w:val="28"/>
          <w:u w:val="single"/>
        </w:rPr>
        <w:t>. Uplatnění absolventů za školní rok 202</w:t>
      </w:r>
      <w:r w:rsidR="00631008">
        <w:rPr>
          <w:rFonts w:ascii="Times New Roman" w:hAnsi="Times New Roman" w:cs="Times New Roman"/>
          <w:b/>
          <w:bCs/>
          <w:sz w:val="28"/>
          <w:szCs w:val="28"/>
          <w:u w:val="single"/>
        </w:rPr>
        <w:t>1</w:t>
      </w:r>
      <w:r w:rsidR="0050509B" w:rsidRPr="00174519">
        <w:rPr>
          <w:rFonts w:ascii="Times New Roman" w:hAnsi="Times New Roman" w:cs="Times New Roman"/>
          <w:b/>
          <w:bCs/>
          <w:sz w:val="28"/>
          <w:szCs w:val="28"/>
          <w:u w:val="single"/>
        </w:rPr>
        <w:t>/2</w:t>
      </w:r>
      <w:r w:rsidR="00631008">
        <w:rPr>
          <w:rFonts w:ascii="Times New Roman" w:hAnsi="Times New Roman" w:cs="Times New Roman"/>
          <w:b/>
          <w:bCs/>
          <w:sz w:val="28"/>
          <w:szCs w:val="28"/>
          <w:u w:val="single"/>
        </w:rPr>
        <w:t>2</w:t>
      </w:r>
    </w:p>
    <w:p w14:paraId="52DD91B3" w14:textId="77777777" w:rsidR="0050509B" w:rsidRPr="00174519" w:rsidRDefault="0050509B" w:rsidP="0050509B">
      <w:pPr>
        <w:outlineLvl w:val="0"/>
        <w:rPr>
          <w:b/>
          <w:sz w:val="28"/>
          <w:szCs w:val="28"/>
          <w:u w:val="single"/>
        </w:rPr>
      </w:pPr>
      <w:r w:rsidRPr="00174519">
        <w:rPr>
          <w:b/>
          <w:sz w:val="28"/>
          <w:szCs w:val="28"/>
          <w:u w:val="single"/>
        </w:rPr>
        <w:t>E obory</w:t>
      </w:r>
    </w:p>
    <w:p w14:paraId="52DD91B4" w14:textId="77777777" w:rsidR="0050509B" w:rsidRPr="00174519" w:rsidRDefault="0050509B" w:rsidP="0050509B">
      <w:pPr>
        <w:outlineLvl w:val="0"/>
        <w:rPr>
          <w:b/>
        </w:rPr>
      </w:pPr>
      <w:r w:rsidRPr="00174519">
        <w:rPr>
          <w:b/>
        </w:rPr>
        <w:t xml:space="preserve">Potravinářské práce </w:t>
      </w:r>
    </w:p>
    <w:p w14:paraId="52DD91B5" w14:textId="77777777" w:rsidR="0050509B" w:rsidRPr="00174519" w:rsidRDefault="0050509B" w:rsidP="0050509B">
      <w:pPr>
        <w:outlineLvl w:val="0"/>
      </w:pPr>
      <w:r w:rsidRPr="00174519">
        <w:t>Počet absolventů:3</w:t>
      </w:r>
    </w:p>
    <w:p w14:paraId="52DD91B6" w14:textId="77777777" w:rsidR="0050509B" w:rsidRPr="00174519" w:rsidRDefault="0050509B" w:rsidP="0050509B">
      <w:r w:rsidRPr="00174519">
        <w:t xml:space="preserve">         - pokračuje ve studiu H obor: 3</w:t>
      </w:r>
    </w:p>
    <w:p w14:paraId="52DD91B7" w14:textId="77777777" w:rsidR="0050509B" w:rsidRPr="00174519" w:rsidRDefault="0050509B" w:rsidP="0050509B">
      <w:r w:rsidRPr="00174519">
        <w:t xml:space="preserve">                 </w:t>
      </w:r>
    </w:p>
    <w:p w14:paraId="52DD91B8" w14:textId="77777777" w:rsidR="0050509B" w:rsidRPr="00174519" w:rsidRDefault="0050509B" w:rsidP="0050509B">
      <w:pPr>
        <w:outlineLvl w:val="0"/>
        <w:rPr>
          <w:b/>
        </w:rPr>
      </w:pPr>
      <w:r w:rsidRPr="00174519">
        <w:rPr>
          <w:b/>
        </w:rPr>
        <w:t>Opravářské práce</w:t>
      </w:r>
    </w:p>
    <w:p w14:paraId="52DD91B9" w14:textId="77777777" w:rsidR="0050509B" w:rsidRPr="00174519" w:rsidRDefault="0050509B" w:rsidP="0050509B">
      <w:pPr>
        <w:outlineLvl w:val="0"/>
      </w:pPr>
      <w:r w:rsidRPr="00174519">
        <w:t>Počet absolventů: 8</w:t>
      </w:r>
    </w:p>
    <w:p w14:paraId="52DD91BA" w14:textId="77777777" w:rsidR="0050509B" w:rsidRPr="00174519" w:rsidRDefault="0050509B" w:rsidP="0050509B">
      <w:pPr>
        <w:outlineLvl w:val="0"/>
      </w:pPr>
      <w:r w:rsidRPr="00174519">
        <w:t xml:space="preserve">         - pokračuje ve studiu: 5</w:t>
      </w:r>
    </w:p>
    <w:p w14:paraId="52DD91BB" w14:textId="77777777" w:rsidR="0050509B" w:rsidRPr="00174519" w:rsidRDefault="0050509B" w:rsidP="0050509B">
      <w:pPr>
        <w:ind w:left="360"/>
      </w:pPr>
      <w:r w:rsidRPr="00174519">
        <w:t xml:space="preserve">   - zaměstnáno mimo obor:  1</w:t>
      </w:r>
    </w:p>
    <w:p w14:paraId="52DD91BC" w14:textId="77777777" w:rsidR="0050509B" w:rsidRPr="00174519" w:rsidRDefault="0050509B" w:rsidP="0050509B">
      <w:pPr>
        <w:ind w:left="360"/>
      </w:pPr>
      <w:r w:rsidRPr="00174519">
        <w:t xml:space="preserve">   - zaměstnáno v oboru:  2</w:t>
      </w:r>
    </w:p>
    <w:p w14:paraId="52DD91BD" w14:textId="77777777" w:rsidR="0050509B" w:rsidRPr="00174519" w:rsidRDefault="0050509B" w:rsidP="0050509B">
      <w:pPr>
        <w:ind w:left="360"/>
      </w:pPr>
      <w:r w:rsidRPr="00174519">
        <w:t xml:space="preserve"> </w:t>
      </w:r>
    </w:p>
    <w:p w14:paraId="52DD91BE" w14:textId="77777777" w:rsidR="0050509B" w:rsidRPr="00174519" w:rsidRDefault="0050509B" w:rsidP="0050509B">
      <w:pPr>
        <w:rPr>
          <w:b/>
          <w:u w:val="single"/>
        </w:rPr>
      </w:pPr>
      <w:r w:rsidRPr="00174519">
        <w:rPr>
          <w:b/>
          <w:u w:val="single"/>
        </w:rPr>
        <w:t xml:space="preserve">H OBORY </w:t>
      </w:r>
    </w:p>
    <w:p w14:paraId="52DD91BF" w14:textId="77777777" w:rsidR="0050509B" w:rsidRPr="00174519" w:rsidRDefault="0050509B" w:rsidP="0050509B">
      <w:r w:rsidRPr="00174519">
        <w:rPr>
          <w:b/>
        </w:rPr>
        <w:t xml:space="preserve">Opravář zemědělských strojů </w:t>
      </w:r>
    </w:p>
    <w:p w14:paraId="52DD91C0" w14:textId="77777777" w:rsidR="0050509B" w:rsidRPr="00174519" w:rsidRDefault="0050509B" w:rsidP="0050509B">
      <w:r w:rsidRPr="00174519">
        <w:t>Počet absolventů: 21</w:t>
      </w:r>
    </w:p>
    <w:p w14:paraId="52DD91C1" w14:textId="77777777" w:rsidR="0050509B" w:rsidRPr="00174519" w:rsidRDefault="0050509B" w:rsidP="0050509B">
      <w:pPr>
        <w:ind w:left="345"/>
      </w:pPr>
      <w:r w:rsidRPr="00174519">
        <w:t>- zaměstnáno v oboru: 15</w:t>
      </w:r>
    </w:p>
    <w:p w14:paraId="52DD91C2" w14:textId="77777777" w:rsidR="0050509B" w:rsidRPr="00174519" w:rsidRDefault="0050509B" w:rsidP="0050509B">
      <w:r w:rsidRPr="00174519">
        <w:t xml:space="preserve">      - pokračuje ve studiu: 5</w:t>
      </w:r>
    </w:p>
    <w:p w14:paraId="52DD91C3" w14:textId="77777777" w:rsidR="0050509B" w:rsidRPr="00174519" w:rsidRDefault="0050509B" w:rsidP="0050509B">
      <w:r w:rsidRPr="00174519">
        <w:t xml:space="preserve">      - nezjištěno: 1</w:t>
      </w:r>
    </w:p>
    <w:p w14:paraId="52DD91C4" w14:textId="77777777" w:rsidR="0050509B" w:rsidRPr="00174519" w:rsidRDefault="0050509B" w:rsidP="0050509B"/>
    <w:p w14:paraId="52DD91C5" w14:textId="77777777" w:rsidR="0050509B" w:rsidRPr="00174519" w:rsidRDefault="0050509B" w:rsidP="0050509B">
      <w:r w:rsidRPr="00174519">
        <w:t xml:space="preserve"> </w:t>
      </w:r>
      <w:r w:rsidRPr="00174519">
        <w:rPr>
          <w:b/>
        </w:rPr>
        <w:t>Mechanik opravář motorových vozidel</w:t>
      </w:r>
    </w:p>
    <w:p w14:paraId="52DD91C6" w14:textId="77777777" w:rsidR="0050509B" w:rsidRPr="00174519" w:rsidRDefault="0050509B" w:rsidP="0050509B">
      <w:r w:rsidRPr="00174519">
        <w:t>Počet absolventů: 17</w:t>
      </w:r>
    </w:p>
    <w:p w14:paraId="52DD91C7" w14:textId="77777777" w:rsidR="0050509B" w:rsidRPr="00174519" w:rsidRDefault="0050509B" w:rsidP="0050509B">
      <w:r w:rsidRPr="00174519">
        <w:t xml:space="preserve">       - zaměstnáno v oboru: 5</w:t>
      </w:r>
    </w:p>
    <w:p w14:paraId="52DD91C8" w14:textId="77777777" w:rsidR="0050509B" w:rsidRPr="00174519" w:rsidRDefault="0050509B" w:rsidP="0050509B">
      <w:pPr>
        <w:ind w:left="345"/>
      </w:pPr>
      <w:r w:rsidRPr="00174519">
        <w:t xml:space="preserve"> - nezjištěno: 5</w:t>
      </w:r>
    </w:p>
    <w:p w14:paraId="52DD91C9" w14:textId="77777777" w:rsidR="0050509B" w:rsidRPr="00174519" w:rsidRDefault="0050509B" w:rsidP="0050509B">
      <w:r w:rsidRPr="00174519">
        <w:t xml:space="preserve">       - pokračuje ve studiu: 6</w:t>
      </w:r>
    </w:p>
    <w:p w14:paraId="52DD91CA" w14:textId="77777777" w:rsidR="0050509B" w:rsidRPr="00174519" w:rsidRDefault="0050509B" w:rsidP="0050509B">
      <w:r w:rsidRPr="00174519">
        <w:t xml:space="preserve">       - pracovní úřad: 1</w:t>
      </w:r>
    </w:p>
    <w:p w14:paraId="52DD91CB" w14:textId="77777777" w:rsidR="0050509B" w:rsidRPr="00174519" w:rsidRDefault="0050509B" w:rsidP="0050509B">
      <w:r w:rsidRPr="00174519">
        <w:t xml:space="preserve">      </w:t>
      </w:r>
    </w:p>
    <w:p w14:paraId="52DD91CC" w14:textId="77777777" w:rsidR="0050509B" w:rsidRPr="00174519" w:rsidRDefault="0050509B" w:rsidP="0050509B">
      <w:r w:rsidRPr="00174519">
        <w:rPr>
          <w:b/>
        </w:rPr>
        <w:t>Malíř</w:t>
      </w:r>
    </w:p>
    <w:p w14:paraId="52DD91CD" w14:textId="77777777" w:rsidR="0050509B" w:rsidRPr="00174519" w:rsidRDefault="0050509B" w:rsidP="0050509B">
      <w:r w:rsidRPr="00174519">
        <w:t xml:space="preserve">Počet absolventů: 3 </w:t>
      </w:r>
    </w:p>
    <w:p w14:paraId="52DD91CE" w14:textId="77777777" w:rsidR="0050509B" w:rsidRPr="00174519" w:rsidRDefault="0050509B" w:rsidP="0050509B">
      <w:pPr>
        <w:ind w:left="345"/>
      </w:pPr>
      <w:r w:rsidRPr="00174519">
        <w:t>- zaměstnáno v oboru: 2</w:t>
      </w:r>
    </w:p>
    <w:p w14:paraId="52DD91CF" w14:textId="77777777" w:rsidR="0050509B" w:rsidRPr="00174519" w:rsidRDefault="0050509B" w:rsidP="0050509B">
      <w:pPr>
        <w:ind w:left="345"/>
      </w:pPr>
      <w:r w:rsidRPr="00174519">
        <w:t>- pokračuje ve studiu: 1</w:t>
      </w:r>
    </w:p>
    <w:p w14:paraId="52DD91D0" w14:textId="77777777" w:rsidR="0050509B" w:rsidRPr="00174519" w:rsidRDefault="0050509B" w:rsidP="0050509B">
      <w:pPr>
        <w:rPr>
          <w:b/>
        </w:rPr>
      </w:pPr>
    </w:p>
    <w:p w14:paraId="52DD91D1" w14:textId="77777777" w:rsidR="0050509B" w:rsidRPr="00174519" w:rsidRDefault="0050509B" w:rsidP="0050509B">
      <w:pPr>
        <w:rPr>
          <w:b/>
        </w:rPr>
      </w:pPr>
      <w:r w:rsidRPr="00174519">
        <w:rPr>
          <w:b/>
        </w:rPr>
        <w:t>Zahradník - krajinář</w:t>
      </w:r>
    </w:p>
    <w:p w14:paraId="52DD91D2" w14:textId="77777777" w:rsidR="0050509B" w:rsidRPr="00174519" w:rsidRDefault="0050509B" w:rsidP="0050509B">
      <w:r w:rsidRPr="00174519">
        <w:t>Počet absolventů: 8</w:t>
      </w:r>
    </w:p>
    <w:p w14:paraId="52DD91D3" w14:textId="77777777" w:rsidR="0050509B" w:rsidRPr="00174519" w:rsidRDefault="0050509B" w:rsidP="0054125E">
      <w:pPr>
        <w:pStyle w:val="Odstavecseseznamem"/>
        <w:numPr>
          <w:ilvl w:val="0"/>
          <w:numId w:val="9"/>
        </w:numPr>
      </w:pPr>
      <w:r w:rsidRPr="00174519">
        <w:t>zaměstnáno v oboru: 3</w:t>
      </w:r>
    </w:p>
    <w:p w14:paraId="52DD91D4" w14:textId="77777777" w:rsidR="0050509B" w:rsidRPr="00174519" w:rsidRDefault="0050509B" w:rsidP="0054125E">
      <w:pPr>
        <w:pStyle w:val="Odstavecseseznamem"/>
        <w:numPr>
          <w:ilvl w:val="0"/>
          <w:numId w:val="9"/>
        </w:numPr>
      </w:pPr>
      <w:r w:rsidRPr="00174519">
        <w:t>pokračuje ve studiu: 5</w:t>
      </w:r>
    </w:p>
    <w:p w14:paraId="52DD91D5" w14:textId="77777777" w:rsidR="0050509B" w:rsidRPr="00174519" w:rsidRDefault="0050509B" w:rsidP="0050509B">
      <w:pPr>
        <w:ind w:left="345"/>
      </w:pPr>
    </w:p>
    <w:p w14:paraId="52DD91D6" w14:textId="77777777" w:rsidR="0050509B" w:rsidRPr="00174519" w:rsidRDefault="0050509B" w:rsidP="0050509B">
      <w:pPr>
        <w:rPr>
          <w:b/>
        </w:rPr>
      </w:pPr>
      <w:r w:rsidRPr="00174519">
        <w:rPr>
          <w:b/>
        </w:rPr>
        <w:t>Tesař</w:t>
      </w:r>
    </w:p>
    <w:p w14:paraId="52DD91D7" w14:textId="77777777" w:rsidR="0050509B" w:rsidRPr="00174519" w:rsidRDefault="0050509B" w:rsidP="0050509B">
      <w:r w:rsidRPr="00174519">
        <w:t>Počet absolventů: 5</w:t>
      </w:r>
    </w:p>
    <w:p w14:paraId="52DD91D8" w14:textId="77777777" w:rsidR="0050509B" w:rsidRPr="00174519" w:rsidRDefault="0050509B" w:rsidP="0050509B">
      <w:pPr>
        <w:ind w:left="345"/>
      </w:pPr>
      <w:r w:rsidRPr="00174519">
        <w:t>- zaměstnáno v oboru:1</w:t>
      </w:r>
    </w:p>
    <w:p w14:paraId="52DD91D9" w14:textId="77777777" w:rsidR="0050509B" w:rsidRPr="00174519" w:rsidRDefault="0050509B" w:rsidP="0050509B">
      <w:pPr>
        <w:ind w:left="345"/>
      </w:pPr>
      <w:r w:rsidRPr="00174519">
        <w:t>- pokračuje ve studiu: 3</w:t>
      </w:r>
    </w:p>
    <w:p w14:paraId="52DD91DA" w14:textId="77777777" w:rsidR="0050509B" w:rsidRPr="00174519" w:rsidRDefault="0050509B" w:rsidP="0050509B">
      <w:pPr>
        <w:ind w:left="345"/>
      </w:pPr>
      <w:r w:rsidRPr="00174519">
        <w:lastRenderedPageBreak/>
        <w:t>- neví: 1</w:t>
      </w:r>
    </w:p>
    <w:p w14:paraId="52DD91DB" w14:textId="77777777" w:rsidR="0050509B" w:rsidRPr="00174519" w:rsidRDefault="0050509B" w:rsidP="0050509B">
      <w:pPr>
        <w:rPr>
          <w:b/>
        </w:rPr>
      </w:pPr>
    </w:p>
    <w:p w14:paraId="52DD91DC" w14:textId="77777777" w:rsidR="0050509B" w:rsidRPr="00174519" w:rsidRDefault="0050509B" w:rsidP="0050509B">
      <w:pPr>
        <w:rPr>
          <w:b/>
        </w:rPr>
      </w:pPr>
      <w:r w:rsidRPr="00174519">
        <w:rPr>
          <w:b/>
        </w:rPr>
        <w:t>Instalatér:</w:t>
      </w:r>
    </w:p>
    <w:p w14:paraId="52DD91DD" w14:textId="77777777" w:rsidR="0050509B" w:rsidRPr="00174519" w:rsidRDefault="0050509B" w:rsidP="0050509B">
      <w:r w:rsidRPr="00174519">
        <w:t>Počet absolventů: 8</w:t>
      </w:r>
    </w:p>
    <w:p w14:paraId="52DD91DE" w14:textId="77777777" w:rsidR="0050509B" w:rsidRPr="00174519" w:rsidRDefault="0050509B" w:rsidP="0050509B">
      <w:pPr>
        <w:ind w:left="345"/>
      </w:pPr>
      <w:r w:rsidRPr="00174519">
        <w:t>- zaměstnáno v oboru:4</w:t>
      </w:r>
    </w:p>
    <w:p w14:paraId="52DD91DF" w14:textId="77777777" w:rsidR="0050509B" w:rsidRPr="00174519" w:rsidRDefault="0050509B" w:rsidP="0050509B">
      <w:pPr>
        <w:ind w:left="345"/>
      </w:pPr>
      <w:r w:rsidRPr="00174519">
        <w:t>- pokračuje ve studiu: 4</w:t>
      </w:r>
    </w:p>
    <w:p w14:paraId="52DD91E0" w14:textId="77777777" w:rsidR="0050509B" w:rsidRPr="00174519" w:rsidRDefault="0050509B" w:rsidP="0050509B">
      <w:pPr>
        <w:ind w:left="345"/>
      </w:pPr>
    </w:p>
    <w:p w14:paraId="52DD91E1" w14:textId="77777777" w:rsidR="0050509B" w:rsidRPr="00174519" w:rsidRDefault="0050509B" w:rsidP="0050509B">
      <w:pPr>
        <w:rPr>
          <w:b/>
        </w:rPr>
      </w:pPr>
    </w:p>
    <w:p w14:paraId="52DD91E2" w14:textId="77777777" w:rsidR="0050509B" w:rsidRPr="00174519" w:rsidRDefault="0050509B" w:rsidP="0050509B">
      <w:pPr>
        <w:rPr>
          <w:b/>
        </w:rPr>
      </w:pPr>
    </w:p>
    <w:p w14:paraId="52DD91E3" w14:textId="77777777" w:rsidR="0050509B" w:rsidRPr="00174519" w:rsidRDefault="0050509B" w:rsidP="0050509B">
      <w:pPr>
        <w:rPr>
          <w:b/>
        </w:rPr>
      </w:pPr>
      <w:r w:rsidRPr="00174519">
        <w:rPr>
          <w:b/>
        </w:rPr>
        <w:t>Pekař</w:t>
      </w:r>
    </w:p>
    <w:p w14:paraId="52DD91E4" w14:textId="77777777" w:rsidR="0050509B" w:rsidRPr="00174519" w:rsidRDefault="0050509B" w:rsidP="0050509B">
      <w:r w:rsidRPr="00174519">
        <w:t>Počet absolventů: 7</w:t>
      </w:r>
    </w:p>
    <w:p w14:paraId="52DD91E5" w14:textId="77777777" w:rsidR="0050509B" w:rsidRPr="00174519" w:rsidRDefault="0050509B" w:rsidP="0050509B">
      <w:pPr>
        <w:ind w:left="345"/>
      </w:pPr>
      <w:r w:rsidRPr="00174519">
        <w:t>- zaměstnáno v oboru: 1</w:t>
      </w:r>
    </w:p>
    <w:p w14:paraId="52DD91E6" w14:textId="77777777" w:rsidR="0050509B" w:rsidRPr="00174519" w:rsidRDefault="0050509B" w:rsidP="0050509B">
      <w:r w:rsidRPr="00174519">
        <w:t xml:space="preserve">      - pokračuje ve studiu:  3 (opakují ročník)</w:t>
      </w:r>
    </w:p>
    <w:p w14:paraId="52DD91E7" w14:textId="77777777" w:rsidR="0050509B" w:rsidRPr="00174519" w:rsidRDefault="0050509B" w:rsidP="0050509B">
      <w:r w:rsidRPr="00174519">
        <w:t xml:space="preserve">      - neví: 1</w:t>
      </w:r>
    </w:p>
    <w:p w14:paraId="52DD91E8" w14:textId="77777777" w:rsidR="0050509B" w:rsidRPr="00174519" w:rsidRDefault="0050509B" w:rsidP="0050509B">
      <w:r w:rsidRPr="00174519">
        <w:t xml:space="preserve">      - zaměstnáno mimo obor: 2</w:t>
      </w:r>
    </w:p>
    <w:p w14:paraId="52DD91E9" w14:textId="77777777" w:rsidR="0050509B" w:rsidRPr="00174519" w:rsidRDefault="0050509B" w:rsidP="0050509B"/>
    <w:p w14:paraId="52DD91EA" w14:textId="77777777" w:rsidR="0050509B" w:rsidRPr="00174519" w:rsidRDefault="0050509B" w:rsidP="0050509B"/>
    <w:p w14:paraId="52DD91EB" w14:textId="77777777" w:rsidR="0050509B" w:rsidRPr="00174519" w:rsidRDefault="0050509B" w:rsidP="0050509B">
      <w:pPr>
        <w:rPr>
          <w:b/>
          <w:caps/>
        </w:rPr>
      </w:pPr>
      <w:r w:rsidRPr="00174519">
        <w:rPr>
          <w:b/>
          <w:caps/>
        </w:rPr>
        <w:t>Maturitní obor</w:t>
      </w:r>
    </w:p>
    <w:p w14:paraId="52DD91EC" w14:textId="77777777" w:rsidR="0050509B" w:rsidRPr="00174519" w:rsidRDefault="0050509B" w:rsidP="0050509B"/>
    <w:p w14:paraId="52DD91ED" w14:textId="77777777" w:rsidR="0050509B" w:rsidRPr="00174519" w:rsidRDefault="0050509B" w:rsidP="0050509B">
      <w:pPr>
        <w:rPr>
          <w:b/>
        </w:rPr>
      </w:pPr>
      <w:r w:rsidRPr="00174519">
        <w:rPr>
          <w:b/>
        </w:rPr>
        <w:t>Nástavbové studium – podnikání</w:t>
      </w:r>
    </w:p>
    <w:p w14:paraId="52DD91EE" w14:textId="77777777" w:rsidR="0050509B" w:rsidRPr="00174519" w:rsidRDefault="0050509B" w:rsidP="0050509B">
      <w:r w:rsidRPr="00174519">
        <w:t>Počet absolventů: 13</w:t>
      </w:r>
    </w:p>
    <w:p w14:paraId="52DD91EF" w14:textId="77777777" w:rsidR="0050509B" w:rsidRPr="00174519" w:rsidRDefault="0050509B" w:rsidP="0050509B">
      <w:pPr>
        <w:ind w:left="345"/>
      </w:pPr>
      <w:r w:rsidRPr="00174519">
        <w:t>- zaměstnáno v oboru: 5</w:t>
      </w:r>
    </w:p>
    <w:p w14:paraId="52DD91F0" w14:textId="77777777" w:rsidR="0050509B" w:rsidRPr="00174519" w:rsidRDefault="0050509B" w:rsidP="0050509B">
      <w:pPr>
        <w:ind w:left="345"/>
      </w:pPr>
      <w:r w:rsidRPr="00174519">
        <w:t>- zaměstnáno mimo obor: 6</w:t>
      </w:r>
    </w:p>
    <w:p w14:paraId="52DD91F1" w14:textId="77777777" w:rsidR="0050509B" w:rsidRPr="00174519" w:rsidRDefault="0050509B" w:rsidP="0050509B">
      <w:pPr>
        <w:ind w:left="345"/>
      </w:pPr>
      <w:r w:rsidRPr="00174519">
        <w:t>- OSVČ v oboru: 2</w:t>
      </w:r>
    </w:p>
    <w:p w14:paraId="52DD91F2" w14:textId="77777777" w:rsidR="0050509B" w:rsidRPr="00174519" w:rsidRDefault="0050509B" w:rsidP="0050509B">
      <w:pPr>
        <w:ind w:left="345"/>
      </w:pPr>
    </w:p>
    <w:p w14:paraId="52DD91F3" w14:textId="77777777" w:rsidR="0050509B" w:rsidRPr="00174519" w:rsidRDefault="0050509B" w:rsidP="0050509B">
      <w:pPr>
        <w:rPr>
          <w:b/>
        </w:rPr>
      </w:pPr>
      <w:r w:rsidRPr="00174519">
        <w:rPr>
          <w:b/>
        </w:rPr>
        <w:t xml:space="preserve">Chovatelství </w:t>
      </w:r>
    </w:p>
    <w:p w14:paraId="52DD91F4" w14:textId="77777777" w:rsidR="0050509B" w:rsidRPr="00174519" w:rsidRDefault="0050509B" w:rsidP="0050509B">
      <w:r w:rsidRPr="00174519">
        <w:t>Počet absolventů: 21</w:t>
      </w:r>
    </w:p>
    <w:p w14:paraId="52DD91F5" w14:textId="77777777" w:rsidR="0050509B" w:rsidRPr="00174519" w:rsidRDefault="0050509B" w:rsidP="0050509B">
      <w:pPr>
        <w:ind w:left="345"/>
      </w:pPr>
      <w:r w:rsidRPr="00174519">
        <w:t>- zaměstnáno v oboru: 6</w:t>
      </w:r>
    </w:p>
    <w:p w14:paraId="52DD91F6" w14:textId="77777777" w:rsidR="0050509B" w:rsidRPr="00174519" w:rsidRDefault="0050509B" w:rsidP="0050509B">
      <w:pPr>
        <w:ind w:left="345"/>
      </w:pPr>
      <w:r w:rsidRPr="00174519">
        <w:t>- zaměstnáno mimo obor: 7</w:t>
      </w:r>
    </w:p>
    <w:p w14:paraId="52DD91F7" w14:textId="77777777" w:rsidR="0050509B" w:rsidRPr="00174519" w:rsidRDefault="0050509B" w:rsidP="0050509B">
      <w:pPr>
        <w:ind w:left="345"/>
      </w:pPr>
      <w:r w:rsidRPr="00174519">
        <w:t>- pokračování ve studiu: 6</w:t>
      </w:r>
    </w:p>
    <w:p w14:paraId="52DD91F8" w14:textId="77777777" w:rsidR="0050509B" w:rsidRPr="00174519" w:rsidRDefault="0050509B" w:rsidP="0050509B">
      <w:pPr>
        <w:ind w:left="345"/>
      </w:pPr>
      <w:r w:rsidRPr="00174519">
        <w:t>- nezjištěno: 2</w:t>
      </w:r>
    </w:p>
    <w:p w14:paraId="52DD91F9" w14:textId="77777777" w:rsidR="0050509B" w:rsidRPr="00174519" w:rsidRDefault="0050509B" w:rsidP="0050509B">
      <w:pPr>
        <w:rPr>
          <w:i/>
        </w:rPr>
      </w:pPr>
    </w:p>
    <w:p w14:paraId="52DD91FA" w14:textId="77777777" w:rsidR="0050509B" w:rsidRPr="00174519" w:rsidRDefault="0050509B" w:rsidP="0050509B">
      <w:pPr>
        <w:pStyle w:val="Nadpis2"/>
        <w:spacing w:after="240"/>
        <w:jc w:val="both"/>
        <w:rPr>
          <w:rFonts w:ascii="Times New Roman" w:hAnsi="Times New Roman" w:cs="Times New Roman"/>
          <w:b/>
          <w:bCs/>
          <w:sz w:val="24"/>
          <w:szCs w:val="22"/>
          <w:u w:val="single"/>
        </w:rPr>
      </w:pPr>
      <w:r w:rsidRPr="00174519">
        <w:rPr>
          <w:rFonts w:ascii="Times New Roman" w:hAnsi="Times New Roman" w:cs="Times New Roman"/>
          <w:b/>
          <w:bCs/>
          <w:sz w:val="24"/>
          <w:szCs w:val="22"/>
          <w:u w:val="single"/>
        </w:rPr>
        <w:t xml:space="preserve">Uplatnění absolventů za školní rok 2020/21– přehled po oborech,  </w:t>
      </w:r>
      <w:r w:rsidRPr="00174519">
        <w:rPr>
          <w:rFonts w:ascii="Times New Roman" w:hAnsi="Times New Roman" w:cs="Times New Roman"/>
          <w:b/>
          <w:bCs/>
          <w:i/>
          <w:sz w:val="24"/>
          <w:szCs w:val="22"/>
          <w:u w:val="single"/>
        </w:rPr>
        <w:t>shrnutí</w:t>
      </w:r>
    </w:p>
    <w:p w14:paraId="52DD91FB" w14:textId="77777777" w:rsidR="0050509B" w:rsidRPr="00174519" w:rsidRDefault="0050509B" w:rsidP="0050509B">
      <w:pPr>
        <w:rPr>
          <w:i/>
        </w:rPr>
      </w:pPr>
      <w:r w:rsidRPr="00174519">
        <w:rPr>
          <w:i/>
        </w:rPr>
        <w:t>E obory (potravinářské práce, opravářské práce)</w:t>
      </w:r>
    </w:p>
    <w:p w14:paraId="52DD91FC" w14:textId="77777777" w:rsidR="0050509B" w:rsidRPr="00174519" w:rsidRDefault="0050509B" w:rsidP="0050509B">
      <w:r w:rsidRPr="00174519">
        <w:t xml:space="preserve">Celkový počet absolventů: 11 </w:t>
      </w:r>
    </w:p>
    <w:p w14:paraId="52DD91FD" w14:textId="77777777" w:rsidR="0050509B" w:rsidRPr="00174519" w:rsidRDefault="0050509B" w:rsidP="0054125E">
      <w:pPr>
        <w:numPr>
          <w:ilvl w:val="0"/>
          <w:numId w:val="10"/>
        </w:numPr>
      </w:pPr>
      <w:r w:rsidRPr="00174519">
        <w:t>zaměstnáno v oboru: 2</w:t>
      </w:r>
    </w:p>
    <w:p w14:paraId="52DD91FE" w14:textId="77777777" w:rsidR="0050509B" w:rsidRPr="00174519" w:rsidRDefault="0050509B" w:rsidP="0054125E">
      <w:pPr>
        <w:numPr>
          <w:ilvl w:val="0"/>
          <w:numId w:val="10"/>
        </w:numPr>
      </w:pPr>
      <w:r w:rsidRPr="00174519">
        <w:t>zaměstnáno mimo obor: 1</w:t>
      </w:r>
    </w:p>
    <w:p w14:paraId="52DD91FF" w14:textId="77777777" w:rsidR="0050509B" w:rsidRPr="00174519" w:rsidRDefault="0050509B" w:rsidP="0054125E">
      <w:pPr>
        <w:numPr>
          <w:ilvl w:val="0"/>
          <w:numId w:val="10"/>
        </w:numPr>
      </w:pPr>
      <w:r w:rsidRPr="00174519">
        <w:t xml:space="preserve">pokračuje ve studiu H obor: 5 </w:t>
      </w:r>
    </w:p>
    <w:p w14:paraId="52DD9200" w14:textId="77777777" w:rsidR="0050509B" w:rsidRPr="00174519" w:rsidRDefault="0050509B" w:rsidP="0054125E">
      <w:pPr>
        <w:numPr>
          <w:ilvl w:val="0"/>
          <w:numId w:val="10"/>
        </w:numPr>
      </w:pPr>
      <w:r w:rsidRPr="00174519">
        <w:t>pokračuje ve studiu E obor: 3</w:t>
      </w:r>
    </w:p>
    <w:p w14:paraId="52DD9201" w14:textId="77777777" w:rsidR="0050509B" w:rsidRPr="00174519" w:rsidRDefault="0050509B" w:rsidP="0054125E">
      <w:pPr>
        <w:numPr>
          <w:ilvl w:val="0"/>
          <w:numId w:val="10"/>
        </w:numPr>
      </w:pPr>
      <w:r w:rsidRPr="00174519">
        <w:t>nezjištěno: 0</w:t>
      </w:r>
    </w:p>
    <w:p w14:paraId="52DD9202" w14:textId="77777777" w:rsidR="0050509B" w:rsidRPr="00174519" w:rsidRDefault="0050509B" w:rsidP="0050509B"/>
    <w:p w14:paraId="52DD9203" w14:textId="77777777" w:rsidR="0050509B" w:rsidRPr="00174519" w:rsidRDefault="0050509B" w:rsidP="0050509B">
      <w:pPr>
        <w:rPr>
          <w:i/>
        </w:rPr>
      </w:pPr>
      <w:r w:rsidRPr="00174519">
        <w:rPr>
          <w:i/>
        </w:rPr>
        <w:t>H obory (opravář zemědělských strojů, mechanik opravář motorových vozidel, malíř, tesař, krajinář, pekař, instalatér)</w:t>
      </w:r>
    </w:p>
    <w:p w14:paraId="52DD9204" w14:textId="77777777" w:rsidR="0050509B" w:rsidRPr="00174519" w:rsidRDefault="0050509B" w:rsidP="0050509B">
      <w:r w:rsidRPr="00174519">
        <w:t>Celkový počet absolventů: 69</w:t>
      </w:r>
    </w:p>
    <w:p w14:paraId="52DD9205" w14:textId="77777777" w:rsidR="0050509B" w:rsidRPr="00174519" w:rsidRDefault="0050509B" w:rsidP="0054125E">
      <w:pPr>
        <w:numPr>
          <w:ilvl w:val="0"/>
          <w:numId w:val="10"/>
        </w:numPr>
      </w:pPr>
      <w:r w:rsidRPr="00174519">
        <w:t>zaměstnáno v oboru: 31</w:t>
      </w:r>
    </w:p>
    <w:p w14:paraId="52DD9206" w14:textId="77777777" w:rsidR="0050509B" w:rsidRPr="00174519" w:rsidRDefault="0050509B" w:rsidP="0054125E">
      <w:pPr>
        <w:numPr>
          <w:ilvl w:val="0"/>
          <w:numId w:val="10"/>
        </w:numPr>
      </w:pPr>
      <w:r w:rsidRPr="00174519">
        <w:t>zaměstnáno mimo obor: 2</w:t>
      </w:r>
    </w:p>
    <w:p w14:paraId="52DD9207" w14:textId="77777777" w:rsidR="0050509B" w:rsidRPr="00174519" w:rsidRDefault="0050509B" w:rsidP="0054125E">
      <w:pPr>
        <w:pStyle w:val="Odstavecseseznamem"/>
        <w:numPr>
          <w:ilvl w:val="0"/>
          <w:numId w:val="10"/>
        </w:numPr>
      </w:pPr>
      <w:r w:rsidRPr="00174519">
        <w:t>pokračuje ve studiu: 27</w:t>
      </w:r>
    </w:p>
    <w:p w14:paraId="52DD9208" w14:textId="77777777" w:rsidR="0050509B" w:rsidRPr="00174519" w:rsidRDefault="0050509B" w:rsidP="0054125E">
      <w:pPr>
        <w:numPr>
          <w:ilvl w:val="0"/>
          <w:numId w:val="10"/>
        </w:numPr>
      </w:pPr>
      <w:r w:rsidRPr="00174519">
        <w:t>nezjištěno: 8</w:t>
      </w:r>
    </w:p>
    <w:p w14:paraId="52DD9209" w14:textId="77777777" w:rsidR="0050509B" w:rsidRPr="00174519" w:rsidRDefault="0050509B" w:rsidP="0054125E">
      <w:pPr>
        <w:numPr>
          <w:ilvl w:val="0"/>
          <w:numId w:val="10"/>
        </w:numPr>
      </w:pPr>
      <w:r w:rsidRPr="00174519">
        <w:t>úřad práce: 1</w:t>
      </w:r>
    </w:p>
    <w:p w14:paraId="52DD920A" w14:textId="77777777" w:rsidR="0050509B" w:rsidRPr="00174519" w:rsidRDefault="0050509B" w:rsidP="0050509B">
      <w:pPr>
        <w:rPr>
          <w:b/>
          <w:caps/>
        </w:rPr>
      </w:pPr>
    </w:p>
    <w:p w14:paraId="52DD920B" w14:textId="77777777" w:rsidR="0050509B" w:rsidRPr="00174519" w:rsidRDefault="0050509B" w:rsidP="0050509B">
      <w:pPr>
        <w:rPr>
          <w:b/>
          <w:caps/>
        </w:rPr>
      </w:pPr>
      <w:r w:rsidRPr="00174519">
        <w:rPr>
          <w:b/>
          <w:caps/>
        </w:rPr>
        <w:t>Maturitní obor</w:t>
      </w:r>
    </w:p>
    <w:p w14:paraId="52DD920C" w14:textId="77777777" w:rsidR="0050509B" w:rsidRPr="00174519" w:rsidRDefault="0050509B" w:rsidP="0050509B">
      <w:pPr>
        <w:rPr>
          <w:b/>
        </w:rPr>
      </w:pPr>
      <w:r w:rsidRPr="00174519">
        <w:rPr>
          <w:b/>
        </w:rPr>
        <w:lastRenderedPageBreak/>
        <w:t>Nástavbové studium – podnikání a chovatelství</w:t>
      </w:r>
    </w:p>
    <w:p w14:paraId="52DD920D" w14:textId="77777777" w:rsidR="0050509B" w:rsidRPr="00174519" w:rsidRDefault="0050509B" w:rsidP="0050509B">
      <w:r w:rsidRPr="00174519">
        <w:t>Počet absolventů: 34</w:t>
      </w:r>
    </w:p>
    <w:p w14:paraId="52DD920E" w14:textId="77777777" w:rsidR="0050509B" w:rsidRPr="00174519" w:rsidRDefault="0050509B" w:rsidP="0050509B">
      <w:pPr>
        <w:ind w:left="345"/>
      </w:pPr>
      <w:r w:rsidRPr="00174519">
        <w:t>- zaměstnáno v oboru: 11</w:t>
      </w:r>
    </w:p>
    <w:p w14:paraId="52DD920F" w14:textId="77777777" w:rsidR="0050509B" w:rsidRPr="00174519" w:rsidRDefault="0050509B" w:rsidP="0050509B">
      <w:pPr>
        <w:ind w:left="345"/>
      </w:pPr>
      <w:r w:rsidRPr="00174519">
        <w:t>- zaměstnáno mimo obor: 13</w:t>
      </w:r>
    </w:p>
    <w:p w14:paraId="52DD9210" w14:textId="77777777" w:rsidR="0050509B" w:rsidRPr="00174519" w:rsidRDefault="0050509B" w:rsidP="0050509B">
      <w:pPr>
        <w:ind w:left="345"/>
      </w:pPr>
      <w:r w:rsidRPr="00174519">
        <w:t>- OSVČ v oboru: 2</w:t>
      </w:r>
    </w:p>
    <w:p w14:paraId="52DD9211" w14:textId="77777777" w:rsidR="0050509B" w:rsidRPr="00174519" w:rsidRDefault="0050509B" w:rsidP="0050509B">
      <w:pPr>
        <w:ind w:left="345"/>
      </w:pPr>
      <w:r w:rsidRPr="00174519">
        <w:t>- pokračuje ve studiu: 6</w:t>
      </w:r>
    </w:p>
    <w:p w14:paraId="52DD9212" w14:textId="77777777" w:rsidR="0050509B" w:rsidRPr="00174519" w:rsidRDefault="0050509B" w:rsidP="0050509B">
      <w:pPr>
        <w:ind w:left="345"/>
      </w:pPr>
      <w:r w:rsidRPr="00174519">
        <w:t>- nezjištěno: 2</w:t>
      </w:r>
    </w:p>
    <w:p w14:paraId="52DD9217" w14:textId="77777777" w:rsidR="00BD7B5C" w:rsidRPr="00174519" w:rsidRDefault="00BD7B5C" w:rsidP="00B270AD">
      <w:pPr>
        <w:pStyle w:val="Nadpis5"/>
        <w:keepNext w:val="0"/>
        <w:spacing w:after="0"/>
        <w:rPr>
          <w:rFonts w:ascii="Times New Roman" w:hAnsi="Times New Roman" w:cs="Times New Roman"/>
          <w:spacing w:val="0"/>
          <w:sz w:val="24"/>
        </w:rPr>
        <w:sectPr w:rsidR="00BD7B5C" w:rsidRPr="00174519" w:rsidSect="0013173A">
          <w:footerReference w:type="even" r:id="rId14"/>
          <w:footerReference w:type="default" r:id="rId15"/>
          <w:pgSz w:w="11907" w:h="16839" w:code="9"/>
          <w:pgMar w:top="1134" w:right="1418" w:bottom="1134" w:left="1418" w:header="709" w:footer="709" w:gutter="0"/>
          <w:cols w:space="708"/>
          <w:titlePg/>
          <w:docGrid w:linePitch="360"/>
        </w:sectPr>
      </w:pPr>
    </w:p>
    <w:tbl>
      <w:tblPr>
        <w:tblW w:w="0" w:type="auto"/>
        <w:tblInd w:w="-214" w:type="dxa"/>
        <w:tblLayout w:type="fixed"/>
        <w:tblCellMar>
          <w:left w:w="70" w:type="dxa"/>
          <w:right w:w="70" w:type="dxa"/>
        </w:tblCellMar>
        <w:tblLook w:val="0000" w:firstRow="0" w:lastRow="0" w:firstColumn="0" w:lastColumn="0" w:noHBand="0" w:noVBand="0"/>
      </w:tblPr>
      <w:tblGrid>
        <w:gridCol w:w="6096"/>
      </w:tblGrid>
      <w:tr w:rsidR="00BD3912" w:rsidRPr="00174519" w14:paraId="52DD9219" w14:textId="77777777" w:rsidTr="008E14CD">
        <w:trPr>
          <w:trHeight w:val="534"/>
        </w:trPr>
        <w:tc>
          <w:tcPr>
            <w:tcW w:w="6096" w:type="dxa"/>
            <w:tcBorders>
              <w:bottom w:val="thinThickSmallGap" w:sz="24" w:space="0" w:color="auto"/>
            </w:tcBorders>
            <w:vAlign w:val="center"/>
          </w:tcPr>
          <w:p w14:paraId="52DD9218" w14:textId="77777777" w:rsidR="00BD3912" w:rsidRPr="00174519" w:rsidRDefault="00A538AB" w:rsidP="00496B75">
            <w:pPr>
              <w:pStyle w:val="Nadpis5"/>
              <w:keepNext w:val="0"/>
              <w:spacing w:after="0"/>
              <w:rPr>
                <w:rFonts w:ascii="Times New Roman" w:hAnsi="Times New Roman" w:cs="Times New Roman"/>
                <w:spacing w:val="0"/>
                <w:sz w:val="24"/>
                <w:u w:val="single"/>
              </w:rPr>
            </w:pPr>
            <w:r w:rsidRPr="00174519">
              <w:rPr>
                <w:rFonts w:ascii="Times New Roman" w:hAnsi="Times New Roman" w:cs="Times New Roman"/>
                <w:spacing w:val="0"/>
                <w:sz w:val="24"/>
              </w:rPr>
              <w:lastRenderedPageBreak/>
              <w:t>7.</w:t>
            </w:r>
            <w:r w:rsidR="008E14CD" w:rsidRPr="00174519">
              <w:rPr>
                <w:rFonts w:ascii="Times New Roman" w:hAnsi="Times New Roman" w:cs="Times New Roman"/>
                <w:spacing w:val="0"/>
                <w:sz w:val="24"/>
              </w:rPr>
              <w:t xml:space="preserve"> </w:t>
            </w:r>
            <w:r w:rsidRPr="00174519">
              <w:rPr>
                <w:rFonts w:ascii="Times New Roman" w:hAnsi="Times New Roman" w:cs="Times New Roman"/>
                <w:spacing w:val="0"/>
                <w:sz w:val="24"/>
              </w:rPr>
              <w:t>Údaje o dalším</w:t>
            </w:r>
            <w:r w:rsidR="00F74D58" w:rsidRPr="00174519">
              <w:rPr>
                <w:rFonts w:ascii="Times New Roman" w:hAnsi="Times New Roman" w:cs="Times New Roman"/>
                <w:spacing w:val="0"/>
                <w:sz w:val="24"/>
              </w:rPr>
              <w:t xml:space="preserve"> vzdělávání </w:t>
            </w:r>
            <w:r w:rsidR="00BD3912" w:rsidRPr="00174519">
              <w:rPr>
                <w:rFonts w:ascii="Times New Roman" w:hAnsi="Times New Roman" w:cs="Times New Roman"/>
                <w:spacing w:val="0"/>
                <w:sz w:val="24"/>
              </w:rPr>
              <w:t>pedagogických pracovníků</w:t>
            </w:r>
          </w:p>
        </w:tc>
      </w:tr>
    </w:tbl>
    <w:p w14:paraId="54E39A56" w14:textId="77777777" w:rsidR="00BD7B5C" w:rsidRPr="00174519" w:rsidRDefault="00BD7B5C" w:rsidP="008B193C">
      <w:pPr>
        <w:pStyle w:val="Zkladntext"/>
        <w:spacing w:after="240"/>
        <w:rPr>
          <w:b/>
          <w:bCs/>
        </w:rPr>
      </w:pPr>
    </w:p>
    <w:p w14:paraId="52DD921A" w14:textId="752CDB3D" w:rsidR="00861127" w:rsidRPr="00174519" w:rsidRDefault="00861127" w:rsidP="00861127">
      <w:pPr>
        <w:sectPr w:rsidR="00861127" w:rsidRPr="00174519" w:rsidSect="0013173A">
          <w:pgSz w:w="11906" w:h="16838"/>
          <w:pgMar w:top="1134" w:right="1418" w:bottom="1134" w:left="1418" w:header="709" w:footer="709" w:gutter="0"/>
          <w:cols w:space="708"/>
          <w:titlePg/>
          <w:docGrid w:linePitch="360"/>
        </w:sectPr>
      </w:pPr>
    </w:p>
    <w:p w14:paraId="52DD921B" w14:textId="77777777" w:rsidR="00D03882" w:rsidRPr="00174519" w:rsidRDefault="00D03882" w:rsidP="00F74D58">
      <w:pPr>
        <w:pStyle w:val="Zkladntext"/>
        <w:spacing w:after="240"/>
        <w:rPr>
          <w:b/>
          <w:bCs/>
        </w:rPr>
      </w:pPr>
    </w:p>
    <w:p w14:paraId="52DD921C" w14:textId="77777777" w:rsidR="00C668FC" w:rsidRPr="00174519" w:rsidRDefault="008B193C" w:rsidP="00F74D58">
      <w:pPr>
        <w:pStyle w:val="Zkladntext"/>
        <w:spacing w:after="240"/>
      </w:pPr>
      <w:r w:rsidRPr="00174519">
        <w:t xml:space="preserve">Škola má zpracovaný plán dalšího vzdělávání pedagogických pracovníků s výhledem na </w:t>
      </w:r>
      <w:r w:rsidR="00BD7F1A" w:rsidRPr="00174519">
        <w:t>několik let dopředu,</w:t>
      </w:r>
      <w:r w:rsidR="0042523B" w:rsidRPr="00174519">
        <w:t xml:space="preserve"> </w:t>
      </w:r>
      <w:r w:rsidR="00BD7F1A" w:rsidRPr="00174519">
        <w:t>který je součástí celoškolského plán</w:t>
      </w:r>
      <w:r w:rsidR="00795C3E" w:rsidRPr="00174519">
        <w:t>u</w:t>
      </w:r>
      <w:r w:rsidR="00BD7F1A" w:rsidRPr="00174519">
        <w:t xml:space="preserve"> práce.</w:t>
      </w:r>
      <w:r w:rsidR="0042523B" w:rsidRPr="00174519">
        <w:t xml:space="preserve"> </w:t>
      </w:r>
      <w:r w:rsidRPr="00174519">
        <w:t>Každoročně je upřesňován dle priorit a možností školy.</w:t>
      </w:r>
      <w:r w:rsidR="00795C3E" w:rsidRPr="00174519">
        <w:t xml:space="preserve"> </w:t>
      </w:r>
      <w:r w:rsidRPr="00174519">
        <w:t>V</w:t>
      </w:r>
      <w:r w:rsidR="00795C3E" w:rsidRPr="00174519">
        <w:t xml:space="preserve">e školním roce </w:t>
      </w:r>
      <w:r w:rsidR="00BD7F1A" w:rsidRPr="00174519">
        <w:t>bylo především další vzdělávání zaměřeno na organizaci a průběh</w:t>
      </w:r>
      <w:r w:rsidR="00582C49" w:rsidRPr="00174519">
        <w:t xml:space="preserve"> </w:t>
      </w:r>
      <w:r w:rsidR="00BD7F1A" w:rsidRPr="00174519">
        <w:t>nových maturitních zkoušek</w:t>
      </w:r>
      <w:r w:rsidR="0042523B" w:rsidRPr="00174519">
        <w:t>,</w:t>
      </w:r>
      <w:r w:rsidR="000A2801" w:rsidRPr="00174519">
        <w:t xml:space="preserve"> zajištění kvalifikovaných hodnotitelů společné části maturitní zkoušky, </w:t>
      </w:r>
      <w:r w:rsidR="00A2553B" w:rsidRPr="00174519">
        <w:t xml:space="preserve">nově hodnotitele písemných prací a </w:t>
      </w:r>
      <w:r w:rsidR="0042523B" w:rsidRPr="00174519">
        <w:t>zajištění závěrečných zkoušek všech učebn</w:t>
      </w:r>
      <w:r w:rsidR="00C668FC" w:rsidRPr="00174519">
        <w:t>ích oborů dle JZZZ a Kvality 1.</w:t>
      </w:r>
      <w:r w:rsidR="000A2801" w:rsidRPr="00174519">
        <w:t xml:space="preserve"> Rovněž bylo zahájeno studium </w:t>
      </w:r>
      <w:r w:rsidR="00A2553B" w:rsidRPr="00174519">
        <w:t>Kariérového poradenství.</w:t>
      </w:r>
      <w:r w:rsidR="00582C49" w:rsidRPr="00174519">
        <w:t xml:space="preserve"> Dále na osvojení si práce s nadanými žáky a žáky vyžadujícími zvláštní péči a prohloubení znalostí </w:t>
      </w:r>
    </w:p>
    <w:p w14:paraId="52DD921D" w14:textId="77777777" w:rsidR="00A41265" w:rsidRPr="00174519" w:rsidRDefault="00A41265" w:rsidP="00F74D58">
      <w:pPr>
        <w:pStyle w:val="Zkladntext"/>
        <w:spacing w:after="240"/>
      </w:pPr>
    </w:p>
    <w:p w14:paraId="52DD921E" w14:textId="77777777" w:rsidR="008B01BE" w:rsidRPr="000461E9" w:rsidRDefault="008B01BE" w:rsidP="008B01BE">
      <w:pPr>
        <w:pStyle w:val="Zkladntext"/>
        <w:spacing w:after="240"/>
        <w:rPr>
          <w:highlight w:val="yellow"/>
        </w:rPr>
      </w:pPr>
    </w:p>
    <w:tbl>
      <w:tblPr>
        <w:tblpPr w:leftFromText="141" w:rightFromText="141" w:vertAnchor="text" w:horzAnchor="margin" w:tblpX="70" w:tblpY="-508"/>
        <w:tblW w:w="0" w:type="auto"/>
        <w:tblLayout w:type="fixed"/>
        <w:tblCellMar>
          <w:left w:w="70" w:type="dxa"/>
          <w:right w:w="70" w:type="dxa"/>
        </w:tblCellMar>
        <w:tblLook w:val="0000" w:firstRow="0" w:lastRow="0" w:firstColumn="0" w:lastColumn="0" w:noHBand="0" w:noVBand="0"/>
      </w:tblPr>
      <w:tblGrid>
        <w:gridCol w:w="6120"/>
      </w:tblGrid>
      <w:tr w:rsidR="008B01BE" w:rsidRPr="000461E9" w14:paraId="52DD9220" w14:textId="77777777" w:rsidTr="00582C49">
        <w:trPr>
          <w:trHeight w:val="534"/>
        </w:trPr>
        <w:tc>
          <w:tcPr>
            <w:tcW w:w="6120" w:type="dxa"/>
            <w:tcBorders>
              <w:bottom w:val="thinThickSmallGap" w:sz="24" w:space="0" w:color="auto"/>
            </w:tcBorders>
            <w:vAlign w:val="center"/>
          </w:tcPr>
          <w:p w14:paraId="52DD921F" w14:textId="77777777" w:rsidR="008B01BE" w:rsidRPr="000461E9" w:rsidRDefault="008B01BE" w:rsidP="00582C49">
            <w:pPr>
              <w:pStyle w:val="Nadpis5"/>
              <w:spacing w:after="0"/>
              <w:rPr>
                <w:rFonts w:ascii="Times New Roman" w:hAnsi="Times New Roman" w:cs="Times New Roman"/>
                <w:bCs/>
                <w:iCs/>
                <w:spacing w:val="0"/>
                <w:sz w:val="24"/>
                <w:highlight w:val="yellow"/>
              </w:rPr>
            </w:pPr>
            <w:r w:rsidRPr="00861127">
              <w:rPr>
                <w:rFonts w:ascii="Times New Roman" w:hAnsi="Times New Roman" w:cs="Times New Roman"/>
                <w:bCs/>
                <w:iCs/>
                <w:spacing w:val="0"/>
                <w:sz w:val="24"/>
              </w:rPr>
              <w:t>8. Údaje o aktivitách a prezentaci školy na veřejnosti</w:t>
            </w:r>
          </w:p>
        </w:tc>
      </w:tr>
    </w:tbl>
    <w:p w14:paraId="52DD9221" w14:textId="77777777" w:rsidR="008B01BE" w:rsidRPr="000461E9" w:rsidRDefault="008B01BE" w:rsidP="008B01BE">
      <w:pPr>
        <w:rPr>
          <w:highlight w:val="yellow"/>
        </w:rPr>
      </w:pPr>
    </w:p>
    <w:p w14:paraId="52DD9222" w14:textId="77777777" w:rsidR="008B01BE" w:rsidRPr="000461E9" w:rsidRDefault="008B01BE" w:rsidP="008B01BE">
      <w:pPr>
        <w:jc w:val="center"/>
        <w:rPr>
          <w:bCs/>
          <w:i/>
          <w:highlight w:val="yellow"/>
        </w:rPr>
      </w:pPr>
    </w:p>
    <w:p w14:paraId="52DD9223" w14:textId="77777777" w:rsidR="008B01BE" w:rsidRPr="00C258DF" w:rsidRDefault="008B01BE" w:rsidP="008B01BE">
      <w:pPr>
        <w:rPr>
          <w:b/>
          <w:bCs/>
          <w:i/>
          <w:iCs/>
          <w:u w:val="single"/>
        </w:rPr>
      </w:pPr>
      <w:r w:rsidRPr="00C258DF">
        <w:rPr>
          <w:b/>
          <w:bCs/>
          <w:i/>
          <w:iCs/>
          <w:u w:val="single"/>
        </w:rPr>
        <w:t>8.</w:t>
      </w:r>
      <w:r w:rsidR="006C6867" w:rsidRPr="00C258DF">
        <w:rPr>
          <w:b/>
          <w:bCs/>
          <w:i/>
          <w:iCs/>
          <w:u w:val="single"/>
        </w:rPr>
        <w:t xml:space="preserve"> </w:t>
      </w:r>
      <w:r w:rsidRPr="00C258DF">
        <w:rPr>
          <w:b/>
          <w:bCs/>
          <w:i/>
          <w:iCs/>
          <w:u w:val="single"/>
        </w:rPr>
        <w:t>1 Prezentace školy</w:t>
      </w:r>
    </w:p>
    <w:p w14:paraId="52DD9224" w14:textId="77777777" w:rsidR="008B01BE" w:rsidRPr="000461E9" w:rsidRDefault="008B01BE" w:rsidP="008B01BE">
      <w:pPr>
        <w:rPr>
          <w:bCs/>
          <w:i/>
          <w:iCs/>
          <w:highlight w:val="yellow"/>
          <w:u w:val="single"/>
        </w:rPr>
      </w:pPr>
    </w:p>
    <w:p w14:paraId="1F9D0A81" w14:textId="77777777" w:rsidR="00C258DF" w:rsidRPr="00756DBB" w:rsidRDefault="00C258DF" w:rsidP="00C258DF">
      <w:pPr>
        <w:pStyle w:val="Zhlav"/>
        <w:tabs>
          <w:tab w:val="clear" w:pos="4536"/>
          <w:tab w:val="clear" w:pos="9072"/>
        </w:tabs>
        <w:jc w:val="both"/>
      </w:pPr>
      <w:r w:rsidRPr="00756DBB">
        <w:t>Září</w:t>
      </w:r>
    </w:p>
    <w:p w14:paraId="7319950E" w14:textId="128574FF" w:rsidR="00C258DF" w:rsidRPr="00756DBB" w:rsidRDefault="00C258DF" w:rsidP="00C258DF">
      <w:pPr>
        <w:pStyle w:val="Zhlav"/>
        <w:numPr>
          <w:ilvl w:val="0"/>
          <w:numId w:val="7"/>
        </w:numPr>
        <w:tabs>
          <w:tab w:val="clear" w:pos="4536"/>
          <w:tab w:val="clear" w:pos="9072"/>
        </w:tabs>
        <w:jc w:val="both"/>
      </w:pPr>
      <w:r>
        <w:t>Slavnostní zahájení školního roku</w:t>
      </w:r>
    </w:p>
    <w:p w14:paraId="17F6F65D" w14:textId="6737EE3F" w:rsidR="00C258DF" w:rsidRPr="00756DBB" w:rsidRDefault="00C258DF" w:rsidP="00750F03">
      <w:pPr>
        <w:pStyle w:val="Zhlav"/>
        <w:numPr>
          <w:ilvl w:val="0"/>
          <w:numId w:val="7"/>
        </w:numPr>
        <w:tabs>
          <w:tab w:val="clear" w:pos="4536"/>
          <w:tab w:val="clear" w:pos="9072"/>
        </w:tabs>
        <w:jc w:val="both"/>
      </w:pPr>
      <w:r w:rsidRPr="00756DBB">
        <w:t>Den Zlínského kraje</w:t>
      </w:r>
    </w:p>
    <w:p w14:paraId="7856047B" w14:textId="77777777" w:rsidR="00C258DF" w:rsidRPr="00756DBB" w:rsidRDefault="00C258DF" w:rsidP="00C258DF">
      <w:pPr>
        <w:pStyle w:val="Zhlav"/>
        <w:tabs>
          <w:tab w:val="clear" w:pos="4536"/>
          <w:tab w:val="clear" w:pos="9072"/>
        </w:tabs>
        <w:jc w:val="both"/>
      </w:pPr>
    </w:p>
    <w:p w14:paraId="16F6D374" w14:textId="77777777" w:rsidR="00C258DF" w:rsidRPr="00756DBB" w:rsidRDefault="00C258DF" w:rsidP="00C258DF">
      <w:pPr>
        <w:pStyle w:val="Zhlav"/>
        <w:tabs>
          <w:tab w:val="clear" w:pos="4536"/>
          <w:tab w:val="clear" w:pos="9072"/>
        </w:tabs>
        <w:jc w:val="both"/>
      </w:pPr>
      <w:r w:rsidRPr="00756DBB">
        <w:t>Říjen</w:t>
      </w:r>
    </w:p>
    <w:p w14:paraId="1CE4F280" w14:textId="402D0DD3" w:rsidR="00C258DF" w:rsidRPr="00756DBB" w:rsidRDefault="00C258DF" w:rsidP="005D513F">
      <w:pPr>
        <w:pStyle w:val="Zhlav"/>
        <w:numPr>
          <w:ilvl w:val="0"/>
          <w:numId w:val="7"/>
        </w:numPr>
        <w:tabs>
          <w:tab w:val="clear" w:pos="4536"/>
          <w:tab w:val="clear" w:pos="9072"/>
        </w:tabs>
        <w:jc w:val="both"/>
      </w:pPr>
      <w:r w:rsidRPr="00756DBB">
        <w:t>Bu</w:t>
      </w:r>
      <w:r>
        <w:t>rzy SŠ (Břeclav, Hodonín, Holešov</w:t>
      </w:r>
      <w:r w:rsidRPr="00756DBB">
        <w:t>)</w:t>
      </w:r>
    </w:p>
    <w:p w14:paraId="1637E228" w14:textId="77777777" w:rsidR="00C258DF" w:rsidRPr="00756DBB" w:rsidRDefault="00C258DF" w:rsidP="00C258DF">
      <w:pPr>
        <w:pStyle w:val="Zhlav"/>
        <w:tabs>
          <w:tab w:val="clear" w:pos="4536"/>
          <w:tab w:val="clear" w:pos="9072"/>
        </w:tabs>
        <w:ind w:left="720"/>
        <w:jc w:val="both"/>
      </w:pPr>
    </w:p>
    <w:p w14:paraId="78EBE135" w14:textId="77777777" w:rsidR="00C258DF" w:rsidRPr="00756DBB" w:rsidRDefault="00C258DF" w:rsidP="00C258DF">
      <w:pPr>
        <w:pStyle w:val="Zhlav"/>
        <w:tabs>
          <w:tab w:val="clear" w:pos="4536"/>
          <w:tab w:val="clear" w:pos="9072"/>
        </w:tabs>
        <w:jc w:val="both"/>
      </w:pPr>
    </w:p>
    <w:p w14:paraId="03EA4395" w14:textId="099CD74C" w:rsidR="00C258DF" w:rsidRPr="00756DBB" w:rsidRDefault="00C258DF" w:rsidP="00750F03">
      <w:pPr>
        <w:pStyle w:val="Zhlav"/>
        <w:tabs>
          <w:tab w:val="clear" w:pos="4536"/>
          <w:tab w:val="clear" w:pos="9072"/>
        </w:tabs>
        <w:jc w:val="both"/>
      </w:pPr>
      <w:r w:rsidRPr="00756DBB">
        <w:t>Listopad</w:t>
      </w:r>
    </w:p>
    <w:p w14:paraId="4D2F50E4" w14:textId="2B8B6BCD" w:rsidR="00C258DF" w:rsidRDefault="00455783" w:rsidP="00C258DF">
      <w:pPr>
        <w:pStyle w:val="Zhlav"/>
        <w:numPr>
          <w:ilvl w:val="0"/>
          <w:numId w:val="7"/>
        </w:numPr>
        <w:tabs>
          <w:tab w:val="clear" w:pos="4536"/>
          <w:tab w:val="clear" w:pos="9072"/>
        </w:tabs>
        <w:jc w:val="both"/>
      </w:pPr>
      <w:r>
        <w:t>Veletrh práce a vzdělávání Zlín</w:t>
      </w:r>
    </w:p>
    <w:p w14:paraId="312D9195" w14:textId="6B18497C" w:rsidR="00C258DF" w:rsidRDefault="00C258DF" w:rsidP="00455783">
      <w:pPr>
        <w:pStyle w:val="Zhlav"/>
        <w:numPr>
          <w:ilvl w:val="0"/>
          <w:numId w:val="7"/>
        </w:numPr>
        <w:tabs>
          <w:tab w:val="clear" w:pos="4536"/>
          <w:tab w:val="clear" w:pos="9072"/>
        </w:tabs>
        <w:jc w:val="both"/>
      </w:pPr>
      <w:r>
        <w:t>Technický jarmark (na SOU)</w:t>
      </w:r>
    </w:p>
    <w:p w14:paraId="1DC7FE87" w14:textId="1B783803" w:rsidR="00455783" w:rsidRDefault="00455783" w:rsidP="00455783">
      <w:pPr>
        <w:pStyle w:val="Zhlav"/>
        <w:numPr>
          <w:ilvl w:val="0"/>
          <w:numId w:val="7"/>
        </w:numPr>
        <w:tabs>
          <w:tab w:val="clear" w:pos="4536"/>
          <w:tab w:val="clear" w:pos="9072"/>
        </w:tabs>
        <w:jc w:val="both"/>
      </w:pPr>
      <w:r>
        <w:t>Slavnostní otevření prostor Vazová</w:t>
      </w:r>
    </w:p>
    <w:p w14:paraId="6E099531" w14:textId="553A97B7" w:rsidR="005D513F" w:rsidRDefault="005D513F" w:rsidP="00455783">
      <w:pPr>
        <w:pStyle w:val="Zhlav"/>
        <w:numPr>
          <w:ilvl w:val="0"/>
          <w:numId w:val="7"/>
        </w:numPr>
        <w:tabs>
          <w:tab w:val="clear" w:pos="4536"/>
          <w:tab w:val="clear" w:pos="9072"/>
        </w:tabs>
        <w:jc w:val="both"/>
      </w:pPr>
      <w:r>
        <w:t xml:space="preserve">Dny otevřených dveří </w:t>
      </w:r>
      <w:r w:rsidR="009B33F8">
        <w:t>SOU</w:t>
      </w:r>
    </w:p>
    <w:p w14:paraId="3C36D786" w14:textId="77777777" w:rsidR="00C258DF" w:rsidRPr="00756DBB" w:rsidRDefault="00C258DF" w:rsidP="00C258DF">
      <w:pPr>
        <w:pStyle w:val="Zhlav"/>
        <w:tabs>
          <w:tab w:val="clear" w:pos="4536"/>
          <w:tab w:val="clear" w:pos="9072"/>
        </w:tabs>
        <w:jc w:val="both"/>
      </w:pPr>
    </w:p>
    <w:p w14:paraId="1EF6F3B8" w14:textId="77777777" w:rsidR="00C258DF" w:rsidRPr="00756DBB" w:rsidRDefault="00C258DF" w:rsidP="00C258DF">
      <w:pPr>
        <w:pStyle w:val="Zhlav"/>
        <w:tabs>
          <w:tab w:val="clear" w:pos="4536"/>
          <w:tab w:val="clear" w:pos="9072"/>
        </w:tabs>
        <w:ind w:left="720"/>
        <w:jc w:val="both"/>
      </w:pPr>
    </w:p>
    <w:p w14:paraId="6102D91D" w14:textId="16980624" w:rsidR="00C258DF" w:rsidRPr="00756DBB" w:rsidRDefault="00C258DF" w:rsidP="00455783">
      <w:pPr>
        <w:pStyle w:val="Zhlav"/>
        <w:tabs>
          <w:tab w:val="clear" w:pos="4536"/>
          <w:tab w:val="clear" w:pos="9072"/>
        </w:tabs>
        <w:jc w:val="both"/>
      </w:pPr>
      <w:r w:rsidRPr="00756DBB">
        <w:t>Prosinec</w:t>
      </w:r>
      <w:r w:rsidR="009B33F8">
        <w:t>-Květen</w:t>
      </w:r>
    </w:p>
    <w:p w14:paraId="67A7DBA7" w14:textId="2724D5EA" w:rsidR="00C258DF" w:rsidRPr="00756DBB" w:rsidRDefault="009B33F8" w:rsidP="009B33F8">
      <w:pPr>
        <w:pStyle w:val="Zhlav"/>
        <w:numPr>
          <w:ilvl w:val="0"/>
          <w:numId w:val="7"/>
        </w:numPr>
        <w:tabs>
          <w:tab w:val="clear" w:pos="4536"/>
          <w:tab w:val="clear" w:pos="9072"/>
        </w:tabs>
        <w:jc w:val="both"/>
      </w:pPr>
      <w:r>
        <w:t>Projekt IROP pro základní školy</w:t>
      </w:r>
    </w:p>
    <w:p w14:paraId="2DA295B9" w14:textId="77777777" w:rsidR="00C258DF" w:rsidRPr="00756DBB" w:rsidRDefault="00C258DF" w:rsidP="00C258DF">
      <w:pPr>
        <w:pStyle w:val="Zhlav"/>
        <w:tabs>
          <w:tab w:val="clear" w:pos="4536"/>
          <w:tab w:val="clear" w:pos="9072"/>
        </w:tabs>
        <w:jc w:val="both"/>
      </w:pPr>
    </w:p>
    <w:p w14:paraId="51569DF1" w14:textId="77777777" w:rsidR="00C258DF" w:rsidRPr="00756DBB" w:rsidRDefault="00C258DF" w:rsidP="00C258DF">
      <w:pPr>
        <w:pStyle w:val="Zhlav"/>
        <w:tabs>
          <w:tab w:val="clear" w:pos="4536"/>
          <w:tab w:val="clear" w:pos="9072"/>
        </w:tabs>
        <w:jc w:val="both"/>
      </w:pPr>
      <w:r w:rsidRPr="00756DBB">
        <w:t>Leden</w:t>
      </w:r>
    </w:p>
    <w:p w14:paraId="02F60830" w14:textId="77777777" w:rsidR="00C258DF" w:rsidRDefault="00C258DF" w:rsidP="00C258DF">
      <w:pPr>
        <w:pStyle w:val="Zhlav"/>
        <w:numPr>
          <w:ilvl w:val="0"/>
          <w:numId w:val="7"/>
        </w:numPr>
        <w:tabs>
          <w:tab w:val="clear" w:pos="4536"/>
          <w:tab w:val="clear" w:pos="9072"/>
        </w:tabs>
        <w:jc w:val="both"/>
      </w:pPr>
      <w:r>
        <w:t>Den otevřených dveří SOU</w:t>
      </w:r>
    </w:p>
    <w:p w14:paraId="527BB405" w14:textId="72129835" w:rsidR="00C258DF" w:rsidRPr="00756DBB" w:rsidRDefault="00C258DF" w:rsidP="009B33F8">
      <w:pPr>
        <w:pStyle w:val="Zhlav"/>
        <w:tabs>
          <w:tab w:val="clear" w:pos="4536"/>
          <w:tab w:val="clear" w:pos="9072"/>
        </w:tabs>
        <w:jc w:val="both"/>
      </w:pPr>
    </w:p>
    <w:p w14:paraId="2F165011" w14:textId="77777777" w:rsidR="00C258DF" w:rsidRDefault="00C258DF" w:rsidP="009B33F8">
      <w:pPr>
        <w:pStyle w:val="Zhlav"/>
        <w:tabs>
          <w:tab w:val="clear" w:pos="4536"/>
          <w:tab w:val="clear" w:pos="9072"/>
        </w:tabs>
        <w:jc w:val="both"/>
      </w:pPr>
    </w:p>
    <w:p w14:paraId="060A6BAE" w14:textId="77777777" w:rsidR="00C258DF" w:rsidRDefault="00C258DF" w:rsidP="00C258DF">
      <w:pPr>
        <w:pStyle w:val="Zhlav"/>
        <w:tabs>
          <w:tab w:val="clear" w:pos="4536"/>
          <w:tab w:val="clear" w:pos="9072"/>
        </w:tabs>
        <w:jc w:val="both"/>
      </w:pPr>
      <w:r>
        <w:t>Únor</w:t>
      </w:r>
    </w:p>
    <w:p w14:paraId="7C331519" w14:textId="7E86C0AB" w:rsidR="00C258DF" w:rsidRPr="00131179" w:rsidRDefault="00961B08" w:rsidP="00B84776">
      <w:pPr>
        <w:pStyle w:val="Zhlav"/>
        <w:numPr>
          <w:ilvl w:val="0"/>
          <w:numId w:val="7"/>
        </w:numPr>
        <w:tabs>
          <w:tab w:val="clear" w:pos="4536"/>
          <w:tab w:val="clear" w:pos="9072"/>
        </w:tabs>
        <w:jc w:val="both"/>
      </w:pPr>
      <w:r>
        <w:t>Návštěvy žáků ze speciálních škol na SOU</w:t>
      </w:r>
    </w:p>
    <w:p w14:paraId="4EBD6DB2" w14:textId="77777777" w:rsidR="00C258DF" w:rsidRPr="00131179" w:rsidRDefault="00C258DF" w:rsidP="00C258DF">
      <w:pPr>
        <w:pStyle w:val="Zhlav"/>
        <w:tabs>
          <w:tab w:val="clear" w:pos="4536"/>
          <w:tab w:val="clear" w:pos="9072"/>
        </w:tabs>
        <w:ind w:left="720"/>
        <w:jc w:val="both"/>
      </w:pPr>
    </w:p>
    <w:p w14:paraId="54262B31" w14:textId="77777777" w:rsidR="00C258DF" w:rsidRPr="00131179" w:rsidRDefault="00C258DF" w:rsidP="00C258DF">
      <w:pPr>
        <w:pStyle w:val="Zhlav"/>
        <w:tabs>
          <w:tab w:val="clear" w:pos="4536"/>
          <w:tab w:val="clear" w:pos="9072"/>
        </w:tabs>
        <w:jc w:val="both"/>
      </w:pPr>
    </w:p>
    <w:p w14:paraId="5753D55C" w14:textId="77777777" w:rsidR="00C258DF" w:rsidRDefault="00C258DF" w:rsidP="00C258DF">
      <w:pPr>
        <w:pStyle w:val="Zhlav"/>
        <w:tabs>
          <w:tab w:val="clear" w:pos="4536"/>
          <w:tab w:val="clear" w:pos="9072"/>
        </w:tabs>
        <w:jc w:val="both"/>
      </w:pPr>
      <w:r>
        <w:t>Březen</w:t>
      </w:r>
    </w:p>
    <w:p w14:paraId="1D8E9BA1" w14:textId="4E4EBA82" w:rsidR="00C258DF" w:rsidRPr="005C1AF4" w:rsidRDefault="00ED7488" w:rsidP="00961B08">
      <w:pPr>
        <w:pStyle w:val="Zhlav"/>
        <w:numPr>
          <w:ilvl w:val="0"/>
          <w:numId w:val="7"/>
        </w:numPr>
        <w:tabs>
          <w:tab w:val="clear" w:pos="4536"/>
          <w:tab w:val="clear" w:pos="9072"/>
        </w:tabs>
        <w:jc w:val="both"/>
      </w:pPr>
      <w:r>
        <w:t>Soutěž malířů na S</w:t>
      </w:r>
      <w:r w:rsidR="00961B08">
        <w:t xml:space="preserve">OU </w:t>
      </w:r>
    </w:p>
    <w:p w14:paraId="02F52178" w14:textId="77777777" w:rsidR="00C258DF" w:rsidRPr="005C1AF4" w:rsidRDefault="00C258DF" w:rsidP="00C258DF">
      <w:pPr>
        <w:pStyle w:val="Zhlav"/>
        <w:tabs>
          <w:tab w:val="clear" w:pos="4536"/>
          <w:tab w:val="clear" w:pos="9072"/>
        </w:tabs>
        <w:jc w:val="both"/>
      </w:pPr>
    </w:p>
    <w:p w14:paraId="1111B1FE" w14:textId="77777777" w:rsidR="00C258DF" w:rsidRPr="005C1AF4" w:rsidRDefault="00C258DF" w:rsidP="00C258DF">
      <w:pPr>
        <w:pStyle w:val="Zhlav"/>
        <w:tabs>
          <w:tab w:val="clear" w:pos="4536"/>
          <w:tab w:val="clear" w:pos="9072"/>
        </w:tabs>
        <w:jc w:val="both"/>
      </w:pPr>
    </w:p>
    <w:p w14:paraId="6EE615FE" w14:textId="77777777" w:rsidR="00C258DF" w:rsidRPr="005C1AF4" w:rsidRDefault="00C258DF" w:rsidP="00C258DF">
      <w:pPr>
        <w:pStyle w:val="Zhlav"/>
        <w:tabs>
          <w:tab w:val="clear" w:pos="4536"/>
          <w:tab w:val="clear" w:pos="9072"/>
        </w:tabs>
        <w:jc w:val="both"/>
      </w:pPr>
      <w:r w:rsidRPr="005C1AF4">
        <w:t>Červen</w:t>
      </w:r>
    </w:p>
    <w:p w14:paraId="2CC8E058" w14:textId="73A269E2" w:rsidR="00C258DF" w:rsidRDefault="00C258DF" w:rsidP="00961B08">
      <w:pPr>
        <w:pStyle w:val="Odstavecseseznamem"/>
        <w:numPr>
          <w:ilvl w:val="0"/>
          <w:numId w:val="7"/>
        </w:numPr>
      </w:pPr>
      <w:r>
        <w:t>Kopaná SŠ ,, O pohár ředitele SOU“</w:t>
      </w:r>
    </w:p>
    <w:p w14:paraId="38C4F2E5" w14:textId="79D1984D" w:rsidR="00961B08" w:rsidRDefault="00961B08" w:rsidP="00961B08">
      <w:pPr>
        <w:pStyle w:val="Odstavecseseznamem"/>
        <w:numPr>
          <w:ilvl w:val="0"/>
          <w:numId w:val="7"/>
        </w:numPr>
      </w:pPr>
      <w:r>
        <w:t>Canisterapie v MŠ</w:t>
      </w:r>
    </w:p>
    <w:p w14:paraId="315359D9" w14:textId="77777777" w:rsidR="00C258DF" w:rsidRPr="005C1AF4" w:rsidRDefault="00C258DF" w:rsidP="00C258DF">
      <w:pPr>
        <w:pStyle w:val="Zhlav"/>
        <w:numPr>
          <w:ilvl w:val="0"/>
          <w:numId w:val="7"/>
        </w:numPr>
        <w:tabs>
          <w:tab w:val="clear" w:pos="4536"/>
          <w:tab w:val="clear" w:pos="9072"/>
        </w:tabs>
        <w:jc w:val="both"/>
      </w:pPr>
      <w:r>
        <w:t>Slavnostní předávání výučních listů – muzeum UB</w:t>
      </w:r>
    </w:p>
    <w:p w14:paraId="65AAB76A" w14:textId="77777777" w:rsidR="00C258DF" w:rsidRPr="00680293" w:rsidRDefault="00C258DF" w:rsidP="00C258DF">
      <w:pPr>
        <w:pStyle w:val="Zhlav"/>
        <w:tabs>
          <w:tab w:val="clear" w:pos="4536"/>
          <w:tab w:val="clear" w:pos="9072"/>
        </w:tabs>
        <w:ind w:left="720"/>
        <w:jc w:val="both"/>
        <w:rPr>
          <w:highlight w:val="yellow"/>
        </w:rPr>
      </w:pPr>
    </w:p>
    <w:p w14:paraId="614B58B0" w14:textId="77777777" w:rsidR="00C258DF" w:rsidRPr="00680293" w:rsidRDefault="00C258DF" w:rsidP="00C258DF">
      <w:pPr>
        <w:pStyle w:val="Zhlav"/>
        <w:tabs>
          <w:tab w:val="clear" w:pos="4536"/>
          <w:tab w:val="clear" w:pos="9072"/>
        </w:tabs>
        <w:ind w:left="720"/>
        <w:jc w:val="both"/>
        <w:rPr>
          <w:highlight w:val="yellow"/>
        </w:rPr>
      </w:pPr>
    </w:p>
    <w:p w14:paraId="22964975" w14:textId="77777777" w:rsidR="00C258DF" w:rsidRPr="00680293" w:rsidRDefault="00C258DF" w:rsidP="00C258DF">
      <w:pPr>
        <w:rPr>
          <w:bCs/>
          <w:i/>
          <w:iCs/>
          <w:highlight w:val="yellow"/>
        </w:rPr>
      </w:pPr>
    </w:p>
    <w:p w14:paraId="7A8CC818" w14:textId="77777777" w:rsidR="00C258DF" w:rsidRPr="005C1AF4" w:rsidRDefault="00C258DF" w:rsidP="00C258DF">
      <w:pPr>
        <w:rPr>
          <w:i/>
          <w:u w:val="single"/>
        </w:rPr>
      </w:pPr>
      <w:r w:rsidRPr="005C1AF4">
        <w:rPr>
          <w:i/>
          <w:u w:val="single"/>
        </w:rPr>
        <w:t>8.3 Úspěchy naší školy:</w:t>
      </w:r>
    </w:p>
    <w:p w14:paraId="05E54293" w14:textId="77777777" w:rsidR="00C258DF" w:rsidRPr="005C1AF4" w:rsidRDefault="00C258DF" w:rsidP="00C258DF"/>
    <w:p w14:paraId="4737ACA3" w14:textId="4703B0CC" w:rsidR="00C258DF" w:rsidRDefault="00C258DF" w:rsidP="00C258DF">
      <w:pPr>
        <w:jc w:val="center"/>
        <w:rPr>
          <w:b/>
          <w:u w:val="single"/>
        </w:rPr>
      </w:pPr>
      <w:r w:rsidRPr="005C1AF4">
        <w:rPr>
          <w:b/>
          <w:u w:val="single"/>
        </w:rPr>
        <w:t>Soutěže 20</w:t>
      </w:r>
      <w:r w:rsidR="00961B08">
        <w:rPr>
          <w:b/>
          <w:u w:val="single"/>
        </w:rPr>
        <w:t>21</w:t>
      </w:r>
      <w:r>
        <w:rPr>
          <w:b/>
          <w:u w:val="single"/>
        </w:rPr>
        <w:t>/20</w:t>
      </w:r>
      <w:r w:rsidR="00961B08">
        <w:rPr>
          <w:b/>
          <w:u w:val="single"/>
        </w:rPr>
        <w:t>22</w:t>
      </w:r>
    </w:p>
    <w:p w14:paraId="3DE6BBA3" w14:textId="77777777" w:rsidR="00C258DF" w:rsidRDefault="00C258DF" w:rsidP="00C258DF">
      <w:pPr>
        <w:jc w:val="center"/>
        <w:rPr>
          <w:b/>
          <w:u w:val="single"/>
        </w:rPr>
      </w:pPr>
    </w:p>
    <w:p w14:paraId="7A18F6CC" w14:textId="77777777" w:rsidR="00C258DF" w:rsidRPr="00BB2FBF" w:rsidRDefault="00C258DF" w:rsidP="00C258DF">
      <w:pPr>
        <w:pStyle w:val="Odstavecseseznamem"/>
      </w:pPr>
    </w:p>
    <w:p w14:paraId="364F690B" w14:textId="021E54A7" w:rsidR="00C258DF" w:rsidRDefault="00C258DF" w:rsidP="00C258DF">
      <w:pPr>
        <w:pStyle w:val="Odstavecseseznamem"/>
      </w:pPr>
      <w:r w:rsidRPr="005C1AF4">
        <w:tab/>
      </w:r>
      <w:r w:rsidRPr="005C1AF4">
        <w:tab/>
      </w:r>
      <w:r w:rsidRPr="005C1AF4">
        <w:tab/>
      </w:r>
    </w:p>
    <w:p w14:paraId="1F7D9C5F" w14:textId="17F1C869" w:rsidR="00C258DF" w:rsidRPr="005C1AF4" w:rsidRDefault="00897D19" w:rsidP="00C258DF">
      <w:pPr>
        <w:pStyle w:val="Odstavecseseznamem"/>
        <w:numPr>
          <w:ilvl w:val="0"/>
          <w:numId w:val="32"/>
        </w:numPr>
        <w:spacing w:after="200" w:line="276" w:lineRule="auto"/>
        <w:rPr>
          <w:b/>
          <w:u w:val="single"/>
        </w:rPr>
      </w:pPr>
      <w:r>
        <w:rPr>
          <w:b/>
          <w:u w:val="single"/>
        </w:rPr>
        <w:t xml:space="preserve">Soutěž odborných dovedností malířů a lakýrníků                    Hustopeče              </w:t>
      </w:r>
      <w:r>
        <w:rPr>
          <w:b/>
          <w:vanish/>
          <w:u w:val="single"/>
        </w:rPr>
        <w:t>Hu</w:t>
      </w:r>
      <w:r>
        <w:rPr>
          <w:b/>
          <w:u w:val="single"/>
        </w:rPr>
        <w:t xml:space="preserve">           </w:t>
      </w:r>
      <w:r w:rsidR="00C258DF">
        <w:rPr>
          <w:b/>
          <w:u w:val="single"/>
        </w:rPr>
        <w:t xml:space="preserve"> </w:t>
      </w:r>
    </w:p>
    <w:p w14:paraId="30E4A607" w14:textId="2F05E1A7" w:rsidR="00C258DF" w:rsidRDefault="00897D19" w:rsidP="00C258DF">
      <w:pPr>
        <w:pStyle w:val="Odstavecseseznamem"/>
      </w:pPr>
      <w:r>
        <w:t>Marie Škrdlíková</w:t>
      </w:r>
      <w:r w:rsidR="00C258DF" w:rsidRPr="005C1AF4">
        <w:tab/>
      </w:r>
      <w:r w:rsidR="00C258DF" w:rsidRPr="005C1AF4">
        <w:tab/>
      </w:r>
      <w:r w:rsidR="00C258DF" w:rsidRPr="005C1AF4">
        <w:tab/>
      </w:r>
      <w:r w:rsidR="00C258DF" w:rsidRPr="005C1AF4">
        <w:tab/>
      </w:r>
      <w:r w:rsidR="00C258DF" w:rsidRPr="005C1AF4">
        <w:tab/>
      </w:r>
      <w:r w:rsidR="00C258DF">
        <w:t xml:space="preserve">                        </w:t>
      </w:r>
      <w:r w:rsidR="00116339">
        <w:t>2</w:t>
      </w:r>
      <w:r w:rsidR="00C258DF" w:rsidRPr="005C1AF4">
        <w:t xml:space="preserve">. místo </w:t>
      </w:r>
    </w:p>
    <w:p w14:paraId="4EC23940" w14:textId="77777777" w:rsidR="00C258DF" w:rsidRDefault="00C258DF" w:rsidP="00C258DF">
      <w:pPr>
        <w:pStyle w:val="Odstavecseseznamem"/>
      </w:pPr>
    </w:p>
    <w:p w14:paraId="0C1B3CDF" w14:textId="32A0570E" w:rsidR="00C258DF" w:rsidRPr="005C1AF4" w:rsidRDefault="00116339" w:rsidP="00C258DF">
      <w:pPr>
        <w:pStyle w:val="Odstavecseseznamem"/>
        <w:numPr>
          <w:ilvl w:val="0"/>
          <w:numId w:val="32"/>
        </w:numPr>
        <w:spacing w:after="200" w:line="276" w:lineRule="auto"/>
        <w:rPr>
          <w:b/>
          <w:u w:val="single"/>
        </w:rPr>
      </w:pPr>
      <w:r>
        <w:rPr>
          <w:b/>
          <w:u w:val="single"/>
        </w:rPr>
        <w:t>Jízda zručnosti                                                                                   Tišnov</w:t>
      </w:r>
      <w:r w:rsidR="00C258DF">
        <w:rPr>
          <w:b/>
          <w:u w:val="single"/>
        </w:rPr>
        <w:t xml:space="preserve"> </w:t>
      </w:r>
    </w:p>
    <w:p w14:paraId="0BFAEAB7" w14:textId="72F2AD44" w:rsidR="00C258DF" w:rsidRDefault="00116339" w:rsidP="00C258DF">
      <w:pPr>
        <w:pStyle w:val="Odstavecseseznamem"/>
      </w:pPr>
      <w:r>
        <w:t>Michal Pavelka</w:t>
      </w:r>
      <w:r w:rsidR="00C258DF" w:rsidRPr="005C1AF4">
        <w:tab/>
      </w:r>
      <w:r w:rsidR="00C258DF" w:rsidRPr="005C1AF4">
        <w:tab/>
      </w:r>
      <w:r w:rsidR="00C258DF" w:rsidRPr="005C1AF4">
        <w:tab/>
      </w:r>
      <w:r w:rsidR="00C258DF" w:rsidRPr="005C1AF4">
        <w:tab/>
      </w:r>
      <w:r w:rsidR="00C258DF" w:rsidRPr="005C1AF4">
        <w:tab/>
      </w:r>
      <w:r w:rsidR="00C258DF">
        <w:t xml:space="preserve">                         </w:t>
      </w:r>
      <w:r>
        <w:t>5</w:t>
      </w:r>
      <w:r w:rsidR="00C258DF" w:rsidRPr="005C1AF4">
        <w:t>.</w:t>
      </w:r>
      <w:r>
        <w:t xml:space="preserve"> </w:t>
      </w:r>
      <w:r w:rsidR="00C258DF">
        <w:t>m</w:t>
      </w:r>
      <w:r w:rsidR="00C258DF" w:rsidRPr="005C1AF4">
        <w:t>ísto</w:t>
      </w:r>
    </w:p>
    <w:p w14:paraId="36FA6BA0" w14:textId="15BA4811" w:rsidR="00116339" w:rsidRDefault="00116339" w:rsidP="007A4868">
      <w:pPr>
        <w:pStyle w:val="Odstavecseseznamem"/>
      </w:pPr>
      <w:r>
        <w:t>Petr Žampach</w:t>
      </w:r>
      <w:r>
        <w:tab/>
      </w:r>
      <w:r>
        <w:tab/>
      </w:r>
      <w:r>
        <w:tab/>
      </w:r>
      <w:r>
        <w:tab/>
      </w:r>
      <w:r>
        <w:tab/>
      </w:r>
      <w:r>
        <w:tab/>
      </w:r>
      <w:r>
        <w:tab/>
      </w:r>
      <w:r>
        <w:tab/>
        <w:t xml:space="preserve"> 6. místo</w:t>
      </w:r>
    </w:p>
    <w:p w14:paraId="340B2EB2" w14:textId="77777777" w:rsidR="00C258DF" w:rsidRDefault="00C258DF" w:rsidP="00C258DF">
      <w:pPr>
        <w:pStyle w:val="Odstavecseseznamem"/>
      </w:pPr>
    </w:p>
    <w:p w14:paraId="2C0B2FB1" w14:textId="4D6C36F4" w:rsidR="00C258DF" w:rsidRPr="005C1AF4" w:rsidRDefault="00116339" w:rsidP="00C258DF">
      <w:pPr>
        <w:pStyle w:val="Odstavecseseznamem"/>
        <w:numPr>
          <w:ilvl w:val="0"/>
          <w:numId w:val="32"/>
        </w:numPr>
        <w:spacing w:after="200" w:line="276" w:lineRule="auto"/>
        <w:rPr>
          <w:b/>
          <w:u w:val="single"/>
        </w:rPr>
      </w:pPr>
      <w:r>
        <w:rPr>
          <w:b/>
          <w:u w:val="single"/>
        </w:rPr>
        <w:t>S</w:t>
      </w:r>
      <w:r w:rsidR="00C258DF" w:rsidRPr="005C1AF4">
        <w:rPr>
          <w:b/>
          <w:u w:val="single"/>
        </w:rPr>
        <w:t xml:space="preserve">outěž oboru </w:t>
      </w:r>
      <w:r w:rsidR="00C258DF">
        <w:rPr>
          <w:b/>
          <w:u w:val="single"/>
        </w:rPr>
        <w:t>Malíř</w:t>
      </w:r>
      <w:r w:rsidR="00C258DF" w:rsidRPr="005C1AF4">
        <w:rPr>
          <w:b/>
          <w:u w:val="single"/>
        </w:rPr>
        <w:tab/>
      </w:r>
      <w:r w:rsidR="00C258DF" w:rsidRPr="005C1AF4">
        <w:rPr>
          <w:b/>
          <w:u w:val="single"/>
        </w:rPr>
        <w:tab/>
      </w:r>
      <w:r w:rsidR="00C258DF" w:rsidRPr="005C1AF4">
        <w:rPr>
          <w:b/>
          <w:u w:val="single"/>
        </w:rPr>
        <w:tab/>
      </w:r>
      <w:r>
        <w:rPr>
          <w:b/>
          <w:u w:val="single"/>
        </w:rPr>
        <w:t xml:space="preserve">                         </w:t>
      </w:r>
      <w:r w:rsidR="00C258DF" w:rsidRPr="005C1AF4">
        <w:rPr>
          <w:b/>
          <w:u w:val="single"/>
        </w:rPr>
        <w:tab/>
      </w:r>
      <w:r w:rsidR="00C258DF">
        <w:rPr>
          <w:b/>
          <w:u w:val="single"/>
        </w:rPr>
        <w:t xml:space="preserve">             Uh. Brod   </w:t>
      </w:r>
    </w:p>
    <w:p w14:paraId="443168A6" w14:textId="4F8C9C42" w:rsidR="00C258DF" w:rsidRDefault="007A4868" w:rsidP="00C258DF">
      <w:pPr>
        <w:pStyle w:val="Odstavecseseznamem"/>
      </w:pPr>
      <w:r>
        <w:t>Denisa Kadlčková</w:t>
      </w:r>
      <w:r w:rsidR="00C258DF" w:rsidRPr="005C1AF4">
        <w:tab/>
      </w:r>
      <w:r w:rsidR="00C258DF" w:rsidRPr="005C1AF4">
        <w:tab/>
      </w:r>
      <w:r w:rsidR="00C258DF" w:rsidRPr="005C1AF4">
        <w:tab/>
      </w:r>
      <w:r w:rsidR="00C258DF" w:rsidRPr="005C1AF4">
        <w:tab/>
      </w:r>
      <w:r w:rsidR="00C258DF">
        <w:t xml:space="preserve">                                     </w:t>
      </w:r>
      <w:r>
        <w:t>4</w:t>
      </w:r>
      <w:r w:rsidR="00C258DF" w:rsidRPr="005C1AF4">
        <w:t>. místo</w:t>
      </w:r>
    </w:p>
    <w:p w14:paraId="36888FDB" w14:textId="7333F64F" w:rsidR="00C258DF" w:rsidRDefault="007A4868" w:rsidP="00C258DF">
      <w:pPr>
        <w:pStyle w:val="Odstavecseseznamem"/>
      </w:pPr>
      <w:r>
        <w:t>Marie Škrdlíková</w:t>
      </w:r>
      <w:r>
        <w:tab/>
      </w:r>
      <w:r>
        <w:tab/>
      </w:r>
      <w:r>
        <w:tab/>
      </w:r>
      <w:r>
        <w:tab/>
      </w:r>
      <w:r>
        <w:tab/>
      </w:r>
      <w:r>
        <w:tab/>
      </w:r>
      <w:r>
        <w:tab/>
        <w:t xml:space="preserve">  </w:t>
      </w:r>
      <w:r w:rsidR="009C308F">
        <w:t>5</w:t>
      </w:r>
      <w:r>
        <w:t>. místo</w:t>
      </w:r>
    </w:p>
    <w:p w14:paraId="07A128FD" w14:textId="77777777" w:rsidR="007A4868" w:rsidRDefault="007A4868" w:rsidP="00C258DF">
      <w:pPr>
        <w:pStyle w:val="Odstavecseseznamem"/>
      </w:pPr>
    </w:p>
    <w:p w14:paraId="4F07EBC4" w14:textId="77777777" w:rsidR="007A4868" w:rsidRDefault="007A4868" w:rsidP="007A4868">
      <w:pPr>
        <w:pStyle w:val="Odstavecseseznamem"/>
        <w:numPr>
          <w:ilvl w:val="0"/>
          <w:numId w:val="32"/>
        </w:numPr>
        <w:spacing w:after="200" w:line="276" w:lineRule="auto"/>
        <w:rPr>
          <w:b/>
          <w:u w:val="single"/>
        </w:rPr>
      </w:pPr>
      <w:r>
        <w:rPr>
          <w:b/>
          <w:u w:val="single"/>
        </w:rPr>
        <w:t>Mistrovství republiky v jízdě zručnosti</w:t>
      </w:r>
      <w:r w:rsidR="00C258DF" w:rsidRPr="005C1AF4">
        <w:rPr>
          <w:b/>
          <w:u w:val="single"/>
        </w:rPr>
        <w:tab/>
      </w:r>
      <w:r w:rsidR="00116339">
        <w:rPr>
          <w:b/>
          <w:u w:val="single"/>
        </w:rPr>
        <w:t xml:space="preserve">                       </w:t>
      </w:r>
      <w:r w:rsidR="00C258DF" w:rsidRPr="005C1AF4">
        <w:rPr>
          <w:b/>
          <w:u w:val="single"/>
        </w:rPr>
        <w:tab/>
      </w:r>
      <w:r w:rsidR="00C258DF">
        <w:rPr>
          <w:b/>
          <w:u w:val="single"/>
        </w:rPr>
        <w:t xml:space="preserve">              Uh. Brod </w:t>
      </w:r>
    </w:p>
    <w:p w14:paraId="073126A8" w14:textId="33659869" w:rsidR="00C258DF" w:rsidRPr="007A4868" w:rsidRDefault="007A4868" w:rsidP="007A4868">
      <w:pPr>
        <w:pStyle w:val="Odstavecseseznamem"/>
        <w:spacing w:after="200" w:line="276" w:lineRule="auto"/>
        <w:rPr>
          <w:b/>
          <w:u w:val="single"/>
        </w:rPr>
      </w:pPr>
      <w:r>
        <w:rPr>
          <w:bCs/>
        </w:rPr>
        <w:t>Michal Pavelk</w:t>
      </w:r>
      <w:r w:rsidR="009C308F">
        <w:rPr>
          <w:bCs/>
        </w:rPr>
        <w:t>a                                                                                    7.místo</w:t>
      </w:r>
    </w:p>
    <w:p w14:paraId="03A4BF12" w14:textId="77777777" w:rsidR="00C258DF" w:rsidRDefault="00C258DF" w:rsidP="00C258DF">
      <w:pPr>
        <w:pStyle w:val="Odstavecseseznamem"/>
      </w:pPr>
    </w:p>
    <w:p w14:paraId="6242C651" w14:textId="583FEE9E" w:rsidR="00C258DF" w:rsidRPr="0092453E" w:rsidRDefault="00C258DF" w:rsidP="00C258DF">
      <w:pPr>
        <w:pStyle w:val="Odstavecseseznamem"/>
        <w:numPr>
          <w:ilvl w:val="0"/>
          <w:numId w:val="32"/>
        </w:numPr>
        <w:rPr>
          <w:b/>
          <w:u w:val="single"/>
        </w:rPr>
      </w:pPr>
      <w:r>
        <w:rPr>
          <w:b/>
          <w:u w:val="single"/>
        </w:rPr>
        <w:t>Kopaná o pohár ředitele</w:t>
      </w:r>
      <w:r w:rsidR="007A4868">
        <w:rPr>
          <w:b/>
          <w:u w:val="single"/>
        </w:rPr>
        <w:t xml:space="preserve"> SOU                                                         Uh.Brod</w:t>
      </w:r>
    </w:p>
    <w:p w14:paraId="36BEF4C8" w14:textId="58B9B321" w:rsidR="00C258DF" w:rsidRDefault="00C258DF" w:rsidP="00C258DF">
      <w:pPr>
        <w:pStyle w:val="Odstavecseseznamem"/>
      </w:pPr>
      <w:r>
        <w:t>SOU</w:t>
      </w:r>
      <w:r>
        <w:tab/>
      </w:r>
      <w:r>
        <w:tab/>
      </w:r>
      <w:r>
        <w:tab/>
      </w:r>
      <w:r>
        <w:tab/>
      </w:r>
      <w:r>
        <w:tab/>
      </w:r>
      <w:r>
        <w:tab/>
      </w:r>
      <w:r>
        <w:tab/>
      </w:r>
      <w:r>
        <w:tab/>
      </w:r>
      <w:r w:rsidR="00897D19">
        <w:tab/>
      </w:r>
      <w:r w:rsidR="00116339">
        <w:t xml:space="preserve">    </w:t>
      </w:r>
      <w:r w:rsidR="00897D19">
        <w:t>3</w:t>
      </w:r>
      <w:r>
        <w:t>.</w:t>
      </w:r>
      <w:r w:rsidR="00897D19">
        <w:t xml:space="preserve"> </w:t>
      </w:r>
      <w:r>
        <w:t>místo</w:t>
      </w:r>
    </w:p>
    <w:p w14:paraId="52DD9234" w14:textId="151BE550" w:rsidR="0073335D" w:rsidRDefault="0073335D" w:rsidP="00BD74EA"/>
    <w:p w14:paraId="6A38F1F2" w14:textId="25A6C07C" w:rsidR="0076536F" w:rsidRDefault="0076536F" w:rsidP="00BD74EA"/>
    <w:p w14:paraId="09331A49" w14:textId="77777777" w:rsidR="0076536F" w:rsidRPr="00BD74EA" w:rsidRDefault="0076536F" w:rsidP="00BD74EA"/>
    <w:tbl>
      <w:tblPr>
        <w:tblW w:w="0" w:type="auto"/>
        <w:tblLayout w:type="fixed"/>
        <w:tblCellMar>
          <w:left w:w="70" w:type="dxa"/>
          <w:right w:w="70" w:type="dxa"/>
        </w:tblCellMar>
        <w:tblLook w:val="0000" w:firstRow="0" w:lastRow="0" w:firstColumn="0" w:lastColumn="0" w:noHBand="0" w:noVBand="0"/>
      </w:tblPr>
      <w:tblGrid>
        <w:gridCol w:w="5650"/>
      </w:tblGrid>
      <w:tr w:rsidR="00BD74EA" w:rsidRPr="007610D4" w14:paraId="52DD9236" w14:textId="77777777" w:rsidTr="00266A48">
        <w:trPr>
          <w:trHeight w:val="546"/>
        </w:trPr>
        <w:tc>
          <w:tcPr>
            <w:tcW w:w="5650" w:type="dxa"/>
            <w:tcBorders>
              <w:bottom w:val="thinThickSmallGap" w:sz="24" w:space="0" w:color="auto"/>
            </w:tcBorders>
            <w:shd w:val="clear" w:color="auto" w:fill="auto"/>
            <w:vAlign w:val="center"/>
          </w:tcPr>
          <w:p w14:paraId="52DD9235" w14:textId="77777777" w:rsidR="00BD74EA" w:rsidRPr="007610D4" w:rsidRDefault="00BD74EA" w:rsidP="00266A48">
            <w:pPr>
              <w:pStyle w:val="Nadpis5"/>
              <w:spacing w:after="0"/>
              <w:rPr>
                <w:rFonts w:ascii="Times New Roman" w:hAnsi="Times New Roman" w:cs="Times New Roman"/>
                <w:spacing w:val="0"/>
                <w:sz w:val="24"/>
              </w:rPr>
            </w:pPr>
            <w:r w:rsidRPr="007610D4">
              <w:rPr>
                <w:rFonts w:ascii="Times New Roman" w:hAnsi="Times New Roman" w:cs="Times New Roman"/>
                <w:spacing w:val="0"/>
                <w:sz w:val="24"/>
              </w:rPr>
              <w:t>9. Základní údaje o hospodaření školy</w:t>
            </w:r>
          </w:p>
        </w:tc>
      </w:tr>
    </w:tbl>
    <w:p w14:paraId="52DD9237" w14:textId="77777777" w:rsidR="00BD74EA" w:rsidRPr="007610D4" w:rsidRDefault="00BD74EA" w:rsidP="00BD74EA">
      <w:pPr>
        <w:jc w:val="both"/>
        <w:rPr>
          <w:rFonts w:ascii="Arial" w:hAnsi="Arial" w:cs="Arial"/>
          <w:b/>
          <w:sz w:val="20"/>
          <w:szCs w:val="20"/>
        </w:rPr>
      </w:pPr>
      <w:r w:rsidRPr="007610D4">
        <w:rPr>
          <w:rFonts w:ascii="Arial" w:hAnsi="Arial" w:cs="Arial"/>
          <w:b/>
          <w:sz w:val="20"/>
          <w:szCs w:val="20"/>
        </w:rPr>
        <w:t xml:space="preserve">                                                                                            </w:t>
      </w:r>
    </w:p>
    <w:p w14:paraId="52DD9238" w14:textId="06DB9AFE" w:rsidR="00BD74EA" w:rsidRPr="000461E9" w:rsidRDefault="00BD74EA" w:rsidP="00BD74EA">
      <w:pPr>
        <w:jc w:val="both"/>
        <w:rPr>
          <w:rFonts w:ascii="Arial" w:hAnsi="Arial" w:cs="Arial"/>
          <w:b/>
          <w:sz w:val="20"/>
          <w:szCs w:val="20"/>
          <w:highlight w:val="yellow"/>
        </w:rPr>
      </w:pPr>
      <w:r w:rsidRPr="007610D4">
        <w:rPr>
          <w:b/>
          <w:smallCaps/>
        </w:rPr>
        <w:t>9.1.  Závazné ukazatele rozpočtu pro rok 202</w:t>
      </w:r>
      <w:r w:rsidR="00631008">
        <w:rPr>
          <w:b/>
          <w:smallCaps/>
        </w:rPr>
        <w:t>1</w:t>
      </w:r>
    </w:p>
    <w:p w14:paraId="52DD9239" w14:textId="77777777" w:rsidR="00BD74EA" w:rsidRPr="000461E9" w:rsidRDefault="00BD74EA" w:rsidP="00BD74EA">
      <w:pPr>
        <w:jc w:val="both"/>
        <w:rPr>
          <w:rFonts w:ascii="Arial" w:hAnsi="Arial" w:cs="Arial"/>
          <w:b/>
          <w:sz w:val="20"/>
          <w:szCs w:val="20"/>
          <w:highlight w:val="yellow"/>
        </w:rPr>
      </w:pPr>
    </w:p>
    <w:p w14:paraId="372644D8" w14:textId="77777777" w:rsidR="00E5116B" w:rsidRPr="00436344" w:rsidRDefault="00E5116B" w:rsidP="00E5116B">
      <w:pPr>
        <w:jc w:val="both"/>
        <w:rPr>
          <w:rFonts w:ascii="Arial" w:hAnsi="Arial" w:cs="Arial"/>
          <w:sz w:val="20"/>
          <w:szCs w:val="20"/>
        </w:rPr>
      </w:pPr>
      <w:r w:rsidRPr="00436344">
        <w:rPr>
          <w:rFonts w:ascii="Arial" w:hAnsi="Arial" w:cs="Arial"/>
          <w:b/>
          <w:sz w:val="22"/>
          <w:szCs w:val="22"/>
        </w:rPr>
        <w:t xml:space="preserve">                                                                                                                                            </w:t>
      </w:r>
      <w:r w:rsidRPr="00436344">
        <w:rPr>
          <w:rFonts w:ascii="Arial" w:hAnsi="Arial" w:cs="Arial"/>
          <w:sz w:val="20"/>
          <w:szCs w:val="20"/>
        </w:rPr>
        <w:t>v Kč</w:t>
      </w:r>
    </w:p>
    <w:tbl>
      <w:tblPr>
        <w:tblW w:w="9019" w:type="dxa"/>
        <w:tblInd w:w="55" w:type="dxa"/>
        <w:tblCellMar>
          <w:left w:w="70" w:type="dxa"/>
          <w:right w:w="70" w:type="dxa"/>
        </w:tblCellMar>
        <w:tblLook w:val="0000" w:firstRow="0" w:lastRow="0" w:firstColumn="0" w:lastColumn="0" w:noHBand="0" w:noVBand="0"/>
      </w:tblPr>
      <w:tblGrid>
        <w:gridCol w:w="3369"/>
        <w:gridCol w:w="2825"/>
        <w:gridCol w:w="2825"/>
      </w:tblGrid>
      <w:tr w:rsidR="00E5116B" w:rsidRPr="00436344" w14:paraId="48EB7B30" w14:textId="77777777" w:rsidTr="00826FB4">
        <w:trPr>
          <w:trHeight w:val="290"/>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522BD275" w14:textId="77777777" w:rsidR="00E5116B" w:rsidRPr="00436344" w:rsidRDefault="00E5116B" w:rsidP="00826FB4">
            <w:pPr>
              <w:rPr>
                <w:rFonts w:ascii="Calibri" w:hAnsi="Calibri" w:cs="Arial"/>
                <w:b/>
                <w:bCs/>
              </w:rPr>
            </w:pPr>
            <w:r w:rsidRPr="00436344">
              <w:rPr>
                <w:rFonts w:ascii="Calibri" w:hAnsi="Calibri" w:cs="Arial"/>
                <w:b/>
                <w:bCs/>
              </w:rPr>
              <w:t>neinvestiční:</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635B0FC" w14:textId="77777777" w:rsidR="00E5116B" w:rsidRPr="00436344" w:rsidRDefault="00E5116B" w:rsidP="00826FB4">
            <w:pPr>
              <w:jc w:val="center"/>
              <w:rPr>
                <w:rFonts w:ascii="Calibri" w:hAnsi="Calibri" w:cs="Arial"/>
                <w:b/>
                <w:bCs/>
              </w:rPr>
            </w:pPr>
            <w:r w:rsidRPr="00436344">
              <w:rPr>
                <w:rFonts w:ascii="Calibri" w:hAnsi="Calibri" w:cs="Arial"/>
                <w:b/>
                <w:bCs/>
              </w:rPr>
              <w:t>schválený rozpočet</w:t>
            </w:r>
          </w:p>
        </w:tc>
        <w:tc>
          <w:tcPr>
            <w:tcW w:w="2825" w:type="dxa"/>
            <w:tcBorders>
              <w:top w:val="single" w:sz="8" w:space="0" w:color="auto"/>
              <w:left w:val="nil"/>
              <w:bottom w:val="single" w:sz="8" w:space="0" w:color="auto"/>
              <w:right w:val="single" w:sz="8" w:space="0" w:color="auto"/>
            </w:tcBorders>
            <w:shd w:val="clear" w:color="auto" w:fill="auto"/>
            <w:noWrap/>
            <w:vAlign w:val="bottom"/>
          </w:tcPr>
          <w:p w14:paraId="04D3B5A0" w14:textId="77777777" w:rsidR="00E5116B" w:rsidRPr="00436344" w:rsidRDefault="00E5116B" w:rsidP="00826FB4">
            <w:pPr>
              <w:jc w:val="center"/>
              <w:rPr>
                <w:rFonts w:ascii="Calibri" w:hAnsi="Calibri" w:cs="Arial"/>
                <w:b/>
                <w:bCs/>
              </w:rPr>
            </w:pPr>
            <w:r w:rsidRPr="00436344">
              <w:rPr>
                <w:rFonts w:ascii="Calibri" w:hAnsi="Calibri" w:cs="Arial"/>
                <w:b/>
                <w:bCs/>
              </w:rPr>
              <w:t>upravený rozpočet</w:t>
            </w:r>
          </w:p>
        </w:tc>
      </w:tr>
      <w:tr w:rsidR="00E5116B" w:rsidRPr="00436344" w14:paraId="4BD6E66A" w14:textId="77777777" w:rsidTr="00826FB4">
        <w:trPr>
          <w:trHeight w:val="274"/>
        </w:trPr>
        <w:tc>
          <w:tcPr>
            <w:tcW w:w="3369" w:type="dxa"/>
            <w:tcBorders>
              <w:top w:val="nil"/>
              <w:left w:val="single" w:sz="8" w:space="0" w:color="auto"/>
              <w:bottom w:val="single" w:sz="4" w:space="0" w:color="auto"/>
              <w:right w:val="nil"/>
            </w:tcBorders>
            <w:shd w:val="clear" w:color="auto" w:fill="auto"/>
            <w:noWrap/>
            <w:vAlign w:val="bottom"/>
          </w:tcPr>
          <w:p w14:paraId="0CE1C5E5" w14:textId="77777777" w:rsidR="00E5116B" w:rsidRPr="00436344" w:rsidRDefault="00E5116B" w:rsidP="00826FB4">
            <w:pPr>
              <w:rPr>
                <w:rFonts w:ascii="Calibri" w:hAnsi="Calibri" w:cs="Arial"/>
                <w:sz w:val="22"/>
                <w:szCs w:val="22"/>
              </w:rPr>
            </w:pPr>
            <w:r w:rsidRPr="00436344">
              <w:rPr>
                <w:rFonts w:ascii="Calibri" w:hAnsi="Calibri" w:cs="Arial"/>
                <w:sz w:val="22"/>
                <w:szCs w:val="22"/>
              </w:rPr>
              <w:t xml:space="preserve">Platy </w:t>
            </w:r>
          </w:p>
        </w:tc>
        <w:tc>
          <w:tcPr>
            <w:tcW w:w="2825" w:type="dxa"/>
            <w:tcBorders>
              <w:top w:val="nil"/>
              <w:left w:val="single" w:sz="4" w:space="0" w:color="auto"/>
              <w:bottom w:val="single" w:sz="4" w:space="0" w:color="auto"/>
              <w:right w:val="single" w:sz="4" w:space="0" w:color="auto"/>
            </w:tcBorders>
            <w:shd w:val="clear" w:color="auto" w:fill="auto"/>
            <w:noWrap/>
            <w:vAlign w:val="bottom"/>
          </w:tcPr>
          <w:p w14:paraId="4C71936B"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37 210 187,00</w:t>
            </w:r>
          </w:p>
        </w:tc>
        <w:tc>
          <w:tcPr>
            <w:tcW w:w="2825" w:type="dxa"/>
            <w:tcBorders>
              <w:top w:val="nil"/>
              <w:left w:val="nil"/>
              <w:bottom w:val="single" w:sz="4" w:space="0" w:color="auto"/>
              <w:right w:val="single" w:sz="4" w:space="0" w:color="auto"/>
            </w:tcBorders>
            <w:shd w:val="clear" w:color="auto" w:fill="auto"/>
            <w:noWrap/>
            <w:vAlign w:val="bottom"/>
          </w:tcPr>
          <w:p w14:paraId="3C3156AC"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37 634 429,00</w:t>
            </w:r>
          </w:p>
        </w:tc>
      </w:tr>
      <w:tr w:rsidR="00E5116B" w:rsidRPr="00436344" w14:paraId="05EE1151" w14:textId="77777777" w:rsidTr="00826FB4">
        <w:trPr>
          <w:trHeight w:val="274"/>
        </w:trPr>
        <w:tc>
          <w:tcPr>
            <w:tcW w:w="3369" w:type="dxa"/>
            <w:tcBorders>
              <w:top w:val="nil"/>
              <w:left w:val="single" w:sz="8" w:space="0" w:color="auto"/>
              <w:bottom w:val="single" w:sz="4" w:space="0" w:color="auto"/>
              <w:right w:val="nil"/>
            </w:tcBorders>
            <w:shd w:val="clear" w:color="auto" w:fill="auto"/>
            <w:noWrap/>
            <w:vAlign w:val="bottom"/>
          </w:tcPr>
          <w:p w14:paraId="0E5259DC" w14:textId="77777777" w:rsidR="00E5116B" w:rsidRPr="00436344" w:rsidRDefault="00E5116B" w:rsidP="00826FB4">
            <w:pPr>
              <w:rPr>
                <w:rFonts w:ascii="Calibri" w:hAnsi="Calibri" w:cs="Arial"/>
                <w:sz w:val="22"/>
                <w:szCs w:val="22"/>
              </w:rPr>
            </w:pPr>
            <w:r w:rsidRPr="00436344">
              <w:rPr>
                <w:rFonts w:ascii="Calibri" w:hAnsi="Calibri" w:cs="Arial"/>
                <w:sz w:val="22"/>
                <w:szCs w:val="22"/>
              </w:rPr>
              <w:t xml:space="preserve">Ostatní osobní náklady </w:t>
            </w:r>
          </w:p>
        </w:tc>
        <w:tc>
          <w:tcPr>
            <w:tcW w:w="2825" w:type="dxa"/>
            <w:tcBorders>
              <w:top w:val="nil"/>
              <w:left w:val="single" w:sz="4" w:space="0" w:color="auto"/>
              <w:bottom w:val="single" w:sz="4" w:space="0" w:color="auto"/>
              <w:right w:val="single" w:sz="4" w:space="0" w:color="auto"/>
            </w:tcBorders>
            <w:shd w:val="clear" w:color="auto" w:fill="auto"/>
            <w:noWrap/>
            <w:vAlign w:val="bottom"/>
          </w:tcPr>
          <w:p w14:paraId="084E0F3D"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 xml:space="preserve">624 940,00 </w:t>
            </w:r>
          </w:p>
        </w:tc>
        <w:tc>
          <w:tcPr>
            <w:tcW w:w="2825" w:type="dxa"/>
            <w:tcBorders>
              <w:top w:val="nil"/>
              <w:left w:val="nil"/>
              <w:bottom w:val="single" w:sz="4" w:space="0" w:color="auto"/>
              <w:right w:val="single" w:sz="4" w:space="0" w:color="auto"/>
            </w:tcBorders>
            <w:shd w:val="clear" w:color="auto" w:fill="auto"/>
            <w:noWrap/>
            <w:vAlign w:val="bottom"/>
          </w:tcPr>
          <w:p w14:paraId="35AB411F"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1 685 808,00</w:t>
            </w:r>
          </w:p>
        </w:tc>
      </w:tr>
      <w:tr w:rsidR="00E5116B" w:rsidRPr="00436344" w14:paraId="0ACE90CB" w14:textId="77777777" w:rsidTr="00826FB4">
        <w:trPr>
          <w:trHeight w:val="274"/>
        </w:trPr>
        <w:tc>
          <w:tcPr>
            <w:tcW w:w="3369" w:type="dxa"/>
            <w:tcBorders>
              <w:top w:val="nil"/>
              <w:left w:val="single" w:sz="8" w:space="0" w:color="auto"/>
              <w:bottom w:val="single" w:sz="4" w:space="0" w:color="auto"/>
              <w:right w:val="nil"/>
            </w:tcBorders>
            <w:shd w:val="clear" w:color="auto" w:fill="auto"/>
            <w:noWrap/>
            <w:vAlign w:val="bottom"/>
          </w:tcPr>
          <w:p w14:paraId="191AF5BE" w14:textId="77777777" w:rsidR="00E5116B" w:rsidRPr="00436344" w:rsidRDefault="00E5116B" w:rsidP="00826FB4">
            <w:pPr>
              <w:rPr>
                <w:rFonts w:ascii="Calibri" w:hAnsi="Calibri" w:cs="Arial"/>
                <w:sz w:val="22"/>
                <w:szCs w:val="22"/>
              </w:rPr>
            </w:pPr>
            <w:r w:rsidRPr="00436344">
              <w:rPr>
                <w:rFonts w:ascii="Calibri" w:hAnsi="Calibri" w:cs="Arial"/>
                <w:sz w:val="22"/>
                <w:szCs w:val="22"/>
              </w:rPr>
              <w:t>ONIV přímé</w:t>
            </w:r>
          </w:p>
        </w:tc>
        <w:tc>
          <w:tcPr>
            <w:tcW w:w="2825" w:type="dxa"/>
            <w:tcBorders>
              <w:top w:val="nil"/>
              <w:left w:val="single" w:sz="4" w:space="0" w:color="auto"/>
              <w:bottom w:val="single" w:sz="4" w:space="0" w:color="auto"/>
              <w:right w:val="single" w:sz="4" w:space="0" w:color="auto"/>
            </w:tcBorders>
            <w:shd w:val="clear" w:color="auto" w:fill="auto"/>
            <w:noWrap/>
            <w:vAlign w:val="bottom"/>
          </w:tcPr>
          <w:p w14:paraId="3A523F08"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16 017 540,00</w:t>
            </w:r>
          </w:p>
        </w:tc>
        <w:tc>
          <w:tcPr>
            <w:tcW w:w="2825" w:type="dxa"/>
            <w:tcBorders>
              <w:top w:val="nil"/>
              <w:left w:val="nil"/>
              <w:bottom w:val="single" w:sz="4" w:space="0" w:color="auto"/>
              <w:right w:val="single" w:sz="8" w:space="0" w:color="auto"/>
            </w:tcBorders>
            <w:shd w:val="clear" w:color="auto" w:fill="auto"/>
            <w:noWrap/>
            <w:vAlign w:val="bottom"/>
          </w:tcPr>
          <w:p w14:paraId="0048FAEA"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16 520 939,00</w:t>
            </w:r>
          </w:p>
        </w:tc>
      </w:tr>
      <w:tr w:rsidR="00E5116B" w:rsidRPr="00436344" w14:paraId="6E5017AE" w14:textId="77777777" w:rsidTr="00826FB4">
        <w:trPr>
          <w:trHeight w:val="274"/>
        </w:trPr>
        <w:tc>
          <w:tcPr>
            <w:tcW w:w="3369" w:type="dxa"/>
            <w:tcBorders>
              <w:top w:val="nil"/>
              <w:left w:val="single" w:sz="8" w:space="0" w:color="auto"/>
              <w:bottom w:val="single" w:sz="4" w:space="0" w:color="auto"/>
              <w:right w:val="nil"/>
            </w:tcBorders>
            <w:shd w:val="clear" w:color="auto" w:fill="auto"/>
            <w:noWrap/>
            <w:vAlign w:val="bottom"/>
          </w:tcPr>
          <w:p w14:paraId="31956E8D" w14:textId="77777777" w:rsidR="00E5116B" w:rsidRPr="00436344" w:rsidRDefault="00E5116B" w:rsidP="00826FB4">
            <w:pPr>
              <w:rPr>
                <w:rFonts w:ascii="Calibri" w:hAnsi="Calibri" w:cs="Arial"/>
                <w:sz w:val="22"/>
                <w:szCs w:val="22"/>
              </w:rPr>
            </w:pPr>
            <w:r w:rsidRPr="00436344">
              <w:rPr>
                <w:rFonts w:ascii="Calibri" w:hAnsi="Calibri" w:cs="Arial"/>
                <w:sz w:val="22"/>
                <w:szCs w:val="22"/>
              </w:rPr>
              <w:t>ONIV provozní</w:t>
            </w:r>
          </w:p>
        </w:tc>
        <w:tc>
          <w:tcPr>
            <w:tcW w:w="2825" w:type="dxa"/>
            <w:tcBorders>
              <w:top w:val="nil"/>
              <w:left w:val="single" w:sz="4" w:space="0" w:color="auto"/>
              <w:bottom w:val="single" w:sz="4" w:space="0" w:color="auto"/>
              <w:right w:val="single" w:sz="4" w:space="0" w:color="auto"/>
            </w:tcBorders>
            <w:shd w:val="clear" w:color="auto" w:fill="auto"/>
            <w:noWrap/>
            <w:vAlign w:val="bottom"/>
          </w:tcPr>
          <w:p w14:paraId="4CBEDEEB"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9 578 000,00</w:t>
            </w:r>
          </w:p>
        </w:tc>
        <w:tc>
          <w:tcPr>
            <w:tcW w:w="2825" w:type="dxa"/>
            <w:tcBorders>
              <w:top w:val="nil"/>
              <w:left w:val="nil"/>
              <w:bottom w:val="single" w:sz="4" w:space="0" w:color="auto"/>
              <w:right w:val="single" w:sz="8" w:space="0" w:color="auto"/>
            </w:tcBorders>
            <w:shd w:val="clear" w:color="auto" w:fill="auto"/>
            <w:noWrap/>
            <w:vAlign w:val="bottom"/>
          </w:tcPr>
          <w:p w14:paraId="517AC7CE"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10 752 151,00</w:t>
            </w:r>
          </w:p>
        </w:tc>
      </w:tr>
      <w:tr w:rsidR="00E5116B" w:rsidRPr="00436344" w14:paraId="3D48F359" w14:textId="77777777" w:rsidTr="00826FB4">
        <w:trPr>
          <w:trHeight w:val="290"/>
        </w:trPr>
        <w:tc>
          <w:tcPr>
            <w:tcW w:w="3369" w:type="dxa"/>
            <w:tcBorders>
              <w:top w:val="nil"/>
              <w:left w:val="single" w:sz="8" w:space="0" w:color="auto"/>
              <w:bottom w:val="nil"/>
              <w:right w:val="nil"/>
            </w:tcBorders>
            <w:shd w:val="clear" w:color="auto" w:fill="auto"/>
            <w:noWrap/>
            <w:vAlign w:val="bottom"/>
          </w:tcPr>
          <w:p w14:paraId="11A952FE" w14:textId="77777777" w:rsidR="00E5116B" w:rsidRPr="00436344" w:rsidRDefault="00E5116B" w:rsidP="00826FB4">
            <w:pPr>
              <w:rPr>
                <w:rFonts w:ascii="Calibri" w:hAnsi="Calibri" w:cs="Arial"/>
                <w:sz w:val="22"/>
                <w:szCs w:val="22"/>
              </w:rPr>
            </w:pPr>
            <w:r w:rsidRPr="00436344">
              <w:rPr>
                <w:rFonts w:ascii="Calibri" w:hAnsi="Calibri" w:cs="Arial"/>
                <w:sz w:val="22"/>
                <w:szCs w:val="22"/>
              </w:rPr>
              <w:t>NIV ostatní</w:t>
            </w:r>
          </w:p>
        </w:tc>
        <w:tc>
          <w:tcPr>
            <w:tcW w:w="2825" w:type="dxa"/>
            <w:tcBorders>
              <w:top w:val="nil"/>
              <w:left w:val="single" w:sz="4" w:space="0" w:color="auto"/>
              <w:bottom w:val="nil"/>
              <w:right w:val="single" w:sz="4" w:space="0" w:color="auto"/>
            </w:tcBorders>
            <w:shd w:val="clear" w:color="auto" w:fill="auto"/>
            <w:noWrap/>
            <w:vAlign w:val="bottom"/>
          </w:tcPr>
          <w:p w14:paraId="27E19997"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0,00</w:t>
            </w:r>
          </w:p>
        </w:tc>
        <w:tc>
          <w:tcPr>
            <w:tcW w:w="2825" w:type="dxa"/>
            <w:tcBorders>
              <w:top w:val="nil"/>
              <w:left w:val="nil"/>
              <w:bottom w:val="nil"/>
              <w:right w:val="single" w:sz="8" w:space="0" w:color="auto"/>
            </w:tcBorders>
            <w:shd w:val="clear" w:color="auto" w:fill="auto"/>
            <w:noWrap/>
            <w:vAlign w:val="bottom"/>
          </w:tcPr>
          <w:p w14:paraId="14CDFBFE"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364 800,00</w:t>
            </w:r>
          </w:p>
        </w:tc>
      </w:tr>
      <w:tr w:rsidR="00E5116B" w:rsidRPr="00436344" w14:paraId="6F947866" w14:textId="77777777" w:rsidTr="00826FB4">
        <w:trPr>
          <w:trHeight w:val="290"/>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32AC8063" w14:textId="77777777" w:rsidR="00E5116B" w:rsidRPr="00436344" w:rsidRDefault="00E5116B" w:rsidP="00826FB4">
            <w:pPr>
              <w:rPr>
                <w:rFonts w:ascii="Calibri" w:hAnsi="Calibri" w:cs="Arial"/>
                <w:b/>
                <w:bCs/>
                <w:sz w:val="22"/>
                <w:szCs w:val="22"/>
              </w:rPr>
            </w:pPr>
            <w:r w:rsidRPr="00436344">
              <w:rPr>
                <w:rFonts w:ascii="Calibri" w:hAnsi="Calibri" w:cs="Arial"/>
                <w:b/>
                <w:bCs/>
                <w:sz w:val="22"/>
                <w:szCs w:val="22"/>
              </w:rPr>
              <w:t>Celkem</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1EC634C0" w14:textId="77777777" w:rsidR="00E5116B" w:rsidRPr="00436344" w:rsidRDefault="00E5116B" w:rsidP="00826FB4">
            <w:pPr>
              <w:jc w:val="right"/>
              <w:rPr>
                <w:rFonts w:ascii="Calibri" w:hAnsi="Calibri" w:cs="Arial"/>
                <w:b/>
                <w:bCs/>
                <w:sz w:val="22"/>
                <w:szCs w:val="22"/>
              </w:rPr>
            </w:pPr>
            <w:r w:rsidRPr="00436344">
              <w:rPr>
                <w:rFonts w:ascii="Calibri" w:hAnsi="Calibri" w:cs="Arial"/>
                <w:b/>
                <w:bCs/>
                <w:sz w:val="22"/>
                <w:szCs w:val="22"/>
              </w:rPr>
              <w:t>63 430 667,00</w:t>
            </w:r>
          </w:p>
        </w:tc>
        <w:tc>
          <w:tcPr>
            <w:tcW w:w="2825" w:type="dxa"/>
            <w:tcBorders>
              <w:top w:val="single" w:sz="8" w:space="0" w:color="auto"/>
              <w:left w:val="nil"/>
              <w:bottom w:val="single" w:sz="8" w:space="0" w:color="auto"/>
              <w:right w:val="single" w:sz="8" w:space="0" w:color="auto"/>
            </w:tcBorders>
            <w:shd w:val="clear" w:color="auto" w:fill="auto"/>
            <w:noWrap/>
            <w:vAlign w:val="bottom"/>
          </w:tcPr>
          <w:p w14:paraId="34E27AF9" w14:textId="77777777" w:rsidR="00E5116B" w:rsidRPr="00436344" w:rsidRDefault="00E5116B" w:rsidP="00826FB4">
            <w:pPr>
              <w:jc w:val="right"/>
              <w:rPr>
                <w:rFonts w:ascii="Calibri" w:hAnsi="Calibri" w:cs="Arial"/>
                <w:b/>
                <w:bCs/>
                <w:sz w:val="22"/>
                <w:szCs w:val="22"/>
              </w:rPr>
            </w:pPr>
            <w:r w:rsidRPr="00436344">
              <w:rPr>
                <w:rFonts w:ascii="Calibri" w:hAnsi="Calibri" w:cs="Arial"/>
                <w:b/>
                <w:bCs/>
                <w:sz w:val="22"/>
                <w:szCs w:val="22"/>
              </w:rPr>
              <w:t>66 958 127,00</w:t>
            </w:r>
          </w:p>
        </w:tc>
      </w:tr>
    </w:tbl>
    <w:p w14:paraId="2DDBC802" w14:textId="77777777" w:rsidR="00E5116B" w:rsidRPr="00436344" w:rsidRDefault="00E5116B" w:rsidP="00E5116B">
      <w:pPr>
        <w:jc w:val="both"/>
        <w:rPr>
          <w:rFonts w:ascii="Arial" w:hAnsi="Arial" w:cs="Arial"/>
          <w:sz w:val="20"/>
          <w:szCs w:val="20"/>
        </w:rPr>
      </w:pPr>
    </w:p>
    <w:p w14:paraId="6394BE61" w14:textId="77777777" w:rsidR="00E5116B" w:rsidRPr="00436344" w:rsidRDefault="00E5116B" w:rsidP="00E5116B">
      <w:pPr>
        <w:jc w:val="both"/>
        <w:rPr>
          <w:rFonts w:ascii="Arial" w:hAnsi="Arial" w:cs="Arial"/>
          <w:sz w:val="20"/>
          <w:szCs w:val="20"/>
        </w:rPr>
      </w:pPr>
    </w:p>
    <w:tbl>
      <w:tblPr>
        <w:tblW w:w="9019" w:type="dxa"/>
        <w:tblInd w:w="55" w:type="dxa"/>
        <w:tblCellMar>
          <w:left w:w="70" w:type="dxa"/>
          <w:right w:w="70" w:type="dxa"/>
        </w:tblCellMar>
        <w:tblLook w:val="0000" w:firstRow="0" w:lastRow="0" w:firstColumn="0" w:lastColumn="0" w:noHBand="0" w:noVBand="0"/>
      </w:tblPr>
      <w:tblGrid>
        <w:gridCol w:w="3369"/>
        <w:gridCol w:w="2825"/>
        <w:gridCol w:w="2825"/>
      </w:tblGrid>
      <w:tr w:rsidR="00E5116B" w:rsidRPr="00436344" w14:paraId="66D7925F" w14:textId="77777777" w:rsidTr="00826FB4">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5C587E48" w14:textId="77777777" w:rsidR="00E5116B" w:rsidRPr="00436344" w:rsidRDefault="00E5116B" w:rsidP="00826FB4">
            <w:pPr>
              <w:rPr>
                <w:rFonts w:ascii="Calibri" w:hAnsi="Calibri" w:cs="Arial"/>
                <w:b/>
                <w:bCs/>
              </w:rPr>
            </w:pPr>
            <w:r w:rsidRPr="00436344">
              <w:rPr>
                <w:rFonts w:ascii="Calibri" w:hAnsi="Calibri" w:cs="Arial"/>
                <w:b/>
                <w:bCs/>
              </w:rPr>
              <w:t>investiční:</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49F17157" w14:textId="77777777" w:rsidR="00E5116B" w:rsidRPr="00436344" w:rsidRDefault="00E5116B" w:rsidP="00826FB4">
            <w:pPr>
              <w:jc w:val="center"/>
              <w:rPr>
                <w:rFonts w:ascii="Calibri" w:hAnsi="Calibri" w:cs="Arial"/>
                <w:b/>
                <w:bCs/>
              </w:rPr>
            </w:pPr>
            <w:r w:rsidRPr="00436344">
              <w:rPr>
                <w:rFonts w:ascii="Calibri" w:hAnsi="Calibri" w:cs="Arial"/>
                <w:b/>
                <w:bCs/>
              </w:rPr>
              <w:t>schválený rozpočet</w:t>
            </w:r>
          </w:p>
        </w:tc>
        <w:tc>
          <w:tcPr>
            <w:tcW w:w="2825" w:type="dxa"/>
            <w:tcBorders>
              <w:top w:val="single" w:sz="8" w:space="0" w:color="auto"/>
              <w:left w:val="nil"/>
              <w:bottom w:val="single" w:sz="8" w:space="0" w:color="auto"/>
              <w:right w:val="single" w:sz="8" w:space="0" w:color="auto"/>
            </w:tcBorders>
            <w:shd w:val="clear" w:color="auto" w:fill="auto"/>
            <w:noWrap/>
            <w:vAlign w:val="bottom"/>
          </w:tcPr>
          <w:p w14:paraId="4E95E0A2" w14:textId="77777777" w:rsidR="00E5116B" w:rsidRPr="00436344" w:rsidRDefault="00E5116B" w:rsidP="00826FB4">
            <w:pPr>
              <w:jc w:val="center"/>
              <w:rPr>
                <w:rFonts w:ascii="Calibri" w:hAnsi="Calibri" w:cs="Arial"/>
                <w:b/>
                <w:bCs/>
              </w:rPr>
            </w:pPr>
            <w:r w:rsidRPr="00436344">
              <w:rPr>
                <w:rFonts w:ascii="Calibri" w:hAnsi="Calibri" w:cs="Arial"/>
                <w:b/>
                <w:bCs/>
              </w:rPr>
              <w:t>upravený rozpočet</w:t>
            </w:r>
          </w:p>
        </w:tc>
      </w:tr>
      <w:tr w:rsidR="00E5116B" w:rsidRPr="00436344" w14:paraId="6DF50127" w14:textId="77777777" w:rsidTr="00826FB4">
        <w:trPr>
          <w:trHeight w:val="286"/>
        </w:trPr>
        <w:tc>
          <w:tcPr>
            <w:tcW w:w="3369" w:type="dxa"/>
            <w:tcBorders>
              <w:top w:val="nil"/>
              <w:left w:val="single" w:sz="8" w:space="0" w:color="auto"/>
              <w:bottom w:val="single" w:sz="4" w:space="0" w:color="auto"/>
              <w:right w:val="nil"/>
            </w:tcBorders>
            <w:shd w:val="clear" w:color="auto" w:fill="auto"/>
            <w:noWrap/>
            <w:vAlign w:val="bottom"/>
          </w:tcPr>
          <w:p w14:paraId="77173973" w14:textId="77777777" w:rsidR="00E5116B" w:rsidRPr="00436344" w:rsidRDefault="00E5116B" w:rsidP="00826FB4">
            <w:pPr>
              <w:rPr>
                <w:rFonts w:ascii="Calibri" w:hAnsi="Calibri" w:cs="Arial"/>
                <w:sz w:val="22"/>
                <w:szCs w:val="22"/>
              </w:rPr>
            </w:pPr>
            <w:r w:rsidRPr="00436344">
              <w:rPr>
                <w:rFonts w:ascii="Calibri" w:hAnsi="Calibri" w:cs="Arial"/>
                <w:sz w:val="22"/>
                <w:szCs w:val="22"/>
              </w:rPr>
              <w:t>dotace od zřizovatele</w:t>
            </w:r>
          </w:p>
        </w:tc>
        <w:tc>
          <w:tcPr>
            <w:tcW w:w="2825" w:type="dxa"/>
            <w:tcBorders>
              <w:top w:val="nil"/>
              <w:left w:val="single" w:sz="4" w:space="0" w:color="auto"/>
              <w:bottom w:val="single" w:sz="4" w:space="0" w:color="auto"/>
              <w:right w:val="single" w:sz="4" w:space="0" w:color="auto"/>
            </w:tcBorders>
            <w:shd w:val="clear" w:color="auto" w:fill="auto"/>
            <w:noWrap/>
            <w:vAlign w:val="bottom"/>
          </w:tcPr>
          <w:p w14:paraId="5103E30B"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4 708 000,00</w:t>
            </w:r>
          </w:p>
        </w:tc>
        <w:tc>
          <w:tcPr>
            <w:tcW w:w="2825" w:type="dxa"/>
            <w:tcBorders>
              <w:top w:val="nil"/>
              <w:left w:val="nil"/>
              <w:bottom w:val="single" w:sz="4" w:space="0" w:color="auto"/>
              <w:right w:val="single" w:sz="8" w:space="0" w:color="auto"/>
            </w:tcBorders>
            <w:shd w:val="clear" w:color="auto" w:fill="auto"/>
            <w:noWrap/>
            <w:vAlign w:val="bottom"/>
          </w:tcPr>
          <w:p w14:paraId="1D29F6FD"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4 708 000,00</w:t>
            </w:r>
          </w:p>
        </w:tc>
      </w:tr>
      <w:tr w:rsidR="00E5116B" w:rsidRPr="00436344" w14:paraId="490470B2" w14:textId="77777777" w:rsidTr="00826FB4">
        <w:trPr>
          <w:trHeight w:val="286"/>
        </w:trPr>
        <w:tc>
          <w:tcPr>
            <w:tcW w:w="3369" w:type="dxa"/>
            <w:tcBorders>
              <w:top w:val="nil"/>
              <w:left w:val="single" w:sz="8" w:space="0" w:color="auto"/>
              <w:bottom w:val="single" w:sz="4" w:space="0" w:color="auto"/>
              <w:right w:val="nil"/>
            </w:tcBorders>
            <w:shd w:val="clear" w:color="auto" w:fill="auto"/>
            <w:noWrap/>
            <w:vAlign w:val="bottom"/>
          </w:tcPr>
          <w:p w14:paraId="6B3A2CAD" w14:textId="77777777" w:rsidR="00E5116B" w:rsidRPr="00436344" w:rsidRDefault="00E5116B" w:rsidP="00826FB4">
            <w:pPr>
              <w:rPr>
                <w:rFonts w:ascii="Calibri" w:hAnsi="Calibri" w:cs="Arial"/>
                <w:sz w:val="22"/>
                <w:szCs w:val="22"/>
              </w:rPr>
            </w:pPr>
            <w:r w:rsidRPr="00436344">
              <w:rPr>
                <w:rFonts w:ascii="Calibri" w:hAnsi="Calibri" w:cs="Arial"/>
                <w:sz w:val="22"/>
                <w:szCs w:val="22"/>
              </w:rPr>
              <w:t>dotace ze státního rozpočtu</w:t>
            </w:r>
          </w:p>
        </w:tc>
        <w:tc>
          <w:tcPr>
            <w:tcW w:w="2825" w:type="dxa"/>
            <w:tcBorders>
              <w:top w:val="nil"/>
              <w:left w:val="single" w:sz="4" w:space="0" w:color="auto"/>
              <w:bottom w:val="single" w:sz="4" w:space="0" w:color="auto"/>
              <w:right w:val="single" w:sz="4" w:space="0" w:color="auto"/>
            </w:tcBorders>
            <w:shd w:val="clear" w:color="auto" w:fill="auto"/>
            <w:noWrap/>
            <w:vAlign w:val="bottom"/>
          </w:tcPr>
          <w:p w14:paraId="31D0DE43"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0,00</w:t>
            </w:r>
          </w:p>
        </w:tc>
        <w:tc>
          <w:tcPr>
            <w:tcW w:w="2825" w:type="dxa"/>
            <w:tcBorders>
              <w:top w:val="nil"/>
              <w:left w:val="nil"/>
              <w:bottom w:val="single" w:sz="4" w:space="0" w:color="auto"/>
              <w:right w:val="single" w:sz="8" w:space="0" w:color="auto"/>
            </w:tcBorders>
            <w:shd w:val="clear" w:color="auto" w:fill="auto"/>
            <w:noWrap/>
            <w:vAlign w:val="bottom"/>
          </w:tcPr>
          <w:p w14:paraId="34EB7C18"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0,00</w:t>
            </w:r>
          </w:p>
        </w:tc>
      </w:tr>
      <w:tr w:rsidR="00E5116B" w:rsidRPr="00436344" w14:paraId="430F872F" w14:textId="77777777" w:rsidTr="00826FB4">
        <w:trPr>
          <w:trHeight w:val="286"/>
        </w:trPr>
        <w:tc>
          <w:tcPr>
            <w:tcW w:w="3369" w:type="dxa"/>
            <w:tcBorders>
              <w:top w:val="nil"/>
              <w:left w:val="single" w:sz="8" w:space="0" w:color="auto"/>
              <w:bottom w:val="single" w:sz="4" w:space="0" w:color="auto"/>
              <w:right w:val="nil"/>
            </w:tcBorders>
            <w:shd w:val="clear" w:color="auto" w:fill="auto"/>
            <w:noWrap/>
            <w:vAlign w:val="bottom"/>
          </w:tcPr>
          <w:p w14:paraId="4A643D8C" w14:textId="77777777" w:rsidR="00E5116B" w:rsidRPr="00436344" w:rsidRDefault="00E5116B" w:rsidP="00826FB4">
            <w:pPr>
              <w:rPr>
                <w:rFonts w:ascii="Calibri" w:hAnsi="Calibri" w:cs="Arial"/>
                <w:sz w:val="22"/>
                <w:szCs w:val="22"/>
              </w:rPr>
            </w:pPr>
            <w:r w:rsidRPr="00436344">
              <w:rPr>
                <w:rFonts w:ascii="Calibri" w:hAnsi="Calibri" w:cs="Arial"/>
                <w:sz w:val="22"/>
                <w:szCs w:val="22"/>
              </w:rPr>
              <w:lastRenderedPageBreak/>
              <w:t>dotace v rámci ROP</w:t>
            </w:r>
          </w:p>
        </w:tc>
        <w:tc>
          <w:tcPr>
            <w:tcW w:w="2825" w:type="dxa"/>
            <w:tcBorders>
              <w:top w:val="nil"/>
              <w:left w:val="single" w:sz="4" w:space="0" w:color="auto"/>
              <w:bottom w:val="single" w:sz="4" w:space="0" w:color="auto"/>
              <w:right w:val="single" w:sz="4" w:space="0" w:color="auto"/>
            </w:tcBorders>
            <w:shd w:val="clear" w:color="auto" w:fill="auto"/>
            <w:noWrap/>
            <w:vAlign w:val="bottom"/>
          </w:tcPr>
          <w:p w14:paraId="0299F862"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0,00</w:t>
            </w:r>
          </w:p>
        </w:tc>
        <w:tc>
          <w:tcPr>
            <w:tcW w:w="2825" w:type="dxa"/>
            <w:tcBorders>
              <w:top w:val="nil"/>
              <w:left w:val="nil"/>
              <w:bottom w:val="single" w:sz="4" w:space="0" w:color="auto"/>
              <w:right w:val="single" w:sz="8" w:space="0" w:color="auto"/>
            </w:tcBorders>
            <w:shd w:val="clear" w:color="auto" w:fill="auto"/>
            <w:noWrap/>
            <w:vAlign w:val="bottom"/>
          </w:tcPr>
          <w:p w14:paraId="67DA76E1"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0,00</w:t>
            </w:r>
          </w:p>
        </w:tc>
      </w:tr>
      <w:tr w:rsidR="00E5116B" w:rsidRPr="00436344" w14:paraId="4EC02202" w14:textId="77777777" w:rsidTr="00826FB4">
        <w:trPr>
          <w:trHeight w:val="303"/>
        </w:trPr>
        <w:tc>
          <w:tcPr>
            <w:tcW w:w="3369" w:type="dxa"/>
            <w:tcBorders>
              <w:top w:val="nil"/>
              <w:left w:val="single" w:sz="8" w:space="0" w:color="auto"/>
              <w:bottom w:val="nil"/>
              <w:right w:val="nil"/>
            </w:tcBorders>
            <w:shd w:val="clear" w:color="auto" w:fill="auto"/>
            <w:noWrap/>
            <w:vAlign w:val="bottom"/>
          </w:tcPr>
          <w:p w14:paraId="45C1E0B4" w14:textId="77777777" w:rsidR="00E5116B" w:rsidRPr="00436344" w:rsidRDefault="00E5116B" w:rsidP="00826FB4">
            <w:pPr>
              <w:rPr>
                <w:rFonts w:ascii="Calibri" w:hAnsi="Calibri" w:cs="Arial"/>
                <w:sz w:val="22"/>
                <w:szCs w:val="22"/>
              </w:rPr>
            </w:pPr>
            <w:r w:rsidRPr="00436344">
              <w:rPr>
                <w:rFonts w:ascii="Calibri" w:hAnsi="Calibri" w:cs="Arial"/>
                <w:sz w:val="22"/>
                <w:szCs w:val="22"/>
              </w:rPr>
              <w:t>dotace ze státních fondů</w:t>
            </w:r>
          </w:p>
        </w:tc>
        <w:tc>
          <w:tcPr>
            <w:tcW w:w="2825" w:type="dxa"/>
            <w:tcBorders>
              <w:top w:val="nil"/>
              <w:left w:val="single" w:sz="4" w:space="0" w:color="auto"/>
              <w:bottom w:val="nil"/>
              <w:right w:val="single" w:sz="4" w:space="0" w:color="auto"/>
            </w:tcBorders>
            <w:shd w:val="clear" w:color="auto" w:fill="auto"/>
            <w:noWrap/>
            <w:vAlign w:val="bottom"/>
          </w:tcPr>
          <w:p w14:paraId="39D62FEF"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0,00</w:t>
            </w:r>
          </w:p>
        </w:tc>
        <w:tc>
          <w:tcPr>
            <w:tcW w:w="2825" w:type="dxa"/>
            <w:tcBorders>
              <w:top w:val="nil"/>
              <w:left w:val="nil"/>
              <w:bottom w:val="nil"/>
              <w:right w:val="single" w:sz="8" w:space="0" w:color="auto"/>
            </w:tcBorders>
            <w:shd w:val="clear" w:color="auto" w:fill="auto"/>
            <w:noWrap/>
            <w:vAlign w:val="bottom"/>
          </w:tcPr>
          <w:p w14:paraId="68F9B5CB" w14:textId="77777777" w:rsidR="00E5116B" w:rsidRPr="00436344" w:rsidRDefault="00E5116B" w:rsidP="00826FB4">
            <w:pPr>
              <w:jc w:val="right"/>
              <w:rPr>
                <w:rFonts w:ascii="Calibri" w:hAnsi="Calibri" w:cs="Arial"/>
                <w:sz w:val="22"/>
                <w:szCs w:val="22"/>
              </w:rPr>
            </w:pPr>
            <w:r w:rsidRPr="00436344">
              <w:rPr>
                <w:rFonts w:ascii="Calibri" w:hAnsi="Calibri" w:cs="Arial"/>
                <w:sz w:val="22"/>
                <w:szCs w:val="22"/>
              </w:rPr>
              <w:t>0,00</w:t>
            </w:r>
          </w:p>
        </w:tc>
      </w:tr>
      <w:tr w:rsidR="00E5116B" w:rsidRPr="00436344" w14:paraId="5573F25C" w14:textId="77777777" w:rsidTr="00826FB4">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3BE58AD5" w14:textId="77777777" w:rsidR="00E5116B" w:rsidRPr="00436344" w:rsidRDefault="00E5116B" w:rsidP="00826FB4">
            <w:pPr>
              <w:rPr>
                <w:rFonts w:ascii="Calibri" w:hAnsi="Calibri" w:cs="Arial"/>
                <w:b/>
                <w:bCs/>
                <w:sz w:val="22"/>
                <w:szCs w:val="22"/>
              </w:rPr>
            </w:pPr>
            <w:r w:rsidRPr="00436344">
              <w:rPr>
                <w:rFonts w:ascii="Calibri" w:hAnsi="Calibri" w:cs="Arial"/>
                <w:b/>
                <w:bCs/>
                <w:sz w:val="22"/>
                <w:szCs w:val="22"/>
              </w:rPr>
              <w:t>Celkem</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00BDAA1" w14:textId="77777777" w:rsidR="00E5116B" w:rsidRPr="00436344" w:rsidRDefault="00E5116B" w:rsidP="00826FB4">
            <w:pPr>
              <w:jc w:val="right"/>
              <w:rPr>
                <w:rFonts w:ascii="Calibri" w:hAnsi="Calibri" w:cs="Arial"/>
                <w:b/>
                <w:bCs/>
                <w:sz w:val="22"/>
                <w:szCs w:val="22"/>
              </w:rPr>
            </w:pPr>
            <w:r w:rsidRPr="00436344">
              <w:rPr>
                <w:rFonts w:ascii="Calibri" w:hAnsi="Calibri" w:cs="Arial"/>
                <w:sz w:val="22"/>
                <w:szCs w:val="22"/>
              </w:rPr>
              <w:t>4 708 000,00</w:t>
            </w:r>
          </w:p>
        </w:tc>
        <w:tc>
          <w:tcPr>
            <w:tcW w:w="2825" w:type="dxa"/>
            <w:tcBorders>
              <w:top w:val="single" w:sz="8" w:space="0" w:color="auto"/>
              <w:left w:val="nil"/>
              <w:bottom w:val="single" w:sz="8" w:space="0" w:color="auto"/>
              <w:right w:val="single" w:sz="8" w:space="0" w:color="auto"/>
            </w:tcBorders>
            <w:shd w:val="clear" w:color="auto" w:fill="auto"/>
            <w:noWrap/>
            <w:vAlign w:val="bottom"/>
          </w:tcPr>
          <w:p w14:paraId="11CF36BF" w14:textId="77777777" w:rsidR="00E5116B" w:rsidRPr="00436344" w:rsidRDefault="00E5116B" w:rsidP="00826FB4">
            <w:pPr>
              <w:jc w:val="right"/>
              <w:rPr>
                <w:rFonts w:ascii="Calibri" w:hAnsi="Calibri" w:cs="Arial"/>
                <w:b/>
                <w:bCs/>
                <w:sz w:val="22"/>
                <w:szCs w:val="22"/>
              </w:rPr>
            </w:pPr>
            <w:r w:rsidRPr="00436344">
              <w:rPr>
                <w:rFonts w:ascii="Calibri" w:hAnsi="Calibri" w:cs="Arial"/>
                <w:sz w:val="22"/>
                <w:szCs w:val="22"/>
              </w:rPr>
              <w:t>4 708 000,00</w:t>
            </w:r>
          </w:p>
        </w:tc>
      </w:tr>
      <w:tr w:rsidR="00E5116B" w:rsidRPr="00436344" w14:paraId="5095B181" w14:textId="77777777" w:rsidTr="00826FB4">
        <w:trPr>
          <w:trHeight w:val="303"/>
        </w:trPr>
        <w:tc>
          <w:tcPr>
            <w:tcW w:w="3369" w:type="dxa"/>
            <w:tcBorders>
              <w:top w:val="single" w:sz="8" w:space="0" w:color="auto"/>
              <w:left w:val="single" w:sz="8" w:space="0" w:color="auto"/>
              <w:bottom w:val="single" w:sz="8" w:space="0" w:color="auto"/>
              <w:right w:val="nil"/>
            </w:tcBorders>
            <w:shd w:val="clear" w:color="auto" w:fill="auto"/>
            <w:noWrap/>
            <w:vAlign w:val="bottom"/>
          </w:tcPr>
          <w:p w14:paraId="5C259D5E" w14:textId="77777777" w:rsidR="00E5116B" w:rsidRPr="00436344" w:rsidRDefault="00E5116B" w:rsidP="00826FB4">
            <w:pPr>
              <w:rPr>
                <w:rFonts w:ascii="Calibri" w:hAnsi="Calibri" w:cs="Arial"/>
                <w:b/>
                <w:bCs/>
                <w:sz w:val="22"/>
                <w:szCs w:val="22"/>
              </w:rPr>
            </w:pPr>
            <w:r w:rsidRPr="00436344">
              <w:rPr>
                <w:rFonts w:ascii="Calibri" w:hAnsi="Calibri" w:cs="Arial"/>
                <w:b/>
                <w:bCs/>
                <w:sz w:val="22"/>
                <w:szCs w:val="22"/>
              </w:rPr>
              <w:t>Odvod z fondu investic:</w:t>
            </w:r>
          </w:p>
        </w:tc>
        <w:tc>
          <w:tcPr>
            <w:tcW w:w="282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2A131935" w14:textId="77777777" w:rsidR="00E5116B" w:rsidRPr="00436344" w:rsidRDefault="00E5116B" w:rsidP="00826FB4">
            <w:pPr>
              <w:jc w:val="right"/>
              <w:rPr>
                <w:rFonts w:ascii="Calibri" w:hAnsi="Calibri" w:cs="Arial"/>
                <w:b/>
                <w:bCs/>
                <w:sz w:val="22"/>
                <w:szCs w:val="22"/>
              </w:rPr>
            </w:pPr>
            <w:r w:rsidRPr="00436344">
              <w:rPr>
                <w:rFonts w:ascii="Calibri" w:hAnsi="Calibri" w:cs="Arial"/>
                <w:b/>
                <w:bCs/>
                <w:sz w:val="22"/>
                <w:szCs w:val="22"/>
              </w:rPr>
              <w:t>0,00</w:t>
            </w:r>
          </w:p>
        </w:tc>
        <w:tc>
          <w:tcPr>
            <w:tcW w:w="2825" w:type="dxa"/>
            <w:tcBorders>
              <w:top w:val="single" w:sz="8" w:space="0" w:color="auto"/>
              <w:left w:val="nil"/>
              <w:bottom w:val="single" w:sz="8" w:space="0" w:color="auto"/>
              <w:right w:val="single" w:sz="8" w:space="0" w:color="auto"/>
            </w:tcBorders>
            <w:shd w:val="clear" w:color="auto" w:fill="auto"/>
            <w:noWrap/>
            <w:vAlign w:val="bottom"/>
          </w:tcPr>
          <w:p w14:paraId="39BADBF9" w14:textId="77777777" w:rsidR="00E5116B" w:rsidRPr="00436344" w:rsidRDefault="00E5116B" w:rsidP="00826FB4">
            <w:pPr>
              <w:jc w:val="right"/>
              <w:rPr>
                <w:rFonts w:ascii="Calibri" w:hAnsi="Calibri" w:cs="Arial"/>
                <w:b/>
                <w:bCs/>
                <w:sz w:val="22"/>
                <w:szCs w:val="22"/>
              </w:rPr>
            </w:pPr>
            <w:r w:rsidRPr="00436344">
              <w:rPr>
                <w:rFonts w:ascii="Calibri" w:hAnsi="Calibri" w:cs="Arial"/>
                <w:b/>
                <w:bCs/>
                <w:sz w:val="22"/>
                <w:szCs w:val="22"/>
              </w:rPr>
              <w:t>0,00</w:t>
            </w:r>
          </w:p>
        </w:tc>
      </w:tr>
    </w:tbl>
    <w:p w14:paraId="19C777BC" w14:textId="77777777" w:rsidR="00E5116B" w:rsidRPr="00436344" w:rsidRDefault="00E5116B" w:rsidP="00E5116B">
      <w:pPr>
        <w:jc w:val="both"/>
        <w:rPr>
          <w:rFonts w:ascii="Arial" w:hAnsi="Arial" w:cs="Arial"/>
          <w:b/>
          <w:sz w:val="22"/>
          <w:szCs w:val="22"/>
        </w:rPr>
      </w:pPr>
    </w:p>
    <w:p w14:paraId="144920EB"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Přehled změn ke schválenému rozpočtu</w:t>
      </w:r>
    </w:p>
    <w:p w14:paraId="5480A4FF" w14:textId="77777777" w:rsidR="00E5116B" w:rsidRPr="00436344" w:rsidRDefault="00E5116B" w:rsidP="00E5116B">
      <w:pPr>
        <w:jc w:val="both"/>
        <w:rPr>
          <w:rFonts w:ascii="Calibri" w:hAnsi="Calibri" w:cs="Arial"/>
          <w:sz w:val="22"/>
          <w:szCs w:val="22"/>
        </w:rPr>
      </w:pPr>
    </w:p>
    <w:p w14:paraId="6646AB5E"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1.změna rozpočtu proběhla v únoru, při které byl potvrzen poskytnutý příspěvek na provoz ve výši 9 578 000,00 Kč.</w:t>
      </w:r>
    </w:p>
    <w:p w14:paraId="40292218"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w:t>
      </w:r>
    </w:p>
    <w:p w14:paraId="050DD09C"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2.změna rozpočtu proběhla v dubnu, při které byla poskytnuta dotace na přímé náklady na vzdělání ve výši  53 852 667,00 Kč</w:t>
      </w:r>
    </w:p>
    <w:p w14:paraId="7E0894A2" w14:textId="77777777" w:rsidR="00E5116B" w:rsidRPr="00436344" w:rsidRDefault="00E5116B" w:rsidP="00E5116B">
      <w:pPr>
        <w:pStyle w:val="Odstavecseseznamem"/>
        <w:ind w:left="0"/>
        <w:jc w:val="both"/>
        <w:rPr>
          <w:rFonts w:ascii="Calibri" w:hAnsi="Calibri" w:cs="Arial"/>
          <w:sz w:val="22"/>
          <w:szCs w:val="22"/>
        </w:rPr>
      </w:pPr>
    </w:p>
    <w:p w14:paraId="2A3B1240"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3. změna rozpočtu proběhla v červnu, při  které  byla poskytnuta dotace na podporu vybraných oborů strojírenství a stavebnictví:</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149 000,00 Kč</w:t>
      </w:r>
    </w:p>
    <w:p w14:paraId="3737DD6B" w14:textId="77777777" w:rsidR="00E5116B" w:rsidRPr="00436344" w:rsidRDefault="00E5116B" w:rsidP="00E5116B">
      <w:pPr>
        <w:jc w:val="both"/>
        <w:rPr>
          <w:rFonts w:ascii="Calibri" w:hAnsi="Calibri" w:cs="Arial"/>
          <w:sz w:val="22"/>
          <w:szCs w:val="22"/>
        </w:rPr>
      </w:pPr>
    </w:p>
    <w:p w14:paraId="7536263D"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4.změna rozpočtu proběhla v srpnu, při které byla poskytnuta dotace na přímé náklady na vzdělání v celkové výši:</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20 868,00 Kč</w:t>
      </w:r>
    </w:p>
    <w:p w14:paraId="3965E03B"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v tom: OON</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20 868</w:t>
      </w:r>
      <w:r w:rsidRPr="00436344">
        <w:rPr>
          <w:rFonts w:ascii="Calibri" w:hAnsi="Calibri" w:cs="Arial"/>
          <w:bCs/>
          <w:sz w:val="22"/>
          <w:szCs w:val="22"/>
        </w:rPr>
        <w:t>,00</w:t>
      </w:r>
      <w:r w:rsidRPr="00436344">
        <w:rPr>
          <w:rFonts w:ascii="Calibri" w:hAnsi="Calibri" w:cs="Arial"/>
          <w:sz w:val="22"/>
          <w:szCs w:val="22"/>
        </w:rPr>
        <w:t xml:space="preserve"> Kč</w:t>
      </w:r>
    </w:p>
    <w:p w14:paraId="14580AD5" w14:textId="77777777" w:rsidR="00E5116B" w:rsidRPr="00436344" w:rsidRDefault="00E5116B" w:rsidP="00E5116B">
      <w:pPr>
        <w:tabs>
          <w:tab w:val="left" w:pos="709"/>
          <w:tab w:val="left" w:pos="1418"/>
          <w:tab w:val="left" w:pos="2127"/>
          <w:tab w:val="left" w:pos="2836"/>
          <w:tab w:val="left" w:pos="3545"/>
          <w:tab w:val="left" w:pos="4254"/>
          <w:tab w:val="left" w:pos="4963"/>
          <w:tab w:val="left" w:pos="7125"/>
        </w:tabs>
        <w:jc w:val="both"/>
        <w:rPr>
          <w:rFonts w:ascii="Calibri" w:hAnsi="Calibri" w:cs="Arial"/>
          <w:sz w:val="22"/>
          <w:szCs w:val="22"/>
        </w:rPr>
      </w:pPr>
      <w:r w:rsidRPr="00436344">
        <w:rPr>
          <w:rFonts w:ascii="Calibri" w:hAnsi="Calibri" w:cs="Arial"/>
          <w:sz w:val="22"/>
          <w:szCs w:val="22"/>
        </w:rPr>
        <w:tab/>
      </w:r>
      <w:r w:rsidRPr="00436344">
        <w:rPr>
          <w:rFonts w:ascii="Calibri" w:hAnsi="Calibri" w:cs="Arial"/>
          <w:sz w:val="22"/>
          <w:szCs w:val="22"/>
        </w:rPr>
        <w:tab/>
      </w:r>
    </w:p>
    <w:p w14:paraId="10A4473A"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5. změna rozpočtu proběhla v září, při  které byla poskytnuta dotace na:</w:t>
      </w:r>
    </w:p>
    <w:p w14:paraId="094D383E"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přímé náklady na vzdělání</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1 834 714,00 Kč</w:t>
      </w:r>
    </w:p>
    <w:p w14:paraId="72735087"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v tom :  - dotace na platy</w:t>
      </w:r>
      <w:r w:rsidRPr="00436344">
        <w:rPr>
          <w:rFonts w:ascii="Calibri" w:hAnsi="Calibri" w:cs="Arial"/>
          <w:sz w:val="22"/>
          <w:szCs w:val="22"/>
        </w:rPr>
        <w:tab/>
        <w:t xml:space="preserve">         </w:t>
      </w:r>
      <w:r w:rsidRPr="00436344">
        <w:rPr>
          <w:rFonts w:ascii="Calibri" w:hAnsi="Calibri" w:cs="Arial"/>
          <w:sz w:val="22"/>
          <w:szCs w:val="22"/>
        </w:rPr>
        <w:tab/>
        <w:t xml:space="preserve">            1 351 041,00 Kč</w:t>
      </w:r>
    </w:p>
    <w:p w14:paraId="4CE5391D"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zdravotní pojištění</w:t>
      </w:r>
      <w:r w:rsidRPr="00436344">
        <w:rPr>
          <w:rFonts w:ascii="Calibri" w:hAnsi="Calibri" w:cs="Arial"/>
          <w:sz w:val="22"/>
          <w:szCs w:val="22"/>
        </w:rPr>
        <w:tab/>
      </w:r>
      <w:r w:rsidRPr="00436344">
        <w:rPr>
          <w:rFonts w:ascii="Calibri" w:hAnsi="Calibri" w:cs="Arial"/>
          <w:sz w:val="22"/>
          <w:szCs w:val="22"/>
        </w:rPr>
        <w:tab/>
        <w:t xml:space="preserve">               121 594,00 Kč</w:t>
      </w:r>
    </w:p>
    <w:p w14:paraId="10CCE0EF"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sociální pojištění</w:t>
      </w:r>
      <w:r w:rsidRPr="00436344">
        <w:rPr>
          <w:rFonts w:ascii="Calibri" w:hAnsi="Calibri" w:cs="Arial"/>
          <w:sz w:val="22"/>
          <w:szCs w:val="22"/>
        </w:rPr>
        <w:tab/>
      </w:r>
      <w:r w:rsidRPr="00436344">
        <w:rPr>
          <w:rFonts w:ascii="Calibri" w:hAnsi="Calibri" w:cs="Arial"/>
          <w:sz w:val="22"/>
          <w:szCs w:val="22"/>
        </w:rPr>
        <w:tab/>
        <w:t xml:space="preserve">               335 058,00 Kč</w:t>
      </w:r>
    </w:p>
    <w:p w14:paraId="1EDDEAAC"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FKSP</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w:t>
      </w:r>
      <w:r w:rsidRPr="00436344">
        <w:rPr>
          <w:rFonts w:ascii="Calibri" w:hAnsi="Calibri" w:cs="Arial"/>
          <w:sz w:val="22"/>
          <w:szCs w:val="22"/>
        </w:rPr>
        <w:tab/>
      </w:r>
      <w:r w:rsidRPr="00436344">
        <w:rPr>
          <w:rFonts w:ascii="Calibri" w:hAnsi="Calibri" w:cs="Arial"/>
          <w:sz w:val="22"/>
          <w:szCs w:val="22"/>
        </w:rPr>
        <w:tab/>
        <w:t xml:space="preserve">   27 021,00 Kč</w:t>
      </w:r>
    </w:p>
    <w:p w14:paraId="428084A7" w14:textId="77777777" w:rsidR="00E5116B" w:rsidRPr="00436344" w:rsidRDefault="00E5116B" w:rsidP="00E5116B">
      <w:pPr>
        <w:jc w:val="both"/>
        <w:rPr>
          <w:rFonts w:ascii="Calibri" w:hAnsi="Calibri" w:cs="Arial"/>
          <w:sz w:val="22"/>
          <w:szCs w:val="22"/>
        </w:rPr>
      </w:pPr>
    </w:p>
    <w:p w14:paraId="576DCF09"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6. změna rozpočtu proběhla v říjnu, při které byl poskytnut příspěvek na provoz, a to na účelovou podporu IT:</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173 151,00 Kč</w:t>
      </w:r>
    </w:p>
    <w:p w14:paraId="2AAC7A57"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v tom:   DDHM</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173 151</w:t>
      </w:r>
      <w:r w:rsidRPr="00436344">
        <w:rPr>
          <w:rFonts w:ascii="Calibri" w:hAnsi="Calibri" w:cs="Arial"/>
          <w:bCs/>
          <w:sz w:val="22"/>
          <w:szCs w:val="22"/>
        </w:rPr>
        <w:t>,00</w:t>
      </w:r>
      <w:r w:rsidRPr="00436344">
        <w:rPr>
          <w:rFonts w:ascii="Calibri" w:hAnsi="Calibri" w:cs="Arial"/>
          <w:sz w:val="22"/>
          <w:szCs w:val="22"/>
        </w:rPr>
        <w:t xml:space="preserve"> Kč</w:t>
      </w:r>
    </w:p>
    <w:p w14:paraId="35DE2EED" w14:textId="77777777" w:rsidR="00E5116B" w:rsidRPr="00436344" w:rsidRDefault="00E5116B" w:rsidP="00E5116B">
      <w:pPr>
        <w:jc w:val="both"/>
        <w:rPr>
          <w:rFonts w:ascii="Calibri" w:hAnsi="Calibri" w:cs="Arial"/>
          <w:sz w:val="22"/>
          <w:szCs w:val="22"/>
        </w:rPr>
      </w:pPr>
    </w:p>
    <w:p w14:paraId="27BB1357"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7.  změna rozpočtu proběhla v říjnu, při které: </w:t>
      </w:r>
    </w:p>
    <w:p w14:paraId="4EE1B0E5"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byla snížena dotace na přímé náklady na vzdělání (převod z platů do OON)         - 20 800,00 Kč</w:t>
      </w:r>
    </w:p>
    <w:p w14:paraId="434C1530"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v tom:   - platy</w:t>
      </w:r>
      <w:r w:rsidRPr="00436344">
        <w:rPr>
          <w:rFonts w:ascii="Calibri" w:hAnsi="Calibri" w:cs="Arial"/>
          <w:sz w:val="22"/>
          <w:szCs w:val="22"/>
        </w:rPr>
        <w:tab/>
      </w:r>
      <w:r w:rsidRPr="00436344">
        <w:rPr>
          <w:rFonts w:ascii="Calibri" w:hAnsi="Calibri" w:cs="Arial"/>
          <w:sz w:val="22"/>
          <w:szCs w:val="22"/>
        </w:rPr>
        <w:tab/>
        <w:t xml:space="preserve">                                      -1 040 000,00 Kč</w:t>
      </w:r>
    </w:p>
    <w:p w14:paraId="58D59DAA"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OON</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1 040 000,00 Kč           </w:t>
      </w:r>
    </w:p>
    <w:p w14:paraId="160E6AB0"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FKSP</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- 20 800,00 Kč</w:t>
      </w:r>
    </w:p>
    <w:p w14:paraId="421F92F1" w14:textId="77777777" w:rsidR="00E5116B" w:rsidRPr="00436344" w:rsidRDefault="00E5116B" w:rsidP="00E5116B">
      <w:pPr>
        <w:jc w:val="both"/>
        <w:rPr>
          <w:rFonts w:ascii="Calibri" w:hAnsi="Calibri" w:cs="Arial"/>
          <w:sz w:val="22"/>
          <w:szCs w:val="22"/>
        </w:rPr>
      </w:pPr>
    </w:p>
    <w:p w14:paraId="5054F972"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8. změna rozpočtu proběhla v listopadu, při které byla poskytnuta dotace na:</w:t>
      </w:r>
    </w:p>
    <w:p w14:paraId="66F278B5"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přímé náklady na vzdělání</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153 727,00 Kč</w:t>
      </w:r>
    </w:p>
    <w:p w14:paraId="7F0D9FFA"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v tom:  - platy</w:t>
      </w:r>
      <w:r w:rsidRPr="00436344">
        <w:rPr>
          <w:rFonts w:ascii="Calibri" w:hAnsi="Calibri" w:cs="Arial"/>
          <w:sz w:val="22"/>
          <w:szCs w:val="22"/>
        </w:rPr>
        <w:tab/>
        <w:t xml:space="preserve">           </w:t>
      </w:r>
      <w:r w:rsidRPr="00436344">
        <w:rPr>
          <w:rFonts w:ascii="Calibri" w:hAnsi="Calibri" w:cs="Arial"/>
          <w:sz w:val="22"/>
          <w:szCs w:val="22"/>
        </w:rPr>
        <w:tab/>
        <w:t xml:space="preserve">            </w:t>
      </w:r>
      <w:r w:rsidRPr="00436344">
        <w:rPr>
          <w:rFonts w:ascii="Calibri" w:hAnsi="Calibri" w:cs="Arial"/>
          <w:sz w:val="22"/>
          <w:szCs w:val="22"/>
        </w:rPr>
        <w:tab/>
      </w:r>
      <w:r w:rsidRPr="00436344">
        <w:rPr>
          <w:rFonts w:ascii="Calibri" w:hAnsi="Calibri" w:cs="Arial"/>
          <w:sz w:val="22"/>
          <w:szCs w:val="22"/>
        </w:rPr>
        <w:tab/>
        <w:t xml:space="preserve">               113 201,00 Kč</w:t>
      </w:r>
    </w:p>
    <w:p w14:paraId="48BF2D0F"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sociální pojištění</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28 074,00 Kč</w:t>
      </w:r>
    </w:p>
    <w:p w14:paraId="6930805F"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zdravotní pojištění</w:t>
      </w:r>
      <w:r w:rsidRPr="00436344">
        <w:rPr>
          <w:rFonts w:ascii="Calibri" w:hAnsi="Calibri" w:cs="Arial"/>
          <w:sz w:val="22"/>
          <w:szCs w:val="22"/>
        </w:rPr>
        <w:tab/>
      </w:r>
      <w:r w:rsidRPr="00436344">
        <w:rPr>
          <w:rFonts w:ascii="Calibri" w:hAnsi="Calibri" w:cs="Arial"/>
          <w:sz w:val="22"/>
          <w:szCs w:val="22"/>
        </w:rPr>
        <w:tab/>
        <w:t xml:space="preserve">                 10 188,00 Kč</w:t>
      </w:r>
    </w:p>
    <w:p w14:paraId="04B9BA3F"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FKSP</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w:t>
      </w:r>
      <w:r w:rsidRPr="00436344">
        <w:rPr>
          <w:rFonts w:ascii="Calibri" w:hAnsi="Calibri" w:cs="Arial"/>
          <w:sz w:val="22"/>
          <w:szCs w:val="22"/>
        </w:rPr>
        <w:tab/>
        <w:t xml:space="preserve">     2 264,00 Kč</w:t>
      </w:r>
    </w:p>
    <w:p w14:paraId="642AAE6B" w14:textId="77777777" w:rsidR="00E5116B" w:rsidRPr="00436344" w:rsidRDefault="00E5116B" w:rsidP="00E5116B">
      <w:pPr>
        <w:jc w:val="both"/>
        <w:rPr>
          <w:rFonts w:ascii="Calibri" w:hAnsi="Calibri" w:cs="Arial"/>
          <w:sz w:val="22"/>
          <w:szCs w:val="22"/>
        </w:rPr>
      </w:pPr>
    </w:p>
    <w:p w14:paraId="54722D2A"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9. změna rozpočtu proběhla v prosinci, při které byl:</w:t>
      </w:r>
    </w:p>
    <w:p w14:paraId="3B3B8C7C"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a) navýšen příspěvek na provoz:</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1 001 000,00 Kč</w:t>
      </w:r>
    </w:p>
    <w:p w14:paraId="76893DEC"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v tom: - ochr. oděvy pro žáky</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127 000,00 Kč</w:t>
      </w:r>
    </w:p>
    <w:p w14:paraId="0A196E84"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DDHM do 3 tis. Kč</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711 000,00 Kč</w:t>
      </w:r>
    </w:p>
    <w:p w14:paraId="0CB16119"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DDHM nad 3 tis. Kč</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114 000,00 Kč</w:t>
      </w:r>
    </w:p>
    <w:p w14:paraId="0BE6B6D4"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            - ost. služby </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49 000,00 Kč</w:t>
      </w:r>
    </w:p>
    <w:p w14:paraId="2D00A614"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b) byla poskytnuta dotace na podporu vybraných oborů stroj. a stavebnictví:</w:t>
      </w:r>
      <w:r w:rsidRPr="00436344">
        <w:rPr>
          <w:rFonts w:ascii="Calibri" w:hAnsi="Calibri" w:cs="Arial"/>
          <w:sz w:val="22"/>
          <w:szCs w:val="22"/>
        </w:rPr>
        <w:tab/>
        <w:t xml:space="preserve">  215 800,00 Kč</w:t>
      </w:r>
    </w:p>
    <w:p w14:paraId="0CF0168D" w14:textId="77777777" w:rsidR="00E5116B" w:rsidRPr="00436344" w:rsidRDefault="00E5116B" w:rsidP="00E5116B">
      <w:pPr>
        <w:jc w:val="both"/>
        <w:rPr>
          <w:rFonts w:ascii="Calibri" w:hAnsi="Calibri" w:cs="Arial"/>
          <w:sz w:val="22"/>
          <w:szCs w:val="22"/>
        </w:rPr>
      </w:pPr>
    </w:p>
    <w:p w14:paraId="719DC50F" w14:textId="77777777" w:rsidR="00E5116B" w:rsidRPr="00436344" w:rsidRDefault="00E5116B" w:rsidP="00E5116B">
      <w:pPr>
        <w:jc w:val="both"/>
        <w:rPr>
          <w:rFonts w:ascii="Calibri" w:hAnsi="Calibri" w:cs="Arial"/>
          <w:sz w:val="22"/>
          <w:szCs w:val="22"/>
          <w:u w:val="single"/>
        </w:rPr>
      </w:pPr>
      <w:r w:rsidRPr="00436344">
        <w:rPr>
          <w:rFonts w:ascii="Calibri" w:hAnsi="Calibri" w:cs="Arial"/>
          <w:sz w:val="22"/>
          <w:szCs w:val="22"/>
          <w:u w:val="single"/>
        </w:rPr>
        <w:t>Přehled poskytnutých účelových dotací</w:t>
      </w:r>
    </w:p>
    <w:p w14:paraId="4C9DC63C" w14:textId="77777777" w:rsidR="00E5116B" w:rsidRPr="00436344" w:rsidRDefault="00E5116B" w:rsidP="00E5116B">
      <w:pPr>
        <w:rPr>
          <w:rFonts w:ascii="Calibri" w:hAnsi="Calibri" w:cs="Arial"/>
          <w:sz w:val="22"/>
          <w:szCs w:val="22"/>
        </w:rPr>
      </w:pPr>
      <w:r w:rsidRPr="00436344">
        <w:rPr>
          <w:rFonts w:ascii="Calibri" w:hAnsi="Calibri" w:cs="Arial"/>
          <w:sz w:val="22"/>
          <w:szCs w:val="22"/>
        </w:rPr>
        <w:lastRenderedPageBreak/>
        <w:t>UZ33353  Přímé náklady na vzdělání</w:t>
      </w:r>
    </w:p>
    <w:p w14:paraId="5BCADA51" w14:textId="77777777" w:rsidR="00E5116B" w:rsidRPr="00436344" w:rsidRDefault="00E5116B" w:rsidP="00E5116B">
      <w:pPr>
        <w:rPr>
          <w:rFonts w:ascii="Calibri" w:hAnsi="Calibri" w:cs="Arial"/>
          <w:sz w:val="22"/>
          <w:szCs w:val="22"/>
        </w:rPr>
      </w:pPr>
      <w:r w:rsidRPr="00436344">
        <w:rPr>
          <w:rFonts w:ascii="Calibri" w:hAnsi="Calibri" w:cs="Arial"/>
          <w:sz w:val="22"/>
          <w:szCs w:val="22"/>
        </w:rPr>
        <w:t xml:space="preserve">poskytnuto:  55 841 176,00 Kč     </w:t>
      </w:r>
      <w:r w:rsidRPr="00436344">
        <w:rPr>
          <w:rFonts w:ascii="Calibri" w:hAnsi="Calibri" w:cs="Arial"/>
          <w:sz w:val="22"/>
          <w:szCs w:val="22"/>
        </w:rPr>
        <w:tab/>
        <w:t xml:space="preserve">   použito:  55 666 581,00 Kč </w:t>
      </w:r>
      <w:r w:rsidRPr="00436344">
        <w:rPr>
          <w:rFonts w:ascii="Calibri" w:hAnsi="Calibri" w:cs="Arial"/>
          <w:sz w:val="22"/>
          <w:szCs w:val="22"/>
        </w:rPr>
        <w:tab/>
        <w:t xml:space="preserve">      vráceno:   174 595,00 Kč </w:t>
      </w:r>
    </w:p>
    <w:p w14:paraId="10262C32" w14:textId="77777777" w:rsidR="00E5116B" w:rsidRPr="00436344" w:rsidRDefault="00E5116B" w:rsidP="00E5116B">
      <w:pPr>
        <w:rPr>
          <w:rFonts w:ascii="Calibri" w:hAnsi="Calibri" w:cs="Arial"/>
          <w:sz w:val="22"/>
          <w:szCs w:val="22"/>
        </w:rPr>
      </w:pPr>
      <w:r w:rsidRPr="00436344">
        <w:rPr>
          <w:rFonts w:ascii="Calibri" w:hAnsi="Calibri" w:cs="Arial"/>
          <w:sz w:val="22"/>
          <w:szCs w:val="22"/>
        </w:rPr>
        <w:t>Důvody vrácení dotace:</w:t>
      </w:r>
    </w:p>
    <w:p w14:paraId="237A3AAE" w14:textId="77777777" w:rsidR="00E5116B" w:rsidRPr="00436344" w:rsidRDefault="00E5116B" w:rsidP="00E5116B">
      <w:pPr>
        <w:pStyle w:val="Nzev"/>
        <w:jc w:val="both"/>
        <w:rPr>
          <w:rFonts w:ascii="Calibri" w:hAnsi="Calibri"/>
          <w:b w:val="0"/>
          <w:sz w:val="22"/>
          <w:szCs w:val="22"/>
        </w:rPr>
      </w:pPr>
      <w:r w:rsidRPr="00436344">
        <w:rPr>
          <w:rFonts w:ascii="Calibri" w:hAnsi="Calibri"/>
          <w:b w:val="0"/>
          <w:sz w:val="22"/>
          <w:szCs w:val="22"/>
        </w:rPr>
        <w:t>1. Nebyla čerpána dotace na podpůrná opatření – asistenta pedagoga (platy 113 201,- Kč a ONN 40 526,- Kč). Žák, na kterého se podpůrné opatření vztahovalo, byl ve škole přítomen jen několik dnů v září, byl hospitalizován a od září byl ve škole nepřítomen. Z tohoto důvodu nebyla pozice asistenta pedagoga obsazena.</w:t>
      </w:r>
    </w:p>
    <w:p w14:paraId="2329E7C0" w14:textId="77777777" w:rsidR="00E5116B" w:rsidRPr="00436344" w:rsidRDefault="00E5116B" w:rsidP="00E5116B">
      <w:pPr>
        <w:pStyle w:val="Nzev"/>
        <w:jc w:val="both"/>
        <w:rPr>
          <w:rFonts w:ascii="Calibri" w:hAnsi="Calibri"/>
          <w:b w:val="0"/>
          <w:sz w:val="22"/>
          <w:szCs w:val="22"/>
        </w:rPr>
      </w:pPr>
      <w:r w:rsidRPr="00436344">
        <w:rPr>
          <w:rFonts w:ascii="Calibri" w:hAnsi="Calibri"/>
          <w:b w:val="0"/>
          <w:sz w:val="22"/>
          <w:szCs w:val="22"/>
        </w:rPr>
        <w:t xml:space="preserve">2. Nebyla čerpána </w:t>
      </w:r>
      <w:r w:rsidRPr="00436344">
        <w:rPr>
          <w:rFonts w:ascii="Calibri" w:hAnsi="Calibri" w:cs="Calibri"/>
          <w:b w:val="0"/>
          <w:sz w:val="22"/>
          <w:szCs w:val="22"/>
        </w:rPr>
        <w:t>dotace pro účely podpory návratu žáků do škol od září 2021 (OON 20 868,- Kč).</w:t>
      </w:r>
    </w:p>
    <w:p w14:paraId="19AC6F9E" w14:textId="77777777" w:rsidR="00E5116B" w:rsidRPr="00436344" w:rsidRDefault="00E5116B" w:rsidP="00E5116B">
      <w:pPr>
        <w:rPr>
          <w:rFonts w:ascii="Calibri" w:hAnsi="Calibri" w:cs="Arial"/>
          <w:b/>
          <w:sz w:val="22"/>
          <w:szCs w:val="22"/>
        </w:rPr>
      </w:pPr>
    </w:p>
    <w:p w14:paraId="0742C317" w14:textId="77777777" w:rsidR="00E5116B" w:rsidRPr="00436344" w:rsidRDefault="00E5116B" w:rsidP="00E5116B">
      <w:pPr>
        <w:jc w:val="both"/>
        <w:rPr>
          <w:rFonts w:ascii="Calibri" w:hAnsi="Calibri" w:cs="Arial"/>
          <w:b/>
          <w:sz w:val="22"/>
          <w:szCs w:val="22"/>
        </w:rPr>
      </w:pPr>
      <w:r w:rsidRPr="00436344">
        <w:rPr>
          <w:rFonts w:ascii="Calibri" w:hAnsi="Calibri" w:cs="Arial"/>
          <w:b/>
          <w:sz w:val="22"/>
          <w:szCs w:val="22"/>
          <w:u w:val="single"/>
        </w:rPr>
        <w:t>Investiční příspěvek od zřizovatele</w:t>
      </w:r>
      <w:r w:rsidRPr="00436344">
        <w:rPr>
          <w:rFonts w:ascii="Calibri" w:hAnsi="Calibri" w:cs="Arial"/>
          <w:b/>
          <w:sz w:val="22"/>
          <w:szCs w:val="22"/>
        </w:rPr>
        <w:tab/>
      </w:r>
      <w:r w:rsidRPr="00436344">
        <w:rPr>
          <w:rFonts w:ascii="Calibri" w:hAnsi="Calibri" w:cs="Arial"/>
          <w:b/>
          <w:sz w:val="22"/>
          <w:szCs w:val="22"/>
        </w:rPr>
        <w:tab/>
      </w:r>
      <w:r w:rsidRPr="00436344">
        <w:rPr>
          <w:rFonts w:ascii="Calibri" w:hAnsi="Calibri" w:cs="Arial"/>
          <w:b/>
          <w:sz w:val="22"/>
          <w:szCs w:val="22"/>
        </w:rPr>
        <w:tab/>
      </w:r>
      <w:r w:rsidRPr="00436344">
        <w:rPr>
          <w:rFonts w:ascii="Calibri" w:hAnsi="Calibri" w:cs="Arial"/>
          <w:b/>
          <w:sz w:val="22"/>
          <w:szCs w:val="22"/>
        </w:rPr>
        <w:tab/>
        <w:t xml:space="preserve">       </w:t>
      </w:r>
      <w:r w:rsidRPr="00436344">
        <w:rPr>
          <w:rFonts w:ascii="Calibri" w:hAnsi="Calibri" w:cs="Arial"/>
          <w:b/>
          <w:sz w:val="22"/>
          <w:szCs w:val="22"/>
        </w:rPr>
        <w:tab/>
      </w:r>
      <w:r w:rsidRPr="00436344">
        <w:rPr>
          <w:rFonts w:ascii="Calibri" w:hAnsi="Calibri" w:cs="Arial"/>
          <w:sz w:val="22"/>
          <w:szCs w:val="22"/>
        </w:rPr>
        <w:t xml:space="preserve">                      3 783 589,70 </w:t>
      </w:r>
      <w:r w:rsidRPr="00436344">
        <w:rPr>
          <w:rFonts w:ascii="Calibri" w:hAnsi="Calibri" w:cs="Arial"/>
          <w:iCs/>
          <w:sz w:val="22"/>
          <w:szCs w:val="22"/>
        </w:rPr>
        <w:t>Kč</w:t>
      </w:r>
    </w:p>
    <w:p w14:paraId="2742EFCC"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 xml:space="preserve">v tom: technické zhodnocení staveb:   </w:t>
      </w:r>
    </w:p>
    <w:p w14:paraId="4DF61F8E" w14:textId="77777777" w:rsidR="00E5116B" w:rsidRPr="00436344" w:rsidRDefault="00E5116B" w:rsidP="00E5116B">
      <w:pPr>
        <w:jc w:val="both"/>
        <w:rPr>
          <w:rFonts w:ascii="Calibri" w:hAnsi="Calibri" w:cs="Arial"/>
          <w:iCs/>
          <w:sz w:val="22"/>
          <w:szCs w:val="22"/>
        </w:rPr>
      </w:pPr>
      <w:r w:rsidRPr="00436344">
        <w:rPr>
          <w:rFonts w:ascii="Calibri" w:hAnsi="Calibri" w:cs="Arial"/>
          <w:sz w:val="22"/>
          <w:szCs w:val="22"/>
        </w:rPr>
        <w:t>Revitalizace prostor OV</w:t>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r>
      <w:r w:rsidRPr="00436344">
        <w:rPr>
          <w:rFonts w:ascii="Calibri" w:hAnsi="Calibri" w:cs="Arial"/>
          <w:sz w:val="22"/>
          <w:szCs w:val="22"/>
        </w:rPr>
        <w:tab/>
        <w:t xml:space="preserve">        3 783 589,70 K</w:t>
      </w:r>
      <w:r w:rsidRPr="00436344">
        <w:rPr>
          <w:rFonts w:ascii="Calibri" w:hAnsi="Calibri" w:cs="Arial"/>
          <w:iCs/>
          <w:sz w:val="22"/>
          <w:szCs w:val="22"/>
        </w:rPr>
        <w:t>č</w:t>
      </w:r>
    </w:p>
    <w:p w14:paraId="76255822" w14:textId="77777777" w:rsidR="00E5116B" w:rsidRPr="00436344" w:rsidRDefault="00E5116B" w:rsidP="00E5116B">
      <w:pPr>
        <w:jc w:val="both"/>
        <w:rPr>
          <w:rFonts w:ascii="Calibri" w:hAnsi="Calibri" w:cs="Arial"/>
          <w:iCs/>
          <w:sz w:val="22"/>
          <w:szCs w:val="22"/>
        </w:rPr>
      </w:pPr>
    </w:p>
    <w:p w14:paraId="11B3107B" w14:textId="77777777" w:rsidR="00E5116B" w:rsidRPr="00436344" w:rsidRDefault="00E5116B" w:rsidP="00E5116B">
      <w:pPr>
        <w:jc w:val="both"/>
        <w:rPr>
          <w:rFonts w:ascii="Calibri" w:hAnsi="Calibri" w:cs="Arial"/>
          <w:iCs/>
          <w:sz w:val="22"/>
          <w:szCs w:val="22"/>
        </w:rPr>
      </w:pPr>
      <w:r w:rsidRPr="00436344">
        <w:rPr>
          <w:rFonts w:ascii="Calibri" w:hAnsi="Calibri" w:cs="Arial"/>
          <w:b/>
          <w:iCs/>
          <w:sz w:val="22"/>
          <w:szCs w:val="22"/>
          <w:u w:val="single"/>
        </w:rPr>
        <w:t>Investiční dotace od Ministerstva zemědělství ČR</w:t>
      </w:r>
      <w:r w:rsidRPr="00436344">
        <w:rPr>
          <w:rFonts w:ascii="Calibri" w:hAnsi="Calibri" w:cs="Arial"/>
          <w:iCs/>
          <w:sz w:val="22"/>
          <w:szCs w:val="22"/>
        </w:rPr>
        <w:tab/>
      </w:r>
      <w:r w:rsidRPr="00436344">
        <w:rPr>
          <w:rFonts w:ascii="Calibri" w:hAnsi="Calibri" w:cs="Arial"/>
          <w:iCs/>
          <w:sz w:val="22"/>
          <w:szCs w:val="22"/>
        </w:rPr>
        <w:tab/>
      </w:r>
      <w:r w:rsidRPr="00436344">
        <w:rPr>
          <w:rFonts w:ascii="Calibri" w:hAnsi="Calibri" w:cs="Arial"/>
          <w:iCs/>
          <w:sz w:val="22"/>
          <w:szCs w:val="22"/>
        </w:rPr>
        <w:tab/>
      </w:r>
      <w:r w:rsidRPr="00436344">
        <w:rPr>
          <w:rFonts w:ascii="Calibri" w:hAnsi="Calibri" w:cs="Arial"/>
          <w:iCs/>
          <w:sz w:val="22"/>
          <w:szCs w:val="22"/>
        </w:rPr>
        <w:tab/>
        <w:t xml:space="preserve">        1 666 000,00 Kč</w:t>
      </w:r>
    </w:p>
    <w:p w14:paraId="1D8C098A" w14:textId="77777777" w:rsidR="00E5116B" w:rsidRPr="00436344" w:rsidRDefault="00E5116B" w:rsidP="00E5116B">
      <w:pPr>
        <w:jc w:val="both"/>
        <w:rPr>
          <w:rFonts w:ascii="Calibri" w:hAnsi="Calibri" w:cs="Arial"/>
          <w:sz w:val="22"/>
          <w:szCs w:val="22"/>
        </w:rPr>
      </w:pPr>
      <w:r w:rsidRPr="00436344">
        <w:rPr>
          <w:rFonts w:ascii="Calibri" w:hAnsi="Calibri" w:cs="Arial"/>
          <w:sz w:val="22"/>
          <w:szCs w:val="22"/>
        </w:rPr>
        <w:t>Modernizace vybavení COP III</w:t>
      </w:r>
    </w:p>
    <w:p w14:paraId="2056B838" w14:textId="77777777" w:rsidR="00E5116B" w:rsidRPr="00436344" w:rsidRDefault="00E5116B" w:rsidP="00E5116B">
      <w:pPr>
        <w:rPr>
          <w:rFonts w:ascii="Calibri" w:eastAsia="Arial Unicode MS" w:hAnsi="Calibri" w:cs="Calibri"/>
          <w:sz w:val="22"/>
          <w:szCs w:val="22"/>
        </w:rPr>
      </w:pPr>
      <w:r w:rsidRPr="00436344">
        <w:rPr>
          <w:rFonts w:ascii="Calibri" w:eastAsia="Arial Unicode MS" w:hAnsi="Calibri" w:cs="Calibri"/>
          <w:sz w:val="22"/>
          <w:szCs w:val="22"/>
        </w:rPr>
        <w:t>podpora z národního dotačního „Programu 129 710 Centra odborné přípravy“ na pořízení výukových pomůcek pro výuku žáků zemědělských tříletých oborů ukončených závěrečnou zkouškou 41-55-H/01 Opravář zemědělských strojů,  41-51-H/01 Zemědělec-farmář</w:t>
      </w:r>
    </w:p>
    <w:p w14:paraId="39E601F4" w14:textId="77777777" w:rsidR="00E5116B" w:rsidRPr="00436344" w:rsidRDefault="00E5116B" w:rsidP="00E5116B">
      <w:pPr>
        <w:rPr>
          <w:rFonts w:ascii="Calibri" w:hAnsi="Calibri" w:cs="Arial"/>
          <w:sz w:val="22"/>
          <w:szCs w:val="22"/>
        </w:rPr>
      </w:pPr>
    </w:p>
    <w:p w14:paraId="47E5BDAA" w14:textId="77777777" w:rsidR="00E5116B" w:rsidRPr="00825972" w:rsidRDefault="00E5116B" w:rsidP="00E5116B">
      <w:pPr>
        <w:rPr>
          <w:rFonts w:ascii="Calibri" w:hAnsi="Calibri" w:cs="Arial"/>
          <w:sz w:val="22"/>
          <w:szCs w:val="22"/>
        </w:rPr>
      </w:pPr>
      <w:r w:rsidRPr="00825972">
        <w:rPr>
          <w:rFonts w:ascii="Calibri" w:hAnsi="Calibri" w:cs="Arial"/>
          <w:sz w:val="22"/>
          <w:szCs w:val="22"/>
        </w:rPr>
        <w:t xml:space="preserve">Transfery  od Města Uherský Brod  </w:t>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t xml:space="preserve">                        0,00 Kč</w:t>
      </w:r>
    </w:p>
    <w:p w14:paraId="53A9FC4C" w14:textId="77777777" w:rsidR="00E5116B" w:rsidRPr="00AB7B70" w:rsidRDefault="00E5116B" w:rsidP="00E5116B">
      <w:pPr>
        <w:rPr>
          <w:rFonts w:ascii="Calibri" w:hAnsi="Calibri" w:cs="Arial"/>
          <w:sz w:val="22"/>
          <w:szCs w:val="22"/>
          <w:highlight w:val="yellow"/>
        </w:rPr>
      </w:pPr>
    </w:p>
    <w:p w14:paraId="3B40CBC6" w14:textId="77777777" w:rsidR="00E5116B" w:rsidRPr="00825972" w:rsidRDefault="00E5116B" w:rsidP="00E5116B">
      <w:pPr>
        <w:rPr>
          <w:rFonts w:ascii="Calibri" w:hAnsi="Calibri" w:cs="Arial"/>
          <w:sz w:val="22"/>
          <w:szCs w:val="22"/>
        </w:rPr>
      </w:pPr>
      <w:r w:rsidRPr="00825972">
        <w:rPr>
          <w:rFonts w:ascii="Calibri" w:hAnsi="Calibri" w:cs="Arial"/>
          <w:sz w:val="22"/>
          <w:szCs w:val="22"/>
        </w:rPr>
        <w:t>Transfery ze zahraničí</w:t>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t xml:space="preserve">          0,00 Kč</w:t>
      </w:r>
    </w:p>
    <w:p w14:paraId="3FD62E71" w14:textId="77777777" w:rsidR="00E5116B" w:rsidRPr="00825972" w:rsidRDefault="00E5116B" w:rsidP="00E5116B">
      <w:pPr>
        <w:rPr>
          <w:rFonts w:ascii="Calibri" w:hAnsi="Calibri" w:cs="Arial"/>
          <w:sz w:val="22"/>
          <w:szCs w:val="22"/>
        </w:rPr>
      </w:pPr>
    </w:p>
    <w:p w14:paraId="16C071C8" w14:textId="77777777" w:rsidR="00E5116B" w:rsidRPr="00825972" w:rsidRDefault="00E5116B" w:rsidP="00E5116B">
      <w:pPr>
        <w:rPr>
          <w:rFonts w:ascii="Calibri" w:hAnsi="Calibri" w:cs="Arial"/>
          <w:sz w:val="22"/>
          <w:szCs w:val="22"/>
        </w:rPr>
      </w:pPr>
      <w:r w:rsidRPr="00825972">
        <w:rPr>
          <w:rFonts w:ascii="Calibri" w:hAnsi="Calibri" w:cs="Arial"/>
          <w:sz w:val="22"/>
          <w:szCs w:val="22"/>
        </w:rPr>
        <w:t xml:space="preserve">Transfery od úřadu práce </w:t>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t xml:space="preserve"> 97 500,00 Kč</w:t>
      </w:r>
    </w:p>
    <w:p w14:paraId="6FD9B921" w14:textId="77777777" w:rsidR="00E5116B" w:rsidRPr="00825972" w:rsidRDefault="00E5116B" w:rsidP="00E5116B">
      <w:pPr>
        <w:rPr>
          <w:rFonts w:ascii="Calibri" w:hAnsi="Calibri" w:cs="Arial"/>
          <w:sz w:val="22"/>
          <w:szCs w:val="22"/>
        </w:rPr>
      </w:pPr>
      <w:r w:rsidRPr="00825972">
        <w:rPr>
          <w:rFonts w:ascii="Calibri" w:hAnsi="Calibri" w:cs="Arial"/>
          <w:sz w:val="22"/>
          <w:szCs w:val="22"/>
        </w:rPr>
        <w:t>Částečná dotace na plat, zdravotní a sociální pojištění  na jednoho zaměstnance (nočního hlídače).</w:t>
      </w:r>
    </w:p>
    <w:p w14:paraId="0EA01F07" w14:textId="77777777" w:rsidR="00E5116B" w:rsidRPr="00825972" w:rsidRDefault="00E5116B" w:rsidP="00E5116B">
      <w:pPr>
        <w:rPr>
          <w:rFonts w:ascii="Calibri" w:hAnsi="Calibri" w:cs="Arial"/>
          <w:sz w:val="22"/>
          <w:szCs w:val="22"/>
        </w:rPr>
      </w:pPr>
    </w:p>
    <w:p w14:paraId="52DD92AE" w14:textId="368ED316" w:rsidR="00BD74EA" w:rsidRPr="000461E9" w:rsidRDefault="00E5116B" w:rsidP="0032785C">
      <w:pPr>
        <w:jc w:val="both"/>
        <w:rPr>
          <w:rFonts w:ascii="Calibri" w:hAnsi="Calibri" w:cs="Arial"/>
          <w:sz w:val="22"/>
          <w:szCs w:val="22"/>
          <w:highlight w:val="yellow"/>
        </w:rPr>
      </w:pPr>
      <w:r w:rsidRPr="00825972">
        <w:rPr>
          <w:rFonts w:ascii="Calibri" w:hAnsi="Calibri" w:cs="Arial"/>
          <w:sz w:val="22"/>
          <w:szCs w:val="22"/>
        </w:rPr>
        <w:t xml:space="preserve">Přijaté finanční dary </w:t>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r>
      <w:r w:rsidRPr="00825972">
        <w:rPr>
          <w:rFonts w:ascii="Calibri" w:hAnsi="Calibri" w:cs="Arial"/>
          <w:sz w:val="22"/>
          <w:szCs w:val="22"/>
        </w:rPr>
        <w:tab/>
        <w:t xml:space="preserve">          0,00 Kč</w:t>
      </w:r>
      <w:r w:rsidR="00BD74EA" w:rsidRPr="000461E9">
        <w:rPr>
          <w:rFonts w:ascii="Arial" w:hAnsi="Arial" w:cs="Arial"/>
          <w:b/>
          <w:sz w:val="22"/>
          <w:szCs w:val="22"/>
          <w:highlight w:val="yellow"/>
        </w:rPr>
        <w:t xml:space="preserve">                                                                                                                                            </w:t>
      </w:r>
    </w:p>
    <w:p w14:paraId="52DD92AF" w14:textId="77777777" w:rsidR="00BD74EA" w:rsidRPr="000461E9" w:rsidRDefault="00BD74EA" w:rsidP="00BD74EA">
      <w:pPr>
        <w:pStyle w:val="Zkladntext"/>
        <w:spacing w:after="240"/>
        <w:rPr>
          <w:highlight w:val="yellow"/>
        </w:rPr>
      </w:pPr>
    </w:p>
    <w:p w14:paraId="52DD92B0" w14:textId="77777777" w:rsidR="00BD74EA" w:rsidRPr="000461E9" w:rsidRDefault="00BD74EA" w:rsidP="00BD74EA">
      <w:pPr>
        <w:jc w:val="both"/>
        <w:rPr>
          <w:color w:val="FF0000"/>
          <w:highlight w:val="yellow"/>
        </w:rPr>
      </w:pPr>
    </w:p>
    <w:p w14:paraId="52DD92B1" w14:textId="77777777" w:rsidR="00BD74EA" w:rsidRPr="000461E9" w:rsidRDefault="00BD74EA" w:rsidP="00BD74EA">
      <w:pPr>
        <w:jc w:val="both"/>
        <w:rPr>
          <w:b/>
          <w:smallCaps/>
          <w:highlight w:val="yellow"/>
        </w:rPr>
      </w:pPr>
    </w:p>
    <w:p w14:paraId="52DD92B2" w14:textId="77777777" w:rsidR="00BD74EA" w:rsidRPr="007610D4" w:rsidRDefault="00BD74EA" w:rsidP="00BD74EA">
      <w:pPr>
        <w:jc w:val="both"/>
        <w:rPr>
          <w:b/>
          <w:smallCaps/>
        </w:rPr>
      </w:pPr>
      <w:r w:rsidRPr="007610D4">
        <w:rPr>
          <w:b/>
          <w:smallCaps/>
        </w:rPr>
        <w:t>9. 2. Přehled o plnění rozpočtu vybraných položek nákladů a výnosů hlavní činnosti</w:t>
      </w:r>
    </w:p>
    <w:p w14:paraId="52DD92B3" w14:textId="77777777" w:rsidR="00BD74EA" w:rsidRPr="007610D4" w:rsidRDefault="00BD74EA" w:rsidP="0054125E">
      <w:pPr>
        <w:pStyle w:val="Nadpis3"/>
        <w:numPr>
          <w:ilvl w:val="0"/>
          <w:numId w:val="2"/>
        </w:numPr>
        <w:tabs>
          <w:tab w:val="clear" w:pos="720"/>
          <w:tab w:val="num" w:pos="426"/>
        </w:tabs>
        <w:spacing w:before="240" w:after="60"/>
        <w:ind w:left="426" w:hanging="426"/>
        <w:jc w:val="left"/>
        <w:rPr>
          <w:i/>
          <w:sz w:val="22"/>
          <w:szCs w:val="22"/>
        </w:rPr>
      </w:pPr>
      <w:bookmarkStart w:id="0" w:name="_Toc220229212"/>
      <w:bookmarkStart w:id="1" w:name="_Toc377556493"/>
      <w:bookmarkStart w:id="2" w:name="_Toc409089747"/>
      <w:bookmarkStart w:id="3" w:name="_Toc536707172"/>
      <w:r w:rsidRPr="007610D4">
        <w:rPr>
          <w:i/>
          <w:sz w:val="22"/>
          <w:szCs w:val="22"/>
        </w:rPr>
        <w:t xml:space="preserve">Čerpání rozpočtu nákladů </w:t>
      </w:r>
      <w:r w:rsidRPr="007610D4">
        <w:rPr>
          <w:i/>
          <w:sz w:val="22"/>
          <w:szCs w:val="22"/>
          <w:u w:val="single"/>
        </w:rPr>
        <w:t xml:space="preserve">hlavní činnosti </w:t>
      </w:r>
    </w:p>
    <w:p w14:paraId="212FD41A" w14:textId="77777777" w:rsidR="0032785C" w:rsidRPr="00A73FCA" w:rsidRDefault="0032785C" w:rsidP="0032785C">
      <w:pPr>
        <w:ind w:left="2836" w:firstLine="709"/>
        <w:jc w:val="both"/>
        <w:rPr>
          <w:rFonts w:ascii="Calibri" w:hAnsi="Calibri" w:cs="Arial"/>
          <w:sz w:val="22"/>
          <w:szCs w:val="22"/>
        </w:rPr>
      </w:pPr>
      <w:r w:rsidRPr="00A73FCA">
        <w:rPr>
          <w:rFonts w:ascii="Calibri" w:hAnsi="Calibri" w:cs="Arial"/>
          <w:sz w:val="22"/>
          <w:szCs w:val="22"/>
        </w:rPr>
        <w:t xml:space="preserve">     Rozpočtováno</w:t>
      </w:r>
      <w:r w:rsidRPr="00A73FCA">
        <w:rPr>
          <w:rFonts w:ascii="Calibri" w:hAnsi="Calibri" w:cs="Arial"/>
          <w:sz w:val="22"/>
          <w:szCs w:val="22"/>
        </w:rPr>
        <w:tab/>
        <w:t xml:space="preserve">  skutečnost</w:t>
      </w:r>
      <w:r w:rsidRPr="00A73FCA">
        <w:rPr>
          <w:rFonts w:ascii="Calibri" w:hAnsi="Calibri" w:cs="Arial"/>
          <w:sz w:val="22"/>
          <w:szCs w:val="22"/>
        </w:rPr>
        <w:tab/>
        <w:t xml:space="preserve">    %plnění rozpočtu</w:t>
      </w:r>
    </w:p>
    <w:p w14:paraId="42E8A996" w14:textId="77777777" w:rsidR="0032785C" w:rsidRPr="00E57DB0" w:rsidRDefault="0032785C" w:rsidP="0032785C">
      <w:pPr>
        <w:jc w:val="both"/>
        <w:rPr>
          <w:rFonts w:ascii="Calibri" w:hAnsi="Calibri" w:cs="Calibri"/>
          <w:b/>
          <w:bCs/>
        </w:rPr>
      </w:pPr>
      <w:r w:rsidRPr="00E57DB0">
        <w:rPr>
          <w:rFonts w:ascii="Calibri" w:hAnsi="Calibri" w:cs="Arial"/>
          <w:sz w:val="22"/>
          <w:szCs w:val="22"/>
          <w:u w:val="single"/>
        </w:rPr>
        <w:t>Platy zaměstnanců</w:t>
      </w:r>
      <w:r w:rsidRPr="00E57DB0">
        <w:rPr>
          <w:rFonts w:ascii="Calibri" w:hAnsi="Calibri" w:cs="Arial"/>
          <w:sz w:val="22"/>
          <w:szCs w:val="22"/>
        </w:rPr>
        <w:t xml:space="preserve"> (v Kč)</w:t>
      </w:r>
      <w:r w:rsidRPr="00E57DB0">
        <w:rPr>
          <w:rFonts w:ascii="Calibri" w:hAnsi="Calibri" w:cs="Arial"/>
          <w:sz w:val="22"/>
          <w:szCs w:val="22"/>
        </w:rPr>
        <w:tab/>
        <w:t xml:space="preserve">  </w:t>
      </w:r>
      <w:r w:rsidRPr="00E57DB0">
        <w:rPr>
          <w:rFonts w:ascii="Calibri" w:hAnsi="Calibri" w:cs="Arial"/>
          <w:sz w:val="22"/>
          <w:szCs w:val="22"/>
        </w:rPr>
        <w:tab/>
        <w:t xml:space="preserve">            37 634 429               37 594 099     </w:t>
      </w:r>
      <w:r w:rsidRPr="00E57DB0">
        <w:rPr>
          <w:rFonts w:ascii="Calibri" w:hAnsi="Calibri" w:cs="Arial"/>
          <w:sz w:val="22"/>
          <w:szCs w:val="22"/>
        </w:rPr>
        <w:tab/>
        <w:t xml:space="preserve"> </w:t>
      </w:r>
      <w:r w:rsidRPr="00E57DB0">
        <w:rPr>
          <w:rFonts w:ascii="Calibri" w:hAnsi="Calibri" w:cs="Calibri"/>
          <w:bCs/>
          <w:sz w:val="22"/>
          <w:szCs w:val="22"/>
        </w:rPr>
        <w:t>99,89</w:t>
      </w:r>
    </w:p>
    <w:p w14:paraId="72BEA58C" w14:textId="77777777" w:rsidR="0032785C" w:rsidRPr="00E57DB0" w:rsidRDefault="0032785C" w:rsidP="0032785C">
      <w:pPr>
        <w:jc w:val="both"/>
        <w:rPr>
          <w:rFonts w:ascii="Calibri" w:hAnsi="Calibri" w:cs="Arial"/>
          <w:sz w:val="22"/>
          <w:szCs w:val="22"/>
        </w:rPr>
      </w:pPr>
    </w:p>
    <w:p w14:paraId="16E1E5B2"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Nižší čerpání prostředku na platy zaměstnanců bylo z následujících důvodů:</w:t>
      </w:r>
    </w:p>
    <w:p w14:paraId="73359EA0" w14:textId="77777777" w:rsidR="0032785C" w:rsidRPr="00E57DB0" w:rsidRDefault="0032785C" w:rsidP="0032785C">
      <w:pPr>
        <w:pStyle w:val="Nzev"/>
        <w:numPr>
          <w:ilvl w:val="0"/>
          <w:numId w:val="13"/>
        </w:numPr>
        <w:overflowPunct w:val="0"/>
        <w:autoSpaceDE w:val="0"/>
        <w:autoSpaceDN w:val="0"/>
        <w:adjustRightInd w:val="0"/>
        <w:spacing w:after="0"/>
        <w:jc w:val="both"/>
        <w:textAlignment w:val="baseline"/>
        <w:rPr>
          <w:rFonts w:ascii="Calibri" w:hAnsi="Calibri"/>
          <w:b w:val="0"/>
          <w:sz w:val="22"/>
          <w:szCs w:val="22"/>
        </w:rPr>
      </w:pPr>
      <w:r w:rsidRPr="00E57DB0">
        <w:rPr>
          <w:rFonts w:ascii="Calibri" w:hAnsi="Calibri"/>
          <w:b w:val="0"/>
          <w:sz w:val="22"/>
          <w:szCs w:val="22"/>
        </w:rPr>
        <w:t>nebyla čerpána dotace na podpůrná opatření – na plat asistenta pedagoga ve výši 113 201,- Kč. Žák, na kterého se podpůrné opatření vztahovalo, byl ve škole přítomen jen několik dnů v září, byl hospitalizován a od září byl ve škole nepřítomen. Z tohoto důvodu nebyla pozice asistenta pedagoga obsazena.</w:t>
      </w:r>
    </w:p>
    <w:p w14:paraId="6B134C78" w14:textId="77777777" w:rsidR="0032785C" w:rsidRPr="00E57DB0" w:rsidRDefault="0032785C" w:rsidP="0032785C">
      <w:pPr>
        <w:numPr>
          <w:ilvl w:val="0"/>
          <w:numId w:val="13"/>
        </w:numPr>
        <w:jc w:val="both"/>
        <w:rPr>
          <w:rFonts w:ascii="Calibri" w:hAnsi="Calibri" w:cs="Arial"/>
          <w:sz w:val="22"/>
          <w:szCs w:val="22"/>
        </w:rPr>
      </w:pPr>
      <w:r w:rsidRPr="00E57DB0">
        <w:rPr>
          <w:rFonts w:ascii="Calibri" w:hAnsi="Calibri" w:cs="Arial"/>
          <w:sz w:val="22"/>
          <w:szCs w:val="22"/>
        </w:rPr>
        <w:t>čerpáním dotace z ÚP ve výši 72 871,00 Kč na jednoho zaměstnance (nočního hlídače).</w:t>
      </w:r>
    </w:p>
    <w:p w14:paraId="5E698A9B" w14:textId="77777777" w:rsidR="0032785C" w:rsidRPr="00E57DB0" w:rsidRDefault="0032785C" w:rsidP="0032785C">
      <w:pPr>
        <w:jc w:val="both"/>
        <w:rPr>
          <w:rFonts w:ascii="Calibri" w:hAnsi="Calibri" w:cs="Arial"/>
          <w:sz w:val="22"/>
          <w:szCs w:val="22"/>
        </w:rPr>
      </w:pPr>
    </w:p>
    <w:p w14:paraId="11F7559F" w14:textId="77777777" w:rsidR="0032785C" w:rsidRPr="00E57DB0" w:rsidRDefault="0032785C" w:rsidP="0032785C">
      <w:pPr>
        <w:jc w:val="both"/>
        <w:rPr>
          <w:rFonts w:ascii="Calibri" w:hAnsi="Calibri" w:cs="Arial"/>
          <w:sz w:val="22"/>
          <w:szCs w:val="22"/>
          <w:u w:val="single"/>
        </w:rPr>
      </w:pPr>
      <w:r w:rsidRPr="00E57DB0">
        <w:rPr>
          <w:rFonts w:ascii="Calibri" w:hAnsi="Calibri" w:cs="Arial"/>
          <w:sz w:val="22"/>
          <w:szCs w:val="22"/>
          <w:u w:val="single"/>
        </w:rPr>
        <w:t>Ostatní platby za provedenou práci</w:t>
      </w:r>
    </w:p>
    <w:p w14:paraId="589C6B29" w14:textId="77777777" w:rsidR="0032785C" w:rsidRPr="00E57DB0" w:rsidRDefault="0032785C" w:rsidP="0032785C">
      <w:pPr>
        <w:pStyle w:val="Odstavecseseznamem1"/>
        <w:ind w:left="0"/>
        <w:jc w:val="both"/>
        <w:rPr>
          <w:rFonts w:ascii="Calibri" w:hAnsi="Calibri" w:cs="Arial"/>
          <w:sz w:val="22"/>
          <w:szCs w:val="22"/>
        </w:rPr>
      </w:pPr>
    </w:p>
    <w:p w14:paraId="03C7D8CB" w14:textId="77777777" w:rsidR="0032785C" w:rsidRPr="00E57DB0" w:rsidRDefault="0032785C" w:rsidP="0032785C">
      <w:pPr>
        <w:ind w:left="2836" w:firstLine="709"/>
        <w:jc w:val="both"/>
        <w:rPr>
          <w:rFonts w:ascii="Calibri" w:hAnsi="Calibri" w:cs="Arial"/>
          <w:sz w:val="22"/>
          <w:szCs w:val="22"/>
        </w:rPr>
      </w:pPr>
      <w:r w:rsidRPr="00E57DB0">
        <w:rPr>
          <w:rFonts w:ascii="Calibri" w:hAnsi="Calibri" w:cs="Arial"/>
          <w:sz w:val="22"/>
          <w:szCs w:val="22"/>
        </w:rPr>
        <w:t xml:space="preserve">       rozpočtováno</w:t>
      </w:r>
      <w:r w:rsidRPr="00E57DB0">
        <w:rPr>
          <w:rFonts w:ascii="Calibri" w:hAnsi="Calibri" w:cs="Arial"/>
          <w:sz w:val="22"/>
          <w:szCs w:val="22"/>
        </w:rPr>
        <w:tab/>
        <w:t>skutečnost</w:t>
      </w:r>
      <w:r w:rsidRPr="00E57DB0">
        <w:rPr>
          <w:rFonts w:ascii="Calibri" w:hAnsi="Calibri" w:cs="Arial"/>
          <w:sz w:val="22"/>
          <w:szCs w:val="22"/>
        </w:rPr>
        <w:tab/>
        <w:t xml:space="preserve">        rozdíl</w:t>
      </w:r>
    </w:p>
    <w:p w14:paraId="24D48F82" w14:textId="77777777" w:rsidR="0032785C" w:rsidRPr="00E57DB0" w:rsidRDefault="0032785C" w:rsidP="0032785C">
      <w:pPr>
        <w:pStyle w:val="Odstavecseseznamem1"/>
        <w:ind w:left="0"/>
        <w:jc w:val="both"/>
        <w:rPr>
          <w:rFonts w:ascii="Calibri" w:hAnsi="Calibri" w:cs="Arial"/>
          <w:sz w:val="22"/>
          <w:szCs w:val="22"/>
        </w:rPr>
      </w:pPr>
      <w:r w:rsidRPr="00E57DB0">
        <w:rPr>
          <w:rFonts w:ascii="Calibri" w:hAnsi="Calibri" w:cs="Arial"/>
          <w:sz w:val="22"/>
          <w:szCs w:val="22"/>
        </w:rPr>
        <w:t>Ostatní platby za provedenou práci                 1 785 808,00</w:t>
      </w:r>
      <w:r w:rsidRPr="00E57DB0">
        <w:rPr>
          <w:rFonts w:ascii="Calibri" w:hAnsi="Calibri" w:cs="Arial"/>
          <w:sz w:val="22"/>
          <w:szCs w:val="22"/>
        </w:rPr>
        <w:tab/>
        <w:t xml:space="preserve"> 1 996 083,00</w:t>
      </w:r>
      <w:r w:rsidRPr="00E57DB0">
        <w:rPr>
          <w:rFonts w:ascii="Calibri" w:hAnsi="Calibri" w:cs="Arial"/>
          <w:sz w:val="22"/>
          <w:szCs w:val="22"/>
        </w:rPr>
        <w:tab/>
        <w:t xml:space="preserve">        + 210 275,00</w:t>
      </w:r>
    </w:p>
    <w:p w14:paraId="099224B4" w14:textId="77777777" w:rsidR="0032785C" w:rsidRPr="00E57DB0" w:rsidRDefault="0032785C" w:rsidP="0032785C">
      <w:pPr>
        <w:tabs>
          <w:tab w:val="left" w:pos="2342"/>
        </w:tabs>
        <w:jc w:val="both"/>
        <w:rPr>
          <w:rFonts w:ascii="Calibri" w:hAnsi="Calibri" w:cs="Arial"/>
          <w:sz w:val="22"/>
          <w:szCs w:val="22"/>
        </w:rPr>
      </w:pPr>
      <w:r w:rsidRPr="00E57DB0">
        <w:rPr>
          <w:rFonts w:ascii="Calibri" w:hAnsi="Calibri" w:cs="Arial"/>
          <w:sz w:val="22"/>
          <w:szCs w:val="22"/>
        </w:rPr>
        <w:t>v tom:</w:t>
      </w:r>
    </w:p>
    <w:p w14:paraId="4696C2E4" w14:textId="77777777" w:rsidR="0032785C" w:rsidRPr="00E57DB0" w:rsidRDefault="0032785C" w:rsidP="0032785C">
      <w:pPr>
        <w:jc w:val="both"/>
        <w:rPr>
          <w:rFonts w:ascii="Calibri" w:hAnsi="Calibri" w:cs="Arial"/>
          <w:sz w:val="22"/>
          <w:szCs w:val="22"/>
          <w:u w:val="single"/>
        </w:rPr>
      </w:pPr>
      <w:r w:rsidRPr="00E57DB0">
        <w:rPr>
          <w:rFonts w:ascii="Calibri" w:hAnsi="Calibri" w:cs="Arial"/>
          <w:sz w:val="22"/>
          <w:szCs w:val="22"/>
        </w:rPr>
        <w:tab/>
      </w:r>
      <w:r w:rsidRPr="00E57DB0">
        <w:rPr>
          <w:rFonts w:ascii="Calibri" w:hAnsi="Calibri" w:cs="Arial"/>
          <w:sz w:val="22"/>
          <w:szCs w:val="22"/>
        </w:rPr>
        <w:tab/>
      </w:r>
      <w:r w:rsidRPr="00E57DB0">
        <w:rPr>
          <w:rFonts w:ascii="Calibri" w:hAnsi="Calibri" w:cs="Arial"/>
          <w:sz w:val="22"/>
          <w:szCs w:val="22"/>
        </w:rPr>
        <w:tab/>
      </w:r>
      <w:r w:rsidRPr="00E57DB0">
        <w:rPr>
          <w:rFonts w:ascii="Calibri" w:hAnsi="Calibri" w:cs="Arial"/>
          <w:sz w:val="22"/>
          <w:szCs w:val="22"/>
        </w:rPr>
        <w:tab/>
      </w:r>
      <w:r w:rsidRPr="00E57DB0">
        <w:rPr>
          <w:rFonts w:ascii="Calibri" w:hAnsi="Calibri" w:cs="Arial"/>
          <w:sz w:val="22"/>
          <w:szCs w:val="22"/>
        </w:rPr>
        <w:tab/>
        <w:t xml:space="preserve">       Rozpočtováno</w:t>
      </w:r>
      <w:r w:rsidRPr="00E57DB0">
        <w:rPr>
          <w:rFonts w:ascii="Calibri" w:hAnsi="Calibri" w:cs="Arial"/>
          <w:sz w:val="22"/>
          <w:szCs w:val="22"/>
        </w:rPr>
        <w:tab/>
        <w:t xml:space="preserve">  skutečnost</w:t>
      </w:r>
      <w:r w:rsidRPr="00E57DB0">
        <w:rPr>
          <w:rFonts w:ascii="Calibri" w:hAnsi="Calibri" w:cs="Arial"/>
          <w:sz w:val="22"/>
          <w:szCs w:val="22"/>
        </w:rPr>
        <w:tab/>
        <w:t xml:space="preserve">             rozdíl</w:t>
      </w:r>
      <w:r w:rsidRPr="00E57DB0">
        <w:rPr>
          <w:rFonts w:ascii="Calibri" w:hAnsi="Calibri" w:cs="Arial"/>
          <w:sz w:val="22"/>
          <w:szCs w:val="22"/>
        </w:rPr>
        <w:tab/>
      </w:r>
    </w:p>
    <w:p w14:paraId="20BF72D5" w14:textId="77777777" w:rsidR="0032785C" w:rsidRPr="00E57DB0" w:rsidRDefault="0032785C" w:rsidP="0032785C">
      <w:pPr>
        <w:pStyle w:val="Odstavecseseznamem1"/>
        <w:numPr>
          <w:ilvl w:val="0"/>
          <w:numId w:val="1"/>
        </w:numPr>
        <w:tabs>
          <w:tab w:val="clear" w:pos="717"/>
        </w:tabs>
        <w:ind w:left="644"/>
        <w:jc w:val="both"/>
        <w:rPr>
          <w:rFonts w:ascii="Calibri" w:hAnsi="Calibri" w:cs="Arial"/>
          <w:sz w:val="22"/>
          <w:szCs w:val="22"/>
        </w:rPr>
      </w:pPr>
      <w:r w:rsidRPr="00E57DB0">
        <w:rPr>
          <w:rFonts w:ascii="Calibri" w:hAnsi="Calibri" w:cs="Arial"/>
          <w:sz w:val="22"/>
          <w:szCs w:val="22"/>
        </w:rPr>
        <w:lastRenderedPageBreak/>
        <w:t xml:space="preserve"> hlavní činnost:</w:t>
      </w:r>
      <w:r w:rsidRPr="00E57DB0">
        <w:rPr>
          <w:rFonts w:ascii="Calibri" w:hAnsi="Calibri" w:cs="Arial"/>
          <w:sz w:val="22"/>
          <w:szCs w:val="22"/>
        </w:rPr>
        <w:tab/>
      </w:r>
      <w:r w:rsidRPr="00E57DB0">
        <w:rPr>
          <w:rFonts w:ascii="Calibri" w:hAnsi="Calibri" w:cs="Arial"/>
          <w:sz w:val="22"/>
          <w:szCs w:val="22"/>
        </w:rPr>
        <w:tab/>
      </w:r>
      <w:r w:rsidRPr="00E57DB0">
        <w:rPr>
          <w:rFonts w:ascii="Calibri" w:hAnsi="Calibri" w:cs="Arial"/>
          <w:sz w:val="22"/>
          <w:szCs w:val="22"/>
        </w:rPr>
        <w:tab/>
        <w:t xml:space="preserve">         1 685 808,00   </w:t>
      </w:r>
      <w:r w:rsidRPr="00E57DB0">
        <w:rPr>
          <w:rFonts w:ascii="Calibri" w:hAnsi="Calibri" w:cs="Arial"/>
          <w:sz w:val="22"/>
          <w:szCs w:val="22"/>
        </w:rPr>
        <w:tab/>
        <w:t xml:space="preserve"> 1 664 940,00</w:t>
      </w:r>
      <w:r w:rsidRPr="00E57DB0">
        <w:rPr>
          <w:rFonts w:ascii="Calibri" w:hAnsi="Calibri" w:cs="Arial"/>
          <w:sz w:val="22"/>
          <w:szCs w:val="22"/>
        </w:rPr>
        <w:tab/>
        <w:t xml:space="preserve">           - 20 868,00</w:t>
      </w:r>
    </w:p>
    <w:p w14:paraId="6BA50C39" w14:textId="77777777" w:rsidR="0032785C" w:rsidRPr="00E57DB0" w:rsidRDefault="0032785C" w:rsidP="0032785C">
      <w:pPr>
        <w:pStyle w:val="Odstavecseseznamem1"/>
        <w:numPr>
          <w:ilvl w:val="0"/>
          <w:numId w:val="1"/>
        </w:numPr>
        <w:jc w:val="both"/>
        <w:rPr>
          <w:rFonts w:ascii="Calibri" w:hAnsi="Calibri" w:cs="Arial"/>
          <w:sz w:val="22"/>
          <w:szCs w:val="22"/>
        </w:rPr>
      </w:pPr>
      <w:r w:rsidRPr="00E57DB0">
        <w:rPr>
          <w:rFonts w:ascii="Calibri" w:hAnsi="Calibri" w:cs="Arial"/>
          <w:sz w:val="22"/>
          <w:szCs w:val="22"/>
        </w:rPr>
        <w:t>produktivní práce žáků</w:t>
      </w:r>
      <w:r w:rsidRPr="00E57DB0">
        <w:rPr>
          <w:rFonts w:ascii="Calibri" w:hAnsi="Calibri" w:cs="Arial"/>
          <w:sz w:val="22"/>
          <w:szCs w:val="22"/>
        </w:rPr>
        <w:tab/>
      </w:r>
      <w:r w:rsidRPr="00E57DB0">
        <w:rPr>
          <w:rFonts w:ascii="Calibri" w:hAnsi="Calibri" w:cs="Arial"/>
          <w:sz w:val="22"/>
          <w:szCs w:val="22"/>
        </w:rPr>
        <w:tab/>
        <w:t xml:space="preserve">             100 000,00</w:t>
      </w:r>
      <w:r w:rsidRPr="00E57DB0">
        <w:rPr>
          <w:rFonts w:ascii="Calibri" w:hAnsi="Calibri" w:cs="Arial"/>
          <w:sz w:val="22"/>
          <w:szCs w:val="22"/>
        </w:rPr>
        <w:tab/>
        <w:t xml:space="preserve">       64 543,00</w:t>
      </w:r>
      <w:r w:rsidRPr="00E57DB0">
        <w:rPr>
          <w:rFonts w:ascii="Calibri" w:hAnsi="Calibri" w:cs="Arial"/>
          <w:sz w:val="22"/>
          <w:szCs w:val="22"/>
        </w:rPr>
        <w:tab/>
        <w:t xml:space="preserve">           - 35 457,00</w:t>
      </w:r>
    </w:p>
    <w:p w14:paraId="35D2E569" w14:textId="77777777" w:rsidR="0032785C" w:rsidRPr="00E57DB0" w:rsidRDefault="0032785C" w:rsidP="0032785C">
      <w:pPr>
        <w:pStyle w:val="Odstavecseseznamem1"/>
        <w:numPr>
          <w:ilvl w:val="0"/>
          <w:numId w:val="1"/>
        </w:numPr>
        <w:jc w:val="both"/>
        <w:rPr>
          <w:rFonts w:ascii="Calibri" w:hAnsi="Calibri" w:cs="Arial"/>
          <w:sz w:val="22"/>
          <w:szCs w:val="22"/>
        </w:rPr>
      </w:pPr>
      <w:r w:rsidRPr="00E57DB0">
        <w:rPr>
          <w:rFonts w:ascii="Calibri" w:hAnsi="Calibri" w:cs="Arial"/>
          <w:sz w:val="22"/>
          <w:szCs w:val="22"/>
        </w:rPr>
        <w:t>projekt Šablony</w:t>
      </w:r>
      <w:r w:rsidRPr="00E57DB0">
        <w:rPr>
          <w:rFonts w:ascii="Calibri" w:hAnsi="Calibri" w:cs="Arial"/>
          <w:sz w:val="22"/>
          <w:szCs w:val="22"/>
        </w:rPr>
        <w:tab/>
      </w:r>
      <w:r w:rsidRPr="00E57DB0">
        <w:rPr>
          <w:rFonts w:ascii="Calibri" w:hAnsi="Calibri" w:cs="Arial"/>
          <w:sz w:val="22"/>
          <w:szCs w:val="22"/>
        </w:rPr>
        <w:tab/>
      </w:r>
      <w:r w:rsidRPr="00E57DB0">
        <w:rPr>
          <w:rFonts w:ascii="Calibri" w:hAnsi="Calibri" w:cs="Arial"/>
          <w:sz w:val="22"/>
          <w:szCs w:val="22"/>
        </w:rPr>
        <w:tab/>
        <w:t xml:space="preserve"> </w:t>
      </w:r>
      <w:r w:rsidRPr="00E57DB0">
        <w:rPr>
          <w:rFonts w:ascii="Calibri" w:hAnsi="Calibri" w:cs="Arial"/>
          <w:sz w:val="22"/>
          <w:szCs w:val="22"/>
        </w:rPr>
        <w:tab/>
        <w:t xml:space="preserve">           0,00</w:t>
      </w:r>
      <w:r w:rsidRPr="00E57DB0">
        <w:rPr>
          <w:rFonts w:ascii="Calibri" w:hAnsi="Calibri" w:cs="Arial"/>
          <w:sz w:val="22"/>
          <w:szCs w:val="22"/>
        </w:rPr>
        <w:tab/>
        <w:t xml:space="preserve">     266 600,00</w:t>
      </w:r>
      <w:r w:rsidRPr="00E57DB0">
        <w:rPr>
          <w:rFonts w:ascii="Calibri" w:hAnsi="Calibri" w:cs="Arial"/>
          <w:sz w:val="22"/>
          <w:szCs w:val="22"/>
        </w:rPr>
        <w:tab/>
        <w:t xml:space="preserve">        + 266 600,00</w:t>
      </w:r>
    </w:p>
    <w:p w14:paraId="76B7CCFA" w14:textId="77777777" w:rsidR="0032785C" w:rsidRPr="00E57DB0" w:rsidRDefault="0032785C" w:rsidP="0032785C">
      <w:pPr>
        <w:pStyle w:val="Odstavecseseznamem1"/>
        <w:ind w:left="0"/>
        <w:jc w:val="both"/>
        <w:rPr>
          <w:rFonts w:ascii="Calibri" w:hAnsi="Calibri" w:cs="Arial"/>
          <w:sz w:val="22"/>
          <w:szCs w:val="22"/>
        </w:rPr>
      </w:pPr>
    </w:p>
    <w:p w14:paraId="043F78E0" w14:textId="77777777" w:rsidR="0032785C" w:rsidRPr="00E57DB0" w:rsidRDefault="0032785C" w:rsidP="0032785C">
      <w:pPr>
        <w:pStyle w:val="Odstavecseseznamem1"/>
        <w:ind w:left="0"/>
        <w:jc w:val="both"/>
        <w:rPr>
          <w:rFonts w:ascii="Calibri" w:hAnsi="Calibri" w:cs="Arial"/>
          <w:sz w:val="22"/>
          <w:szCs w:val="22"/>
        </w:rPr>
      </w:pPr>
      <w:r w:rsidRPr="00E57DB0">
        <w:rPr>
          <w:rFonts w:ascii="Calibri" w:hAnsi="Calibri" w:cs="Arial"/>
          <w:sz w:val="22"/>
          <w:szCs w:val="22"/>
        </w:rPr>
        <w:t>Překročení finančních prostředků na ostatní platby za provedenou práci bylo způsobeno následujícím:</w:t>
      </w:r>
    </w:p>
    <w:p w14:paraId="120CEC24" w14:textId="77777777" w:rsidR="0032785C" w:rsidRPr="00E57DB0" w:rsidRDefault="0032785C" w:rsidP="0032785C">
      <w:pPr>
        <w:pStyle w:val="Odstavecseseznamem1"/>
        <w:numPr>
          <w:ilvl w:val="0"/>
          <w:numId w:val="1"/>
        </w:numPr>
        <w:jc w:val="both"/>
        <w:rPr>
          <w:rFonts w:ascii="Calibri" w:hAnsi="Calibri" w:cs="Arial"/>
          <w:sz w:val="22"/>
          <w:szCs w:val="22"/>
        </w:rPr>
      </w:pPr>
      <w:r w:rsidRPr="00E57DB0">
        <w:rPr>
          <w:rFonts w:ascii="Calibri" w:hAnsi="Calibri" w:cs="Arial"/>
          <w:sz w:val="22"/>
          <w:szCs w:val="22"/>
        </w:rPr>
        <w:t>došlo k čerpáním OPP u projektu Šablony, kde finanční prostředky poskytnuty na delší časové období, které se nekryje s kalendářním rokem (+266 600,00 Kč)</w:t>
      </w:r>
    </w:p>
    <w:p w14:paraId="14CBCE7D" w14:textId="77777777" w:rsidR="0032785C" w:rsidRPr="00E57DB0" w:rsidRDefault="0032785C" w:rsidP="0032785C">
      <w:pPr>
        <w:pStyle w:val="Odstavecseseznamem1"/>
        <w:numPr>
          <w:ilvl w:val="0"/>
          <w:numId w:val="1"/>
        </w:numPr>
        <w:jc w:val="both"/>
        <w:rPr>
          <w:rFonts w:ascii="Calibri" w:hAnsi="Calibri" w:cs="Arial"/>
          <w:sz w:val="22"/>
          <w:szCs w:val="22"/>
        </w:rPr>
      </w:pPr>
      <w:r w:rsidRPr="00E57DB0">
        <w:rPr>
          <w:rFonts w:ascii="Calibri" w:hAnsi="Calibri" w:cs="Arial"/>
          <w:sz w:val="22"/>
          <w:szCs w:val="22"/>
        </w:rPr>
        <w:t xml:space="preserve">došlo k nižšímu </w:t>
      </w:r>
      <w:r w:rsidRPr="00E57DB0">
        <w:rPr>
          <w:rFonts w:ascii="Calibri" w:hAnsi="Calibri" w:cs="Arial"/>
          <w:bCs/>
          <w:sz w:val="22"/>
          <w:szCs w:val="22"/>
        </w:rPr>
        <w:t xml:space="preserve">čerpání </w:t>
      </w:r>
      <w:r w:rsidRPr="00E57DB0">
        <w:rPr>
          <w:rFonts w:ascii="Calibri" w:hAnsi="Calibri" w:cs="Arial"/>
          <w:sz w:val="22"/>
          <w:szCs w:val="22"/>
        </w:rPr>
        <w:t xml:space="preserve">odměn za produktivní práci, z důvodu </w:t>
      </w:r>
      <w:r w:rsidRPr="00E57DB0">
        <w:rPr>
          <w:rFonts w:ascii="Calibri" w:hAnsi="Calibri" w:cs="Arial"/>
          <w:bCs/>
          <w:sz w:val="22"/>
          <w:szCs w:val="22"/>
        </w:rPr>
        <w:t xml:space="preserve">přerušení prezenční výuky v souvislosti s COCVID-19 a tím došlo i k </w:t>
      </w:r>
      <w:r w:rsidRPr="00E57DB0">
        <w:rPr>
          <w:rFonts w:ascii="Calibri" w:hAnsi="Calibri" w:cs="Arial"/>
          <w:sz w:val="22"/>
          <w:szCs w:val="22"/>
        </w:rPr>
        <w:t>utlumení produktivní práce. To vedlo i k nesplnění tržeb v rámci produktivní práce a tím i odměn za tuto práci  (- 35 457,00 Kč)</w:t>
      </w:r>
    </w:p>
    <w:p w14:paraId="69BD47BB" w14:textId="77777777" w:rsidR="0032785C" w:rsidRPr="00E57DB0" w:rsidRDefault="0032785C" w:rsidP="0032785C">
      <w:pPr>
        <w:pStyle w:val="Odstavecseseznamem1"/>
        <w:numPr>
          <w:ilvl w:val="0"/>
          <w:numId w:val="1"/>
        </w:numPr>
        <w:jc w:val="both"/>
        <w:rPr>
          <w:rFonts w:ascii="Calibri" w:hAnsi="Calibri" w:cs="Arial"/>
          <w:sz w:val="22"/>
          <w:szCs w:val="22"/>
        </w:rPr>
      </w:pPr>
      <w:r w:rsidRPr="00E57DB0">
        <w:rPr>
          <w:rFonts w:ascii="Calibri" w:hAnsi="Calibri"/>
          <w:sz w:val="22"/>
          <w:szCs w:val="22"/>
        </w:rPr>
        <w:t xml:space="preserve">nebyla čerpána </w:t>
      </w:r>
      <w:r w:rsidRPr="00E57DB0">
        <w:rPr>
          <w:rFonts w:ascii="Calibri" w:hAnsi="Calibri" w:cs="Calibri"/>
          <w:sz w:val="22"/>
          <w:szCs w:val="22"/>
        </w:rPr>
        <w:t>dotace pro účely podpory návratu žáků do škol od září 2021 (-  20 868,00 Kč).</w:t>
      </w:r>
    </w:p>
    <w:p w14:paraId="1D75C53A" w14:textId="77777777" w:rsidR="0032785C" w:rsidRPr="00E57DB0" w:rsidRDefault="0032785C" w:rsidP="0032785C">
      <w:pPr>
        <w:pStyle w:val="Odstavecseseznamem1"/>
        <w:ind w:left="0"/>
        <w:jc w:val="both"/>
        <w:rPr>
          <w:rFonts w:ascii="Calibri" w:hAnsi="Calibri" w:cs="Arial"/>
          <w:sz w:val="22"/>
          <w:szCs w:val="22"/>
        </w:rPr>
      </w:pPr>
    </w:p>
    <w:p w14:paraId="4A1BF1F3" w14:textId="77777777" w:rsidR="0032785C" w:rsidRPr="00E57DB0" w:rsidRDefault="0032785C" w:rsidP="0032785C">
      <w:pPr>
        <w:pStyle w:val="Odstavecseseznamem1"/>
        <w:ind w:left="0"/>
        <w:rPr>
          <w:rFonts w:ascii="Calibri" w:hAnsi="Calibri" w:cs="Arial"/>
          <w:sz w:val="22"/>
          <w:szCs w:val="22"/>
          <w:u w:val="single"/>
        </w:rPr>
      </w:pPr>
      <w:r w:rsidRPr="00E57DB0">
        <w:rPr>
          <w:rFonts w:ascii="Calibri" w:hAnsi="Calibri" w:cs="Arial"/>
          <w:sz w:val="22"/>
          <w:szCs w:val="22"/>
          <w:u w:val="single"/>
        </w:rPr>
        <w:t>Povinné pojistné plac. zaměstnavatelem</w:t>
      </w:r>
    </w:p>
    <w:p w14:paraId="2D1DD3BE" w14:textId="77777777" w:rsidR="0032785C" w:rsidRPr="00E57DB0" w:rsidRDefault="0032785C" w:rsidP="0032785C">
      <w:pPr>
        <w:rPr>
          <w:rFonts w:ascii="Calibri" w:hAnsi="Calibri" w:cs="Arial"/>
          <w:sz w:val="22"/>
          <w:szCs w:val="22"/>
        </w:rPr>
      </w:pPr>
      <w:r w:rsidRPr="00E57DB0">
        <w:rPr>
          <w:rFonts w:ascii="Calibri" w:hAnsi="Calibri" w:cs="Arial"/>
          <w:sz w:val="22"/>
          <w:szCs w:val="22"/>
        </w:rPr>
        <w:t>rozpočtováno: 13 282,914 tis. Kč, skutečnost:  12683,69 tis. Kč, plnění: 95,49%</w:t>
      </w:r>
    </w:p>
    <w:p w14:paraId="6C50D90B"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Úspora na pojistném vznikla u ostatních plateb za provedenou práci, kde škola ve vyšší míře používala dohod o provedení práce max. do 10 tis. Kč/měsíc.</w:t>
      </w:r>
    </w:p>
    <w:p w14:paraId="74A35D99" w14:textId="77777777" w:rsidR="0032785C" w:rsidRPr="00E57DB0" w:rsidRDefault="0032785C" w:rsidP="0032785C">
      <w:pPr>
        <w:jc w:val="both"/>
        <w:rPr>
          <w:rFonts w:ascii="Calibri" w:hAnsi="Calibri" w:cs="Arial"/>
          <w:sz w:val="22"/>
          <w:szCs w:val="22"/>
        </w:rPr>
      </w:pPr>
    </w:p>
    <w:p w14:paraId="3A4AB849" w14:textId="77777777" w:rsidR="0032785C" w:rsidRPr="00E57DB0" w:rsidRDefault="0032785C" w:rsidP="0032785C">
      <w:pPr>
        <w:jc w:val="both"/>
        <w:rPr>
          <w:rFonts w:ascii="Calibri" w:hAnsi="Calibri" w:cs="Arial"/>
          <w:b/>
          <w:sz w:val="22"/>
          <w:szCs w:val="22"/>
          <w:u w:val="single"/>
        </w:rPr>
      </w:pPr>
      <w:r w:rsidRPr="00E57DB0">
        <w:rPr>
          <w:rFonts w:ascii="Calibri" w:hAnsi="Calibri" w:cs="Arial"/>
          <w:b/>
          <w:sz w:val="22"/>
          <w:szCs w:val="22"/>
          <w:u w:val="single"/>
        </w:rPr>
        <w:t xml:space="preserve">Nákup vody, paliv, energie celkem         </w:t>
      </w:r>
    </w:p>
    <w:p w14:paraId="5F8C8C2E"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rozpočtováno: 2 186,00 tis. Kč, skutečnost: 1 743,86 tis. Kč, plnění: 79,66%</w:t>
      </w:r>
    </w:p>
    <w:p w14:paraId="2DEA9B60"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 xml:space="preserve">Nižší plnění je způsobeno absencí žáků v prezenční výuce, který se projevil všude -  otápění prostor, spotřebě elektrické energie a vody, a to nejen ve výuce, ale i na přípravě jídel a ubytování na Domově mládeže. </w:t>
      </w:r>
    </w:p>
    <w:p w14:paraId="1C578379" w14:textId="77777777" w:rsidR="0032785C" w:rsidRPr="00E57DB0" w:rsidRDefault="0032785C" w:rsidP="0032785C">
      <w:pPr>
        <w:jc w:val="both"/>
        <w:rPr>
          <w:rFonts w:ascii="Calibri" w:hAnsi="Calibri" w:cs="Arial"/>
          <w:b/>
          <w:sz w:val="22"/>
          <w:szCs w:val="22"/>
          <w:u w:val="single"/>
        </w:rPr>
      </w:pPr>
    </w:p>
    <w:p w14:paraId="645B8B60" w14:textId="77777777" w:rsidR="0032785C" w:rsidRPr="00E57DB0" w:rsidRDefault="0032785C" w:rsidP="0032785C">
      <w:pPr>
        <w:jc w:val="both"/>
        <w:rPr>
          <w:rFonts w:ascii="Calibri" w:hAnsi="Calibri" w:cs="Arial"/>
          <w:b/>
          <w:sz w:val="22"/>
          <w:szCs w:val="22"/>
          <w:u w:val="single"/>
        </w:rPr>
      </w:pPr>
      <w:r w:rsidRPr="00E57DB0">
        <w:rPr>
          <w:rFonts w:ascii="Calibri" w:hAnsi="Calibri" w:cs="Arial"/>
          <w:b/>
          <w:sz w:val="22"/>
          <w:szCs w:val="22"/>
          <w:u w:val="single"/>
        </w:rPr>
        <w:t>Nájemné</w:t>
      </w:r>
    </w:p>
    <w:p w14:paraId="26FEDA96"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rozpočtováno:    213,00 tis. Kč, skutečnost:       97,39 tis. Kč,  plnění: 45,72%</w:t>
      </w:r>
    </w:p>
    <w:p w14:paraId="1A1477DF" w14:textId="77777777" w:rsidR="0032785C" w:rsidRPr="00E57DB0" w:rsidRDefault="0032785C" w:rsidP="0032785C">
      <w:pPr>
        <w:jc w:val="both"/>
        <w:rPr>
          <w:rFonts w:ascii="Calibri" w:hAnsi="Calibri" w:cs="Arial"/>
          <w:sz w:val="22"/>
          <w:szCs w:val="22"/>
        </w:rPr>
      </w:pPr>
    </w:p>
    <w:p w14:paraId="1E477583"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TJ SOKOL Uh. Brod – pronájem tělocvičny a venkovních přilehlých ploch za účelem výuky tělesné výchovy  (78 280,- Kč). Z důvodu přetrvávajících covidových restrikcí byla s pronajímatelem dohodnuta sleva na nájmu.</w:t>
      </w:r>
    </w:p>
    <w:p w14:paraId="3673F1B7" w14:textId="77777777" w:rsidR="0032785C" w:rsidRPr="00E57DB0" w:rsidRDefault="0032785C" w:rsidP="0032785C">
      <w:pPr>
        <w:pStyle w:val="Odstavecseseznamem1"/>
        <w:ind w:left="0"/>
        <w:jc w:val="both"/>
        <w:rPr>
          <w:rFonts w:ascii="Calibri" w:hAnsi="Calibri" w:cs="Arial"/>
          <w:sz w:val="22"/>
          <w:szCs w:val="22"/>
        </w:rPr>
      </w:pPr>
    </w:p>
    <w:p w14:paraId="190CCC21" w14:textId="77777777" w:rsidR="0032785C" w:rsidRPr="00E57DB0" w:rsidRDefault="0032785C" w:rsidP="0032785C">
      <w:pPr>
        <w:pStyle w:val="Nadpis1"/>
        <w:ind w:left="0"/>
        <w:rPr>
          <w:rFonts w:ascii="Calibri" w:hAnsi="Calibri" w:cs="Arial"/>
          <w:b w:val="0"/>
          <w:u w:val="none"/>
        </w:rPr>
      </w:pPr>
      <w:r w:rsidRPr="00E57DB0">
        <w:rPr>
          <w:rFonts w:ascii="Calibri" w:hAnsi="Calibri" w:cs="Arial"/>
          <w:b w:val="0"/>
          <w:u w:val="none"/>
        </w:rPr>
        <w:t>Pronajímaný movitý majetek</w:t>
      </w:r>
    </w:p>
    <w:p w14:paraId="1AFFCEE1" w14:textId="77777777" w:rsidR="0032785C" w:rsidRPr="00E57DB0" w:rsidRDefault="0032785C" w:rsidP="0032785C">
      <w:pPr>
        <w:rPr>
          <w:rFonts w:ascii="Calibri" w:hAnsi="Calibri" w:cs="Arial"/>
          <w:sz w:val="22"/>
          <w:szCs w:val="22"/>
        </w:rPr>
      </w:pPr>
      <w:r w:rsidRPr="00E57DB0">
        <w:rPr>
          <w:rFonts w:ascii="Calibri" w:hAnsi="Calibri" w:cs="Arial"/>
          <w:sz w:val="22"/>
          <w:szCs w:val="22"/>
        </w:rPr>
        <w:t>Linde Gas,a.s. - nájem lahví technického plynu pro výuku žáků oboru Opravář zemědělských strojů a Instslatér (19 108,- Kč)</w:t>
      </w:r>
    </w:p>
    <w:p w14:paraId="62B04CC0" w14:textId="77777777" w:rsidR="0032785C" w:rsidRPr="00E57DB0" w:rsidRDefault="0032785C" w:rsidP="0032785C">
      <w:pPr>
        <w:ind w:left="540"/>
        <w:jc w:val="both"/>
        <w:rPr>
          <w:rFonts w:ascii="Calibri" w:hAnsi="Calibri" w:cs="Arial"/>
          <w:sz w:val="22"/>
          <w:szCs w:val="22"/>
        </w:rPr>
      </w:pPr>
    </w:p>
    <w:p w14:paraId="207D58BD" w14:textId="77777777" w:rsidR="0032785C" w:rsidRPr="00E57DB0" w:rsidRDefault="0032785C" w:rsidP="0032785C">
      <w:pPr>
        <w:jc w:val="both"/>
        <w:rPr>
          <w:rFonts w:ascii="Calibri" w:hAnsi="Calibri" w:cs="Arial"/>
          <w:b/>
          <w:sz w:val="22"/>
          <w:szCs w:val="22"/>
          <w:u w:val="single"/>
        </w:rPr>
      </w:pPr>
      <w:r w:rsidRPr="00E57DB0">
        <w:rPr>
          <w:rFonts w:ascii="Calibri" w:hAnsi="Calibri" w:cs="Arial"/>
          <w:b/>
          <w:sz w:val="22"/>
          <w:szCs w:val="22"/>
          <w:u w:val="single"/>
        </w:rPr>
        <w:t>Opravy a udržování ( tis.Kč)</w:t>
      </w:r>
    </w:p>
    <w:p w14:paraId="03C20F39" w14:textId="77777777" w:rsidR="0032785C" w:rsidRPr="00E57DB0" w:rsidRDefault="0032785C" w:rsidP="0032785C">
      <w:pPr>
        <w:jc w:val="both"/>
        <w:rPr>
          <w:rFonts w:ascii="Calibri" w:hAnsi="Calibri" w:cs="Arial"/>
          <w:b/>
          <w:bCs/>
          <w:sz w:val="22"/>
          <w:szCs w:val="22"/>
        </w:rPr>
      </w:pPr>
      <w:r w:rsidRPr="00E57DB0">
        <w:rPr>
          <w:rFonts w:ascii="Calibri" w:hAnsi="Calibri" w:cs="Arial"/>
          <w:sz w:val="22"/>
          <w:szCs w:val="22"/>
        </w:rPr>
        <w:t>Rozpočet: 691,00 tis. Kč, skutečnost: 1 225,27tis. Kč, plnění: 177</w:t>
      </w:r>
      <w:r w:rsidRPr="00E57DB0">
        <w:rPr>
          <w:rFonts w:ascii="Calibri" w:hAnsi="Calibri" w:cs="Arial"/>
          <w:bCs/>
          <w:sz w:val="22"/>
          <w:szCs w:val="22"/>
        </w:rPr>
        <w:t>,32</w:t>
      </w:r>
      <w:r w:rsidRPr="00E57DB0">
        <w:rPr>
          <w:rFonts w:ascii="Calibri" w:hAnsi="Calibri" w:cs="Arial"/>
          <w:b/>
          <w:bCs/>
          <w:sz w:val="22"/>
          <w:szCs w:val="22"/>
        </w:rPr>
        <w:t xml:space="preserve"> </w:t>
      </w:r>
      <w:r w:rsidRPr="00E57DB0">
        <w:rPr>
          <w:rFonts w:ascii="Calibri" w:hAnsi="Calibri" w:cs="Arial"/>
          <w:sz w:val="22"/>
          <w:szCs w:val="22"/>
        </w:rPr>
        <w:t>%</w:t>
      </w:r>
    </w:p>
    <w:p w14:paraId="46CEB8E6" w14:textId="77777777" w:rsidR="0032785C" w:rsidRPr="00E57DB0" w:rsidRDefault="0032785C" w:rsidP="0032785C">
      <w:pPr>
        <w:numPr>
          <w:ilvl w:val="0"/>
          <w:numId w:val="1"/>
        </w:numPr>
        <w:jc w:val="both"/>
        <w:rPr>
          <w:rFonts w:ascii="Calibri" w:hAnsi="Calibri" w:cs="Arial"/>
          <w:sz w:val="22"/>
          <w:szCs w:val="22"/>
        </w:rPr>
      </w:pPr>
      <w:r w:rsidRPr="00E57DB0">
        <w:rPr>
          <w:rFonts w:ascii="Calibri" w:hAnsi="Calibri" w:cs="Arial"/>
          <w:sz w:val="22"/>
          <w:szCs w:val="22"/>
        </w:rPr>
        <w:t xml:space="preserve">Oprava žaluzií (2 480,- Kč) </w:t>
      </w:r>
    </w:p>
    <w:p w14:paraId="03983C6E" w14:textId="77777777" w:rsidR="0032785C" w:rsidRPr="00E57DB0" w:rsidRDefault="0032785C" w:rsidP="0032785C">
      <w:pPr>
        <w:ind w:left="717"/>
        <w:jc w:val="both"/>
        <w:rPr>
          <w:rFonts w:ascii="Calibri" w:hAnsi="Calibri" w:cs="Arial"/>
          <w:sz w:val="22"/>
          <w:szCs w:val="22"/>
        </w:rPr>
      </w:pPr>
      <w:r w:rsidRPr="00E57DB0">
        <w:rPr>
          <w:rFonts w:ascii="Calibri" w:hAnsi="Calibri" w:cs="Arial"/>
          <w:sz w:val="22"/>
          <w:szCs w:val="22"/>
        </w:rPr>
        <w:t>drobné opravy vyplynuly ze zacházení se žaluziemi žáky.</w:t>
      </w:r>
    </w:p>
    <w:p w14:paraId="0252F885" w14:textId="77777777" w:rsidR="0032785C" w:rsidRPr="00E57DB0" w:rsidRDefault="0032785C" w:rsidP="0032785C">
      <w:pPr>
        <w:numPr>
          <w:ilvl w:val="0"/>
          <w:numId w:val="1"/>
        </w:numPr>
        <w:jc w:val="both"/>
        <w:rPr>
          <w:rFonts w:ascii="Calibri" w:hAnsi="Calibri" w:cs="Arial"/>
          <w:sz w:val="22"/>
          <w:szCs w:val="22"/>
        </w:rPr>
      </w:pPr>
      <w:r w:rsidRPr="00E57DB0">
        <w:rPr>
          <w:rFonts w:ascii="Calibri" w:hAnsi="Calibri" w:cs="Arial"/>
          <w:sz w:val="22"/>
          <w:szCs w:val="22"/>
        </w:rPr>
        <w:t>Oprava střechy skleníku (278 997,26 Kč)</w:t>
      </w:r>
    </w:p>
    <w:p w14:paraId="4414AE67" w14:textId="77777777" w:rsidR="0032785C" w:rsidRPr="00E57DB0" w:rsidRDefault="0032785C" w:rsidP="0032785C">
      <w:pPr>
        <w:ind w:left="717"/>
        <w:jc w:val="both"/>
        <w:rPr>
          <w:rFonts w:ascii="Calibri" w:hAnsi="Calibri" w:cs="Arial"/>
          <w:sz w:val="22"/>
          <w:szCs w:val="22"/>
        </w:rPr>
      </w:pPr>
      <w:r w:rsidRPr="00E57DB0">
        <w:rPr>
          <w:rFonts w:ascii="Calibri" w:hAnsi="Calibri" w:cs="Arial"/>
          <w:sz w:val="22"/>
          <w:szCs w:val="22"/>
        </w:rPr>
        <w:t>Při silnějším větru dochází k vypadávání skleněných výplní ze střech skleníků. Vzhledem k tomu, že kotce pro psy žáků, jsou umístěny u skleníku, hrozilo nebezpečí úrazu žáků a poranění pejsků od  střepů. Rovněž výuka ve skleníku byla s rizikem. Z těchto důvodů došlo u první lodi skleníku k výměně střešních skel za bezpečnější lexan. Oprava hrazena z IF.</w:t>
      </w:r>
    </w:p>
    <w:p w14:paraId="68738613" w14:textId="77777777" w:rsidR="0032785C" w:rsidRPr="00E57DB0" w:rsidRDefault="0032785C" w:rsidP="0032785C">
      <w:pPr>
        <w:numPr>
          <w:ilvl w:val="0"/>
          <w:numId w:val="1"/>
        </w:numPr>
        <w:jc w:val="both"/>
        <w:rPr>
          <w:rFonts w:ascii="Calibri" w:hAnsi="Calibri" w:cs="Arial"/>
          <w:sz w:val="22"/>
          <w:szCs w:val="22"/>
        </w:rPr>
      </w:pPr>
      <w:r w:rsidRPr="00E57DB0">
        <w:rPr>
          <w:rFonts w:ascii="Calibri" w:hAnsi="Calibri" w:cs="Arial"/>
          <w:sz w:val="22"/>
          <w:szCs w:val="22"/>
        </w:rPr>
        <w:t>Oprava regulační stanice plynu (165 667,15 Kč)</w:t>
      </w:r>
    </w:p>
    <w:p w14:paraId="32EB83E2" w14:textId="77777777" w:rsidR="0032785C" w:rsidRPr="00E57DB0" w:rsidRDefault="0032785C" w:rsidP="0032785C">
      <w:pPr>
        <w:ind w:left="717"/>
        <w:jc w:val="both"/>
        <w:rPr>
          <w:rFonts w:ascii="Calibri" w:hAnsi="Calibri" w:cs="Arial"/>
          <w:sz w:val="22"/>
          <w:szCs w:val="22"/>
        </w:rPr>
      </w:pPr>
      <w:r w:rsidRPr="00E57DB0">
        <w:rPr>
          <w:rFonts w:ascii="Calibri" w:hAnsi="Calibri" w:cs="Arial"/>
          <w:sz w:val="22"/>
          <w:szCs w:val="22"/>
        </w:rPr>
        <w:t>Oprava byla provedena na doporučení revizního technika – ve stanici a jejímu okolí byl cítit únik plynu. Došlo k výměně stávajících regulátorů tlaku plynu. Oprava hrazena z IF.</w:t>
      </w:r>
    </w:p>
    <w:p w14:paraId="102F4E0B" w14:textId="77777777" w:rsidR="0032785C" w:rsidRPr="00E57DB0" w:rsidRDefault="0032785C" w:rsidP="0032785C">
      <w:pPr>
        <w:numPr>
          <w:ilvl w:val="0"/>
          <w:numId w:val="1"/>
        </w:numPr>
        <w:jc w:val="both"/>
        <w:rPr>
          <w:rFonts w:ascii="Calibri" w:hAnsi="Calibri" w:cs="Arial"/>
          <w:sz w:val="22"/>
          <w:szCs w:val="22"/>
        </w:rPr>
      </w:pPr>
      <w:r w:rsidRPr="00E57DB0">
        <w:rPr>
          <w:rFonts w:ascii="Calibri" w:hAnsi="Calibri" w:cs="Arial"/>
          <w:sz w:val="22"/>
          <w:szCs w:val="22"/>
        </w:rPr>
        <w:t>Opravy strojů a zařízení (130 297,75 Kč)</w:t>
      </w:r>
    </w:p>
    <w:p w14:paraId="01D1C6C7" w14:textId="77777777" w:rsidR="0032785C" w:rsidRPr="00E57DB0" w:rsidRDefault="0032785C" w:rsidP="0032785C">
      <w:pPr>
        <w:ind w:left="717"/>
        <w:jc w:val="both"/>
        <w:rPr>
          <w:rFonts w:ascii="Calibri" w:hAnsi="Calibri" w:cs="Arial"/>
        </w:rPr>
      </w:pPr>
      <w:r w:rsidRPr="00E57DB0">
        <w:rPr>
          <w:rFonts w:ascii="Calibri" w:hAnsi="Calibri" w:cs="Arial"/>
          <w:sz w:val="22"/>
          <w:szCs w:val="22"/>
        </w:rPr>
        <w:t>Opravy probíhají průběžně, jak vyvstanou</w:t>
      </w:r>
      <w:r w:rsidRPr="00E57DB0">
        <w:rPr>
          <w:rFonts w:ascii="Calibri" w:hAnsi="Calibri" w:cs="Arial"/>
        </w:rPr>
        <w:t>.</w:t>
      </w:r>
    </w:p>
    <w:p w14:paraId="67C37E68" w14:textId="77777777" w:rsidR="0032785C" w:rsidRPr="00E57DB0" w:rsidRDefault="0032785C" w:rsidP="0032785C">
      <w:pPr>
        <w:ind w:left="717"/>
        <w:jc w:val="both"/>
        <w:rPr>
          <w:rFonts w:ascii="Calibri" w:hAnsi="Calibri" w:cs="Arial"/>
          <w:b/>
          <w:bCs/>
          <w:sz w:val="22"/>
          <w:szCs w:val="22"/>
        </w:rPr>
      </w:pPr>
    </w:p>
    <w:p w14:paraId="51D54BE0"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Mimo plánovaný rozpočet bylo provedeno:</w:t>
      </w:r>
    </w:p>
    <w:p w14:paraId="7ECCB706" w14:textId="77777777" w:rsidR="0032785C" w:rsidRPr="00E57DB0" w:rsidRDefault="0032785C" w:rsidP="0032785C">
      <w:pPr>
        <w:numPr>
          <w:ilvl w:val="0"/>
          <w:numId w:val="13"/>
        </w:numPr>
        <w:jc w:val="both"/>
        <w:rPr>
          <w:rFonts w:ascii="Calibri" w:hAnsi="Calibri" w:cs="Calibri"/>
          <w:sz w:val="22"/>
          <w:szCs w:val="22"/>
        </w:rPr>
      </w:pPr>
      <w:r w:rsidRPr="00E57DB0">
        <w:rPr>
          <w:rFonts w:ascii="Calibri" w:hAnsi="Calibri" w:cs="Calibri"/>
          <w:sz w:val="22"/>
          <w:szCs w:val="22"/>
        </w:rPr>
        <w:t>Oprava šaten Vazová (397632,62 Kč)</w:t>
      </w:r>
    </w:p>
    <w:p w14:paraId="0E965B8A" w14:textId="77777777" w:rsidR="0032785C" w:rsidRPr="00E57DB0" w:rsidRDefault="0032785C" w:rsidP="0032785C">
      <w:pPr>
        <w:ind w:left="720"/>
        <w:jc w:val="both"/>
        <w:rPr>
          <w:rFonts w:ascii="Calibri" w:hAnsi="Calibri" w:cs="Calibri"/>
          <w:sz w:val="22"/>
          <w:szCs w:val="22"/>
        </w:rPr>
      </w:pPr>
      <w:r w:rsidRPr="00E57DB0">
        <w:rPr>
          <w:rFonts w:ascii="Calibri" w:hAnsi="Calibri" w:cs="Calibri"/>
          <w:sz w:val="22"/>
          <w:szCs w:val="22"/>
        </w:rPr>
        <w:t>Dne 14.10.2020 vlivem vydatných dešťů, došlo k vystoupení vody kanalizací do suterénních prostor v ul. Vazová 2509 a zatopení šaten skladu strojů zahradní techniky učebního oboru Zahradník a dílny s technikou  domovníka. Pojistná událost byla nahlášena firmě RENOMIA.</w:t>
      </w:r>
    </w:p>
    <w:p w14:paraId="39428870" w14:textId="77777777" w:rsidR="0032785C" w:rsidRPr="00E57DB0" w:rsidRDefault="0032785C" w:rsidP="0032785C">
      <w:pPr>
        <w:ind w:left="720"/>
        <w:jc w:val="both"/>
        <w:rPr>
          <w:rFonts w:ascii="Calibri" w:hAnsi="Calibri" w:cs="Calibri"/>
          <w:sz w:val="22"/>
          <w:szCs w:val="22"/>
        </w:rPr>
      </w:pPr>
      <w:r w:rsidRPr="00E57DB0">
        <w:rPr>
          <w:rFonts w:ascii="Calibri" w:hAnsi="Calibri" w:cs="Calibri"/>
          <w:sz w:val="22"/>
          <w:szCs w:val="22"/>
        </w:rPr>
        <w:lastRenderedPageBreak/>
        <w:t>Na základě odsouhlaseného rozpočtu prací s pojišťovnou byla provedena oprava podlahy  a zaplavených omítek, vymalování prostor nátěr zárubní a výměna dveří.</w:t>
      </w:r>
    </w:p>
    <w:p w14:paraId="4878F938" w14:textId="77777777" w:rsidR="0032785C" w:rsidRPr="00E57DB0" w:rsidRDefault="0032785C" w:rsidP="0032785C">
      <w:pPr>
        <w:numPr>
          <w:ilvl w:val="0"/>
          <w:numId w:val="13"/>
        </w:numPr>
        <w:jc w:val="both"/>
        <w:rPr>
          <w:rFonts w:ascii="Calibri" w:hAnsi="Calibri" w:cs="Calibri"/>
          <w:sz w:val="22"/>
          <w:szCs w:val="22"/>
        </w:rPr>
      </w:pPr>
      <w:r w:rsidRPr="00E57DB0">
        <w:rPr>
          <w:rFonts w:ascii="Calibri" w:hAnsi="Calibri" w:cs="Calibri"/>
          <w:sz w:val="22"/>
          <w:szCs w:val="22"/>
        </w:rPr>
        <w:t>Oprava zahradní mechanizace (93 450,- Kč)</w:t>
      </w:r>
    </w:p>
    <w:p w14:paraId="63FDAC96" w14:textId="77777777" w:rsidR="0032785C" w:rsidRPr="00E57DB0" w:rsidRDefault="0032785C" w:rsidP="0032785C">
      <w:pPr>
        <w:ind w:left="720"/>
        <w:jc w:val="both"/>
        <w:rPr>
          <w:rFonts w:ascii="Calibri" w:hAnsi="Calibri" w:cs="Calibri"/>
          <w:sz w:val="22"/>
          <w:szCs w:val="22"/>
        </w:rPr>
      </w:pPr>
      <w:r w:rsidRPr="00E57DB0">
        <w:rPr>
          <w:rFonts w:ascii="Calibri" w:hAnsi="Calibri" w:cs="Calibri"/>
          <w:sz w:val="22"/>
          <w:szCs w:val="22"/>
        </w:rPr>
        <w:t>Z důvodu k vystoupení vody kanalizací do suterénních došlo k zaplavení dvou kusů zahradní techniky. Na základě odsouhlasení rozsahu prací došlo k její opravě.</w:t>
      </w:r>
    </w:p>
    <w:p w14:paraId="15D2EF21" w14:textId="77777777" w:rsidR="0032785C" w:rsidRPr="00E57DB0" w:rsidRDefault="0032785C" w:rsidP="0032785C">
      <w:pPr>
        <w:numPr>
          <w:ilvl w:val="0"/>
          <w:numId w:val="13"/>
        </w:numPr>
        <w:jc w:val="both"/>
        <w:rPr>
          <w:rFonts w:ascii="Calibri" w:hAnsi="Calibri" w:cs="Calibri"/>
          <w:sz w:val="22"/>
          <w:szCs w:val="22"/>
        </w:rPr>
      </w:pPr>
      <w:r w:rsidRPr="00E57DB0">
        <w:rPr>
          <w:rFonts w:ascii="Calibri" w:hAnsi="Calibri" w:cs="Calibri"/>
          <w:sz w:val="22"/>
          <w:szCs w:val="22"/>
        </w:rPr>
        <w:t xml:space="preserve">Oprava parkoviště (101 640,- Kč)  </w:t>
      </w:r>
    </w:p>
    <w:p w14:paraId="582C8966" w14:textId="77777777" w:rsidR="0032785C" w:rsidRPr="00E57DB0" w:rsidRDefault="0032785C" w:rsidP="0032785C">
      <w:pPr>
        <w:ind w:left="720"/>
        <w:jc w:val="both"/>
        <w:rPr>
          <w:rFonts w:ascii="Calibri" w:hAnsi="Calibri" w:cs="Calibri"/>
          <w:sz w:val="22"/>
          <w:szCs w:val="22"/>
        </w:rPr>
      </w:pPr>
      <w:r w:rsidRPr="00E57DB0">
        <w:rPr>
          <w:rFonts w:ascii="Calibri" w:hAnsi="Calibri" w:cs="Calibri"/>
          <w:sz w:val="22"/>
          <w:szCs w:val="22"/>
        </w:rPr>
        <w:t>stávající parkoviště bylo nevyhovující, přes zatravňovací tvárnice prostupovalo bláto. Bylo přistoupeno k opravě stávajícího podloží – vytěžení a výměně podloží.</w:t>
      </w:r>
    </w:p>
    <w:p w14:paraId="3F9FE1AD" w14:textId="77777777" w:rsidR="0032785C" w:rsidRPr="00E57DB0" w:rsidRDefault="0032785C" w:rsidP="0032785C">
      <w:pPr>
        <w:numPr>
          <w:ilvl w:val="0"/>
          <w:numId w:val="13"/>
        </w:numPr>
        <w:jc w:val="both"/>
        <w:rPr>
          <w:rFonts w:ascii="Calibri" w:hAnsi="Calibri" w:cs="Calibri"/>
          <w:sz w:val="22"/>
          <w:szCs w:val="22"/>
        </w:rPr>
      </w:pPr>
      <w:r w:rsidRPr="00E57DB0">
        <w:rPr>
          <w:rFonts w:ascii="Calibri" w:hAnsi="Calibri" w:cs="Calibri"/>
          <w:sz w:val="22"/>
          <w:szCs w:val="22"/>
        </w:rPr>
        <w:t xml:space="preserve">Oprava chodníku Vazová (47 190,- Kč) </w:t>
      </w:r>
    </w:p>
    <w:p w14:paraId="73A17898" w14:textId="77777777" w:rsidR="0032785C" w:rsidRPr="00E57DB0" w:rsidRDefault="0032785C" w:rsidP="0032785C">
      <w:pPr>
        <w:ind w:left="720"/>
        <w:jc w:val="both"/>
        <w:rPr>
          <w:rFonts w:ascii="Calibri" w:hAnsi="Calibri" w:cs="Calibri"/>
          <w:sz w:val="22"/>
          <w:szCs w:val="22"/>
        </w:rPr>
      </w:pPr>
      <w:r w:rsidRPr="00E57DB0">
        <w:rPr>
          <w:rFonts w:ascii="Calibri" w:hAnsi="Calibri" w:cs="Calibri"/>
          <w:sz w:val="22"/>
          <w:szCs w:val="22"/>
        </w:rPr>
        <w:t>stávající chodník ke kotcům byl řešen formou plochých pískovcových kamenů, což pro bezpečnou chůzi není nejlepší řešení. Bylo proto přistoupeno k výměně za dlažbu.</w:t>
      </w:r>
    </w:p>
    <w:p w14:paraId="149C5BC1" w14:textId="77777777" w:rsidR="0032785C" w:rsidRPr="00E57DB0" w:rsidRDefault="0032785C" w:rsidP="0032785C">
      <w:pPr>
        <w:numPr>
          <w:ilvl w:val="0"/>
          <w:numId w:val="13"/>
        </w:numPr>
        <w:rPr>
          <w:rFonts w:ascii="Calibri" w:hAnsi="Calibri" w:cs="Calibri"/>
          <w:sz w:val="22"/>
          <w:szCs w:val="22"/>
        </w:rPr>
      </w:pPr>
      <w:r w:rsidRPr="00E57DB0">
        <w:rPr>
          <w:rFonts w:ascii="Calibri" w:hAnsi="Calibri" w:cs="Calibri"/>
          <w:sz w:val="22"/>
          <w:szCs w:val="22"/>
        </w:rPr>
        <w:t>Oprava vstupních dveří (</w:t>
      </w:r>
      <w:r w:rsidRPr="00825972">
        <w:rPr>
          <w:rFonts w:ascii="Calibri" w:hAnsi="Calibri" w:cs="Calibri"/>
          <w:sz w:val="22"/>
          <w:szCs w:val="22"/>
        </w:rPr>
        <w:t>3 884,10 Kč)</w:t>
      </w:r>
    </w:p>
    <w:p w14:paraId="4D78AA64" w14:textId="77777777" w:rsidR="0032785C" w:rsidRPr="00E57DB0" w:rsidRDefault="0032785C" w:rsidP="0032785C">
      <w:pPr>
        <w:ind w:left="720"/>
        <w:rPr>
          <w:rFonts w:ascii="Calibri" w:hAnsi="Calibri" w:cs="Calibri"/>
          <w:sz w:val="22"/>
          <w:szCs w:val="22"/>
        </w:rPr>
      </w:pPr>
      <w:r w:rsidRPr="00E57DB0">
        <w:rPr>
          <w:rFonts w:ascii="Calibri" w:hAnsi="Calibri" w:cs="Calibri"/>
          <w:sz w:val="22"/>
          <w:szCs w:val="22"/>
        </w:rPr>
        <w:t>Z důvodu poškození kování u vstupních dveří do školy nebylo možné dveře dovřít, proto byla nutná oprava.</w:t>
      </w:r>
    </w:p>
    <w:p w14:paraId="292DAFC5" w14:textId="77777777" w:rsidR="0032785C" w:rsidRPr="00E57DB0" w:rsidRDefault="0032785C" w:rsidP="0032785C">
      <w:pPr>
        <w:numPr>
          <w:ilvl w:val="0"/>
          <w:numId w:val="13"/>
        </w:numPr>
        <w:jc w:val="both"/>
        <w:rPr>
          <w:rFonts w:ascii="Calibri" w:hAnsi="Calibri" w:cs="Calibri"/>
          <w:sz w:val="22"/>
          <w:szCs w:val="22"/>
        </w:rPr>
      </w:pPr>
      <w:r w:rsidRPr="00E57DB0">
        <w:rPr>
          <w:rFonts w:ascii="Calibri" w:hAnsi="Calibri" w:cs="Calibri"/>
          <w:sz w:val="22"/>
          <w:szCs w:val="22"/>
        </w:rPr>
        <w:t>Oprava okapu budově školy (4 035,- Kč).</w:t>
      </w:r>
    </w:p>
    <w:p w14:paraId="58BCF28E" w14:textId="77777777" w:rsidR="0032785C" w:rsidRPr="00E57DB0" w:rsidRDefault="0032785C" w:rsidP="0032785C">
      <w:pPr>
        <w:ind w:left="720"/>
        <w:jc w:val="both"/>
        <w:rPr>
          <w:rFonts w:ascii="Calibri" w:hAnsi="Calibri" w:cs="Calibri"/>
          <w:sz w:val="22"/>
          <w:szCs w:val="22"/>
        </w:rPr>
      </w:pPr>
      <w:r w:rsidRPr="00E57DB0">
        <w:rPr>
          <w:rFonts w:ascii="Calibri" w:hAnsi="Calibri" w:cs="Calibri"/>
          <w:sz w:val="22"/>
          <w:szCs w:val="22"/>
        </w:rPr>
        <w:t>Výměna zrezivělé části okapu.</w:t>
      </w:r>
    </w:p>
    <w:p w14:paraId="63B21131" w14:textId="77777777" w:rsidR="0032785C" w:rsidRPr="00E57DB0" w:rsidRDefault="0032785C" w:rsidP="0032785C">
      <w:pPr>
        <w:rPr>
          <w:rFonts w:ascii="Calibri" w:hAnsi="Calibri" w:cs="Arial"/>
          <w:sz w:val="22"/>
          <w:szCs w:val="22"/>
        </w:rPr>
      </w:pPr>
    </w:p>
    <w:p w14:paraId="414A7C50" w14:textId="77777777" w:rsidR="0032785C" w:rsidRPr="00E57DB0" w:rsidRDefault="0032785C" w:rsidP="0032785C">
      <w:pPr>
        <w:jc w:val="both"/>
        <w:rPr>
          <w:rFonts w:ascii="Calibri" w:hAnsi="Calibri" w:cs="Arial"/>
          <w:b/>
          <w:sz w:val="22"/>
          <w:szCs w:val="22"/>
          <w:u w:val="single"/>
        </w:rPr>
      </w:pPr>
      <w:r w:rsidRPr="00E57DB0">
        <w:rPr>
          <w:rFonts w:ascii="Calibri" w:hAnsi="Calibri" w:cs="Arial"/>
          <w:b/>
          <w:sz w:val="22"/>
          <w:szCs w:val="22"/>
          <w:u w:val="single"/>
        </w:rPr>
        <w:t>Odpisy majetku</w:t>
      </w:r>
    </w:p>
    <w:p w14:paraId="618FD809"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 xml:space="preserve">rozpočtováno: 6 484,00 tis. Kč, skutečnost 6 277,084tis. Kč,  plnění: 96,81% </w:t>
      </w:r>
    </w:p>
    <w:p w14:paraId="665FBC57" w14:textId="77777777" w:rsidR="0032785C" w:rsidRPr="00E57DB0" w:rsidRDefault="0032785C" w:rsidP="0032785C">
      <w:pPr>
        <w:jc w:val="both"/>
        <w:rPr>
          <w:rFonts w:ascii="Calibri" w:hAnsi="Calibri" w:cs="Arial"/>
          <w:sz w:val="22"/>
          <w:szCs w:val="22"/>
        </w:rPr>
      </w:pPr>
      <w:r w:rsidRPr="00E57DB0">
        <w:rPr>
          <w:rFonts w:ascii="Calibri" w:hAnsi="Calibri" w:cs="Arial"/>
          <w:sz w:val="22"/>
          <w:szCs w:val="22"/>
        </w:rPr>
        <w:t>Nižší vykázaná skutečnost tvorby odpisů na hl.činnost je způsobena:</w:t>
      </w:r>
    </w:p>
    <w:p w14:paraId="01C9451A" w14:textId="77777777" w:rsidR="0032785C" w:rsidRPr="00E57DB0" w:rsidRDefault="0032785C" w:rsidP="0032785C">
      <w:pPr>
        <w:numPr>
          <w:ilvl w:val="0"/>
          <w:numId w:val="13"/>
        </w:numPr>
        <w:jc w:val="both"/>
        <w:rPr>
          <w:rFonts w:ascii="Calibri" w:hAnsi="Calibri" w:cs="Arial"/>
          <w:sz w:val="22"/>
          <w:szCs w:val="22"/>
        </w:rPr>
      </w:pPr>
      <w:r w:rsidRPr="00E57DB0">
        <w:rPr>
          <w:rFonts w:ascii="Calibri" w:hAnsi="Calibri" w:cs="Arial"/>
          <w:sz w:val="22"/>
          <w:szCs w:val="22"/>
        </w:rPr>
        <w:t>přeúčtováním odpisů na doplňkovou činnost ve výši 138 098,- Kč (vykázání souvisejících nákladů na doplňkovou činnost),</w:t>
      </w:r>
    </w:p>
    <w:p w14:paraId="216CB4B7" w14:textId="77777777" w:rsidR="0032785C" w:rsidRPr="00E57DB0" w:rsidRDefault="0032785C" w:rsidP="0032785C">
      <w:pPr>
        <w:numPr>
          <w:ilvl w:val="0"/>
          <w:numId w:val="13"/>
        </w:numPr>
        <w:jc w:val="both"/>
        <w:rPr>
          <w:rFonts w:ascii="Calibri" w:hAnsi="Calibri" w:cs="Arial"/>
          <w:sz w:val="22"/>
          <w:szCs w:val="22"/>
        </w:rPr>
      </w:pPr>
      <w:r w:rsidRPr="00E57DB0">
        <w:rPr>
          <w:rFonts w:ascii="Calibri" w:hAnsi="Calibri" w:cs="Arial"/>
          <w:sz w:val="22"/>
          <w:szCs w:val="22"/>
        </w:rPr>
        <w:t>z důvodu prodlevy kolaudace akce "revitalizace prostor OV"</w:t>
      </w:r>
    </w:p>
    <w:p w14:paraId="625D81C9" w14:textId="77777777" w:rsidR="0032785C" w:rsidRDefault="0032785C" w:rsidP="0032785C">
      <w:pPr>
        <w:jc w:val="both"/>
        <w:rPr>
          <w:rFonts w:ascii="Arial" w:hAnsi="Arial" w:cs="Arial"/>
          <w:sz w:val="20"/>
          <w:szCs w:val="20"/>
        </w:rPr>
      </w:pPr>
    </w:p>
    <w:p w14:paraId="3848DA6E" w14:textId="77777777" w:rsidR="0032785C" w:rsidRDefault="0032785C" w:rsidP="0032785C">
      <w:pPr>
        <w:jc w:val="both"/>
        <w:rPr>
          <w:rFonts w:ascii="Arial" w:hAnsi="Arial" w:cs="Arial"/>
          <w:sz w:val="20"/>
          <w:szCs w:val="20"/>
        </w:rPr>
      </w:pPr>
    </w:p>
    <w:p w14:paraId="5DF082B4" w14:textId="77777777" w:rsidR="0032785C" w:rsidRPr="00E57DB0" w:rsidRDefault="0032785C" w:rsidP="0032785C">
      <w:pPr>
        <w:jc w:val="both"/>
        <w:rPr>
          <w:rFonts w:ascii="Arial" w:hAnsi="Arial" w:cs="Arial"/>
          <w:sz w:val="20"/>
          <w:szCs w:val="20"/>
        </w:rPr>
      </w:pPr>
    </w:p>
    <w:p w14:paraId="6ED31DF0" w14:textId="25FCE1CA" w:rsidR="0032785C" w:rsidRPr="009E5667" w:rsidRDefault="0032785C" w:rsidP="0032785C">
      <w:pPr>
        <w:pStyle w:val="Nadpis3"/>
        <w:numPr>
          <w:ilvl w:val="0"/>
          <w:numId w:val="2"/>
        </w:numPr>
        <w:tabs>
          <w:tab w:val="clear" w:pos="720"/>
          <w:tab w:val="num" w:pos="426"/>
        </w:tabs>
        <w:ind w:left="426" w:hanging="426"/>
        <w:rPr>
          <w:i/>
          <w:sz w:val="22"/>
          <w:szCs w:val="22"/>
        </w:rPr>
      </w:pPr>
      <w:r w:rsidRPr="009E5667">
        <w:rPr>
          <w:i/>
          <w:sz w:val="22"/>
          <w:szCs w:val="22"/>
        </w:rPr>
        <w:t xml:space="preserve">Plnění rozpočtu výnosů </w:t>
      </w:r>
      <w:r w:rsidRPr="009E5667">
        <w:rPr>
          <w:i/>
          <w:sz w:val="22"/>
          <w:szCs w:val="22"/>
          <w:u w:val="single"/>
        </w:rPr>
        <w:t xml:space="preserve">hlavní činnosti </w:t>
      </w:r>
    </w:p>
    <w:p w14:paraId="34306544" w14:textId="77777777" w:rsidR="0032785C" w:rsidRDefault="0032785C" w:rsidP="0032785C">
      <w:pPr>
        <w:jc w:val="both"/>
        <w:rPr>
          <w:rFonts w:ascii="Arial" w:hAnsi="Arial" w:cs="Arial"/>
          <w:b/>
          <w:sz w:val="20"/>
          <w:szCs w:val="20"/>
          <w:u w:val="single"/>
        </w:rPr>
      </w:pPr>
    </w:p>
    <w:p w14:paraId="3FA9BCE4" w14:textId="77777777" w:rsidR="0032785C" w:rsidRPr="00A73FCA" w:rsidRDefault="0032785C" w:rsidP="0032785C">
      <w:pPr>
        <w:jc w:val="both"/>
        <w:rPr>
          <w:rFonts w:ascii="Calibri" w:hAnsi="Calibri" w:cs="Arial"/>
          <w:b/>
          <w:sz w:val="22"/>
          <w:szCs w:val="22"/>
          <w:u w:val="single"/>
        </w:rPr>
      </w:pPr>
      <w:r w:rsidRPr="00A73FCA">
        <w:rPr>
          <w:rFonts w:ascii="Calibri" w:hAnsi="Calibri" w:cs="Arial"/>
          <w:sz w:val="22"/>
          <w:szCs w:val="22"/>
        </w:rPr>
        <w:t>Výnosy z vlastních výkonů:</w:t>
      </w:r>
    </w:p>
    <w:p w14:paraId="6DC052D6" w14:textId="77777777" w:rsidR="0032785C" w:rsidRPr="00A73FCA" w:rsidRDefault="0032785C" w:rsidP="0032785C">
      <w:pPr>
        <w:jc w:val="both"/>
        <w:rPr>
          <w:rFonts w:ascii="Calibri" w:hAnsi="Calibri" w:cs="Arial"/>
          <w:sz w:val="22"/>
          <w:szCs w:val="22"/>
        </w:rPr>
      </w:pPr>
      <w:r w:rsidRPr="00A73FCA">
        <w:rPr>
          <w:rFonts w:ascii="Calibri" w:hAnsi="Calibri" w:cs="Arial"/>
          <w:sz w:val="22"/>
          <w:szCs w:val="22"/>
        </w:rPr>
        <w:tab/>
      </w:r>
      <w:r w:rsidRPr="00A73FCA">
        <w:rPr>
          <w:rFonts w:ascii="Calibri" w:hAnsi="Calibri" w:cs="Arial"/>
          <w:sz w:val="22"/>
          <w:szCs w:val="22"/>
        </w:rPr>
        <w:tab/>
      </w:r>
      <w:r w:rsidRPr="00A73FCA">
        <w:rPr>
          <w:rFonts w:ascii="Calibri" w:hAnsi="Calibri" w:cs="Arial"/>
          <w:sz w:val="22"/>
          <w:szCs w:val="22"/>
        </w:rPr>
        <w:tab/>
      </w:r>
      <w:r w:rsidRPr="00A73FCA">
        <w:rPr>
          <w:rFonts w:ascii="Calibri" w:hAnsi="Calibri" w:cs="Arial"/>
          <w:sz w:val="22"/>
          <w:szCs w:val="22"/>
        </w:rPr>
        <w:tab/>
        <w:t xml:space="preserve">           Rozpočet</w:t>
      </w:r>
      <w:r w:rsidRPr="00A73FCA">
        <w:rPr>
          <w:rFonts w:ascii="Calibri" w:hAnsi="Calibri" w:cs="Arial"/>
          <w:sz w:val="22"/>
          <w:szCs w:val="22"/>
        </w:rPr>
        <w:tab/>
        <w:t xml:space="preserve">                  Skutečnost        % plnění</w:t>
      </w:r>
    </w:p>
    <w:p w14:paraId="0636DE0C" w14:textId="77777777" w:rsidR="0032785C" w:rsidRPr="00790989" w:rsidRDefault="0032785C" w:rsidP="0032785C">
      <w:pPr>
        <w:ind w:left="357"/>
        <w:jc w:val="both"/>
        <w:rPr>
          <w:rFonts w:ascii="Calibri" w:hAnsi="Calibri" w:cs="Arial"/>
          <w:sz w:val="22"/>
          <w:szCs w:val="22"/>
        </w:rPr>
      </w:pPr>
      <w:r w:rsidRPr="00790989">
        <w:rPr>
          <w:rFonts w:ascii="Calibri" w:hAnsi="Calibri" w:cs="Arial"/>
          <w:sz w:val="22"/>
          <w:szCs w:val="22"/>
        </w:rPr>
        <w:t xml:space="preserve">      Stravné </w:t>
      </w:r>
      <w:r w:rsidRPr="00790989">
        <w:rPr>
          <w:rFonts w:ascii="Calibri" w:hAnsi="Calibri" w:cs="Arial"/>
          <w:sz w:val="22"/>
          <w:szCs w:val="22"/>
        </w:rPr>
        <w:tab/>
      </w:r>
      <w:r w:rsidRPr="00790989">
        <w:rPr>
          <w:rFonts w:ascii="Calibri" w:hAnsi="Calibri" w:cs="Arial"/>
          <w:sz w:val="22"/>
          <w:szCs w:val="22"/>
        </w:rPr>
        <w:tab/>
        <w:t xml:space="preserve">         </w:t>
      </w:r>
      <w:r w:rsidRPr="00790989">
        <w:rPr>
          <w:rFonts w:ascii="Calibri" w:hAnsi="Calibri" w:cs="Arial"/>
          <w:sz w:val="22"/>
          <w:szCs w:val="22"/>
        </w:rPr>
        <w:tab/>
      </w:r>
      <w:r w:rsidRPr="00790989">
        <w:rPr>
          <w:rFonts w:ascii="Calibri" w:hAnsi="Calibri" w:cs="Arial"/>
          <w:sz w:val="22"/>
          <w:szCs w:val="22"/>
        </w:rPr>
        <w:tab/>
        <w:t xml:space="preserve">970 000 </w:t>
      </w:r>
      <w:r w:rsidRPr="00790989">
        <w:rPr>
          <w:rFonts w:ascii="Calibri" w:hAnsi="Calibri" w:cs="Arial"/>
          <w:sz w:val="22"/>
          <w:szCs w:val="22"/>
        </w:rPr>
        <w:tab/>
        <w:t xml:space="preserve">  1 043 851,39</w:t>
      </w:r>
      <w:r w:rsidRPr="00790989">
        <w:rPr>
          <w:rFonts w:ascii="Calibri" w:hAnsi="Calibri" w:cs="Arial"/>
          <w:sz w:val="22"/>
          <w:szCs w:val="22"/>
        </w:rPr>
        <w:tab/>
        <w:t xml:space="preserve">       107,61</w:t>
      </w:r>
    </w:p>
    <w:p w14:paraId="01F1210B" w14:textId="77777777" w:rsidR="0032785C" w:rsidRPr="00790989" w:rsidRDefault="0032785C" w:rsidP="0032785C">
      <w:pPr>
        <w:ind w:left="709"/>
        <w:jc w:val="both"/>
        <w:rPr>
          <w:rFonts w:ascii="Calibri" w:hAnsi="Calibri" w:cs="Arial"/>
          <w:sz w:val="22"/>
          <w:szCs w:val="22"/>
        </w:rPr>
      </w:pPr>
      <w:r w:rsidRPr="00790989">
        <w:rPr>
          <w:rFonts w:ascii="Calibri" w:hAnsi="Calibri" w:cs="Arial"/>
          <w:sz w:val="22"/>
          <w:szCs w:val="22"/>
        </w:rPr>
        <w:t>Poplatky za ubytování</w:t>
      </w:r>
      <w:r w:rsidRPr="00790989">
        <w:rPr>
          <w:rFonts w:ascii="Calibri" w:hAnsi="Calibri" w:cs="Arial"/>
          <w:sz w:val="22"/>
          <w:szCs w:val="22"/>
        </w:rPr>
        <w:tab/>
      </w:r>
      <w:r w:rsidRPr="00790989">
        <w:rPr>
          <w:rFonts w:ascii="Calibri" w:hAnsi="Calibri" w:cs="Arial"/>
          <w:sz w:val="22"/>
          <w:szCs w:val="22"/>
        </w:rPr>
        <w:tab/>
        <w:t>381 000</w:t>
      </w:r>
      <w:r w:rsidRPr="00790989">
        <w:rPr>
          <w:rFonts w:ascii="Calibri" w:hAnsi="Calibri" w:cs="Arial"/>
          <w:sz w:val="22"/>
          <w:szCs w:val="22"/>
        </w:rPr>
        <w:tab/>
        <w:t xml:space="preserve">     379 434,00            99,59    </w:t>
      </w:r>
      <w:r w:rsidRPr="00790989">
        <w:rPr>
          <w:rFonts w:ascii="Calibri" w:hAnsi="Calibri" w:cs="Arial"/>
          <w:sz w:val="22"/>
          <w:szCs w:val="22"/>
        </w:rPr>
        <w:tab/>
        <w:t xml:space="preserve">      Produktivní práce žáků </w:t>
      </w:r>
      <w:r w:rsidRPr="00790989">
        <w:rPr>
          <w:rFonts w:ascii="Calibri" w:hAnsi="Calibri" w:cs="Arial"/>
          <w:sz w:val="22"/>
          <w:szCs w:val="22"/>
        </w:rPr>
        <w:tab/>
      </w:r>
      <w:r w:rsidRPr="00790989">
        <w:rPr>
          <w:rFonts w:ascii="Calibri" w:hAnsi="Calibri" w:cs="Arial"/>
          <w:sz w:val="22"/>
          <w:szCs w:val="22"/>
        </w:rPr>
        <w:tab/>
        <w:t xml:space="preserve">469 000 </w:t>
      </w:r>
      <w:r w:rsidRPr="00790989">
        <w:rPr>
          <w:rFonts w:ascii="Calibri" w:hAnsi="Calibri" w:cs="Arial"/>
          <w:sz w:val="22"/>
          <w:szCs w:val="22"/>
        </w:rPr>
        <w:tab/>
        <w:t xml:space="preserve">  </w:t>
      </w:r>
      <w:r w:rsidRPr="00790989">
        <w:rPr>
          <w:rFonts w:ascii="Calibri" w:hAnsi="Calibri" w:cs="Arial"/>
          <w:bCs/>
          <w:sz w:val="22"/>
          <w:szCs w:val="22"/>
        </w:rPr>
        <w:t xml:space="preserve">   400 404,00 </w:t>
      </w:r>
      <w:r w:rsidRPr="00790989">
        <w:rPr>
          <w:rFonts w:ascii="Calibri" w:hAnsi="Calibri" w:cs="Arial"/>
          <w:sz w:val="22"/>
          <w:szCs w:val="22"/>
        </w:rPr>
        <w:t xml:space="preserve">           85,37</w:t>
      </w:r>
    </w:p>
    <w:p w14:paraId="1A8D5CB2" w14:textId="77777777" w:rsidR="0032785C" w:rsidRPr="00790989" w:rsidRDefault="0032785C" w:rsidP="0032785C">
      <w:pPr>
        <w:ind w:left="357"/>
        <w:jc w:val="both"/>
        <w:rPr>
          <w:rFonts w:ascii="Calibri" w:hAnsi="Calibri" w:cs="Arial"/>
          <w:sz w:val="22"/>
          <w:szCs w:val="22"/>
        </w:rPr>
      </w:pPr>
      <w:r w:rsidRPr="00790989">
        <w:rPr>
          <w:rFonts w:ascii="Calibri" w:hAnsi="Calibri" w:cs="Arial"/>
          <w:sz w:val="22"/>
          <w:szCs w:val="22"/>
        </w:rPr>
        <w:tab/>
        <w:t>Výnosy z prodeje služeb</w:t>
      </w:r>
      <w:r w:rsidRPr="00790989">
        <w:rPr>
          <w:rFonts w:ascii="Calibri" w:hAnsi="Calibri" w:cs="Arial"/>
          <w:sz w:val="22"/>
          <w:szCs w:val="22"/>
        </w:rPr>
        <w:tab/>
        <w:t xml:space="preserve">  20 000</w:t>
      </w:r>
      <w:r w:rsidRPr="00790989">
        <w:rPr>
          <w:rFonts w:ascii="Calibri" w:hAnsi="Calibri" w:cs="Arial"/>
          <w:sz w:val="22"/>
          <w:szCs w:val="22"/>
        </w:rPr>
        <w:tab/>
        <w:t xml:space="preserve">                      41 857,00          209,29</w:t>
      </w:r>
    </w:p>
    <w:p w14:paraId="3C29C6E6"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 xml:space="preserve">               C e l k e m         </w:t>
      </w:r>
      <w:r w:rsidRPr="00790989">
        <w:rPr>
          <w:rFonts w:ascii="Calibri" w:hAnsi="Calibri" w:cs="Arial"/>
          <w:sz w:val="22"/>
          <w:szCs w:val="22"/>
        </w:rPr>
        <w:tab/>
        <w:t xml:space="preserve">       </w:t>
      </w:r>
      <w:r w:rsidRPr="00790989">
        <w:rPr>
          <w:rFonts w:ascii="Calibri" w:hAnsi="Calibri" w:cs="Arial"/>
          <w:sz w:val="22"/>
          <w:szCs w:val="22"/>
        </w:rPr>
        <w:tab/>
        <w:t xml:space="preserve">           1 840 000</w:t>
      </w:r>
      <w:r w:rsidRPr="00790989">
        <w:rPr>
          <w:rFonts w:ascii="Calibri" w:hAnsi="Calibri" w:cs="Arial"/>
          <w:sz w:val="22"/>
          <w:szCs w:val="22"/>
        </w:rPr>
        <w:tab/>
        <w:t xml:space="preserve">  1 865 546,39</w:t>
      </w:r>
      <w:r w:rsidRPr="00790989">
        <w:rPr>
          <w:rFonts w:ascii="Calibri" w:hAnsi="Calibri" w:cs="Arial"/>
          <w:sz w:val="22"/>
          <w:szCs w:val="22"/>
        </w:rPr>
        <w:tab/>
        <w:t xml:space="preserve">       101,39</w:t>
      </w:r>
    </w:p>
    <w:p w14:paraId="29C032CF" w14:textId="77777777" w:rsidR="0032785C" w:rsidRPr="00790989" w:rsidRDefault="0032785C" w:rsidP="0032785C">
      <w:pPr>
        <w:jc w:val="both"/>
        <w:rPr>
          <w:rFonts w:ascii="Calibri" w:hAnsi="Calibri" w:cs="Arial"/>
          <w:sz w:val="22"/>
          <w:szCs w:val="22"/>
        </w:rPr>
      </w:pPr>
    </w:p>
    <w:p w14:paraId="4D69ED17" w14:textId="77777777" w:rsidR="0032785C" w:rsidRPr="00790989" w:rsidRDefault="0032785C" w:rsidP="0032785C">
      <w:pPr>
        <w:jc w:val="both"/>
        <w:rPr>
          <w:rFonts w:ascii="Arial" w:hAnsi="Arial" w:cs="Arial"/>
          <w:sz w:val="20"/>
          <w:szCs w:val="20"/>
        </w:rPr>
      </w:pPr>
      <w:r w:rsidRPr="00790989">
        <w:rPr>
          <w:rFonts w:ascii="Arial" w:hAnsi="Arial" w:cs="Arial"/>
          <w:sz w:val="20"/>
          <w:szCs w:val="20"/>
        </w:rPr>
        <w:t xml:space="preserve">Stravné </w:t>
      </w:r>
    </w:p>
    <w:p w14:paraId="73B9668A" w14:textId="77777777" w:rsidR="0032785C" w:rsidRPr="00790989" w:rsidRDefault="0032785C" w:rsidP="0032785C">
      <w:pPr>
        <w:jc w:val="both"/>
        <w:rPr>
          <w:rFonts w:ascii="Arial" w:hAnsi="Arial" w:cs="Arial"/>
          <w:sz w:val="20"/>
          <w:szCs w:val="20"/>
        </w:rPr>
      </w:pPr>
      <w:r w:rsidRPr="00790989">
        <w:rPr>
          <w:rFonts w:ascii="Arial" w:hAnsi="Arial" w:cs="Arial"/>
          <w:sz w:val="20"/>
          <w:szCs w:val="20"/>
        </w:rPr>
        <w:t>v tom:  tržby za stravu žáků:</w:t>
      </w:r>
      <w:r w:rsidRPr="00790989">
        <w:rPr>
          <w:rFonts w:ascii="Arial" w:hAnsi="Arial" w:cs="Arial"/>
          <w:sz w:val="20"/>
          <w:szCs w:val="20"/>
        </w:rPr>
        <w:tab/>
      </w:r>
      <w:r w:rsidRPr="00790989">
        <w:rPr>
          <w:rFonts w:ascii="Arial" w:hAnsi="Arial" w:cs="Arial"/>
          <w:sz w:val="20"/>
          <w:szCs w:val="20"/>
        </w:rPr>
        <w:tab/>
      </w:r>
      <w:r w:rsidRPr="00790989">
        <w:rPr>
          <w:rFonts w:ascii="Arial" w:hAnsi="Arial" w:cs="Arial"/>
          <w:sz w:val="20"/>
          <w:szCs w:val="20"/>
        </w:rPr>
        <w:tab/>
        <w:t>729 597,00 Kč</w:t>
      </w:r>
    </w:p>
    <w:p w14:paraId="2A9FBE82" w14:textId="77777777" w:rsidR="0032785C" w:rsidRPr="00790989" w:rsidRDefault="0032785C" w:rsidP="0032785C">
      <w:pPr>
        <w:jc w:val="both"/>
        <w:rPr>
          <w:rFonts w:ascii="Arial" w:hAnsi="Arial" w:cs="Arial"/>
          <w:sz w:val="20"/>
          <w:szCs w:val="20"/>
        </w:rPr>
      </w:pPr>
      <w:r w:rsidRPr="00790989">
        <w:rPr>
          <w:rFonts w:ascii="Arial" w:hAnsi="Arial" w:cs="Arial"/>
          <w:sz w:val="20"/>
          <w:szCs w:val="20"/>
        </w:rPr>
        <w:t xml:space="preserve">   </w:t>
      </w:r>
      <w:r w:rsidRPr="00790989">
        <w:rPr>
          <w:rFonts w:ascii="Arial" w:hAnsi="Arial" w:cs="Arial"/>
          <w:sz w:val="20"/>
          <w:szCs w:val="20"/>
        </w:rPr>
        <w:tab/>
        <w:t>tržby za stravu zaměstnanců:</w:t>
      </w:r>
      <w:r w:rsidRPr="00790989">
        <w:rPr>
          <w:rFonts w:ascii="Arial" w:hAnsi="Arial" w:cs="Arial"/>
          <w:sz w:val="20"/>
          <w:szCs w:val="20"/>
        </w:rPr>
        <w:tab/>
        <w:t xml:space="preserve">  </w:t>
      </w:r>
      <w:r w:rsidRPr="00790989">
        <w:rPr>
          <w:rFonts w:ascii="Arial" w:hAnsi="Arial" w:cs="Arial"/>
          <w:sz w:val="20"/>
          <w:szCs w:val="20"/>
        </w:rPr>
        <w:tab/>
        <w:t>314 254,39 Kč</w:t>
      </w:r>
    </w:p>
    <w:p w14:paraId="4D5C5D2A" w14:textId="77777777" w:rsidR="0032785C" w:rsidRPr="00790989" w:rsidRDefault="0032785C" w:rsidP="0032785C">
      <w:pPr>
        <w:ind w:firstLine="709"/>
        <w:jc w:val="both"/>
        <w:rPr>
          <w:rFonts w:ascii="Arial" w:hAnsi="Arial" w:cs="Arial"/>
          <w:sz w:val="20"/>
          <w:szCs w:val="20"/>
        </w:rPr>
      </w:pPr>
      <w:r w:rsidRPr="00790989">
        <w:rPr>
          <w:rFonts w:ascii="Arial" w:hAnsi="Arial" w:cs="Arial"/>
          <w:sz w:val="20"/>
          <w:szCs w:val="20"/>
        </w:rPr>
        <w:t>Celkem:                                            1 043 851,39 Kč</w:t>
      </w:r>
    </w:p>
    <w:p w14:paraId="6B6EE939"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Škola v rámci hlavní činnosti připravuje a podává: snídaně, obědy a večeře pro ubytované na Domově mládeže a obědy pro žáky a zaměstnance. Na oběd je možnost výběru ze dvou jídel.  V souvislosti  s šířením nemoci COVID-19 škola omezila rozsah poskytovaných obědů  pouze na jeden druh.</w:t>
      </w:r>
    </w:p>
    <w:p w14:paraId="18F62F2A" w14:textId="77777777" w:rsidR="0032785C" w:rsidRPr="00790989" w:rsidRDefault="0032785C" w:rsidP="0032785C">
      <w:pPr>
        <w:jc w:val="both"/>
        <w:rPr>
          <w:rFonts w:ascii="Calibri" w:hAnsi="Calibri" w:cs="Arial"/>
          <w:sz w:val="22"/>
          <w:szCs w:val="22"/>
        </w:rPr>
      </w:pPr>
    </w:p>
    <w:p w14:paraId="377C10AF"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Poplatky za ubytování</w:t>
      </w:r>
    </w:p>
    <w:p w14:paraId="2D98ECC8"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 xml:space="preserve">Plánované tržby nebyly splněny pouze o 1 566,- Kč. </w:t>
      </w:r>
    </w:p>
    <w:p w14:paraId="5EC07B03" w14:textId="77777777" w:rsidR="0032785C" w:rsidRPr="00790989" w:rsidRDefault="0032785C" w:rsidP="0032785C">
      <w:pPr>
        <w:jc w:val="both"/>
        <w:rPr>
          <w:rFonts w:ascii="Calibri" w:hAnsi="Calibri" w:cs="Arial"/>
          <w:sz w:val="22"/>
          <w:szCs w:val="22"/>
        </w:rPr>
      </w:pPr>
    </w:p>
    <w:p w14:paraId="193C1170"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 xml:space="preserve">Produktivní práce žáků </w:t>
      </w:r>
    </w:p>
    <w:p w14:paraId="3075A604"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 xml:space="preserve">                                                          </w:t>
      </w:r>
      <w:r w:rsidRPr="00790989">
        <w:rPr>
          <w:rFonts w:ascii="Calibri" w:hAnsi="Calibri" w:cs="Arial"/>
          <w:bCs/>
          <w:sz w:val="22"/>
          <w:szCs w:val="22"/>
        </w:rPr>
        <w:tab/>
      </w:r>
      <w:r w:rsidRPr="00790989">
        <w:rPr>
          <w:rFonts w:ascii="Calibri" w:hAnsi="Calibri" w:cs="Arial"/>
          <w:bCs/>
          <w:sz w:val="22"/>
          <w:szCs w:val="22"/>
        </w:rPr>
        <w:tab/>
        <w:t xml:space="preserve">    </w:t>
      </w:r>
      <w:r w:rsidRPr="00790989">
        <w:rPr>
          <w:rFonts w:ascii="Calibri" w:hAnsi="Calibri" w:cs="Arial"/>
          <w:bCs/>
          <w:sz w:val="22"/>
          <w:szCs w:val="22"/>
        </w:rPr>
        <w:tab/>
        <w:t xml:space="preserve">     </w:t>
      </w:r>
      <w:r w:rsidRPr="00825972">
        <w:rPr>
          <w:rFonts w:ascii="Calibri" w:hAnsi="Calibri" w:cs="Arial"/>
          <w:bCs/>
          <w:sz w:val="22"/>
          <w:szCs w:val="22"/>
        </w:rPr>
        <w:t>skutečnost 2021</w:t>
      </w:r>
      <w:r w:rsidRPr="00790989">
        <w:rPr>
          <w:rFonts w:ascii="Calibri" w:hAnsi="Calibri" w:cs="Arial"/>
          <w:bCs/>
          <w:sz w:val="22"/>
          <w:szCs w:val="22"/>
        </w:rPr>
        <w:t xml:space="preserve">               </w:t>
      </w:r>
    </w:p>
    <w:p w14:paraId="2C6EC75D"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Zahradníci: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30 926,00</w:t>
      </w:r>
    </w:p>
    <w:p w14:paraId="30E30172"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Opraváři zemědělských strojů:</w:t>
      </w:r>
      <w:r w:rsidRPr="00790989">
        <w:rPr>
          <w:rFonts w:ascii="Calibri" w:hAnsi="Calibri" w:cs="Arial"/>
          <w:bCs/>
          <w:sz w:val="22"/>
          <w:szCs w:val="22"/>
        </w:rPr>
        <w:tab/>
        <w:t xml:space="preserve">        </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1 500,00   </w:t>
      </w:r>
    </w:p>
    <w:p w14:paraId="0FBB30E8"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Malíři: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18 046,00  </w:t>
      </w:r>
    </w:p>
    <w:p w14:paraId="1B4FFA7E"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Automechanici.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14 600,00  </w:t>
      </w:r>
    </w:p>
    <w:p w14:paraId="66496ED1"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Tesaři: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10 009,00</w:t>
      </w:r>
    </w:p>
    <w:p w14:paraId="2A2D26DD"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Podlaháři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90 129,00</w:t>
      </w:r>
    </w:p>
    <w:p w14:paraId="2138A515"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lastRenderedPageBreak/>
        <w:t>Instalatéři: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7 165,00  </w:t>
      </w:r>
    </w:p>
    <w:p w14:paraId="1521E455"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Zedníci: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87 879,00</w:t>
      </w:r>
    </w:p>
    <w:p w14:paraId="50415237"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Pekaři:</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140 150,00</w:t>
      </w:r>
    </w:p>
    <w:p w14:paraId="74FBF0CD"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 xml:space="preserve">Celkem </w:t>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r>
      <w:r w:rsidRPr="00790989">
        <w:rPr>
          <w:rFonts w:ascii="Calibri" w:hAnsi="Calibri" w:cs="Arial"/>
          <w:bCs/>
          <w:sz w:val="22"/>
          <w:szCs w:val="22"/>
        </w:rPr>
        <w:tab/>
        <w:t xml:space="preserve">              400 404,00 </w:t>
      </w:r>
    </w:p>
    <w:p w14:paraId="0051ED1A" w14:textId="77777777" w:rsidR="0032785C" w:rsidRPr="00790989" w:rsidRDefault="0032785C" w:rsidP="0032785C">
      <w:pPr>
        <w:jc w:val="both"/>
        <w:rPr>
          <w:rFonts w:ascii="Calibri" w:hAnsi="Calibri" w:cs="Arial"/>
          <w:bCs/>
          <w:sz w:val="22"/>
          <w:szCs w:val="22"/>
        </w:rPr>
      </w:pPr>
      <w:r w:rsidRPr="00790989">
        <w:rPr>
          <w:rFonts w:ascii="Calibri" w:hAnsi="Calibri" w:cs="Arial"/>
          <w:bCs/>
          <w:sz w:val="22"/>
          <w:szCs w:val="22"/>
        </w:rPr>
        <w:t>Plánované tržby se nepodařilo splnit o 68 596,00 Kč. Důvodem bylo:</w:t>
      </w:r>
    </w:p>
    <w:p w14:paraId="62019F0A" w14:textId="77777777" w:rsidR="0032785C" w:rsidRPr="00790989" w:rsidRDefault="0032785C" w:rsidP="0032785C">
      <w:pPr>
        <w:numPr>
          <w:ilvl w:val="0"/>
          <w:numId w:val="1"/>
        </w:numPr>
        <w:jc w:val="both"/>
        <w:rPr>
          <w:rFonts w:ascii="Calibri" w:hAnsi="Calibri" w:cs="Arial"/>
          <w:sz w:val="22"/>
          <w:szCs w:val="22"/>
        </w:rPr>
      </w:pPr>
      <w:r w:rsidRPr="00790989">
        <w:rPr>
          <w:rFonts w:ascii="Calibri" w:hAnsi="Calibri" w:cs="Arial"/>
          <w:bCs/>
          <w:sz w:val="22"/>
          <w:szCs w:val="22"/>
        </w:rPr>
        <w:t xml:space="preserve"> přerušení  prezenční výuky v souvislosti s COCVID-19</w:t>
      </w:r>
      <w:r w:rsidRPr="00790989">
        <w:rPr>
          <w:rFonts w:ascii="Calibri" w:hAnsi="Calibri" w:cs="Arial"/>
          <w:sz w:val="22"/>
          <w:szCs w:val="22"/>
        </w:rPr>
        <w:t xml:space="preserve">,  </w:t>
      </w:r>
    </w:p>
    <w:p w14:paraId="733F1CFF" w14:textId="77777777" w:rsidR="0032785C" w:rsidRPr="00790989" w:rsidRDefault="0032785C" w:rsidP="0032785C">
      <w:pPr>
        <w:numPr>
          <w:ilvl w:val="0"/>
          <w:numId w:val="1"/>
        </w:numPr>
        <w:jc w:val="both"/>
        <w:rPr>
          <w:rFonts w:ascii="Calibri" w:hAnsi="Calibri" w:cs="Arial"/>
          <w:sz w:val="22"/>
          <w:szCs w:val="22"/>
        </w:rPr>
      </w:pPr>
      <w:r w:rsidRPr="00790989">
        <w:rPr>
          <w:rFonts w:ascii="Calibri" w:hAnsi="Calibri" w:cs="Arial"/>
          <w:sz w:val="22"/>
          <w:szCs w:val="22"/>
        </w:rPr>
        <w:t>utlumení produktivní práce, aby nedošlo k zavlečení nemoci COVID-19 do školy žáky, případně i veřejností.</w:t>
      </w:r>
    </w:p>
    <w:p w14:paraId="57484D1C"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Po obnovení prezenční výuky ve škole se výpadek v tržbách za první polovinu roku již nepodařilo dohnat.</w:t>
      </w:r>
    </w:p>
    <w:p w14:paraId="0BC3095C" w14:textId="77777777" w:rsidR="0032785C" w:rsidRPr="005A4B2F" w:rsidRDefault="0032785C" w:rsidP="0032785C">
      <w:pPr>
        <w:pStyle w:val="Odstavecseseznamem"/>
        <w:ind w:left="0"/>
        <w:jc w:val="both"/>
        <w:rPr>
          <w:rFonts w:ascii="Calibri" w:hAnsi="Calibri" w:cs="Arial"/>
          <w:sz w:val="22"/>
          <w:szCs w:val="22"/>
        </w:rPr>
      </w:pPr>
    </w:p>
    <w:p w14:paraId="544ACE43"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Do hospodaření školy byly zapojeny fondy:</w:t>
      </w:r>
    </w:p>
    <w:p w14:paraId="54D7B0E3"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Rozpočet</w:t>
      </w:r>
      <w:r w:rsidRPr="00790989">
        <w:rPr>
          <w:rFonts w:ascii="Calibri" w:hAnsi="Calibri" w:cs="Arial"/>
          <w:sz w:val="22"/>
          <w:szCs w:val="22"/>
        </w:rPr>
        <w:tab/>
      </w:r>
      <w:r w:rsidRPr="00790989">
        <w:rPr>
          <w:rFonts w:ascii="Calibri" w:hAnsi="Calibri" w:cs="Arial"/>
          <w:sz w:val="22"/>
          <w:szCs w:val="22"/>
        </w:rPr>
        <w:tab/>
        <w:t>skutečnost</w:t>
      </w:r>
      <w:r w:rsidRPr="00790989">
        <w:rPr>
          <w:rFonts w:ascii="Calibri" w:hAnsi="Calibri" w:cs="Arial"/>
          <w:sz w:val="22"/>
          <w:szCs w:val="22"/>
        </w:rPr>
        <w:tab/>
        <w:t xml:space="preserve">       % plnění</w:t>
      </w:r>
    </w:p>
    <w:p w14:paraId="71A9D86B"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FKSP</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0,00 Kč</w:t>
      </w:r>
      <w:r w:rsidRPr="00790989">
        <w:rPr>
          <w:rFonts w:ascii="Calibri" w:hAnsi="Calibri" w:cs="Arial"/>
          <w:sz w:val="22"/>
          <w:szCs w:val="22"/>
        </w:rPr>
        <w:tab/>
      </w:r>
      <w:r w:rsidRPr="00790989">
        <w:rPr>
          <w:rFonts w:ascii="Calibri" w:hAnsi="Calibri" w:cs="Arial"/>
          <w:sz w:val="22"/>
          <w:szCs w:val="22"/>
        </w:rPr>
        <w:tab/>
        <w:t xml:space="preserve">          0,00 Kč</w:t>
      </w:r>
      <w:r w:rsidRPr="00790989">
        <w:rPr>
          <w:rFonts w:ascii="Calibri" w:hAnsi="Calibri" w:cs="Arial"/>
          <w:sz w:val="22"/>
          <w:szCs w:val="22"/>
        </w:rPr>
        <w:tab/>
      </w:r>
      <w:r w:rsidRPr="00790989">
        <w:rPr>
          <w:rFonts w:ascii="Calibri" w:hAnsi="Calibri" w:cs="Arial"/>
          <w:sz w:val="22"/>
          <w:szCs w:val="22"/>
        </w:rPr>
        <w:tab/>
        <w:t xml:space="preserve">   x</w:t>
      </w:r>
    </w:p>
    <w:p w14:paraId="1BE0668D"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Fond odměn:</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0,00 Kč</w:t>
      </w:r>
      <w:r w:rsidRPr="00790989">
        <w:rPr>
          <w:rFonts w:ascii="Calibri" w:hAnsi="Calibri" w:cs="Arial"/>
          <w:sz w:val="22"/>
          <w:szCs w:val="22"/>
        </w:rPr>
        <w:tab/>
      </w:r>
      <w:r w:rsidRPr="00790989">
        <w:rPr>
          <w:rFonts w:ascii="Calibri" w:hAnsi="Calibri" w:cs="Arial"/>
          <w:sz w:val="22"/>
          <w:szCs w:val="22"/>
        </w:rPr>
        <w:tab/>
        <w:t xml:space="preserve">          0,00 Kč</w:t>
      </w:r>
      <w:r w:rsidRPr="00790989">
        <w:rPr>
          <w:rFonts w:ascii="Calibri" w:hAnsi="Calibri" w:cs="Arial"/>
          <w:sz w:val="22"/>
          <w:szCs w:val="22"/>
        </w:rPr>
        <w:tab/>
        <w:t xml:space="preserve">            0,00</w:t>
      </w:r>
    </w:p>
    <w:p w14:paraId="0ACAF56F"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 xml:space="preserve">Fond rezervní </w:t>
      </w:r>
      <w:r w:rsidRPr="00790989">
        <w:rPr>
          <w:rFonts w:ascii="Calibri" w:hAnsi="Calibri" w:cs="Arial"/>
          <w:sz w:val="22"/>
          <w:szCs w:val="22"/>
        </w:rPr>
        <w:tab/>
      </w:r>
      <w:r w:rsidRPr="00790989">
        <w:rPr>
          <w:rFonts w:ascii="Calibri" w:hAnsi="Calibri" w:cs="Arial"/>
          <w:sz w:val="22"/>
          <w:szCs w:val="22"/>
        </w:rPr>
        <w:tab/>
        <w:t xml:space="preserve">             310 000,00 Kč</w:t>
      </w:r>
      <w:r w:rsidRPr="00790989">
        <w:rPr>
          <w:rFonts w:ascii="Calibri" w:hAnsi="Calibri" w:cs="Arial"/>
          <w:sz w:val="22"/>
          <w:szCs w:val="22"/>
        </w:rPr>
        <w:tab/>
        <w:t xml:space="preserve">            339 367,15 Kč</w:t>
      </w:r>
      <w:r w:rsidRPr="00790989">
        <w:rPr>
          <w:rFonts w:ascii="Calibri" w:hAnsi="Calibri" w:cs="Arial"/>
          <w:sz w:val="22"/>
          <w:szCs w:val="22"/>
        </w:rPr>
        <w:tab/>
        <w:t xml:space="preserve">        109,47</w:t>
      </w:r>
    </w:p>
    <w:p w14:paraId="27365E5F"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Fond investic</w:t>
      </w:r>
      <w:r w:rsidRPr="00790989">
        <w:rPr>
          <w:rFonts w:ascii="Calibri" w:hAnsi="Calibri" w:cs="Arial"/>
          <w:sz w:val="22"/>
          <w:szCs w:val="22"/>
        </w:rPr>
        <w:tab/>
      </w:r>
      <w:r w:rsidRPr="00790989">
        <w:rPr>
          <w:rFonts w:ascii="Calibri" w:hAnsi="Calibri" w:cs="Arial"/>
          <w:sz w:val="22"/>
          <w:szCs w:val="22"/>
        </w:rPr>
        <w:tab/>
        <w:t xml:space="preserve">             445 000,00 Kč</w:t>
      </w:r>
      <w:r w:rsidRPr="00790989">
        <w:rPr>
          <w:rFonts w:ascii="Calibri" w:hAnsi="Calibri" w:cs="Arial"/>
          <w:sz w:val="22"/>
          <w:szCs w:val="22"/>
        </w:rPr>
        <w:tab/>
        <w:t xml:space="preserve">            444 664,41 Kč</w:t>
      </w:r>
      <w:r w:rsidRPr="00790989">
        <w:rPr>
          <w:rFonts w:ascii="Calibri" w:hAnsi="Calibri" w:cs="Arial"/>
          <w:sz w:val="22"/>
          <w:szCs w:val="22"/>
        </w:rPr>
        <w:tab/>
        <w:t xml:space="preserve">          99,92</w:t>
      </w:r>
    </w:p>
    <w:p w14:paraId="6BCF1B15"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Celkem</w:t>
      </w:r>
      <w:r w:rsidRPr="00790989">
        <w:rPr>
          <w:rFonts w:ascii="Calibri" w:hAnsi="Calibri" w:cs="Arial"/>
          <w:sz w:val="22"/>
          <w:szCs w:val="22"/>
        </w:rPr>
        <w:tab/>
      </w:r>
      <w:r w:rsidRPr="00790989">
        <w:rPr>
          <w:rFonts w:ascii="Calibri" w:hAnsi="Calibri" w:cs="Arial"/>
          <w:sz w:val="22"/>
          <w:szCs w:val="22"/>
        </w:rPr>
        <w:tab/>
        <w:t xml:space="preserve">       </w:t>
      </w:r>
      <w:r w:rsidRPr="00790989">
        <w:rPr>
          <w:rFonts w:ascii="Calibri" w:hAnsi="Calibri" w:cs="Arial"/>
          <w:sz w:val="22"/>
          <w:szCs w:val="22"/>
        </w:rPr>
        <w:tab/>
        <w:t xml:space="preserve">             755 000,00 Kč</w:t>
      </w:r>
      <w:r w:rsidRPr="00790989">
        <w:rPr>
          <w:rFonts w:ascii="Calibri" w:hAnsi="Calibri" w:cs="Arial"/>
          <w:sz w:val="22"/>
          <w:szCs w:val="22"/>
        </w:rPr>
        <w:tab/>
        <w:t xml:space="preserve">            784 031,56 Kč</w:t>
      </w:r>
      <w:r w:rsidRPr="00790989">
        <w:rPr>
          <w:rFonts w:ascii="Calibri" w:hAnsi="Calibri" w:cs="Arial"/>
          <w:sz w:val="22"/>
          <w:szCs w:val="22"/>
        </w:rPr>
        <w:tab/>
        <w:t xml:space="preserve">        103,85</w:t>
      </w:r>
    </w:p>
    <w:p w14:paraId="034ED3CB" w14:textId="77777777" w:rsidR="0032785C" w:rsidRPr="00790989" w:rsidRDefault="0032785C" w:rsidP="0032785C">
      <w:pPr>
        <w:jc w:val="both"/>
        <w:rPr>
          <w:rFonts w:ascii="Calibri" w:hAnsi="Calibri" w:cs="Arial"/>
          <w:sz w:val="22"/>
          <w:szCs w:val="22"/>
        </w:rPr>
      </w:pPr>
    </w:p>
    <w:p w14:paraId="021FBA3D"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Rezervního fondu tvořeného ze zlepšeného hospodářského výsledku bylo použito ke krytí následujících provozních nákladů:</w:t>
      </w:r>
    </w:p>
    <w:p w14:paraId="16385F14"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 xml:space="preserve">              - podpora řemesel</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23 800,00 Kč</w:t>
      </w:r>
    </w:p>
    <w:p w14:paraId="0BA42D20"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 xml:space="preserve">              - zákonné+ havarijní pojištění vozidel</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32 840,00 Kč</w:t>
      </w:r>
    </w:p>
    <w:p w14:paraId="3463CC95"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ab/>
        <w:t>- pronájem tělocvičny 11+12/21</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33 440,00 Kč</w:t>
      </w:r>
    </w:p>
    <w:p w14:paraId="73AC3B00"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ab/>
        <w:t>- revize el. instalace</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w:t>
      </w:r>
      <w:r w:rsidRPr="00790989">
        <w:rPr>
          <w:rFonts w:ascii="Calibri" w:hAnsi="Calibri" w:cs="Arial"/>
          <w:sz w:val="22"/>
          <w:szCs w:val="22"/>
        </w:rPr>
        <w:tab/>
        <w:t xml:space="preserve">  23 730,00 Kč</w:t>
      </w:r>
    </w:p>
    <w:p w14:paraId="31605295"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ab/>
        <w:t>- revize zvedacích zařízení</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7 266,05 Kč</w:t>
      </w:r>
    </w:p>
    <w:p w14:paraId="574CE10A"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ab/>
        <w:t>- zemní plyn</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120 192,95 Kč</w:t>
      </w:r>
    </w:p>
    <w:p w14:paraId="3B621E57"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ab/>
        <w:t>- elektrická energie</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98 098,15 Kč</w:t>
      </w:r>
    </w:p>
    <w:p w14:paraId="3E32C40D" w14:textId="77777777" w:rsidR="0032785C" w:rsidRPr="00790989" w:rsidRDefault="0032785C" w:rsidP="0032785C">
      <w:pPr>
        <w:jc w:val="both"/>
        <w:rPr>
          <w:rFonts w:ascii="Calibri" w:hAnsi="Calibri" w:cs="Arial"/>
          <w:sz w:val="22"/>
          <w:szCs w:val="22"/>
        </w:rPr>
      </w:pPr>
      <w:r w:rsidRPr="00790989">
        <w:rPr>
          <w:rFonts w:ascii="Calibri" w:hAnsi="Calibri" w:cs="Arial"/>
          <w:sz w:val="22"/>
          <w:szCs w:val="22"/>
        </w:rPr>
        <w:t>Fond investic byl použit k finančnímu krytí oprav, a to:</w:t>
      </w:r>
    </w:p>
    <w:p w14:paraId="3C97F566" w14:textId="77777777" w:rsidR="0032785C" w:rsidRPr="00790989" w:rsidRDefault="0032785C" w:rsidP="0032785C">
      <w:pPr>
        <w:jc w:val="both"/>
        <w:rPr>
          <w:rFonts w:ascii="Calibri" w:hAnsi="Calibri" w:cs="Arial"/>
          <w:sz w:val="22"/>
          <w:szCs w:val="22"/>
        </w:rPr>
      </w:pPr>
      <w:r w:rsidRPr="00790989">
        <w:rPr>
          <w:rFonts w:ascii="Calibri" w:hAnsi="Calibri" w:cs="Arial"/>
          <w:iCs/>
          <w:sz w:val="22"/>
          <w:szCs w:val="22"/>
        </w:rPr>
        <w:t>-  oprava střechy skleníku</w:t>
      </w:r>
      <w:r w:rsidRPr="00790989">
        <w:rPr>
          <w:rFonts w:ascii="Calibri" w:hAnsi="Calibri" w:cs="Arial"/>
          <w:iCs/>
          <w:sz w:val="22"/>
          <w:szCs w:val="22"/>
        </w:rPr>
        <w:tab/>
      </w:r>
      <w:r w:rsidRPr="00790989">
        <w:rPr>
          <w:rFonts w:ascii="Calibri" w:hAnsi="Calibri" w:cs="Arial"/>
          <w:iCs/>
          <w:sz w:val="22"/>
          <w:szCs w:val="22"/>
        </w:rPr>
        <w:tab/>
        <w:t xml:space="preserve">  </w:t>
      </w:r>
      <w:r w:rsidRPr="00790989">
        <w:rPr>
          <w:rFonts w:ascii="Calibri" w:hAnsi="Calibri" w:cs="Arial"/>
          <w:iCs/>
          <w:sz w:val="22"/>
          <w:szCs w:val="22"/>
        </w:rPr>
        <w:tab/>
      </w:r>
      <w:r w:rsidRPr="00790989">
        <w:rPr>
          <w:rFonts w:ascii="Calibri" w:hAnsi="Calibri" w:cs="Arial"/>
          <w:iCs/>
          <w:sz w:val="22"/>
          <w:szCs w:val="22"/>
        </w:rPr>
        <w:tab/>
      </w:r>
      <w:r w:rsidRPr="00790989">
        <w:rPr>
          <w:rFonts w:ascii="Calibri" w:hAnsi="Calibri" w:cs="Arial"/>
          <w:iCs/>
          <w:sz w:val="22"/>
          <w:szCs w:val="22"/>
        </w:rPr>
        <w:tab/>
        <w:t xml:space="preserve">              </w:t>
      </w:r>
      <w:r w:rsidRPr="00790989">
        <w:rPr>
          <w:rFonts w:ascii="Calibri" w:hAnsi="Calibri" w:cs="Arial"/>
          <w:sz w:val="22"/>
          <w:szCs w:val="22"/>
        </w:rPr>
        <w:t>278 997,26 Kč</w:t>
      </w:r>
    </w:p>
    <w:p w14:paraId="2CAE1941" w14:textId="77777777" w:rsidR="0032785C" w:rsidRPr="00790989" w:rsidRDefault="0032785C" w:rsidP="0032785C">
      <w:pPr>
        <w:jc w:val="both"/>
        <w:rPr>
          <w:rFonts w:ascii="Calibri" w:hAnsi="Calibri" w:cs="Arial"/>
          <w:sz w:val="22"/>
          <w:szCs w:val="22"/>
        </w:rPr>
      </w:pPr>
      <w:r w:rsidRPr="00790989">
        <w:rPr>
          <w:rFonts w:ascii="Calibri" w:hAnsi="Calibri" w:cs="Arial"/>
          <w:iCs/>
          <w:sz w:val="22"/>
          <w:szCs w:val="22"/>
        </w:rPr>
        <w:t>-  oprava regulační stanice plynu</w:t>
      </w:r>
      <w:r w:rsidRPr="00790989">
        <w:rPr>
          <w:rFonts w:ascii="Calibri" w:hAnsi="Calibri" w:cs="Arial"/>
          <w:iCs/>
          <w:sz w:val="22"/>
          <w:szCs w:val="22"/>
        </w:rPr>
        <w:tab/>
      </w:r>
      <w:r w:rsidRPr="00790989">
        <w:rPr>
          <w:rFonts w:ascii="Calibri" w:hAnsi="Calibri" w:cs="Arial"/>
          <w:iCs/>
          <w:sz w:val="22"/>
          <w:szCs w:val="22"/>
        </w:rPr>
        <w:tab/>
      </w:r>
      <w:r w:rsidRPr="00790989">
        <w:rPr>
          <w:rFonts w:ascii="Calibri" w:hAnsi="Calibri" w:cs="Arial"/>
          <w:iCs/>
          <w:sz w:val="22"/>
          <w:szCs w:val="22"/>
        </w:rPr>
        <w:tab/>
      </w:r>
      <w:r w:rsidRPr="00790989">
        <w:rPr>
          <w:rFonts w:ascii="Calibri" w:hAnsi="Calibri" w:cs="Arial"/>
          <w:iCs/>
          <w:sz w:val="22"/>
          <w:szCs w:val="22"/>
        </w:rPr>
        <w:tab/>
        <w:t xml:space="preserve">              </w:t>
      </w:r>
      <w:r w:rsidRPr="00790989">
        <w:rPr>
          <w:rFonts w:ascii="Calibri" w:hAnsi="Calibri" w:cs="Arial"/>
          <w:sz w:val="22"/>
          <w:szCs w:val="22"/>
        </w:rPr>
        <w:t>165 667,15 Kč</w:t>
      </w:r>
    </w:p>
    <w:p w14:paraId="2E0BAC3B" w14:textId="77777777" w:rsidR="0032785C" w:rsidRPr="00790989" w:rsidRDefault="0032785C" w:rsidP="0032785C">
      <w:pPr>
        <w:jc w:val="both"/>
        <w:rPr>
          <w:rFonts w:ascii="Arial" w:hAnsi="Arial" w:cs="Arial"/>
          <w:b/>
          <w:sz w:val="20"/>
          <w:szCs w:val="20"/>
          <w:u w:val="single"/>
        </w:rPr>
      </w:pPr>
    </w:p>
    <w:p w14:paraId="10DB1034" w14:textId="77777777" w:rsidR="0032785C" w:rsidRPr="00F0669A" w:rsidRDefault="0032785C" w:rsidP="0032785C">
      <w:pPr>
        <w:pStyle w:val="Nadpis3"/>
        <w:numPr>
          <w:ilvl w:val="0"/>
          <w:numId w:val="2"/>
        </w:numPr>
        <w:tabs>
          <w:tab w:val="clear" w:pos="720"/>
          <w:tab w:val="num" w:pos="426"/>
        </w:tabs>
        <w:ind w:left="426" w:hanging="426"/>
        <w:rPr>
          <w:i/>
          <w:sz w:val="22"/>
          <w:szCs w:val="22"/>
        </w:rPr>
      </w:pPr>
      <w:bookmarkStart w:id="4" w:name="_Toc220229214"/>
      <w:bookmarkStart w:id="5" w:name="_Toc377556495"/>
      <w:bookmarkStart w:id="6" w:name="_Toc409089749"/>
      <w:bookmarkStart w:id="7" w:name="_Toc536707174"/>
      <w:r w:rsidRPr="00F0669A">
        <w:rPr>
          <w:i/>
          <w:sz w:val="22"/>
          <w:szCs w:val="22"/>
        </w:rPr>
        <w:t>Použití dohadných účtů aktivních a pasivních 38x</w:t>
      </w:r>
      <w:bookmarkEnd w:id="4"/>
      <w:bookmarkEnd w:id="5"/>
      <w:bookmarkEnd w:id="6"/>
      <w:bookmarkEnd w:id="7"/>
    </w:p>
    <w:p w14:paraId="3F095A48" w14:textId="77777777" w:rsidR="0032785C" w:rsidRDefault="0032785C" w:rsidP="0032785C">
      <w:pPr>
        <w:jc w:val="both"/>
        <w:rPr>
          <w:rFonts w:ascii="Arial" w:hAnsi="Arial" w:cs="Arial"/>
          <w:sz w:val="20"/>
          <w:szCs w:val="20"/>
        </w:rPr>
      </w:pPr>
    </w:p>
    <w:p w14:paraId="64D94941" w14:textId="77777777" w:rsidR="0032785C" w:rsidRPr="007C47D0" w:rsidRDefault="0032785C" w:rsidP="0032785C">
      <w:pPr>
        <w:jc w:val="both"/>
        <w:rPr>
          <w:rFonts w:ascii="Arial" w:hAnsi="Arial" w:cs="Arial"/>
          <w:sz w:val="20"/>
          <w:szCs w:val="20"/>
        </w:rPr>
      </w:pPr>
      <w:r w:rsidRPr="007C47D0">
        <w:rPr>
          <w:rFonts w:ascii="Arial" w:hAnsi="Arial" w:cs="Arial"/>
          <w:sz w:val="20"/>
          <w:szCs w:val="20"/>
        </w:rPr>
        <w:t>Komentář k použití dohadných účtů k upřesnění nákladů a výnosů v daném roce.</w:t>
      </w:r>
    </w:p>
    <w:p w14:paraId="7EDC3F4A" w14:textId="77777777" w:rsidR="0032785C" w:rsidRPr="007C47D0" w:rsidRDefault="0032785C" w:rsidP="0032785C">
      <w:pPr>
        <w:jc w:val="both"/>
        <w:rPr>
          <w:rFonts w:ascii="Calibri" w:hAnsi="Calibri" w:cs="Arial"/>
          <w:bCs/>
          <w:sz w:val="22"/>
          <w:szCs w:val="22"/>
        </w:rPr>
      </w:pPr>
      <w:r w:rsidRPr="007C47D0">
        <w:rPr>
          <w:rFonts w:ascii="Calibri" w:hAnsi="Calibri" w:cs="Arial"/>
          <w:b/>
          <w:bCs/>
          <w:sz w:val="22"/>
          <w:szCs w:val="22"/>
        </w:rPr>
        <w:t>Účet  381</w:t>
      </w:r>
      <w:r w:rsidRPr="007C47D0">
        <w:rPr>
          <w:rFonts w:ascii="Calibri" w:hAnsi="Calibri" w:cs="Arial"/>
          <w:bCs/>
          <w:sz w:val="22"/>
          <w:szCs w:val="22"/>
        </w:rPr>
        <w:t xml:space="preserve"> 10 – náklady příštích období</w:t>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t xml:space="preserve">                                  </w:t>
      </w:r>
      <w:r>
        <w:rPr>
          <w:rFonts w:ascii="Calibri" w:hAnsi="Calibri" w:cs="Arial"/>
          <w:bCs/>
          <w:sz w:val="22"/>
          <w:szCs w:val="22"/>
        </w:rPr>
        <w:t xml:space="preserve">      </w:t>
      </w:r>
      <w:r w:rsidRPr="007C47D0">
        <w:rPr>
          <w:rFonts w:ascii="Calibri" w:hAnsi="Calibri" w:cs="Arial"/>
          <w:bCs/>
          <w:sz w:val="22"/>
          <w:szCs w:val="22"/>
        </w:rPr>
        <w:t xml:space="preserve">   </w:t>
      </w:r>
      <w:r w:rsidRPr="00825972">
        <w:rPr>
          <w:rFonts w:ascii="Calibri" w:hAnsi="Calibri" w:cs="Arial"/>
          <w:bCs/>
          <w:sz w:val="22"/>
          <w:szCs w:val="22"/>
        </w:rPr>
        <w:t>109 055,65 Kč</w:t>
      </w:r>
    </w:p>
    <w:p w14:paraId="04AD186B" w14:textId="77777777" w:rsidR="0032785C" w:rsidRPr="007C47D0" w:rsidRDefault="0032785C" w:rsidP="0032785C">
      <w:pPr>
        <w:jc w:val="both"/>
        <w:rPr>
          <w:rFonts w:ascii="Arial" w:hAnsi="Arial" w:cs="Arial"/>
          <w:sz w:val="20"/>
          <w:szCs w:val="20"/>
        </w:rPr>
      </w:pPr>
    </w:p>
    <w:p w14:paraId="7F8E6CB3" w14:textId="77777777" w:rsidR="0032785C" w:rsidRPr="007C47D0" w:rsidRDefault="0032785C" w:rsidP="0032785C">
      <w:pPr>
        <w:jc w:val="both"/>
        <w:rPr>
          <w:rFonts w:ascii="Calibri" w:hAnsi="Calibri" w:cs="Arial"/>
          <w:bCs/>
          <w:sz w:val="22"/>
          <w:szCs w:val="22"/>
        </w:rPr>
      </w:pPr>
      <w:r w:rsidRPr="007C47D0">
        <w:rPr>
          <w:rFonts w:ascii="Calibri" w:hAnsi="Calibri" w:cs="Arial"/>
          <w:b/>
          <w:bCs/>
          <w:sz w:val="22"/>
          <w:szCs w:val="22"/>
        </w:rPr>
        <w:t xml:space="preserve">Účet 388  </w:t>
      </w:r>
      <w:r w:rsidRPr="007C47D0">
        <w:rPr>
          <w:rFonts w:ascii="Calibri" w:hAnsi="Calibri" w:cs="Arial"/>
          <w:bCs/>
          <w:sz w:val="22"/>
          <w:szCs w:val="22"/>
        </w:rPr>
        <w:t>– dohadné účty aktivní</w:t>
      </w:r>
      <w:r w:rsidRPr="007C47D0">
        <w:rPr>
          <w:rFonts w:ascii="Calibri" w:hAnsi="Calibri" w:cs="Arial"/>
          <w:bCs/>
          <w:sz w:val="22"/>
          <w:szCs w:val="22"/>
        </w:rPr>
        <w:tab/>
      </w:r>
      <w:r w:rsidRPr="007C47D0">
        <w:rPr>
          <w:rFonts w:ascii="Calibri" w:hAnsi="Calibri" w:cs="Arial"/>
          <w:bCs/>
          <w:sz w:val="22"/>
          <w:szCs w:val="22"/>
        </w:rPr>
        <w:tab/>
        <w:t xml:space="preserve">                </w:t>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
          <w:bCs/>
          <w:sz w:val="22"/>
          <w:szCs w:val="22"/>
        </w:rPr>
        <w:t xml:space="preserve">   1 541 731,60 Kč</w:t>
      </w:r>
      <w:r w:rsidRPr="007C47D0">
        <w:rPr>
          <w:rFonts w:ascii="Calibri" w:hAnsi="Calibri" w:cs="Arial"/>
          <w:bCs/>
          <w:sz w:val="22"/>
          <w:szCs w:val="22"/>
        </w:rPr>
        <w:t xml:space="preserve">                  </w:t>
      </w:r>
    </w:p>
    <w:p w14:paraId="15ED1933" w14:textId="77777777" w:rsidR="0032785C" w:rsidRPr="007C47D0" w:rsidRDefault="0032785C" w:rsidP="0032785C">
      <w:pPr>
        <w:jc w:val="both"/>
        <w:rPr>
          <w:rFonts w:ascii="Calibri" w:hAnsi="Calibri" w:cs="Arial"/>
          <w:bCs/>
          <w:sz w:val="22"/>
          <w:szCs w:val="22"/>
        </w:rPr>
      </w:pPr>
      <w:r w:rsidRPr="007C47D0">
        <w:rPr>
          <w:rFonts w:ascii="Calibri" w:hAnsi="Calibri" w:cs="Arial"/>
          <w:bCs/>
          <w:sz w:val="22"/>
          <w:szCs w:val="22"/>
        </w:rPr>
        <w:tab/>
        <w:t>Očekávané náhrady od pojišťovny</w:t>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t xml:space="preserve">      287 426,65 Kč</w:t>
      </w:r>
    </w:p>
    <w:p w14:paraId="43EC6AE8" w14:textId="77777777" w:rsidR="0032785C" w:rsidRPr="007C47D0" w:rsidRDefault="0032785C" w:rsidP="0032785C">
      <w:pPr>
        <w:jc w:val="both"/>
        <w:rPr>
          <w:rFonts w:ascii="Arial" w:hAnsi="Arial" w:cs="Arial"/>
          <w:sz w:val="20"/>
          <w:szCs w:val="20"/>
        </w:rPr>
      </w:pPr>
      <w:r w:rsidRPr="007C47D0">
        <w:rPr>
          <w:rFonts w:ascii="Calibri" w:hAnsi="Calibri" w:cs="Arial"/>
          <w:bCs/>
          <w:sz w:val="22"/>
          <w:szCs w:val="22"/>
        </w:rPr>
        <w:t xml:space="preserve">              </w:t>
      </w:r>
      <w:r w:rsidRPr="007C47D0">
        <w:rPr>
          <w:rFonts w:ascii="Calibri" w:hAnsi="Calibri" w:cs="Arial"/>
          <w:sz w:val="22"/>
          <w:szCs w:val="22"/>
        </w:rPr>
        <w:t>UZ33063 Projekt Šablony II</w:t>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t xml:space="preserve">   1 254 304,95 Kč</w:t>
      </w:r>
      <w:r w:rsidRPr="007C47D0">
        <w:rPr>
          <w:rFonts w:ascii="Calibri" w:hAnsi="Calibri" w:cs="Arial"/>
          <w:bCs/>
          <w:sz w:val="22"/>
          <w:szCs w:val="22"/>
        </w:rPr>
        <w:tab/>
      </w:r>
    </w:p>
    <w:p w14:paraId="5FCE14A8" w14:textId="77777777" w:rsidR="0032785C" w:rsidRPr="007C47D0" w:rsidRDefault="0032785C" w:rsidP="0032785C">
      <w:pPr>
        <w:jc w:val="both"/>
        <w:rPr>
          <w:rFonts w:ascii="Arial" w:hAnsi="Arial" w:cs="Arial"/>
          <w:sz w:val="20"/>
          <w:szCs w:val="20"/>
        </w:rPr>
      </w:pPr>
    </w:p>
    <w:p w14:paraId="7FFB4AB8" w14:textId="77777777" w:rsidR="0032785C" w:rsidRDefault="0032785C" w:rsidP="0032785C">
      <w:pPr>
        <w:jc w:val="both"/>
        <w:rPr>
          <w:rFonts w:ascii="Calibri" w:hAnsi="Calibri" w:cs="Arial"/>
          <w:b/>
          <w:sz w:val="22"/>
          <w:szCs w:val="22"/>
        </w:rPr>
      </w:pPr>
    </w:p>
    <w:p w14:paraId="666E5EF1" w14:textId="77777777" w:rsidR="0032785C" w:rsidRDefault="0032785C" w:rsidP="0032785C">
      <w:pPr>
        <w:jc w:val="both"/>
        <w:rPr>
          <w:rFonts w:ascii="Calibri" w:hAnsi="Calibri" w:cs="Arial"/>
          <w:b/>
          <w:sz w:val="22"/>
          <w:szCs w:val="22"/>
        </w:rPr>
      </w:pPr>
    </w:p>
    <w:p w14:paraId="333D252F" w14:textId="77777777" w:rsidR="0032785C" w:rsidRDefault="0032785C" w:rsidP="0032785C">
      <w:pPr>
        <w:jc w:val="both"/>
        <w:rPr>
          <w:rFonts w:ascii="Calibri" w:hAnsi="Calibri" w:cs="Arial"/>
          <w:b/>
          <w:sz w:val="22"/>
          <w:szCs w:val="22"/>
        </w:rPr>
      </w:pPr>
    </w:p>
    <w:p w14:paraId="4BC8498D" w14:textId="77777777" w:rsidR="0032785C" w:rsidRDefault="0032785C" w:rsidP="0032785C">
      <w:pPr>
        <w:jc w:val="both"/>
        <w:rPr>
          <w:rFonts w:ascii="Calibri" w:hAnsi="Calibri" w:cs="Arial"/>
          <w:b/>
          <w:sz w:val="22"/>
          <w:szCs w:val="22"/>
        </w:rPr>
      </w:pPr>
    </w:p>
    <w:p w14:paraId="0724F5CC" w14:textId="77777777" w:rsidR="00D67F91" w:rsidRDefault="0032785C" w:rsidP="0032785C">
      <w:pPr>
        <w:jc w:val="both"/>
        <w:rPr>
          <w:rFonts w:ascii="Calibri" w:hAnsi="Calibri" w:cs="Arial"/>
          <w:sz w:val="22"/>
          <w:szCs w:val="22"/>
        </w:rPr>
      </w:pPr>
      <w:r w:rsidRPr="007C47D0">
        <w:rPr>
          <w:rFonts w:ascii="Calibri" w:hAnsi="Calibri" w:cs="Arial"/>
          <w:b/>
          <w:sz w:val="22"/>
          <w:szCs w:val="22"/>
        </w:rPr>
        <w:t xml:space="preserve">Účet 389 10  </w:t>
      </w:r>
      <w:r w:rsidRPr="007C47D0">
        <w:rPr>
          <w:rFonts w:ascii="Calibri" w:hAnsi="Calibri" w:cs="Arial"/>
          <w:sz w:val="22"/>
          <w:szCs w:val="22"/>
        </w:rPr>
        <w:t>Dohadné účty pasivní</w:t>
      </w:r>
      <w:r w:rsidRPr="007C47D0">
        <w:rPr>
          <w:rFonts w:ascii="Calibri" w:hAnsi="Calibri" w:cs="Arial"/>
          <w:sz w:val="22"/>
          <w:szCs w:val="22"/>
        </w:rPr>
        <w:tab/>
      </w:r>
      <w:r w:rsidRPr="007C47D0">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Pr="00825972">
        <w:rPr>
          <w:rFonts w:ascii="Calibri" w:hAnsi="Calibri" w:cs="Arial"/>
          <w:sz w:val="22"/>
          <w:szCs w:val="22"/>
        </w:rPr>
        <w:t>1 109 479,93 Kč</w:t>
      </w:r>
      <w:r w:rsidRPr="007C47D0">
        <w:rPr>
          <w:rFonts w:ascii="Calibri" w:hAnsi="Calibri" w:cs="Arial"/>
          <w:sz w:val="22"/>
          <w:szCs w:val="22"/>
        </w:rPr>
        <w:tab/>
      </w:r>
    </w:p>
    <w:p w14:paraId="1366B80B" w14:textId="77777777" w:rsidR="00D67F91" w:rsidRDefault="00D67F91" w:rsidP="0032785C">
      <w:pPr>
        <w:jc w:val="both"/>
        <w:rPr>
          <w:rFonts w:ascii="Calibri" w:hAnsi="Calibri" w:cs="Arial"/>
          <w:sz w:val="22"/>
          <w:szCs w:val="22"/>
        </w:rPr>
      </w:pPr>
    </w:p>
    <w:p w14:paraId="68E76DB0" w14:textId="77777777" w:rsidR="00D67F91" w:rsidRDefault="00D67F91" w:rsidP="0032785C">
      <w:pPr>
        <w:jc w:val="both"/>
        <w:rPr>
          <w:rFonts w:ascii="Calibri" w:hAnsi="Calibri" w:cs="Arial"/>
          <w:sz w:val="22"/>
          <w:szCs w:val="22"/>
        </w:rPr>
      </w:pPr>
    </w:p>
    <w:p w14:paraId="5BDF167C" w14:textId="144714EC" w:rsidR="00D67F91" w:rsidRPr="00861127" w:rsidRDefault="00D67F91" w:rsidP="00861127">
      <w:pPr>
        <w:pStyle w:val="Nadpis2"/>
        <w:numPr>
          <w:ilvl w:val="0"/>
          <w:numId w:val="33"/>
        </w:numPr>
        <w:tabs>
          <w:tab w:val="clear" w:pos="360"/>
          <w:tab w:val="num" w:pos="425"/>
          <w:tab w:val="num" w:pos="540"/>
          <w:tab w:val="num" w:pos="717"/>
        </w:tabs>
        <w:ind w:left="717"/>
        <w:rPr>
          <w:i/>
          <w:sz w:val="24"/>
          <w:szCs w:val="24"/>
        </w:rPr>
      </w:pPr>
      <w:bookmarkStart w:id="8" w:name="_Toc220229215"/>
      <w:bookmarkStart w:id="9" w:name="_Toc377556496"/>
      <w:bookmarkStart w:id="10" w:name="_Toc409089750"/>
      <w:bookmarkStart w:id="11" w:name="_Toc536707175"/>
      <w:r w:rsidRPr="008928D2">
        <w:rPr>
          <w:i/>
          <w:sz w:val="24"/>
          <w:szCs w:val="24"/>
        </w:rPr>
        <w:t>Vyhodnocení doplňkové činnosti</w:t>
      </w:r>
      <w:bookmarkEnd w:id="8"/>
      <w:bookmarkEnd w:id="9"/>
      <w:bookmarkEnd w:id="10"/>
      <w:bookmarkEnd w:id="11"/>
    </w:p>
    <w:p w14:paraId="186E6938" w14:textId="77777777" w:rsidR="00D67F91" w:rsidRPr="00790989" w:rsidRDefault="00D67F91" w:rsidP="00D67F91">
      <w:pPr>
        <w:jc w:val="both"/>
        <w:rPr>
          <w:rFonts w:ascii="Arial" w:hAnsi="Arial" w:cs="Arial"/>
          <w:b/>
          <w:sz w:val="20"/>
          <w:szCs w:val="20"/>
        </w:rPr>
      </w:pPr>
    </w:p>
    <w:p w14:paraId="5EC73879" w14:textId="77777777" w:rsidR="00D67F91" w:rsidRPr="00790989" w:rsidRDefault="00D67F91" w:rsidP="00D67F91">
      <w:pPr>
        <w:rPr>
          <w:rFonts w:ascii="Arial" w:hAnsi="Arial" w:cs="Arial"/>
          <w:sz w:val="20"/>
          <w:szCs w:val="20"/>
        </w:rPr>
      </w:pPr>
      <w:r w:rsidRPr="00790989">
        <w:rPr>
          <w:rFonts w:ascii="Arial" w:hAnsi="Arial" w:cs="Arial"/>
          <w:sz w:val="20"/>
          <w:szCs w:val="20"/>
        </w:rPr>
        <w:t>Doplňková činnost je prováděna na základě následujících živnostenských oprávnění:</w:t>
      </w:r>
    </w:p>
    <w:p w14:paraId="1BCE5D77" w14:textId="77777777" w:rsidR="00D67F91" w:rsidRPr="00790989" w:rsidRDefault="00D67F91" w:rsidP="00D67F91">
      <w:pPr>
        <w:rPr>
          <w:rFonts w:ascii="Calibri" w:hAnsi="Calibri" w:cs="Arial"/>
          <w:sz w:val="22"/>
          <w:szCs w:val="22"/>
        </w:rPr>
      </w:pPr>
      <w:r w:rsidRPr="00790989">
        <w:rPr>
          <w:rFonts w:ascii="Calibri" w:hAnsi="Calibri" w:cs="Arial"/>
          <w:sz w:val="22"/>
          <w:szCs w:val="22"/>
        </w:rPr>
        <w:t>Číslo</w:t>
      </w:r>
      <w:r w:rsidRPr="00790989">
        <w:rPr>
          <w:rFonts w:ascii="Calibri" w:hAnsi="Calibri" w:cs="Arial"/>
          <w:sz w:val="22"/>
          <w:szCs w:val="22"/>
        </w:rPr>
        <w:tab/>
        <w:t>Předmět</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vznik oprávnění</w:t>
      </w:r>
    </w:p>
    <w:p w14:paraId="56E45A19" w14:textId="77777777" w:rsidR="00D67F91" w:rsidRPr="00790989" w:rsidRDefault="00D67F91" w:rsidP="00D67F91">
      <w:pPr>
        <w:rPr>
          <w:rFonts w:ascii="Calibri" w:hAnsi="Calibri" w:cs="Arial"/>
          <w:sz w:val="22"/>
          <w:szCs w:val="22"/>
        </w:rPr>
      </w:pPr>
      <w:r w:rsidRPr="00790989">
        <w:rPr>
          <w:rFonts w:ascii="Calibri" w:hAnsi="Calibri" w:cs="Arial"/>
          <w:sz w:val="22"/>
          <w:szCs w:val="22"/>
        </w:rPr>
        <w:t>1</w:t>
      </w:r>
      <w:r w:rsidRPr="00790989">
        <w:rPr>
          <w:rFonts w:ascii="Calibri" w:hAnsi="Calibri" w:cs="Arial"/>
          <w:sz w:val="22"/>
          <w:szCs w:val="22"/>
        </w:rPr>
        <w:tab/>
        <w:t>Provozování autoškoly</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25.01.1993</w:t>
      </w:r>
    </w:p>
    <w:p w14:paraId="11614FF2" w14:textId="77777777" w:rsidR="00D67F91" w:rsidRPr="00790989" w:rsidRDefault="00D67F91" w:rsidP="00D67F91">
      <w:pPr>
        <w:rPr>
          <w:rFonts w:ascii="Calibri" w:hAnsi="Calibri" w:cs="Arial"/>
          <w:sz w:val="22"/>
          <w:szCs w:val="22"/>
        </w:rPr>
      </w:pPr>
      <w:r w:rsidRPr="00790989">
        <w:rPr>
          <w:rFonts w:ascii="Calibri" w:hAnsi="Calibri" w:cs="Arial"/>
          <w:sz w:val="22"/>
          <w:szCs w:val="22"/>
        </w:rPr>
        <w:t>2.</w:t>
      </w:r>
      <w:r w:rsidRPr="00790989">
        <w:rPr>
          <w:rFonts w:ascii="Calibri" w:hAnsi="Calibri" w:cs="Arial"/>
          <w:sz w:val="22"/>
          <w:szCs w:val="22"/>
        </w:rPr>
        <w:tab/>
        <w:t>Hostinská činnost</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01.07.2002</w:t>
      </w:r>
    </w:p>
    <w:p w14:paraId="5D44A8BD" w14:textId="77777777" w:rsidR="00D67F91" w:rsidRPr="00790989" w:rsidRDefault="00D67F91" w:rsidP="00D67F91">
      <w:pPr>
        <w:rPr>
          <w:rFonts w:ascii="Calibri" w:hAnsi="Calibri" w:cs="Arial"/>
          <w:sz w:val="22"/>
          <w:szCs w:val="22"/>
        </w:rPr>
      </w:pPr>
      <w:r w:rsidRPr="00790989">
        <w:rPr>
          <w:rFonts w:ascii="Calibri" w:hAnsi="Calibri" w:cs="Arial"/>
          <w:sz w:val="22"/>
          <w:szCs w:val="22"/>
        </w:rPr>
        <w:t>3.</w:t>
      </w:r>
      <w:r w:rsidRPr="00790989">
        <w:rPr>
          <w:rFonts w:ascii="Calibri" w:hAnsi="Calibri" w:cs="Arial"/>
          <w:sz w:val="22"/>
          <w:szCs w:val="22"/>
        </w:rPr>
        <w:tab/>
        <w:t xml:space="preserve">Pekařství, cukrářství                                 </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01.07.2002</w:t>
      </w:r>
    </w:p>
    <w:p w14:paraId="2E0A52D9" w14:textId="77777777" w:rsidR="00D67F91" w:rsidRPr="00790989" w:rsidRDefault="00D67F91" w:rsidP="00D67F91">
      <w:pPr>
        <w:rPr>
          <w:rFonts w:ascii="Calibri" w:hAnsi="Calibri" w:cs="Arial"/>
          <w:sz w:val="22"/>
          <w:szCs w:val="22"/>
        </w:rPr>
      </w:pPr>
      <w:r w:rsidRPr="00790989">
        <w:rPr>
          <w:rFonts w:ascii="Calibri" w:hAnsi="Calibri" w:cs="Arial"/>
          <w:sz w:val="22"/>
          <w:szCs w:val="22"/>
        </w:rPr>
        <w:lastRenderedPageBreak/>
        <w:t>4.</w:t>
      </w:r>
      <w:r w:rsidRPr="00790989">
        <w:rPr>
          <w:rFonts w:ascii="Calibri" w:hAnsi="Calibri" w:cs="Arial"/>
          <w:sz w:val="22"/>
          <w:szCs w:val="22"/>
        </w:rPr>
        <w:tab/>
        <w:t>Opravy silničních vozidel</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15.07.2002</w:t>
      </w:r>
    </w:p>
    <w:p w14:paraId="5D190FCB" w14:textId="77777777" w:rsidR="00D67F91" w:rsidRPr="00790989" w:rsidRDefault="00D67F91" w:rsidP="00D67F91">
      <w:pPr>
        <w:rPr>
          <w:rFonts w:ascii="Calibri" w:hAnsi="Calibri" w:cs="Arial"/>
          <w:sz w:val="22"/>
          <w:szCs w:val="22"/>
        </w:rPr>
      </w:pPr>
      <w:r w:rsidRPr="00790989">
        <w:rPr>
          <w:rFonts w:ascii="Calibri" w:hAnsi="Calibri" w:cs="Arial"/>
          <w:sz w:val="22"/>
          <w:szCs w:val="22"/>
        </w:rPr>
        <w:t>5.</w:t>
      </w:r>
      <w:r w:rsidRPr="00790989">
        <w:rPr>
          <w:rFonts w:ascii="Calibri" w:hAnsi="Calibri" w:cs="Arial"/>
          <w:sz w:val="22"/>
          <w:szCs w:val="22"/>
        </w:rPr>
        <w:tab/>
        <w:t>Opravy ostatních dopravních prostředků a prac.strojů</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15.07.2002</w:t>
      </w:r>
    </w:p>
    <w:p w14:paraId="257FCB18" w14:textId="77777777" w:rsidR="00D67F91" w:rsidRPr="00790989" w:rsidRDefault="00D67F91" w:rsidP="00D67F91">
      <w:pPr>
        <w:rPr>
          <w:rFonts w:ascii="Calibri" w:hAnsi="Calibri" w:cs="Arial"/>
          <w:sz w:val="22"/>
          <w:szCs w:val="22"/>
        </w:rPr>
      </w:pPr>
      <w:r w:rsidRPr="00790989">
        <w:rPr>
          <w:rFonts w:ascii="Calibri" w:hAnsi="Calibri" w:cs="Arial"/>
          <w:sz w:val="22"/>
          <w:szCs w:val="22"/>
        </w:rPr>
        <w:t>6.</w:t>
      </w:r>
      <w:r w:rsidRPr="00790989">
        <w:rPr>
          <w:rFonts w:ascii="Calibri" w:hAnsi="Calibri" w:cs="Arial"/>
          <w:sz w:val="22"/>
          <w:szCs w:val="22"/>
        </w:rPr>
        <w:tab/>
        <w:t>Podnikání v oblasti nakládání s nebezpečnými odpady</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29.06.2005</w:t>
      </w:r>
    </w:p>
    <w:p w14:paraId="329F2439" w14:textId="77777777" w:rsidR="00D67F91" w:rsidRPr="00790989" w:rsidRDefault="00D67F91" w:rsidP="00D67F91">
      <w:pPr>
        <w:rPr>
          <w:rFonts w:ascii="Calibri" w:hAnsi="Calibri" w:cs="Arial"/>
          <w:sz w:val="22"/>
          <w:szCs w:val="22"/>
        </w:rPr>
      </w:pPr>
      <w:r w:rsidRPr="00790989">
        <w:rPr>
          <w:rFonts w:ascii="Calibri" w:hAnsi="Calibri" w:cs="Arial"/>
          <w:sz w:val="22"/>
          <w:szCs w:val="22"/>
        </w:rPr>
        <w:t>7.</w:t>
      </w:r>
      <w:r w:rsidRPr="00790989">
        <w:rPr>
          <w:rFonts w:ascii="Calibri" w:hAnsi="Calibri" w:cs="Arial"/>
          <w:sz w:val="22"/>
          <w:szCs w:val="22"/>
        </w:rPr>
        <w:tab/>
        <w:t>Pokrývačství, tesařství</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09.11.2005</w:t>
      </w:r>
    </w:p>
    <w:p w14:paraId="1E3D63A5" w14:textId="77777777" w:rsidR="00D67F91" w:rsidRPr="00790989" w:rsidRDefault="00D67F91" w:rsidP="00D67F91">
      <w:pPr>
        <w:rPr>
          <w:rFonts w:ascii="Calibri" w:hAnsi="Calibri" w:cs="Arial"/>
          <w:sz w:val="22"/>
          <w:szCs w:val="22"/>
        </w:rPr>
      </w:pPr>
      <w:r w:rsidRPr="00790989">
        <w:rPr>
          <w:rFonts w:ascii="Calibri" w:hAnsi="Calibri" w:cs="Arial"/>
          <w:sz w:val="22"/>
          <w:szCs w:val="22"/>
        </w:rPr>
        <w:t>8.</w:t>
      </w:r>
      <w:r w:rsidRPr="00790989">
        <w:rPr>
          <w:rFonts w:ascii="Calibri" w:hAnsi="Calibri" w:cs="Arial"/>
          <w:sz w:val="22"/>
          <w:szCs w:val="22"/>
        </w:rPr>
        <w:tab/>
        <w:t>Truhlářství, podlahářství</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09.11.2005</w:t>
      </w:r>
    </w:p>
    <w:p w14:paraId="3424689D" w14:textId="77777777" w:rsidR="00D67F91" w:rsidRPr="00790989" w:rsidRDefault="00D67F91" w:rsidP="00D67F91">
      <w:pPr>
        <w:rPr>
          <w:rFonts w:ascii="Calibri" w:hAnsi="Calibri" w:cs="Arial"/>
          <w:sz w:val="22"/>
          <w:szCs w:val="22"/>
        </w:rPr>
      </w:pPr>
      <w:r w:rsidRPr="00790989">
        <w:rPr>
          <w:rFonts w:ascii="Calibri" w:hAnsi="Calibri" w:cs="Arial"/>
          <w:sz w:val="22"/>
          <w:szCs w:val="22"/>
        </w:rPr>
        <w:t>9.</w:t>
      </w:r>
      <w:r w:rsidRPr="00790989">
        <w:rPr>
          <w:rFonts w:ascii="Calibri" w:hAnsi="Calibri" w:cs="Arial"/>
          <w:sz w:val="22"/>
          <w:szCs w:val="22"/>
        </w:rPr>
        <w:tab/>
        <w:t>Zednictví</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09.11.2005</w:t>
      </w:r>
    </w:p>
    <w:p w14:paraId="73CE274C" w14:textId="77777777" w:rsidR="00D67F91" w:rsidRPr="00790989" w:rsidRDefault="00D67F91" w:rsidP="00D67F91">
      <w:pPr>
        <w:rPr>
          <w:rFonts w:ascii="Calibri" w:hAnsi="Calibri" w:cs="Arial"/>
          <w:sz w:val="22"/>
          <w:szCs w:val="22"/>
        </w:rPr>
      </w:pPr>
      <w:r w:rsidRPr="00790989">
        <w:rPr>
          <w:rFonts w:ascii="Calibri" w:hAnsi="Calibri" w:cs="Arial"/>
          <w:sz w:val="22"/>
          <w:szCs w:val="22"/>
        </w:rPr>
        <w:t>10.</w:t>
      </w:r>
      <w:r w:rsidRPr="00790989">
        <w:rPr>
          <w:rFonts w:ascii="Calibri" w:hAnsi="Calibri" w:cs="Arial"/>
          <w:sz w:val="22"/>
          <w:szCs w:val="22"/>
        </w:rPr>
        <w:tab/>
        <w:t>Klempířství a oprava karoserií</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09.11.2005</w:t>
      </w:r>
    </w:p>
    <w:p w14:paraId="46C68DC3" w14:textId="77777777" w:rsidR="00D67F91" w:rsidRPr="00790989" w:rsidRDefault="00D67F91" w:rsidP="00D67F91">
      <w:pPr>
        <w:rPr>
          <w:rFonts w:ascii="Calibri" w:hAnsi="Calibri" w:cs="Arial"/>
          <w:sz w:val="22"/>
          <w:szCs w:val="22"/>
        </w:rPr>
      </w:pPr>
      <w:r w:rsidRPr="00790989">
        <w:rPr>
          <w:rFonts w:ascii="Calibri" w:hAnsi="Calibri" w:cs="Arial"/>
          <w:sz w:val="22"/>
          <w:szCs w:val="22"/>
        </w:rPr>
        <w:t>11.</w:t>
      </w:r>
      <w:r w:rsidRPr="00790989">
        <w:rPr>
          <w:rFonts w:ascii="Calibri" w:hAnsi="Calibri" w:cs="Arial"/>
          <w:sz w:val="22"/>
          <w:szCs w:val="22"/>
        </w:rPr>
        <w:tab/>
        <w:t>Vodoinstalatérství, topenářství</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14.11.2005</w:t>
      </w:r>
    </w:p>
    <w:p w14:paraId="4A39551F" w14:textId="77777777" w:rsidR="00D67F91" w:rsidRPr="00790989" w:rsidRDefault="00D67F91" w:rsidP="00D67F91">
      <w:pPr>
        <w:rPr>
          <w:rFonts w:ascii="Calibri" w:hAnsi="Calibri" w:cs="Arial"/>
          <w:sz w:val="22"/>
          <w:szCs w:val="22"/>
        </w:rPr>
      </w:pPr>
      <w:r w:rsidRPr="00790989">
        <w:rPr>
          <w:rFonts w:ascii="Calibri" w:hAnsi="Calibri" w:cs="Arial"/>
          <w:sz w:val="22"/>
          <w:szCs w:val="22"/>
        </w:rPr>
        <w:t xml:space="preserve">12.        Silniční motorová doprava – nákladní  provozovaná  vozidly </w:t>
      </w:r>
    </w:p>
    <w:p w14:paraId="14835397" w14:textId="77777777" w:rsidR="00D67F91" w:rsidRPr="00790989" w:rsidRDefault="00D67F91" w:rsidP="00D67F91">
      <w:pPr>
        <w:ind w:left="705"/>
        <w:rPr>
          <w:rFonts w:ascii="Calibri" w:hAnsi="Calibri" w:cs="Arial"/>
          <w:sz w:val="22"/>
          <w:szCs w:val="22"/>
        </w:rPr>
      </w:pPr>
      <w:r w:rsidRPr="00790989">
        <w:rPr>
          <w:rFonts w:ascii="Calibri" w:hAnsi="Calibri" w:cs="Arial"/>
          <w:sz w:val="22"/>
          <w:szCs w:val="22"/>
        </w:rPr>
        <w:t xml:space="preserve">nebo jízdními soupravami o největší povolené hmotnosti </w:t>
      </w:r>
    </w:p>
    <w:p w14:paraId="0D2A8CB8" w14:textId="77777777" w:rsidR="00D67F91" w:rsidRPr="00790989" w:rsidRDefault="00D67F91" w:rsidP="00D67F91">
      <w:pPr>
        <w:ind w:left="705"/>
        <w:rPr>
          <w:rFonts w:ascii="Calibri" w:hAnsi="Calibri" w:cs="Arial"/>
          <w:sz w:val="22"/>
          <w:szCs w:val="22"/>
        </w:rPr>
      </w:pPr>
      <w:r w:rsidRPr="00790989">
        <w:rPr>
          <w:rFonts w:ascii="Calibri" w:hAnsi="Calibri" w:cs="Arial"/>
          <w:sz w:val="22"/>
          <w:szCs w:val="22"/>
        </w:rPr>
        <w:t xml:space="preserve">nepřesahující  3,5 tuny, jsou-li určeny k přepravě zvířat nebo věcí  </w:t>
      </w:r>
      <w:r w:rsidRPr="00790989">
        <w:rPr>
          <w:rFonts w:ascii="Calibri" w:hAnsi="Calibri" w:cs="Arial"/>
          <w:sz w:val="22"/>
          <w:szCs w:val="22"/>
        </w:rPr>
        <w:tab/>
        <w:t>22.12.2005</w:t>
      </w:r>
    </w:p>
    <w:p w14:paraId="34651F8C" w14:textId="77777777" w:rsidR="00D67F91" w:rsidRPr="00790989" w:rsidRDefault="00D67F91" w:rsidP="00D67F91">
      <w:pPr>
        <w:rPr>
          <w:rFonts w:ascii="Calibri" w:hAnsi="Calibri" w:cs="Arial"/>
          <w:sz w:val="22"/>
          <w:szCs w:val="22"/>
        </w:rPr>
      </w:pPr>
      <w:r w:rsidRPr="00790989">
        <w:rPr>
          <w:rFonts w:ascii="Calibri" w:hAnsi="Calibri" w:cs="Arial"/>
          <w:sz w:val="22"/>
          <w:szCs w:val="22"/>
        </w:rPr>
        <w:t>13.</w:t>
      </w:r>
      <w:r w:rsidRPr="00790989">
        <w:rPr>
          <w:rFonts w:ascii="Calibri" w:hAnsi="Calibri" w:cs="Arial"/>
          <w:sz w:val="22"/>
          <w:szCs w:val="22"/>
        </w:rPr>
        <w:tab/>
        <w:t>Malířství, lakýrnictví, natěračství</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09.11.2005</w:t>
      </w:r>
    </w:p>
    <w:p w14:paraId="26781A3F" w14:textId="77777777" w:rsidR="00D67F91" w:rsidRPr="00790989" w:rsidRDefault="00D67F91" w:rsidP="00D67F91">
      <w:pPr>
        <w:numPr>
          <w:ilvl w:val="0"/>
          <w:numId w:val="34"/>
        </w:numPr>
        <w:ind w:hanging="720"/>
        <w:rPr>
          <w:rFonts w:ascii="Calibri" w:hAnsi="Calibri" w:cs="Arial"/>
          <w:sz w:val="22"/>
          <w:szCs w:val="22"/>
        </w:rPr>
      </w:pPr>
      <w:r w:rsidRPr="00790989">
        <w:rPr>
          <w:rFonts w:ascii="Calibri" w:hAnsi="Calibri" w:cs="Arial"/>
          <w:sz w:val="22"/>
          <w:szCs w:val="22"/>
        </w:rPr>
        <w:t>Výroba, obchod a služby neuvedené v přílohách 1 až 3 ŽZ</w:t>
      </w:r>
    </w:p>
    <w:p w14:paraId="6893BB4D"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Obory činnosti:</w:t>
      </w:r>
    </w:p>
    <w:p w14:paraId="06855FB4"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Poskytování služeb pro zemědělství, zahradnictví, rybníkářství, lesnictví a myslivost</w:t>
      </w:r>
    </w:p>
    <w:p w14:paraId="45B530FE"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Zpracování dřeva, výroba dřevěných, korkových, proutěných a slaměných výrobků</w:t>
      </w:r>
    </w:p>
    <w:p w14:paraId="53254761"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Vydavatelské činnosti, polygrafická výroba, knihařské a kopírovací práce</w:t>
      </w:r>
    </w:p>
    <w:p w14:paraId="58303C8A"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Výroba kovových konstrukcí a kovodělných výrobků</w:t>
      </w:r>
    </w:p>
    <w:p w14:paraId="4D8F4DFA"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Umělecko-řemeslné zpracování kovů</w:t>
      </w:r>
    </w:p>
    <w:p w14:paraId="0DAF537A"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Povrchové úpravy a svařování kovů a dalších materiálů</w:t>
      </w:r>
    </w:p>
    <w:p w14:paraId="1A223921"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Nakládání s odpady (vyjma nebezpečných)</w:t>
      </w:r>
    </w:p>
    <w:p w14:paraId="2DF6573E"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Přípravné a dokončovací stavební práce, specializované stavební činnosti</w:t>
      </w:r>
    </w:p>
    <w:p w14:paraId="5E7DBE76"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Zprostředkování obchodu a služeb</w:t>
      </w:r>
    </w:p>
    <w:p w14:paraId="1900A603"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Velkoobchod a maloobchod</w:t>
      </w:r>
    </w:p>
    <w:p w14:paraId="48ED7F35"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Údržba motorových vozidel a jejich příslušenství</w:t>
      </w:r>
    </w:p>
    <w:p w14:paraId="5A35DDFB"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Skladování, balení zboží, manipulace s nákladem a technické činnosti v dopravě</w:t>
      </w:r>
    </w:p>
    <w:p w14:paraId="5F91DC32"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Ubytovací služby</w:t>
      </w:r>
    </w:p>
    <w:p w14:paraId="79B94739"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Poskytování software, poradenství v oblasti informačních technologií, zpracování dat, hostingové a související činnosti a webové portály</w:t>
      </w:r>
    </w:p>
    <w:p w14:paraId="53EE4679"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Realitní činnost, správa a údržba nemovitostí</w:t>
      </w:r>
    </w:p>
    <w:p w14:paraId="77127808"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Pronájem a půjčování věcí movitých</w:t>
      </w:r>
    </w:p>
    <w:p w14:paraId="1A93B036"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Poradenská a konzultační činnost, zpracování odborných studií a posudků</w:t>
      </w:r>
    </w:p>
    <w:p w14:paraId="2EDBD146"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Reklamní činnost, marketing, mediální zastoupení</w:t>
      </w:r>
    </w:p>
    <w:p w14:paraId="41F8331C"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Návrhářská, designérská, aranžérská činnost a modeling</w:t>
      </w:r>
    </w:p>
    <w:p w14:paraId="69CD9A5A"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Překladatelská a tlumočnická činnost</w:t>
      </w:r>
    </w:p>
    <w:p w14:paraId="0FA75F17"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Služby v oblasti administrativní správy a služby organizačně hospodářské povahy</w:t>
      </w:r>
    </w:p>
    <w:p w14:paraId="22F7BA84"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Mimoškolní výchova a vzdělávání, pořádání kurzů, školení, včetně lektorské činnosti</w:t>
      </w:r>
    </w:p>
    <w:p w14:paraId="14BB2688"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Provozování kulturních, kulturně-vzdělávacích a zábavních zařízení, pořádání kulturních produkcí, zábav, výstav, veletrhů, přehlídek, prodejních a obdobných akcí</w:t>
      </w:r>
    </w:p>
    <w:p w14:paraId="6AC1FB4E"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Provozování tělovýchovných a sportovních zařízení a organizování sportovní činnosti</w:t>
      </w:r>
    </w:p>
    <w:p w14:paraId="2ED2DF9D"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Poskytování technických služeb</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01.06.1998</w:t>
      </w:r>
    </w:p>
    <w:p w14:paraId="6AD962AC" w14:textId="77777777" w:rsidR="00D67F91" w:rsidRPr="00790989" w:rsidRDefault="00D67F91" w:rsidP="00D67F91">
      <w:pPr>
        <w:rPr>
          <w:rFonts w:ascii="Calibri" w:hAnsi="Calibri" w:cs="Arial"/>
          <w:sz w:val="22"/>
          <w:szCs w:val="22"/>
        </w:rPr>
      </w:pPr>
      <w:r w:rsidRPr="00790989">
        <w:rPr>
          <w:rFonts w:ascii="Calibri" w:hAnsi="Calibri" w:cs="Arial"/>
          <w:sz w:val="22"/>
          <w:szCs w:val="22"/>
        </w:rPr>
        <w:t>Doba platnosti oprávnění: na dobu neurčitou.</w:t>
      </w:r>
    </w:p>
    <w:p w14:paraId="30AB5C1E" w14:textId="77777777" w:rsidR="00D67F91" w:rsidRPr="00790989" w:rsidRDefault="00D67F91" w:rsidP="00D67F91">
      <w:pPr>
        <w:rPr>
          <w:rFonts w:ascii="Calibri" w:hAnsi="Calibri" w:cs="Arial"/>
          <w:sz w:val="22"/>
          <w:szCs w:val="22"/>
        </w:rPr>
      </w:pPr>
    </w:p>
    <w:p w14:paraId="38F9B9A6" w14:textId="77777777" w:rsidR="00D67F91" w:rsidRPr="00790989" w:rsidRDefault="00D67F91" w:rsidP="00D67F91">
      <w:pPr>
        <w:rPr>
          <w:rFonts w:ascii="Calibri" w:hAnsi="Calibri" w:cs="Arial"/>
          <w:sz w:val="22"/>
          <w:szCs w:val="22"/>
        </w:rPr>
      </w:pPr>
      <w:r w:rsidRPr="00790989">
        <w:rPr>
          <w:rFonts w:ascii="Calibri" w:hAnsi="Calibri" w:cs="Arial"/>
          <w:sz w:val="22"/>
          <w:szCs w:val="22"/>
        </w:rPr>
        <w:t>Doplňková činnost školy byla provozována v následujících činnostech:</w:t>
      </w:r>
    </w:p>
    <w:p w14:paraId="5F53EB78" w14:textId="77777777" w:rsidR="00D67F91" w:rsidRPr="00790989" w:rsidRDefault="00D67F91" w:rsidP="00D67F91">
      <w:pPr>
        <w:numPr>
          <w:ilvl w:val="0"/>
          <w:numId w:val="8"/>
        </w:numPr>
        <w:rPr>
          <w:rFonts w:ascii="Calibri" w:hAnsi="Calibri" w:cs="Arial"/>
          <w:sz w:val="22"/>
          <w:szCs w:val="22"/>
        </w:rPr>
      </w:pPr>
      <w:r w:rsidRPr="00790989">
        <w:rPr>
          <w:rFonts w:ascii="Calibri" w:hAnsi="Calibri" w:cs="Arial"/>
          <w:sz w:val="22"/>
          <w:szCs w:val="22"/>
        </w:rPr>
        <w:t>Stravování: tržby 346 563,84 Kč, náklady 306 682,32 Kč, zisk 39 881,52 Kč, rentabilita nákladů = 13,00%</w:t>
      </w:r>
    </w:p>
    <w:p w14:paraId="317D5674"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Činnost je zaměřená na vaření obědů pro cizí strávníky. Strávníci mají výběr ze dvou druhů hlavních jídel, výběr jídla je prováděn objednávkou strávníka prostřednictvím stravovacího terminálu nejpozději den předem. V souvislosti s šířením nemoci COVID-19 škola omezila rozsah poskytovaných obědů pouze na jeden druh. V srpnu škola poskytovala rovněž stravování pro ubytované sportovce na Domově mládeže.</w:t>
      </w:r>
    </w:p>
    <w:p w14:paraId="306A5D49" w14:textId="77777777" w:rsidR="00D67F91" w:rsidRPr="00790989" w:rsidRDefault="00D67F91" w:rsidP="00D67F91">
      <w:pPr>
        <w:ind w:left="720"/>
        <w:jc w:val="both"/>
        <w:rPr>
          <w:rFonts w:ascii="Calibri" w:hAnsi="Calibri" w:cs="Arial"/>
          <w:sz w:val="22"/>
          <w:szCs w:val="22"/>
        </w:rPr>
      </w:pPr>
    </w:p>
    <w:p w14:paraId="7B897562"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Kalkulace stravy pro cizí strávníky činila:</w:t>
      </w:r>
      <w:r w:rsidRPr="00790989">
        <w:rPr>
          <w:rFonts w:ascii="Calibri" w:hAnsi="Calibri" w:cs="Arial"/>
          <w:sz w:val="22"/>
          <w:szCs w:val="22"/>
        </w:rPr>
        <w:tab/>
      </w:r>
    </w:p>
    <w:p w14:paraId="636935D2"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ab/>
      </w:r>
      <w:r w:rsidRPr="00790989">
        <w:rPr>
          <w:rFonts w:ascii="Calibri" w:hAnsi="Calibri" w:cs="Arial"/>
          <w:sz w:val="22"/>
          <w:szCs w:val="22"/>
        </w:rPr>
        <w:tab/>
        <w:t>cena potravin:</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30,43 Kč bez DPH</w:t>
      </w:r>
    </w:p>
    <w:p w14:paraId="5642B7FE"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lastRenderedPageBreak/>
        <w:tab/>
      </w:r>
      <w:r w:rsidRPr="00790989">
        <w:rPr>
          <w:rFonts w:ascii="Calibri" w:hAnsi="Calibri" w:cs="Arial"/>
          <w:sz w:val="22"/>
          <w:szCs w:val="22"/>
        </w:rPr>
        <w:tab/>
        <w:t>věcné a osobní náklady:</w:t>
      </w:r>
      <w:r w:rsidRPr="00790989">
        <w:rPr>
          <w:rFonts w:ascii="Calibri" w:hAnsi="Calibri" w:cs="Arial"/>
          <w:sz w:val="22"/>
          <w:szCs w:val="22"/>
        </w:rPr>
        <w:tab/>
        <w:t>37,62 Kč bez DPH</w:t>
      </w:r>
    </w:p>
    <w:p w14:paraId="58996B08"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ab/>
      </w:r>
      <w:r w:rsidRPr="00790989">
        <w:rPr>
          <w:rFonts w:ascii="Calibri" w:hAnsi="Calibri" w:cs="Arial"/>
          <w:sz w:val="22"/>
          <w:szCs w:val="22"/>
        </w:rPr>
        <w:tab/>
        <w:t>zisk:</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4,68 Kč bez DPH</w:t>
      </w:r>
    </w:p>
    <w:p w14:paraId="10ABF0FE"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ab/>
      </w:r>
      <w:r w:rsidRPr="00790989">
        <w:rPr>
          <w:rFonts w:ascii="Calibri" w:hAnsi="Calibri" w:cs="Arial"/>
          <w:sz w:val="22"/>
          <w:szCs w:val="22"/>
        </w:rPr>
        <w:tab/>
        <w:t>celkem cena jídla:</w:t>
      </w:r>
      <w:r w:rsidRPr="00790989">
        <w:rPr>
          <w:rFonts w:ascii="Calibri" w:hAnsi="Calibri" w:cs="Arial"/>
          <w:sz w:val="22"/>
          <w:szCs w:val="22"/>
        </w:rPr>
        <w:tab/>
      </w:r>
      <w:r w:rsidRPr="00790989">
        <w:rPr>
          <w:rFonts w:ascii="Calibri" w:hAnsi="Calibri" w:cs="Arial"/>
          <w:sz w:val="22"/>
          <w:szCs w:val="22"/>
        </w:rPr>
        <w:tab/>
        <w:t>72,73 Kč bez DPH</w:t>
      </w:r>
    </w:p>
    <w:p w14:paraId="2F490702"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 xml:space="preserve">                           DPH 10%</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 xml:space="preserve">  7,27 Kč</w:t>
      </w:r>
    </w:p>
    <w:p w14:paraId="1F9E9D30"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 xml:space="preserve">                           Cena vč. DPH</w:t>
      </w:r>
      <w:r w:rsidRPr="00790989">
        <w:rPr>
          <w:rFonts w:ascii="Calibri" w:hAnsi="Calibri" w:cs="Arial"/>
          <w:sz w:val="22"/>
          <w:szCs w:val="22"/>
        </w:rPr>
        <w:tab/>
      </w:r>
      <w:r w:rsidRPr="00790989">
        <w:rPr>
          <w:rFonts w:ascii="Calibri" w:hAnsi="Calibri" w:cs="Arial"/>
          <w:sz w:val="22"/>
          <w:szCs w:val="22"/>
        </w:rPr>
        <w:tab/>
      </w:r>
      <w:r w:rsidRPr="00790989">
        <w:rPr>
          <w:rFonts w:ascii="Calibri" w:hAnsi="Calibri" w:cs="Arial"/>
          <w:sz w:val="22"/>
          <w:szCs w:val="22"/>
        </w:rPr>
        <w:tab/>
        <w:t>80,00 Kč</w:t>
      </w:r>
    </w:p>
    <w:p w14:paraId="2300FC87" w14:textId="77777777" w:rsidR="00D67F91" w:rsidRPr="00790989" w:rsidRDefault="00D67F91" w:rsidP="00D67F91">
      <w:pPr>
        <w:ind w:left="720"/>
        <w:jc w:val="both"/>
        <w:rPr>
          <w:rFonts w:ascii="Calibri" w:hAnsi="Calibri" w:cs="Arial"/>
          <w:sz w:val="22"/>
          <w:szCs w:val="22"/>
        </w:rPr>
      </w:pPr>
    </w:p>
    <w:p w14:paraId="77E48275" w14:textId="77777777" w:rsidR="00D67F91" w:rsidRPr="00790989" w:rsidRDefault="00D67F91" w:rsidP="00D67F91">
      <w:pPr>
        <w:ind w:left="540" w:firstLine="45"/>
        <w:jc w:val="both"/>
        <w:rPr>
          <w:rFonts w:ascii="Calibri" w:hAnsi="Calibri" w:cs="Arial"/>
          <w:sz w:val="22"/>
          <w:szCs w:val="22"/>
        </w:rPr>
      </w:pPr>
      <w:r w:rsidRPr="00790989">
        <w:rPr>
          <w:rFonts w:ascii="Calibri" w:hAnsi="Calibri" w:cs="Arial"/>
          <w:sz w:val="22"/>
          <w:szCs w:val="22"/>
        </w:rPr>
        <w:t xml:space="preserve">Celkem bylo pro cizí strávníky uvařeno 4 799 porcí jídel.   Proti roku 2020, kdy bylo uvařeno 4 012 porcí, došlo k absolutnímu nárůstu počtu jídel poskytnutých cizím strávníků o 787 jídel, tj. o 19,6%. </w:t>
      </w:r>
    </w:p>
    <w:p w14:paraId="146DC448" w14:textId="77777777" w:rsidR="00D67F91" w:rsidRPr="00790989" w:rsidRDefault="00D67F91" w:rsidP="00D67F91">
      <w:pPr>
        <w:ind w:left="720"/>
        <w:jc w:val="both"/>
        <w:rPr>
          <w:rFonts w:ascii="Calibri" w:hAnsi="Calibri" w:cs="Arial"/>
          <w:sz w:val="22"/>
          <w:szCs w:val="22"/>
        </w:rPr>
      </w:pPr>
    </w:p>
    <w:p w14:paraId="520FC8B6" w14:textId="77777777" w:rsidR="00D67F91" w:rsidRPr="00790989" w:rsidRDefault="00D67F91" w:rsidP="00D67F91">
      <w:pPr>
        <w:numPr>
          <w:ilvl w:val="0"/>
          <w:numId w:val="8"/>
        </w:numPr>
        <w:jc w:val="both"/>
        <w:rPr>
          <w:rFonts w:ascii="Calibri" w:hAnsi="Calibri" w:cs="Calibri"/>
          <w:sz w:val="22"/>
          <w:szCs w:val="22"/>
        </w:rPr>
      </w:pPr>
      <w:r w:rsidRPr="00790989">
        <w:rPr>
          <w:rFonts w:ascii="Calibri" w:hAnsi="Calibri" w:cs="Calibri"/>
          <w:sz w:val="22"/>
          <w:szCs w:val="22"/>
        </w:rPr>
        <w:t>Provozování autoškoly: tržby 168 702,11 Kč, náklady 91 492,10 Kč, zisk 77 210,01 Kč, rentabilita nákladů = 84,39%</w:t>
      </w:r>
    </w:p>
    <w:p w14:paraId="4293BDB1" w14:textId="77777777" w:rsidR="00D67F91" w:rsidRPr="00790989" w:rsidRDefault="00D67F91" w:rsidP="00D67F91">
      <w:pPr>
        <w:ind w:left="720"/>
        <w:jc w:val="both"/>
        <w:rPr>
          <w:rFonts w:ascii="Calibri" w:hAnsi="Calibri" w:cs="Calibri"/>
          <w:sz w:val="22"/>
          <w:szCs w:val="22"/>
        </w:rPr>
      </w:pPr>
      <w:r w:rsidRPr="00790989">
        <w:rPr>
          <w:rFonts w:ascii="Calibri" w:hAnsi="Calibri" w:cs="Calibri"/>
          <w:sz w:val="22"/>
          <w:szCs w:val="22"/>
        </w:rPr>
        <w:t>Proti předchozímu roku došlo v roce 2021 k nárůstu tržeb o 99 008,12 Kč.  Činnost byla omezena na závěrečné a opravné zkoušky pro žáky školy v řízení motorových skupin B,T a C.</w:t>
      </w:r>
    </w:p>
    <w:p w14:paraId="38E10565" w14:textId="77777777" w:rsidR="00D67F91" w:rsidRPr="00790989" w:rsidRDefault="00D67F91" w:rsidP="00D67F91">
      <w:pPr>
        <w:ind w:left="720"/>
        <w:jc w:val="both"/>
        <w:rPr>
          <w:rFonts w:ascii="Calibri" w:hAnsi="Calibri" w:cs="Calibri"/>
          <w:sz w:val="22"/>
          <w:szCs w:val="22"/>
        </w:rPr>
      </w:pPr>
      <w:r w:rsidRPr="00790989">
        <w:rPr>
          <w:rFonts w:ascii="Calibri" w:hAnsi="Calibri" w:cs="Calibri"/>
          <w:sz w:val="22"/>
          <w:szCs w:val="22"/>
        </w:rPr>
        <w:t>Z kapacitních a opatření proti COVID-19 došlo k zastavení jakýkoliv kurzů autoškoly pro cizí zájemce.</w:t>
      </w:r>
    </w:p>
    <w:p w14:paraId="2B98C238" w14:textId="77777777" w:rsidR="00D67F91" w:rsidRPr="00790989" w:rsidRDefault="00D67F91" w:rsidP="00D67F91">
      <w:pPr>
        <w:ind w:left="720"/>
        <w:jc w:val="both"/>
        <w:rPr>
          <w:rFonts w:ascii="Calibri" w:hAnsi="Calibri" w:cs="Arial"/>
          <w:sz w:val="22"/>
          <w:szCs w:val="22"/>
        </w:rPr>
      </w:pPr>
    </w:p>
    <w:p w14:paraId="1E5F9F9C" w14:textId="77777777" w:rsidR="00D67F91" w:rsidRPr="00790989" w:rsidRDefault="00D67F91" w:rsidP="00D67F91">
      <w:pPr>
        <w:numPr>
          <w:ilvl w:val="0"/>
          <w:numId w:val="8"/>
        </w:numPr>
        <w:jc w:val="both"/>
        <w:rPr>
          <w:rFonts w:ascii="Calibri" w:hAnsi="Calibri" w:cs="Arial"/>
          <w:sz w:val="22"/>
          <w:szCs w:val="22"/>
        </w:rPr>
      </w:pPr>
      <w:r w:rsidRPr="00790989">
        <w:rPr>
          <w:rFonts w:ascii="Calibri" w:hAnsi="Calibri" w:cs="Arial"/>
          <w:sz w:val="22"/>
          <w:szCs w:val="22"/>
        </w:rPr>
        <w:t>Školení v oblasti svařování: tržby 70 693,92 Kč, náklady 51 368,79 Kč, zisk 19 325,13 Kč, rentabilita nákladů = 37,62%.</w:t>
      </w:r>
    </w:p>
    <w:p w14:paraId="557ADF2A"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Proti loňskému roku došlo k poklesu tržeb o 25%. Z důvodu covidové situace došlo k odřeknutí  jednoho svářečského kurzu.</w:t>
      </w:r>
    </w:p>
    <w:p w14:paraId="65D030A3"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Činnost je zaměřená na pořádání:</w:t>
      </w:r>
    </w:p>
    <w:p w14:paraId="7EE6CA02" w14:textId="77777777" w:rsidR="00D67F91" w:rsidRPr="00790989" w:rsidRDefault="00D67F91" w:rsidP="00D67F91">
      <w:pPr>
        <w:jc w:val="both"/>
        <w:rPr>
          <w:rFonts w:ascii="Calibri" w:hAnsi="Calibri" w:cs="Arial"/>
          <w:sz w:val="22"/>
          <w:szCs w:val="22"/>
        </w:rPr>
      </w:pPr>
      <w:r w:rsidRPr="00790989">
        <w:rPr>
          <w:rFonts w:ascii="Calibri" w:hAnsi="Calibri" w:cs="Arial"/>
          <w:sz w:val="22"/>
          <w:szCs w:val="22"/>
        </w:rPr>
        <w:t xml:space="preserve">             - svářečských kurzů a zaškolení,</w:t>
      </w:r>
    </w:p>
    <w:p w14:paraId="76E0A509" w14:textId="77777777" w:rsidR="00D67F91" w:rsidRPr="00790989" w:rsidRDefault="00D67F91" w:rsidP="00D67F91">
      <w:pPr>
        <w:ind w:left="180"/>
        <w:jc w:val="both"/>
        <w:rPr>
          <w:rFonts w:ascii="Calibri" w:hAnsi="Calibri" w:cs="Arial"/>
          <w:sz w:val="22"/>
          <w:szCs w:val="22"/>
        </w:rPr>
      </w:pPr>
      <w:r w:rsidRPr="00790989">
        <w:rPr>
          <w:rFonts w:ascii="Calibri" w:hAnsi="Calibri" w:cs="Arial"/>
          <w:sz w:val="22"/>
          <w:szCs w:val="22"/>
        </w:rPr>
        <w:t xml:space="preserve">          - doškolování a přezkoušení svářečů,</w:t>
      </w:r>
    </w:p>
    <w:p w14:paraId="23284348" w14:textId="77777777" w:rsidR="00D67F91" w:rsidRPr="00790989" w:rsidRDefault="00D67F91" w:rsidP="00D67F91">
      <w:pPr>
        <w:ind w:left="180"/>
        <w:jc w:val="both"/>
        <w:rPr>
          <w:rFonts w:ascii="Calibri" w:hAnsi="Calibri" w:cs="Arial"/>
          <w:sz w:val="22"/>
          <w:szCs w:val="22"/>
        </w:rPr>
      </w:pPr>
      <w:r w:rsidRPr="00790989">
        <w:rPr>
          <w:rFonts w:ascii="Calibri" w:hAnsi="Calibri" w:cs="Arial"/>
          <w:sz w:val="22"/>
          <w:szCs w:val="22"/>
        </w:rPr>
        <w:t xml:space="preserve">          - získání osvědčení žáků školy.</w:t>
      </w:r>
    </w:p>
    <w:p w14:paraId="5AA9E21E" w14:textId="77777777" w:rsidR="00D67F91" w:rsidRPr="00790989" w:rsidRDefault="00D67F91" w:rsidP="00D67F91">
      <w:pPr>
        <w:ind w:left="180"/>
        <w:jc w:val="both"/>
        <w:rPr>
          <w:rFonts w:ascii="Calibri" w:hAnsi="Calibri" w:cs="Arial"/>
          <w:sz w:val="22"/>
          <w:szCs w:val="22"/>
        </w:rPr>
      </w:pPr>
    </w:p>
    <w:p w14:paraId="4254853F" w14:textId="77777777" w:rsidR="00D67F91" w:rsidRPr="00790989" w:rsidRDefault="00D67F91" w:rsidP="00D67F91">
      <w:pPr>
        <w:numPr>
          <w:ilvl w:val="0"/>
          <w:numId w:val="8"/>
        </w:numPr>
        <w:jc w:val="both"/>
        <w:rPr>
          <w:rFonts w:ascii="Calibri" w:hAnsi="Calibri" w:cs="Arial"/>
          <w:sz w:val="22"/>
          <w:szCs w:val="22"/>
        </w:rPr>
      </w:pPr>
      <w:r w:rsidRPr="00790989">
        <w:rPr>
          <w:rFonts w:ascii="Calibri" w:hAnsi="Calibri" w:cs="Arial"/>
          <w:sz w:val="22"/>
          <w:szCs w:val="22"/>
        </w:rPr>
        <w:t>Zemědělské práce: tržby 28 935,61 Kč, náklady 6 868,62 Kč, zisk 22 066,99 Kč, rentabilita nákladů = 321,27%</w:t>
      </w:r>
    </w:p>
    <w:p w14:paraId="3F888E64"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Tržby střediska jsou tvořeny prodejem železného šrotu a nepotřebného majetku. Žádné zemědělské práce ve sledovaném období nebyly realizovány.</w:t>
      </w:r>
    </w:p>
    <w:p w14:paraId="74CB5742" w14:textId="77777777" w:rsidR="00D67F91" w:rsidRPr="00790989" w:rsidRDefault="00D67F91" w:rsidP="00D67F91">
      <w:pPr>
        <w:ind w:left="720"/>
        <w:rPr>
          <w:rFonts w:ascii="Calibri" w:hAnsi="Calibri" w:cs="Arial"/>
          <w:sz w:val="22"/>
          <w:szCs w:val="22"/>
        </w:rPr>
      </w:pPr>
    </w:p>
    <w:p w14:paraId="37DF8360" w14:textId="77777777" w:rsidR="00D67F91" w:rsidRPr="00790989" w:rsidRDefault="00D67F91" w:rsidP="00D67F91">
      <w:pPr>
        <w:numPr>
          <w:ilvl w:val="0"/>
          <w:numId w:val="8"/>
        </w:numPr>
        <w:rPr>
          <w:rFonts w:ascii="Calibri" w:hAnsi="Calibri" w:cs="Arial"/>
          <w:sz w:val="22"/>
          <w:szCs w:val="22"/>
        </w:rPr>
      </w:pPr>
      <w:r w:rsidRPr="00790989">
        <w:rPr>
          <w:rFonts w:ascii="Calibri" w:hAnsi="Calibri" w:cs="Arial"/>
          <w:sz w:val="22"/>
          <w:szCs w:val="22"/>
        </w:rPr>
        <w:t>Ubytování: tržby 223 507,83 Kč, náklady 193 327,07 Kč, zisk 30 180,76 Kč, rentabilita nákladů = 15,61%</w:t>
      </w:r>
    </w:p>
    <w:p w14:paraId="14BFD238"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Ve sledovaném roce došlo k nárůstu tržeb proti roku 2020 o 89 tis. Kč. O letních prázdninách se v měsíci srpen podařilo plně obsadit kapacitu Domova mládeže sportovními oddíly.</w:t>
      </w:r>
    </w:p>
    <w:p w14:paraId="1DF067BE"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 xml:space="preserve"> </w:t>
      </w:r>
    </w:p>
    <w:p w14:paraId="2AC89CBF" w14:textId="77777777" w:rsidR="00D67F91" w:rsidRPr="00790989" w:rsidRDefault="00D67F91" w:rsidP="00D67F91">
      <w:pPr>
        <w:numPr>
          <w:ilvl w:val="0"/>
          <w:numId w:val="8"/>
        </w:numPr>
        <w:rPr>
          <w:rFonts w:ascii="Calibri" w:hAnsi="Calibri" w:cs="Arial"/>
          <w:sz w:val="22"/>
          <w:szCs w:val="22"/>
        </w:rPr>
      </w:pPr>
      <w:r w:rsidRPr="00790989">
        <w:rPr>
          <w:rFonts w:ascii="Calibri" w:hAnsi="Calibri" w:cs="Arial"/>
          <w:sz w:val="22"/>
          <w:szCs w:val="22"/>
        </w:rPr>
        <w:t>Pronájmy: tržby 278 259,56 Kč, náklady 203 822,68 Kč, zisk 74 436,88 Kč rentabilita nákladů = 36,52%.</w:t>
      </w:r>
    </w:p>
    <w:p w14:paraId="6D32121E" w14:textId="77777777" w:rsidR="00D67F91" w:rsidRPr="00790989" w:rsidRDefault="00D67F91" w:rsidP="00D67F91">
      <w:pPr>
        <w:spacing w:before="120"/>
        <w:ind w:left="720"/>
        <w:jc w:val="both"/>
        <w:rPr>
          <w:rFonts w:ascii="Calibri" w:hAnsi="Calibri" w:cs="Arial"/>
          <w:sz w:val="22"/>
          <w:szCs w:val="22"/>
        </w:rPr>
      </w:pPr>
      <w:r w:rsidRPr="00790989">
        <w:rPr>
          <w:rFonts w:ascii="Calibri" w:hAnsi="Calibri" w:cs="Arial"/>
          <w:sz w:val="22"/>
          <w:szCs w:val="22"/>
        </w:rPr>
        <w:t>ARAVER CZ, s.r.o. – pronájem servisních, prodejních, skladových a kancelářských ploch pro opravu a prodej motorových vozidel) a zabezpečení administrativní činnosti. Pronajímaná plocha : prodejna 85,30 m2, kancelář  9,60 m2, sklad náhr. dílů 11,30 m2, servisní dílna</w:t>
      </w:r>
      <w:r w:rsidRPr="00790989">
        <w:rPr>
          <w:rFonts w:ascii="Calibri" w:hAnsi="Calibri" w:cs="Arial"/>
          <w:sz w:val="22"/>
          <w:szCs w:val="22"/>
        </w:rPr>
        <w:tab/>
        <w:t>165,43 m2 a přilehlý pozemek 272,50 m2.</w:t>
      </w:r>
    </w:p>
    <w:p w14:paraId="34EDF4B9" w14:textId="77777777" w:rsidR="00D67F91" w:rsidRPr="00790989" w:rsidRDefault="00D67F91" w:rsidP="00D67F91">
      <w:pPr>
        <w:ind w:left="720"/>
        <w:jc w:val="both"/>
        <w:rPr>
          <w:rFonts w:ascii="Calibri" w:hAnsi="Calibri" w:cs="Arial"/>
          <w:sz w:val="22"/>
          <w:szCs w:val="22"/>
        </w:rPr>
      </w:pPr>
      <w:r w:rsidRPr="00790989">
        <w:rPr>
          <w:rFonts w:ascii="Calibri" w:hAnsi="Calibri" w:cs="Arial"/>
          <w:sz w:val="22"/>
          <w:szCs w:val="22"/>
        </w:rPr>
        <w:t>Nájemní smlouva je uzavřena na období: 1.3.2018 – 28.2.2023. Smlouva byla v souladu se zřizovací listinou předložena zřizovateli ke schválení. Nájem odsouhlasen Radou Zlínského kraje dne 26.2.2018, č.usnesení:  0136/R06/18. Nájem a služby (vodné, stočné, srážkové vody, elektrická energie) jsou fakturovány čtvrtletně. Na konci roku se provádí vyúčtování služeb. Topení si zajišťuje nájemce samostatně</w:t>
      </w:r>
    </w:p>
    <w:p w14:paraId="27D21F5F" w14:textId="77777777" w:rsidR="00D67F91" w:rsidRPr="00790989" w:rsidRDefault="00D67F91" w:rsidP="00D67F91">
      <w:pPr>
        <w:spacing w:before="120"/>
        <w:ind w:left="720"/>
        <w:jc w:val="both"/>
        <w:rPr>
          <w:rFonts w:ascii="Calibri" w:hAnsi="Calibri" w:cs="Arial"/>
          <w:sz w:val="22"/>
          <w:szCs w:val="22"/>
        </w:rPr>
      </w:pPr>
      <w:r w:rsidRPr="00790989">
        <w:rPr>
          <w:rFonts w:ascii="Calibri" w:hAnsi="Calibri" w:cs="Arial"/>
          <w:sz w:val="22"/>
          <w:szCs w:val="22"/>
        </w:rPr>
        <w:t xml:space="preserve">Delikomat – přefakturace  el. energie a vody v souvislosti s umístěním nápojového automatu . </w:t>
      </w:r>
    </w:p>
    <w:p w14:paraId="430A41E6" w14:textId="77777777" w:rsidR="00D67F91" w:rsidRPr="00790989" w:rsidRDefault="00D67F91" w:rsidP="00D67F91">
      <w:pPr>
        <w:spacing w:before="120"/>
        <w:ind w:left="720"/>
        <w:jc w:val="both"/>
        <w:rPr>
          <w:rFonts w:ascii="Calibri" w:hAnsi="Calibri" w:cs="Arial"/>
          <w:sz w:val="22"/>
          <w:szCs w:val="22"/>
        </w:rPr>
      </w:pPr>
      <w:r w:rsidRPr="00790989">
        <w:rPr>
          <w:rFonts w:ascii="Calibri" w:hAnsi="Calibri" w:cs="Arial"/>
          <w:sz w:val="22"/>
          <w:szCs w:val="22"/>
        </w:rPr>
        <w:t>Mgr.Vladislav Zemčík –pronájem dopravního prostředku traktor Zetor 7711. Pronájem je pouze dle potřeby.</w:t>
      </w:r>
    </w:p>
    <w:p w14:paraId="7B8EEBD8"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JdeTo Team, v.o.s. – pronájem  prostor pro výcvik psů</w:t>
      </w:r>
    </w:p>
    <w:p w14:paraId="34FAAEC3"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t>Psí Park s.r.o. - pronájem  prostor pro výcvik psů</w:t>
      </w:r>
    </w:p>
    <w:p w14:paraId="100F3AE5" w14:textId="77777777" w:rsidR="00D67F91" w:rsidRPr="00790989" w:rsidRDefault="00D67F91" w:rsidP="00D67F91">
      <w:pPr>
        <w:ind w:left="720"/>
        <w:rPr>
          <w:rFonts w:ascii="Calibri" w:hAnsi="Calibri" w:cs="Arial"/>
          <w:sz w:val="22"/>
          <w:szCs w:val="22"/>
        </w:rPr>
      </w:pPr>
      <w:r w:rsidRPr="00790989">
        <w:rPr>
          <w:rFonts w:ascii="Calibri" w:hAnsi="Calibri" w:cs="Arial"/>
          <w:sz w:val="22"/>
          <w:szCs w:val="22"/>
        </w:rPr>
        <w:lastRenderedPageBreak/>
        <w:t>KOME stavby s.r.o. – přefakturace spotřeby el.energie a vody v souvislosti s realizací IZ</w:t>
      </w:r>
    </w:p>
    <w:p w14:paraId="335324AE" w14:textId="77777777" w:rsidR="00D67F91" w:rsidRPr="00790989" w:rsidRDefault="00D67F91" w:rsidP="00D67F91">
      <w:pPr>
        <w:spacing w:before="120"/>
        <w:jc w:val="both"/>
        <w:rPr>
          <w:rFonts w:ascii="Calibri" w:hAnsi="Calibri" w:cs="Arial"/>
          <w:sz w:val="22"/>
          <w:szCs w:val="22"/>
        </w:rPr>
      </w:pPr>
    </w:p>
    <w:p w14:paraId="17B2F79D" w14:textId="04B2E7AB" w:rsidR="00D67F91" w:rsidRDefault="00D67F91" w:rsidP="00D67F91">
      <w:pPr>
        <w:numPr>
          <w:ilvl w:val="0"/>
          <w:numId w:val="8"/>
        </w:numPr>
        <w:rPr>
          <w:rFonts w:ascii="Calibri" w:hAnsi="Calibri" w:cs="Arial"/>
          <w:sz w:val="22"/>
          <w:szCs w:val="22"/>
        </w:rPr>
      </w:pPr>
      <w:r w:rsidRPr="00790989">
        <w:rPr>
          <w:rFonts w:ascii="Calibri" w:hAnsi="Calibri" w:cs="Arial"/>
          <w:sz w:val="22"/>
          <w:szCs w:val="22"/>
        </w:rPr>
        <w:t>Úroky: tržby 3 635,22Kč, náklady 1 523,00 Kč zisk 2 112,22 Kč, rentabilita nákladů = 138,69%</w:t>
      </w:r>
    </w:p>
    <w:p w14:paraId="5E6E4A5C" w14:textId="482790F3" w:rsidR="00780EE1" w:rsidRDefault="00780EE1" w:rsidP="00780EE1">
      <w:pPr>
        <w:ind w:left="720"/>
        <w:rPr>
          <w:rFonts w:ascii="Calibri" w:hAnsi="Calibri" w:cs="Arial"/>
          <w:sz w:val="22"/>
          <w:szCs w:val="22"/>
        </w:rPr>
      </w:pPr>
    </w:p>
    <w:p w14:paraId="30F098D7" w14:textId="19242C6D" w:rsidR="00780EE1" w:rsidRDefault="00780EE1" w:rsidP="00780EE1">
      <w:pPr>
        <w:ind w:left="720"/>
        <w:rPr>
          <w:rFonts w:ascii="Calibri" w:hAnsi="Calibri" w:cs="Arial"/>
          <w:sz w:val="22"/>
          <w:szCs w:val="22"/>
        </w:rPr>
      </w:pPr>
    </w:p>
    <w:p w14:paraId="1BC90D8B" w14:textId="0B194CF7" w:rsidR="00780EE1" w:rsidRDefault="00780EE1" w:rsidP="00780EE1">
      <w:pPr>
        <w:ind w:left="720"/>
        <w:rPr>
          <w:rFonts w:ascii="Calibri" w:hAnsi="Calibri" w:cs="Arial"/>
          <w:sz w:val="22"/>
          <w:szCs w:val="22"/>
        </w:rPr>
      </w:pPr>
    </w:p>
    <w:p w14:paraId="746993E2" w14:textId="77777777" w:rsidR="00780EE1" w:rsidRPr="00790989" w:rsidRDefault="00780EE1" w:rsidP="00780EE1"/>
    <w:p w14:paraId="713D2405" w14:textId="0154ADE7" w:rsidR="00780EE1" w:rsidRPr="008507F7" w:rsidRDefault="00780EE1" w:rsidP="008507F7">
      <w:pPr>
        <w:pStyle w:val="Nadpis2"/>
        <w:numPr>
          <w:ilvl w:val="0"/>
          <w:numId w:val="33"/>
        </w:numPr>
        <w:tabs>
          <w:tab w:val="clear" w:pos="360"/>
          <w:tab w:val="num" w:pos="717"/>
        </w:tabs>
        <w:ind w:left="717"/>
        <w:rPr>
          <w:i/>
          <w:sz w:val="24"/>
          <w:szCs w:val="24"/>
        </w:rPr>
      </w:pPr>
      <w:bookmarkStart w:id="12" w:name="_Toc220229216"/>
      <w:bookmarkStart w:id="13" w:name="_Toc377556497"/>
      <w:bookmarkStart w:id="14" w:name="_Toc409089751"/>
      <w:bookmarkStart w:id="15" w:name="_Toc536707176"/>
      <w:r w:rsidRPr="008928D2">
        <w:rPr>
          <w:i/>
          <w:sz w:val="24"/>
          <w:szCs w:val="24"/>
        </w:rPr>
        <w:t xml:space="preserve">Vyhodnocení dosaženého výsledku hospodaření za rok </w:t>
      </w:r>
      <w:r>
        <w:rPr>
          <w:i/>
          <w:sz w:val="24"/>
          <w:szCs w:val="24"/>
        </w:rPr>
        <w:t>2021</w:t>
      </w:r>
      <w:r w:rsidRPr="008928D2">
        <w:rPr>
          <w:i/>
          <w:sz w:val="24"/>
          <w:szCs w:val="24"/>
        </w:rPr>
        <w:t xml:space="preserve"> za hlavní a doplňkovou činnost</w:t>
      </w:r>
      <w:bookmarkEnd w:id="12"/>
      <w:bookmarkEnd w:id="13"/>
      <w:bookmarkEnd w:id="14"/>
      <w:bookmarkEnd w:id="15"/>
    </w:p>
    <w:p w14:paraId="519BC88E" w14:textId="77777777" w:rsidR="00780EE1" w:rsidRPr="00A73FCA" w:rsidRDefault="00780EE1" w:rsidP="00780EE1">
      <w:pPr>
        <w:jc w:val="both"/>
        <w:rPr>
          <w:rFonts w:ascii="Arial" w:hAnsi="Arial" w:cs="Arial"/>
          <w:b/>
          <w:sz w:val="20"/>
          <w:szCs w:val="20"/>
        </w:rPr>
      </w:pPr>
    </w:p>
    <w:p w14:paraId="6069C96C" w14:textId="77777777" w:rsidR="00780EE1" w:rsidRPr="007C47D0" w:rsidRDefault="00780EE1" w:rsidP="00780EE1">
      <w:pPr>
        <w:pStyle w:val="Zkladntextodsazen"/>
        <w:ind w:left="0"/>
        <w:jc w:val="both"/>
        <w:rPr>
          <w:rFonts w:ascii="Calibri" w:hAnsi="Calibri" w:cs="Arial"/>
          <w:sz w:val="22"/>
          <w:szCs w:val="22"/>
        </w:rPr>
      </w:pPr>
      <w:r w:rsidRPr="007C47D0">
        <w:rPr>
          <w:rFonts w:ascii="Calibri" w:hAnsi="Calibri" w:cs="Arial"/>
          <w:sz w:val="22"/>
          <w:szCs w:val="22"/>
        </w:rPr>
        <w:t>Za rok 2021 bylo dosaženo zlepšeného hospodářského výsledku a to:</w:t>
      </w:r>
    </w:p>
    <w:p w14:paraId="55612C45" w14:textId="77777777" w:rsidR="00780EE1" w:rsidRPr="007C47D0" w:rsidRDefault="00780EE1" w:rsidP="00780EE1">
      <w:pPr>
        <w:pStyle w:val="Zkladntextodsazen"/>
        <w:numPr>
          <w:ilvl w:val="0"/>
          <w:numId w:val="1"/>
        </w:numPr>
        <w:tabs>
          <w:tab w:val="clear" w:pos="717"/>
        </w:tabs>
        <w:ind w:left="644"/>
        <w:jc w:val="both"/>
        <w:rPr>
          <w:rFonts w:ascii="Calibri" w:hAnsi="Calibri" w:cs="Arial"/>
          <w:sz w:val="22"/>
          <w:szCs w:val="22"/>
        </w:rPr>
      </w:pPr>
      <w:r w:rsidRPr="007C47D0">
        <w:rPr>
          <w:rFonts w:ascii="Calibri" w:hAnsi="Calibri" w:cs="Arial"/>
          <w:sz w:val="22"/>
          <w:szCs w:val="22"/>
        </w:rPr>
        <w:t>z hlavní činnosti:</w:t>
      </w:r>
      <w:r w:rsidRPr="007C47D0">
        <w:rPr>
          <w:rFonts w:ascii="Calibri" w:hAnsi="Calibri" w:cs="Arial"/>
          <w:sz w:val="22"/>
          <w:szCs w:val="22"/>
        </w:rPr>
        <w:tab/>
      </w:r>
      <w:r w:rsidRPr="007C47D0">
        <w:rPr>
          <w:rFonts w:ascii="Calibri" w:hAnsi="Calibri" w:cs="Arial"/>
          <w:sz w:val="22"/>
          <w:szCs w:val="22"/>
        </w:rPr>
        <w:tab/>
        <w:t xml:space="preserve">             30 000,00 Kč</w:t>
      </w:r>
    </w:p>
    <w:p w14:paraId="0BEC2C76" w14:textId="77777777" w:rsidR="00780EE1" w:rsidRPr="007C47D0" w:rsidRDefault="00780EE1" w:rsidP="00780EE1">
      <w:pPr>
        <w:pStyle w:val="Zkladntextodsazen"/>
        <w:numPr>
          <w:ilvl w:val="0"/>
          <w:numId w:val="1"/>
        </w:numPr>
        <w:tabs>
          <w:tab w:val="clear" w:pos="717"/>
        </w:tabs>
        <w:jc w:val="both"/>
        <w:rPr>
          <w:rFonts w:ascii="Calibri" w:hAnsi="Calibri" w:cs="Arial"/>
          <w:sz w:val="22"/>
          <w:szCs w:val="22"/>
        </w:rPr>
      </w:pPr>
      <w:r w:rsidRPr="007C47D0">
        <w:rPr>
          <w:rFonts w:ascii="Calibri" w:hAnsi="Calibri" w:cs="Arial"/>
          <w:sz w:val="22"/>
          <w:szCs w:val="22"/>
        </w:rPr>
        <w:t>z doplňkové činnosti:</w:t>
      </w:r>
      <w:r w:rsidRPr="007C47D0">
        <w:rPr>
          <w:rFonts w:ascii="Calibri" w:hAnsi="Calibri" w:cs="Arial"/>
          <w:sz w:val="22"/>
          <w:szCs w:val="22"/>
        </w:rPr>
        <w:tab/>
      </w:r>
      <w:r w:rsidRPr="007C47D0">
        <w:rPr>
          <w:rFonts w:ascii="Calibri" w:hAnsi="Calibri" w:cs="Arial"/>
          <w:sz w:val="22"/>
          <w:szCs w:val="22"/>
        </w:rPr>
        <w:tab/>
        <w:t xml:space="preserve">           303 023,51 Kč</w:t>
      </w:r>
    </w:p>
    <w:p w14:paraId="7E7252BA" w14:textId="77777777" w:rsidR="00780EE1" w:rsidRPr="007C47D0" w:rsidRDefault="00780EE1" w:rsidP="00780EE1">
      <w:pPr>
        <w:pStyle w:val="Zkladntextodsazen"/>
        <w:numPr>
          <w:ilvl w:val="0"/>
          <w:numId w:val="1"/>
        </w:numPr>
        <w:tabs>
          <w:tab w:val="clear" w:pos="717"/>
        </w:tabs>
        <w:jc w:val="both"/>
        <w:rPr>
          <w:rFonts w:ascii="Calibri" w:hAnsi="Calibri" w:cs="Arial"/>
          <w:sz w:val="22"/>
          <w:szCs w:val="22"/>
        </w:rPr>
      </w:pPr>
      <w:r w:rsidRPr="007C47D0">
        <w:rPr>
          <w:rFonts w:ascii="Calibri" w:hAnsi="Calibri" w:cs="Arial"/>
          <w:sz w:val="22"/>
          <w:szCs w:val="22"/>
        </w:rPr>
        <w:t>celkem</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333 023,51 Kč</w:t>
      </w:r>
    </w:p>
    <w:p w14:paraId="02DC9BB1" w14:textId="77777777" w:rsidR="00780EE1" w:rsidRPr="007C47D0" w:rsidRDefault="00780EE1" w:rsidP="00780EE1">
      <w:pPr>
        <w:pStyle w:val="Zkladntextodsazen"/>
        <w:ind w:left="0"/>
        <w:jc w:val="both"/>
        <w:rPr>
          <w:rFonts w:ascii="Calibri" w:hAnsi="Calibri" w:cs="Arial"/>
          <w:bCs/>
          <w:sz w:val="22"/>
          <w:szCs w:val="22"/>
        </w:rPr>
      </w:pPr>
      <w:r w:rsidRPr="007C47D0">
        <w:rPr>
          <w:rFonts w:ascii="Calibri" w:hAnsi="Calibri" w:cs="Arial"/>
          <w:sz w:val="22"/>
          <w:szCs w:val="22"/>
        </w:rPr>
        <w:t>Předpokládané zdanění:</w:t>
      </w:r>
      <w:r w:rsidRPr="007C47D0">
        <w:rPr>
          <w:rFonts w:ascii="Calibri" w:hAnsi="Calibri" w:cs="Arial"/>
          <w:sz w:val="22"/>
          <w:szCs w:val="22"/>
        </w:rPr>
        <w:tab/>
      </w:r>
      <w:r w:rsidRPr="007C47D0">
        <w:rPr>
          <w:rFonts w:ascii="Calibri" w:hAnsi="Calibri" w:cs="Arial"/>
          <w:sz w:val="22"/>
          <w:szCs w:val="22"/>
        </w:rPr>
        <w:tab/>
        <w:t xml:space="preserve">              37 810</w:t>
      </w:r>
      <w:r w:rsidRPr="007C47D0">
        <w:rPr>
          <w:rFonts w:ascii="Calibri" w:hAnsi="Calibri" w:cs="Arial"/>
          <w:bCs/>
          <w:sz w:val="22"/>
          <w:szCs w:val="22"/>
        </w:rPr>
        <w:t>,00 Kč</w:t>
      </w:r>
    </w:p>
    <w:p w14:paraId="644D7AFD" w14:textId="77777777" w:rsidR="00780EE1" w:rsidRPr="007C47D0" w:rsidRDefault="00780EE1" w:rsidP="00780EE1">
      <w:pPr>
        <w:pStyle w:val="Zkladntextodsazen"/>
        <w:ind w:left="0"/>
        <w:jc w:val="both"/>
        <w:rPr>
          <w:rFonts w:ascii="Calibri" w:hAnsi="Calibri" w:cs="Arial"/>
          <w:sz w:val="22"/>
          <w:szCs w:val="22"/>
        </w:rPr>
      </w:pPr>
      <w:r w:rsidRPr="007C47D0">
        <w:rPr>
          <w:rFonts w:ascii="Calibri" w:hAnsi="Calibri" w:cs="Arial"/>
          <w:sz w:val="22"/>
          <w:szCs w:val="22"/>
        </w:rPr>
        <w:t>Hospodářský výsledek po zdanění:</w:t>
      </w:r>
      <w:r w:rsidRPr="007C47D0">
        <w:rPr>
          <w:rFonts w:ascii="Calibri" w:hAnsi="Calibri" w:cs="Arial"/>
          <w:sz w:val="22"/>
          <w:szCs w:val="22"/>
        </w:rPr>
        <w:tab/>
        <w:t xml:space="preserve">            295 213,51 Kč </w:t>
      </w:r>
    </w:p>
    <w:p w14:paraId="0B7423C4" w14:textId="77777777" w:rsidR="00780EE1" w:rsidRPr="007C47D0" w:rsidRDefault="00780EE1" w:rsidP="00780EE1">
      <w:pPr>
        <w:pStyle w:val="Zkladntextodsazen"/>
        <w:ind w:left="0"/>
        <w:jc w:val="both"/>
        <w:rPr>
          <w:rFonts w:ascii="Calibri" w:hAnsi="Calibri" w:cs="Arial"/>
          <w:sz w:val="22"/>
          <w:szCs w:val="22"/>
        </w:rPr>
      </w:pPr>
    </w:p>
    <w:p w14:paraId="018CD73F" w14:textId="77777777" w:rsidR="00780EE1" w:rsidRPr="007C47D0" w:rsidRDefault="00780EE1" w:rsidP="00780EE1">
      <w:pPr>
        <w:pStyle w:val="Zkladntextodsazen"/>
        <w:ind w:left="0"/>
        <w:jc w:val="both"/>
        <w:rPr>
          <w:rFonts w:ascii="Calibri" w:hAnsi="Calibri" w:cs="Arial"/>
          <w:sz w:val="22"/>
          <w:szCs w:val="22"/>
        </w:rPr>
      </w:pPr>
      <w:r w:rsidRPr="007C47D0">
        <w:rPr>
          <w:rFonts w:ascii="Calibri" w:hAnsi="Calibri" w:cs="Arial"/>
          <w:sz w:val="22"/>
          <w:szCs w:val="22"/>
        </w:rPr>
        <w:t xml:space="preserve">Zisk z hlavní činnosti:                     </w:t>
      </w:r>
      <w:r w:rsidRPr="007C47D0">
        <w:rPr>
          <w:rFonts w:ascii="Calibri" w:hAnsi="Calibri" w:cs="Arial"/>
          <w:sz w:val="22"/>
          <w:szCs w:val="22"/>
        </w:rPr>
        <w:tab/>
      </w:r>
      <w:r w:rsidRPr="007C47D0">
        <w:rPr>
          <w:rFonts w:ascii="Calibri" w:hAnsi="Calibri" w:cs="Arial"/>
          <w:sz w:val="22"/>
          <w:szCs w:val="22"/>
        </w:rPr>
        <w:tab/>
        <w:t>30 000,00 Kč</w:t>
      </w:r>
    </w:p>
    <w:p w14:paraId="132A327A" w14:textId="77777777" w:rsidR="00780EE1" w:rsidRPr="007C47D0" w:rsidRDefault="00780EE1" w:rsidP="00780EE1">
      <w:pPr>
        <w:pStyle w:val="Zkladntextodsazen"/>
        <w:numPr>
          <w:ilvl w:val="0"/>
          <w:numId w:val="1"/>
        </w:numPr>
        <w:tabs>
          <w:tab w:val="clear" w:pos="717"/>
        </w:tabs>
        <w:ind w:left="644"/>
        <w:jc w:val="both"/>
        <w:rPr>
          <w:rFonts w:ascii="Calibri" w:hAnsi="Calibri" w:cs="Arial"/>
          <w:sz w:val="22"/>
          <w:szCs w:val="22"/>
        </w:rPr>
      </w:pPr>
      <w:r w:rsidRPr="007C47D0">
        <w:rPr>
          <w:rFonts w:ascii="Calibri" w:hAnsi="Calibri" w:cs="Arial"/>
          <w:sz w:val="22"/>
          <w:szCs w:val="22"/>
        </w:rPr>
        <w:t>je tvořen nevyčerpáním účelové dotace Podpora vybraných oborů strojírenství a stavebnictví ve školách zřizovaných Zlínským krajem.</w:t>
      </w:r>
    </w:p>
    <w:p w14:paraId="54DF3AB4" w14:textId="77777777" w:rsidR="00780EE1" w:rsidRPr="007C47D0" w:rsidRDefault="00780EE1" w:rsidP="00780EE1">
      <w:pPr>
        <w:pStyle w:val="Zkladntextodsazen"/>
        <w:ind w:left="0"/>
        <w:jc w:val="both"/>
        <w:rPr>
          <w:rFonts w:ascii="Calibri" w:hAnsi="Calibri" w:cs="Arial"/>
          <w:sz w:val="22"/>
          <w:szCs w:val="22"/>
        </w:rPr>
      </w:pPr>
    </w:p>
    <w:p w14:paraId="12DBDC34" w14:textId="77777777" w:rsidR="00780EE1" w:rsidRPr="007C47D0" w:rsidRDefault="00780EE1" w:rsidP="00780EE1">
      <w:pPr>
        <w:pStyle w:val="Zkladntextodsazen"/>
        <w:ind w:left="0"/>
        <w:jc w:val="both"/>
        <w:rPr>
          <w:rFonts w:ascii="Calibri" w:hAnsi="Calibri" w:cs="Arial"/>
          <w:sz w:val="22"/>
          <w:szCs w:val="22"/>
        </w:rPr>
      </w:pPr>
      <w:r w:rsidRPr="007C47D0">
        <w:rPr>
          <w:rFonts w:ascii="Calibri" w:hAnsi="Calibri" w:cs="Arial"/>
          <w:sz w:val="22"/>
          <w:szCs w:val="22"/>
        </w:rPr>
        <w:t xml:space="preserve">Zisk z hospodářské činnosti:                      </w:t>
      </w:r>
      <w:r w:rsidRPr="007C47D0">
        <w:rPr>
          <w:rFonts w:ascii="Calibri" w:hAnsi="Calibri" w:cs="Arial"/>
          <w:sz w:val="22"/>
          <w:szCs w:val="22"/>
        </w:rPr>
        <w:tab/>
        <w:t>303 023,51 Kč</w:t>
      </w:r>
    </w:p>
    <w:p w14:paraId="179B79BB" w14:textId="77777777" w:rsidR="00780EE1" w:rsidRPr="007C47D0" w:rsidRDefault="00780EE1" w:rsidP="00780EE1">
      <w:pPr>
        <w:pStyle w:val="Zkladntextodsazen"/>
        <w:ind w:left="0"/>
        <w:jc w:val="both"/>
        <w:rPr>
          <w:rFonts w:ascii="Calibri" w:hAnsi="Calibri" w:cs="Arial"/>
          <w:sz w:val="22"/>
          <w:szCs w:val="22"/>
        </w:rPr>
      </w:pPr>
      <w:r w:rsidRPr="007C47D0">
        <w:rPr>
          <w:rFonts w:ascii="Calibri" w:hAnsi="Calibri" w:cs="Arial"/>
          <w:sz w:val="22"/>
          <w:szCs w:val="22"/>
        </w:rPr>
        <w:t xml:space="preserve">      - dosažení zisku komentováno v předchozím bodu.</w:t>
      </w:r>
    </w:p>
    <w:p w14:paraId="4299AF4F" w14:textId="77777777" w:rsidR="00780EE1" w:rsidRPr="007C47D0" w:rsidRDefault="00780EE1" w:rsidP="00780EE1">
      <w:pPr>
        <w:jc w:val="both"/>
        <w:rPr>
          <w:rFonts w:ascii="Calibri" w:hAnsi="Calibri" w:cs="Arial"/>
          <w:b/>
          <w:sz w:val="22"/>
          <w:szCs w:val="22"/>
        </w:rPr>
      </w:pPr>
    </w:p>
    <w:p w14:paraId="1CE74244" w14:textId="77777777" w:rsidR="00780EE1" w:rsidRPr="007C47D0" w:rsidRDefault="00780EE1" w:rsidP="00780EE1">
      <w:pPr>
        <w:jc w:val="both"/>
        <w:rPr>
          <w:rFonts w:ascii="Calibri" w:hAnsi="Calibri" w:cs="Arial"/>
          <w:bCs/>
          <w:sz w:val="22"/>
          <w:szCs w:val="22"/>
        </w:rPr>
      </w:pPr>
      <w:r w:rsidRPr="007C47D0">
        <w:rPr>
          <w:rFonts w:ascii="Calibri" w:hAnsi="Calibri" w:cs="Arial"/>
          <w:bCs/>
          <w:sz w:val="22"/>
          <w:szCs w:val="22"/>
        </w:rPr>
        <w:t>Zisk po zdanění navrhujeme rozdělit:</w:t>
      </w:r>
    </w:p>
    <w:p w14:paraId="6EE5F900" w14:textId="77777777" w:rsidR="00780EE1" w:rsidRPr="007C47D0" w:rsidRDefault="00780EE1" w:rsidP="00780EE1">
      <w:pPr>
        <w:numPr>
          <w:ilvl w:val="0"/>
          <w:numId w:val="1"/>
        </w:numPr>
        <w:tabs>
          <w:tab w:val="clear" w:pos="717"/>
        </w:tabs>
        <w:ind w:left="644"/>
        <w:jc w:val="both"/>
        <w:rPr>
          <w:rFonts w:ascii="Calibri" w:hAnsi="Calibri" w:cs="Arial"/>
          <w:bCs/>
          <w:sz w:val="22"/>
          <w:szCs w:val="22"/>
        </w:rPr>
      </w:pPr>
      <w:r w:rsidRPr="007C47D0">
        <w:rPr>
          <w:rFonts w:ascii="Calibri" w:hAnsi="Calibri" w:cs="Arial"/>
          <w:bCs/>
          <w:sz w:val="22"/>
          <w:szCs w:val="22"/>
        </w:rPr>
        <w:t>fond odměn:</w:t>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t xml:space="preserve">  10 000,00 Kč</w:t>
      </w:r>
    </w:p>
    <w:p w14:paraId="078E6E16" w14:textId="77777777" w:rsidR="00780EE1" w:rsidRPr="007C47D0" w:rsidRDefault="00780EE1" w:rsidP="00780EE1">
      <w:pPr>
        <w:numPr>
          <w:ilvl w:val="0"/>
          <w:numId w:val="1"/>
        </w:numPr>
        <w:tabs>
          <w:tab w:val="clear" w:pos="717"/>
        </w:tabs>
        <w:ind w:left="644"/>
        <w:jc w:val="both"/>
        <w:rPr>
          <w:rFonts w:ascii="Calibri" w:hAnsi="Calibri" w:cs="Arial"/>
          <w:bCs/>
          <w:sz w:val="22"/>
          <w:szCs w:val="22"/>
        </w:rPr>
      </w:pPr>
      <w:r w:rsidRPr="007C47D0">
        <w:rPr>
          <w:rFonts w:ascii="Calibri" w:hAnsi="Calibri" w:cs="Arial"/>
          <w:bCs/>
          <w:sz w:val="22"/>
          <w:szCs w:val="22"/>
        </w:rPr>
        <w:t>rezervní fond:</w:t>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r>
      <w:r w:rsidRPr="007C47D0">
        <w:rPr>
          <w:rFonts w:ascii="Calibri" w:hAnsi="Calibri" w:cs="Arial"/>
          <w:bCs/>
          <w:sz w:val="22"/>
          <w:szCs w:val="22"/>
        </w:rPr>
        <w:tab/>
        <w:t>285 213,51</w:t>
      </w:r>
      <w:r w:rsidRPr="007C47D0">
        <w:rPr>
          <w:rFonts w:ascii="Calibri" w:hAnsi="Calibri" w:cs="Arial"/>
          <w:sz w:val="22"/>
          <w:szCs w:val="22"/>
        </w:rPr>
        <w:t xml:space="preserve"> Kč</w:t>
      </w:r>
    </w:p>
    <w:p w14:paraId="7E2209D8" w14:textId="77777777" w:rsidR="00780EE1" w:rsidRPr="00D12A1B" w:rsidRDefault="00780EE1" w:rsidP="00780EE1">
      <w:pPr>
        <w:jc w:val="both"/>
        <w:rPr>
          <w:rFonts w:ascii="Arial" w:hAnsi="Arial" w:cs="Arial"/>
          <w:b/>
          <w:sz w:val="20"/>
          <w:szCs w:val="20"/>
        </w:rPr>
      </w:pPr>
    </w:p>
    <w:p w14:paraId="7AE0AB16" w14:textId="77777777" w:rsidR="00780EE1" w:rsidRPr="008928D2" w:rsidRDefault="00780EE1" w:rsidP="00780EE1">
      <w:pPr>
        <w:pStyle w:val="Nadpis2"/>
        <w:numPr>
          <w:ilvl w:val="0"/>
          <w:numId w:val="33"/>
        </w:numPr>
        <w:tabs>
          <w:tab w:val="clear" w:pos="360"/>
          <w:tab w:val="num" w:pos="425"/>
          <w:tab w:val="num" w:pos="540"/>
          <w:tab w:val="num" w:pos="717"/>
        </w:tabs>
        <w:ind w:left="717"/>
        <w:rPr>
          <w:i/>
          <w:sz w:val="24"/>
          <w:szCs w:val="24"/>
        </w:rPr>
      </w:pPr>
      <w:bookmarkStart w:id="16" w:name="_Toc219185681"/>
      <w:bookmarkStart w:id="17" w:name="_Toc220229217"/>
      <w:bookmarkStart w:id="18" w:name="_Toc377556498"/>
      <w:bookmarkStart w:id="19" w:name="_Toc409089752"/>
      <w:bookmarkStart w:id="20" w:name="_Toc536707177"/>
      <w:r w:rsidRPr="008928D2">
        <w:rPr>
          <w:i/>
          <w:sz w:val="24"/>
          <w:szCs w:val="24"/>
        </w:rPr>
        <w:t>Rozbor zaměstnanosti a mzdových nákladů</w:t>
      </w:r>
      <w:bookmarkEnd w:id="16"/>
      <w:bookmarkEnd w:id="17"/>
      <w:bookmarkEnd w:id="18"/>
      <w:bookmarkEnd w:id="19"/>
      <w:bookmarkEnd w:id="20"/>
    </w:p>
    <w:p w14:paraId="479FBDEA" w14:textId="1E7F2393" w:rsidR="00780EE1" w:rsidRPr="00A73FCA" w:rsidRDefault="00780EE1" w:rsidP="00780EE1">
      <w:pPr>
        <w:jc w:val="both"/>
        <w:rPr>
          <w:rFonts w:ascii="Arial" w:hAnsi="Arial" w:cs="Arial"/>
          <w:b/>
          <w:sz w:val="20"/>
          <w:szCs w:val="20"/>
        </w:rPr>
      </w:pPr>
    </w:p>
    <w:p w14:paraId="564585AF" w14:textId="77777777" w:rsidR="00780EE1" w:rsidRPr="00A73FCA" w:rsidRDefault="00780EE1" w:rsidP="00780EE1">
      <w:pPr>
        <w:ind w:left="2836" w:firstLine="709"/>
        <w:jc w:val="both"/>
        <w:rPr>
          <w:rFonts w:ascii="Calibri" w:hAnsi="Calibri" w:cs="Arial"/>
          <w:sz w:val="22"/>
          <w:szCs w:val="22"/>
        </w:rPr>
      </w:pPr>
      <w:r w:rsidRPr="00A73FCA">
        <w:rPr>
          <w:rFonts w:ascii="Calibri" w:hAnsi="Calibri" w:cs="Arial"/>
          <w:sz w:val="22"/>
          <w:szCs w:val="22"/>
        </w:rPr>
        <w:t xml:space="preserve">     Rozpočtováno</w:t>
      </w:r>
      <w:r w:rsidRPr="00A73FCA">
        <w:rPr>
          <w:rFonts w:ascii="Calibri" w:hAnsi="Calibri" w:cs="Arial"/>
          <w:sz w:val="22"/>
          <w:szCs w:val="22"/>
        </w:rPr>
        <w:tab/>
        <w:t xml:space="preserve">  skutečnost</w:t>
      </w:r>
      <w:r w:rsidRPr="00A73FCA">
        <w:rPr>
          <w:rFonts w:ascii="Calibri" w:hAnsi="Calibri" w:cs="Arial"/>
          <w:sz w:val="22"/>
          <w:szCs w:val="22"/>
        </w:rPr>
        <w:tab/>
        <w:t xml:space="preserve">    %plnění rozpočtu</w:t>
      </w:r>
    </w:p>
    <w:p w14:paraId="442675F2" w14:textId="77777777" w:rsidR="00780EE1" w:rsidRPr="007C47D0" w:rsidRDefault="00780EE1" w:rsidP="00780EE1">
      <w:pPr>
        <w:jc w:val="both"/>
        <w:rPr>
          <w:rFonts w:ascii="Calibri" w:hAnsi="Calibri" w:cs="Calibri"/>
          <w:b/>
          <w:bCs/>
        </w:rPr>
      </w:pPr>
      <w:r w:rsidRPr="007C47D0">
        <w:rPr>
          <w:rFonts w:ascii="Calibri" w:hAnsi="Calibri" w:cs="Arial"/>
          <w:sz w:val="22"/>
          <w:szCs w:val="22"/>
          <w:u w:val="single"/>
        </w:rPr>
        <w:t>Platy zaměstnanců</w:t>
      </w:r>
      <w:r w:rsidRPr="007C47D0">
        <w:rPr>
          <w:rFonts w:ascii="Calibri" w:hAnsi="Calibri" w:cs="Arial"/>
          <w:sz w:val="22"/>
          <w:szCs w:val="22"/>
        </w:rPr>
        <w:t xml:space="preserve"> (v Kč)</w:t>
      </w:r>
      <w:r w:rsidRPr="007C47D0">
        <w:rPr>
          <w:rFonts w:ascii="Calibri" w:hAnsi="Calibri" w:cs="Arial"/>
          <w:sz w:val="22"/>
          <w:szCs w:val="22"/>
        </w:rPr>
        <w:tab/>
        <w:t xml:space="preserve">  </w:t>
      </w:r>
      <w:r w:rsidRPr="007C47D0">
        <w:rPr>
          <w:rFonts w:ascii="Calibri" w:hAnsi="Calibri" w:cs="Arial"/>
          <w:sz w:val="22"/>
          <w:szCs w:val="22"/>
        </w:rPr>
        <w:tab/>
        <w:t xml:space="preserve">            37 634 429               37 521 228     </w:t>
      </w:r>
      <w:r w:rsidRPr="007C47D0">
        <w:rPr>
          <w:rFonts w:ascii="Calibri" w:hAnsi="Calibri" w:cs="Arial"/>
          <w:sz w:val="22"/>
          <w:szCs w:val="22"/>
        </w:rPr>
        <w:tab/>
        <w:t xml:space="preserve"> </w:t>
      </w:r>
      <w:r w:rsidRPr="00825972">
        <w:rPr>
          <w:rFonts w:ascii="Calibri" w:hAnsi="Calibri" w:cs="Calibri"/>
          <w:bCs/>
          <w:sz w:val="22"/>
          <w:szCs w:val="22"/>
        </w:rPr>
        <w:t>99,70</w:t>
      </w:r>
    </w:p>
    <w:p w14:paraId="1287A9EC" w14:textId="77777777" w:rsidR="00780EE1" w:rsidRPr="007C47D0" w:rsidRDefault="00780EE1" w:rsidP="00780EE1">
      <w:pPr>
        <w:jc w:val="both"/>
        <w:rPr>
          <w:rFonts w:ascii="Calibri" w:hAnsi="Calibri" w:cs="Arial"/>
          <w:sz w:val="22"/>
          <w:szCs w:val="22"/>
        </w:rPr>
      </w:pPr>
    </w:p>
    <w:p w14:paraId="798E7083"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Nižší čerpání prostředku na platy zaměstnanců bylo z následujících důvodů:</w:t>
      </w:r>
    </w:p>
    <w:p w14:paraId="687F511E" w14:textId="77777777" w:rsidR="00780EE1" w:rsidRPr="007C47D0" w:rsidRDefault="00780EE1" w:rsidP="00780EE1">
      <w:pPr>
        <w:pStyle w:val="Nzev"/>
        <w:numPr>
          <w:ilvl w:val="0"/>
          <w:numId w:val="13"/>
        </w:numPr>
        <w:overflowPunct w:val="0"/>
        <w:autoSpaceDE w:val="0"/>
        <w:autoSpaceDN w:val="0"/>
        <w:adjustRightInd w:val="0"/>
        <w:spacing w:after="0"/>
        <w:jc w:val="both"/>
        <w:textAlignment w:val="baseline"/>
        <w:rPr>
          <w:rFonts w:ascii="Calibri" w:hAnsi="Calibri"/>
          <w:b w:val="0"/>
          <w:sz w:val="22"/>
          <w:szCs w:val="22"/>
        </w:rPr>
      </w:pPr>
      <w:r w:rsidRPr="007C47D0">
        <w:rPr>
          <w:rFonts w:ascii="Calibri" w:hAnsi="Calibri"/>
          <w:b w:val="0"/>
          <w:sz w:val="22"/>
          <w:szCs w:val="22"/>
        </w:rPr>
        <w:t>nebyla čerpána dotace na podpůrná opatření – na plat asistenta pedagoga ve výši 113 201,- Kč. Žák, na kterého se podpůrné opatření vztahovalo, byl ve škole přítomen jen několik dnů v září, byl hospitalizován a od září byl ve škole nepřítomen. Z tohoto důvodu nebyla pozice asistenta pedagoga obsazena.</w:t>
      </w:r>
    </w:p>
    <w:p w14:paraId="7757CBBB" w14:textId="77777777" w:rsidR="00780EE1" w:rsidRPr="007C47D0" w:rsidRDefault="00780EE1" w:rsidP="00780EE1">
      <w:pPr>
        <w:numPr>
          <w:ilvl w:val="0"/>
          <w:numId w:val="13"/>
        </w:numPr>
        <w:jc w:val="both"/>
        <w:rPr>
          <w:rFonts w:ascii="Calibri" w:hAnsi="Calibri" w:cs="Arial"/>
          <w:sz w:val="22"/>
          <w:szCs w:val="22"/>
        </w:rPr>
      </w:pPr>
      <w:r w:rsidRPr="007C47D0">
        <w:rPr>
          <w:rFonts w:ascii="Calibri" w:hAnsi="Calibri" w:cs="Arial"/>
          <w:sz w:val="22"/>
          <w:szCs w:val="22"/>
        </w:rPr>
        <w:t>čerpáním dotace z ÚP ve výši 72 871,00 Kč na jednoho zaměstnance (nočního hlídače).</w:t>
      </w:r>
    </w:p>
    <w:p w14:paraId="7E2FAAFC" w14:textId="77777777" w:rsidR="00780EE1" w:rsidRPr="007C47D0" w:rsidRDefault="00780EE1" w:rsidP="00780EE1">
      <w:pPr>
        <w:ind w:left="720"/>
        <w:jc w:val="both"/>
        <w:rPr>
          <w:rFonts w:ascii="Calibri" w:hAnsi="Calibri" w:cs="Arial"/>
          <w:sz w:val="22"/>
          <w:szCs w:val="22"/>
        </w:rPr>
      </w:pPr>
    </w:p>
    <w:p w14:paraId="05BF6EAD" w14:textId="77777777" w:rsidR="00780EE1" w:rsidRPr="007C47D0" w:rsidRDefault="00780EE1" w:rsidP="00780EE1">
      <w:pPr>
        <w:jc w:val="both"/>
        <w:rPr>
          <w:rFonts w:ascii="Calibri" w:hAnsi="Calibri" w:cs="Arial"/>
          <w:sz w:val="22"/>
          <w:szCs w:val="22"/>
          <w:u w:val="single"/>
        </w:rPr>
      </w:pPr>
      <w:r w:rsidRPr="007C47D0">
        <w:rPr>
          <w:rFonts w:ascii="Calibri" w:hAnsi="Calibri" w:cs="Arial"/>
          <w:sz w:val="22"/>
          <w:szCs w:val="22"/>
          <w:u w:val="single"/>
        </w:rPr>
        <w:t>Ostatní platby za provedenou práci</w:t>
      </w:r>
    </w:p>
    <w:p w14:paraId="1C059055" w14:textId="77777777" w:rsidR="00780EE1" w:rsidRPr="007C47D0" w:rsidRDefault="00780EE1" w:rsidP="00780EE1">
      <w:pPr>
        <w:ind w:left="2836" w:firstLine="709"/>
        <w:jc w:val="both"/>
        <w:rPr>
          <w:rFonts w:ascii="Calibri" w:hAnsi="Calibri" w:cs="Arial"/>
          <w:sz w:val="22"/>
          <w:szCs w:val="22"/>
        </w:rPr>
      </w:pPr>
      <w:r w:rsidRPr="007C47D0">
        <w:rPr>
          <w:rFonts w:ascii="Calibri" w:hAnsi="Calibri" w:cs="Arial"/>
          <w:sz w:val="22"/>
          <w:szCs w:val="22"/>
        </w:rPr>
        <w:t xml:space="preserve">       rozpočtováno</w:t>
      </w:r>
      <w:r w:rsidRPr="007C47D0">
        <w:rPr>
          <w:rFonts w:ascii="Calibri" w:hAnsi="Calibri" w:cs="Arial"/>
          <w:sz w:val="22"/>
          <w:szCs w:val="22"/>
        </w:rPr>
        <w:tab/>
        <w:t>skutečnost</w:t>
      </w:r>
      <w:r w:rsidRPr="007C47D0">
        <w:rPr>
          <w:rFonts w:ascii="Calibri" w:hAnsi="Calibri" w:cs="Arial"/>
          <w:sz w:val="22"/>
          <w:szCs w:val="22"/>
        </w:rPr>
        <w:tab/>
        <w:t xml:space="preserve">        rozdíl</w:t>
      </w:r>
    </w:p>
    <w:p w14:paraId="1C7ECA2C" w14:textId="77777777" w:rsidR="00780EE1" w:rsidRPr="007C47D0" w:rsidRDefault="00780EE1" w:rsidP="00780EE1">
      <w:pPr>
        <w:pStyle w:val="Odstavecseseznamem1"/>
        <w:ind w:left="0"/>
        <w:jc w:val="both"/>
        <w:rPr>
          <w:rFonts w:ascii="Calibri" w:hAnsi="Calibri" w:cs="Arial"/>
          <w:sz w:val="22"/>
          <w:szCs w:val="22"/>
        </w:rPr>
      </w:pPr>
      <w:r w:rsidRPr="007C47D0">
        <w:rPr>
          <w:rFonts w:ascii="Calibri" w:hAnsi="Calibri" w:cs="Arial"/>
          <w:sz w:val="22"/>
          <w:szCs w:val="22"/>
        </w:rPr>
        <w:t>Ostatní platby za provedenou práci                 1 685 808,00</w:t>
      </w:r>
      <w:r w:rsidRPr="007C47D0">
        <w:rPr>
          <w:rFonts w:ascii="Calibri" w:hAnsi="Calibri" w:cs="Arial"/>
          <w:sz w:val="22"/>
          <w:szCs w:val="22"/>
        </w:rPr>
        <w:tab/>
        <w:t xml:space="preserve"> 1 931 540,00</w:t>
      </w:r>
      <w:r w:rsidRPr="007C47D0">
        <w:rPr>
          <w:rFonts w:ascii="Calibri" w:hAnsi="Calibri" w:cs="Arial"/>
          <w:sz w:val="22"/>
          <w:szCs w:val="22"/>
        </w:rPr>
        <w:tab/>
        <w:t xml:space="preserve">        + 245 732,00</w:t>
      </w:r>
    </w:p>
    <w:p w14:paraId="471EC3CA" w14:textId="77777777" w:rsidR="00780EE1" w:rsidRPr="007C47D0" w:rsidRDefault="00780EE1" w:rsidP="00780EE1">
      <w:pPr>
        <w:tabs>
          <w:tab w:val="left" w:pos="2342"/>
        </w:tabs>
        <w:jc w:val="both"/>
        <w:rPr>
          <w:rFonts w:ascii="Calibri" w:hAnsi="Calibri" w:cs="Arial"/>
          <w:sz w:val="22"/>
          <w:szCs w:val="22"/>
        </w:rPr>
      </w:pPr>
      <w:r w:rsidRPr="007C47D0">
        <w:rPr>
          <w:rFonts w:ascii="Calibri" w:hAnsi="Calibri" w:cs="Arial"/>
          <w:sz w:val="22"/>
          <w:szCs w:val="22"/>
        </w:rPr>
        <w:t>v tom:</w:t>
      </w:r>
    </w:p>
    <w:p w14:paraId="0249F301" w14:textId="77777777" w:rsidR="00780EE1" w:rsidRPr="007C47D0" w:rsidRDefault="00780EE1" w:rsidP="00780EE1">
      <w:pPr>
        <w:jc w:val="both"/>
        <w:rPr>
          <w:rFonts w:ascii="Calibri" w:hAnsi="Calibri" w:cs="Arial"/>
          <w:sz w:val="22"/>
          <w:szCs w:val="22"/>
          <w:u w:val="single"/>
        </w:rPr>
      </w:pP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Rozpočtováno</w:t>
      </w:r>
      <w:r w:rsidRPr="007C47D0">
        <w:rPr>
          <w:rFonts w:ascii="Calibri" w:hAnsi="Calibri" w:cs="Arial"/>
          <w:sz w:val="22"/>
          <w:szCs w:val="22"/>
        </w:rPr>
        <w:tab/>
        <w:t xml:space="preserve">  skutečnost</w:t>
      </w:r>
      <w:r w:rsidRPr="007C47D0">
        <w:rPr>
          <w:rFonts w:ascii="Calibri" w:hAnsi="Calibri" w:cs="Arial"/>
          <w:sz w:val="22"/>
          <w:szCs w:val="22"/>
        </w:rPr>
        <w:tab/>
        <w:t xml:space="preserve">             rozdíl</w:t>
      </w:r>
      <w:r w:rsidRPr="007C47D0">
        <w:rPr>
          <w:rFonts w:ascii="Calibri" w:hAnsi="Calibri" w:cs="Arial"/>
          <w:sz w:val="22"/>
          <w:szCs w:val="22"/>
        </w:rPr>
        <w:tab/>
      </w:r>
    </w:p>
    <w:p w14:paraId="69FC1FF0" w14:textId="77777777" w:rsidR="00780EE1" w:rsidRPr="007C47D0" w:rsidRDefault="00780EE1" w:rsidP="00780EE1">
      <w:pPr>
        <w:pStyle w:val="Odstavecseseznamem1"/>
        <w:numPr>
          <w:ilvl w:val="0"/>
          <w:numId w:val="1"/>
        </w:numPr>
        <w:tabs>
          <w:tab w:val="clear" w:pos="717"/>
        </w:tabs>
        <w:ind w:left="644"/>
        <w:jc w:val="both"/>
        <w:rPr>
          <w:rFonts w:ascii="Calibri" w:hAnsi="Calibri" w:cs="Arial"/>
          <w:sz w:val="22"/>
          <w:szCs w:val="22"/>
        </w:rPr>
      </w:pPr>
      <w:r w:rsidRPr="007C47D0">
        <w:rPr>
          <w:rFonts w:ascii="Calibri" w:hAnsi="Calibri" w:cs="Arial"/>
          <w:sz w:val="22"/>
          <w:szCs w:val="22"/>
        </w:rPr>
        <w:t xml:space="preserve">  hlavní činnost:</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1 685 808,00   </w:t>
      </w:r>
      <w:r w:rsidRPr="007C47D0">
        <w:rPr>
          <w:rFonts w:ascii="Calibri" w:hAnsi="Calibri" w:cs="Arial"/>
          <w:sz w:val="22"/>
          <w:szCs w:val="22"/>
        </w:rPr>
        <w:tab/>
        <w:t xml:space="preserve"> 1 664 940,00</w:t>
      </w:r>
      <w:r w:rsidRPr="007C47D0">
        <w:rPr>
          <w:rFonts w:ascii="Calibri" w:hAnsi="Calibri" w:cs="Arial"/>
          <w:sz w:val="22"/>
          <w:szCs w:val="22"/>
        </w:rPr>
        <w:tab/>
        <w:t xml:space="preserve">           - 20 868,00</w:t>
      </w:r>
    </w:p>
    <w:p w14:paraId="08622B56" w14:textId="77777777" w:rsidR="00780EE1" w:rsidRPr="007C47D0" w:rsidRDefault="00780EE1" w:rsidP="00780EE1">
      <w:pPr>
        <w:pStyle w:val="Odstavecseseznamem1"/>
        <w:numPr>
          <w:ilvl w:val="0"/>
          <w:numId w:val="1"/>
        </w:numPr>
        <w:jc w:val="both"/>
        <w:rPr>
          <w:rFonts w:ascii="Calibri" w:hAnsi="Calibri" w:cs="Arial"/>
          <w:sz w:val="22"/>
          <w:szCs w:val="22"/>
        </w:rPr>
      </w:pPr>
      <w:r w:rsidRPr="007C47D0">
        <w:rPr>
          <w:rFonts w:ascii="Calibri" w:hAnsi="Calibri" w:cs="Arial"/>
          <w:sz w:val="22"/>
          <w:szCs w:val="22"/>
        </w:rPr>
        <w:t>projekt Šablony</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w:t>
      </w:r>
      <w:r w:rsidRPr="007C47D0">
        <w:rPr>
          <w:rFonts w:ascii="Calibri" w:hAnsi="Calibri" w:cs="Arial"/>
          <w:sz w:val="22"/>
          <w:szCs w:val="22"/>
        </w:rPr>
        <w:tab/>
        <w:t xml:space="preserve">           0,00</w:t>
      </w:r>
      <w:r w:rsidRPr="007C47D0">
        <w:rPr>
          <w:rFonts w:ascii="Calibri" w:hAnsi="Calibri" w:cs="Arial"/>
          <w:sz w:val="22"/>
          <w:szCs w:val="22"/>
        </w:rPr>
        <w:tab/>
        <w:t xml:space="preserve">     266 600,00</w:t>
      </w:r>
      <w:r w:rsidRPr="007C47D0">
        <w:rPr>
          <w:rFonts w:ascii="Calibri" w:hAnsi="Calibri" w:cs="Arial"/>
          <w:sz w:val="22"/>
          <w:szCs w:val="22"/>
        </w:rPr>
        <w:tab/>
        <w:t xml:space="preserve">        + 266 600,00</w:t>
      </w:r>
    </w:p>
    <w:p w14:paraId="39253100" w14:textId="77777777" w:rsidR="00780EE1" w:rsidRPr="007C47D0" w:rsidRDefault="00780EE1" w:rsidP="00780EE1">
      <w:pPr>
        <w:pStyle w:val="Odstavecseseznamem1"/>
        <w:ind w:left="0"/>
        <w:jc w:val="both"/>
        <w:rPr>
          <w:rFonts w:ascii="Calibri" w:hAnsi="Calibri" w:cs="Arial"/>
          <w:sz w:val="22"/>
          <w:szCs w:val="22"/>
        </w:rPr>
      </w:pPr>
    </w:p>
    <w:p w14:paraId="62D58DA9" w14:textId="77777777" w:rsidR="00780EE1" w:rsidRPr="007C47D0" w:rsidRDefault="00780EE1" w:rsidP="00780EE1">
      <w:pPr>
        <w:pStyle w:val="Odstavecseseznamem1"/>
        <w:ind w:left="0"/>
        <w:jc w:val="both"/>
        <w:rPr>
          <w:rFonts w:ascii="Calibri" w:hAnsi="Calibri" w:cs="Arial"/>
          <w:sz w:val="22"/>
          <w:szCs w:val="22"/>
        </w:rPr>
      </w:pPr>
      <w:r w:rsidRPr="007C47D0">
        <w:rPr>
          <w:rFonts w:ascii="Calibri" w:hAnsi="Calibri" w:cs="Arial"/>
          <w:sz w:val="22"/>
          <w:szCs w:val="22"/>
        </w:rPr>
        <w:t>Překročení finančních prostředků na ostatní platby za provedenou práci bylo způsobeno následujícím:</w:t>
      </w:r>
    </w:p>
    <w:p w14:paraId="35A8833B" w14:textId="77777777" w:rsidR="00780EE1" w:rsidRPr="007C47D0" w:rsidRDefault="00780EE1" w:rsidP="00780EE1">
      <w:pPr>
        <w:pStyle w:val="Odstavecseseznamem1"/>
        <w:numPr>
          <w:ilvl w:val="0"/>
          <w:numId w:val="1"/>
        </w:numPr>
        <w:jc w:val="both"/>
        <w:rPr>
          <w:rFonts w:ascii="Calibri" w:hAnsi="Calibri" w:cs="Arial"/>
          <w:sz w:val="22"/>
          <w:szCs w:val="22"/>
        </w:rPr>
      </w:pPr>
      <w:r w:rsidRPr="007C47D0">
        <w:rPr>
          <w:rFonts w:ascii="Calibri" w:hAnsi="Calibri" w:cs="Arial"/>
          <w:sz w:val="22"/>
          <w:szCs w:val="22"/>
        </w:rPr>
        <w:t>došlo k čerpáním OPP u projektu Šablony, kde finanční prostředky poskytnuty na delší časové období, které se nekryje s kalendářním rokem (+266 600,00 Kč)</w:t>
      </w:r>
    </w:p>
    <w:p w14:paraId="1CBF4B6C" w14:textId="77777777" w:rsidR="00780EE1" w:rsidRPr="007C47D0" w:rsidRDefault="00780EE1" w:rsidP="00780EE1">
      <w:pPr>
        <w:pStyle w:val="Odstavecseseznamem1"/>
        <w:numPr>
          <w:ilvl w:val="0"/>
          <w:numId w:val="1"/>
        </w:numPr>
        <w:jc w:val="both"/>
        <w:rPr>
          <w:rFonts w:ascii="Calibri" w:hAnsi="Calibri" w:cs="Arial"/>
          <w:sz w:val="22"/>
          <w:szCs w:val="22"/>
        </w:rPr>
      </w:pPr>
      <w:r w:rsidRPr="007C47D0">
        <w:rPr>
          <w:rFonts w:ascii="Calibri" w:hAnsi="Calibri"/>
          <w:sz w:val="22"/>
          <w:szCs w:val="22"/>
        </w:rPr>
        <w:t xml:space="preserve">nebyla čerpána </w:t>
      </w:r>
      <w:r w:rsidRPr="007C47D0">
        <w:rPr>
          <w:rFonts w:ascii="Calibri" w:hAnsi="Calibri" w:cs="Calibri"/>
          <w:sz w:val="22"/>
          <w:szCs w:val="22"/>
        </w:rPr>
        <w:t>dotace pro účely podpory návratu žáků do škol od září 2021 (-  20 868,00 Kč).</w:t>
      </w:r>
    </w:p>
    <w:p w14:paraId="71BD31AB" w14:textId="77777777" w:rsidR="00780EE1" w:rsidRPr="007C47D0" w:rsidRDefault="00780EE1" w:rsidP="00780EE1">
      <w:pPr>
        <w:tabs>
          <w:tab w:val="left" w:pos="4005"/>
        </w:tabs>
        <w:jc w:val="both"/>
        <w:rPr>
          <w:rFonts w:ascii="Calibri" w:hAnsi="Calibri" w:cs="Arial"/>
          <w:sz w:val="22"/>
          <w:szCs w:val="22"/>
        </w:rPr>
      </w:pPr>
    </w:p>
    <w:p w14:paraId="0227593F"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Vývoj průměrného platu</w:t>
      </w:r>
    </w:p>
    <w:p w14:paraId="3A977D8F"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lastRenderedPageBreak/>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2020</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2021</w:t>
      </w:r>
      <w:r w:rsidRPr="007C47D0">
        <w:rPr>
          <w:rFonts w:ascii="Calibri" w:hAnsi="Calibri" w:cs="Arial"/>
          <w:sz w:val="22"/>
          <w:szCs w:val="22"/>
        </w:rPr>
        <w:tab/>
      </w:r>
      <w:r w:rsidRPr="007C47D0">
        <w:rPr>
          <w:rFonts w:ascii="Calibri" w:hAnsi="Calibri" w:cs="Arial"/>
          <w:sz w:val="22"/>
          <w:szCs w:val="22"/>
        </w:rPr>
        <w:tab/>
        <w:t xml:space="preserve">   rozdíl</w:t>
      </w:r>
    </w:p>
    <w:p w14:paraId="60B8AF37"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Učitelé</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42 470,- Kč</w:t>
      </w:r>
      <w:r w:rsidRPr="007C47D0">
        <w:rPr>
          <w:rFonts w:ascii="Calibri" w:hAnsi="Calibri" w:cs="Arial"/>
          <w:sz w:val="22"/>
          <w:szCs w:val="22"/>
        </w:rPr>
        <w:tab/>
        <w:t xml:space="preserve">         47 279,- Kč</w:t>
      </w:r>
      <w:r w:rsidRPr="007C47D0">
        <w:rPr>
          <w:rFonts w:ascii="Calibri" w:hAnsi="Calibri" w:cs="Arial"/>
          <w:sz w:val="22"/>
          <w:szCs w:val="22"/>
        </w:rPr>
        <w:tab/>
        <w:t>+ 4 809,- Kč</w:t>
      </w:r>
    </w:p>
    <w:p w14:paraId="2826C0C6"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Vychovatelé</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36 805,- Kč</w:t>
      </w:r>
      <w:r w:rsidRPr="007C47D0">
        <w:rPr>
          <w:rFonts w:ascii="Calibri" w:hAnsi="Calibri" w:cs="Arial"/>
          <w:sz w:val="22"/>
          <w:szCs w:val="22"/>
        </w:rPr>
        <w:tab/>
        <w:t xml:space="preserve">         40 805,- Kč</w:t>
      </w:r>
      <w:r w:rsidRPr="007C47D0">
        <w:rPr>
          <w:rFonts w:ascii="Calibri" w:hAnsi="Calibri" w:cs="Arial"/>
          <w:sz w:val="22"/>
          <w:szCs w:val="22"/>
        </w:rPr>
        <w:tab/>
        <w:t>+ 4 000,- Kč</w:t>
      </w:r>
    </w:p>
    <w:p w14:paraId="71BE4611"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Učitelé OV</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35 432,- Kč</w:t>
      </w:r>
      <w:r w:rsidRPr="007C47D0">
        <w:rPr>
          <w:rFonts w:ascii="Calibri" w:hAnsi="Calibri" w:cs="Arial"/>
          <w:sz w:val="22"/>
          <w:szCs w:val="22"/>
        </w:rPr>
        <w:tab/>
        <w:t xml:space="preserve">         43 913,- Kč</w:t>
      </w:r>
      <w:r w:rsidRPr="007C47D0">
        <w:rPr>
          <w:rFonts w:ascii="Calibri" w:hAnsi="Calibri" w:cs="Arial"/>
          <w:sz w:val="22"/>
          <w:szCs w:val="22"/>
        </w:rPr>
        <w:tab/>
        <w:t>+ 8 481,- Kč</w:t>
      </w:r>
    </w:p>
    <w:p w14:paraId="2B92E7B9"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THP</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33 861,- Kč</w:t>
      </w:r>
      <w:r w:rsidRPr="007C47D0">
        <w:rPr>
          <w:rFonts w:ascii="Calibri" w:hAnsi="Calibri" w:cs="Arial"/>
          <w:sz w:val="22"/>
          <w:szCs w:val="22"/>
        </w:rPr>
        <w:tab/>
        <w:t xml:space="preserve">         39 011,- Kč</w:t>
      </w:r>
      <w:r w:rsidRPr="007C47D0">
        <w:rPr>
          <w:rFonts w:ascii="Calibri" w:hAnsi="Calibri" w:cs="Arial"/>
          <w:sz w:val="22"/>
          <w:szCs w:val="22"/>
        </w:rPr>
        <w:tab/>
        <w:t>+ 5 650,- Kč</w:t>
      </w:r>
    </w:p>
    <w:p w14:paraId="3DD06D43"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POP</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23 846,- Kč</w:t>
      </w:r>
      <w:r w:rsidRPr="007C47D0">
        <w:rPr>
          <w:rFonts w:ascii="Calibri" w:hAnsi="Calibri" w:cs="Arial"/>
          <w:sz w:val="22"/>
          <w:szCs w:val="22"/>
        </w:rPr>
        <w:tab/>
        <w:t xml:space="preserve">         28 408,- Kč</w:t>
      </w:r>
      <w:r w:rsidRPr="007C47D0">
        <w:rPr>
          <w:rFonts w:ascii="Calibri" w:hAnsi="Calibri" w:cs="Arial"/>
          <w:sz w:val="22"/>
          <w:szCs w:val="22"/>
        </w:rPr>
        <w:tab/>
        <w:t>+ 4 562,- Kč</w:t>
      </w:r>
    </w:p>
    <w:p w14:paraId="7FFC80FF"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Obch.provozní pracovníci</w:t>
      </w:r>
      <w:r w:rsidRPr="007C47D0">
        <w:rPr>
          <w:rFonts w:ascii="Calibri" w:hAnsi="Calibri" w:cs="Arial"/>
          <w:sz w:val="22"/>
          <w:szCs w:val="22"/>
        </w:rPr>
        <w:tab/>
        <w:t>24 563,- Kč</w:t>
      </w:r>
      <w:r w:rsidRPr="007C47D0">
        <w:rPr>
          <w:rFonts w:ascii="Calibri" w:hAnsi="Calibri" w:cs="Arial"/>
          <w:sz w:val="22"/>
          <w:szCs w:val="22"/>
        </w:rPr>
        <w:tab/>
        <w:t xml:space="preserve">         25 492,- Kč</w:t>
      </w:r>
      <w:r w:rsidRPr="007C47D0">
        <w:rPr>
          <w:rFonts w:ascii="Calibri" w:hAnsi="Calibri" w:cs="Arial"/>
          <w:sz w:val="22"/>
          <w:szCs w:val="22"/>
        </w:rPr>
        <w:tab/>
        <w:t>+    929,- Kč</w:t>
      </w:r>
    </w:p>
    <w:p w14:paraId="14EDB8CA"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Celkem škola</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36 176,- Kč</w:t>
      </w:r>
      <w:r w:rsidRPr="007C47D0">
        <w:rPr>
          <w:rFonts w:ascii="Calibri" w:hAnsi="Calibri" w:cs="Arial"/>
          <w:sz w:val="22"/>
          <w:szCs w:val="22"/>
        </w:rPr>
        <w:tab/>
        <w:t xml:space="preserve">         41 209,- Kč              + 5 033,- Kč</w:t>
      </w:r>
    </w:p>
    <w:p w14:paraId="7ED6E47C" w14:textId="77777777" w:rsidR="00780EE1" w:rsidRPr="007C47D0" w:rsidRDefault="00780EE1" w:rsidP="00780EE1">
      <w:pPr>
        <w:jc w:val="both"/>
        <w:rPr>
          <w:rFonts w:ascii="Calibri" w:hAnsi="Calibri" w:cs="Arial"/>
          <w:sz w:val="22"/>
          <w:szCs w:val="22"/>
        </w:rPr>
      </w:pPr>
    </w:p>
    <w:p w14:paraId="150877B7"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 xml:space="preserve">Průměrný plat za školu činí 41 209,- Kč. Tuto hranici nepřekročili kategorie nepedagogických pracovníků a vychovatelé. </w:t>
      </w:r>
    </w:p>
    <w:p w14:paraId="00E554F7" w14:textId="77777777" w:rsidR="00780EE1" w:rsidRPr="007C47D0" w:rsidRDefault="00780EE1" w:rsidP="00780EE1">
      <w:pPr>
        <w:jc w:val="both"/>
        <w:rPr>
          <w:rFonts w:ascii="Calibri" w:hAnsi="Calibri" w:cs="Arial"/>
          <w:sz w:val="22"/>
          <w:szCs w:val="22"/>
        </w:rPr>
      </w:pPr>
    </w:p>
    <w:p w14:paraId="78F94505"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Stav zaměstnanců placených ze stát.rozpočtu:</w:t>
      </w:r>
    </w:p>
    <w:p w14:paraId="0DD9C0FD"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w:t>
      </w:r>
      <w:r w:rsidRPr="007C47D0">
        <w:rPr>
          <w:rFonts w:ascii="Calibri" w:hAnsi="Calibri" w:cs="Arial"/>
          <w:sz w:val="22"/>
          <w:szCs w:val="22"/>
        </w:rPr>
        <w:tab/>
        <w:t xml:space="preserve">  </w:t>
      </w:r>
      <w:r w:rsidRPr="007C47D0">
        <w:rPr>
          <w:rFonts w:ascii="Calibri" w:hAnsi="Calibri" w:cs="Arial"/>
          <w:sz w:val="22"/>
          <w:szCs w:val="22"/>
        </w:rPr>
        <w:tab/>
      </w:r>
      <w:r w:rsidRPr="007C47D0">
        <w:rPr>
          <w:rFonts w:ascii="Calibri" w:hAnsi="Calibri" w:cs="Arial"/>
          <w:sz w:val="22"/>
          <w:szCs w:val="22"/>
        </w:rPr>
        <w:tab/>
        <w:t xml:space="preserve">   </w:t>
      </w:r>
      <w:r w:rsidRPr="007C47D0">
        <w:rPr>
          <w:rFonts w:ascii="Calibri" w:hAnsi="Calibri" w:cs="Arial"/>
          <w:sz w:val="22"/>
          <w:szCs w:val="22"/>
        </w:rPr>
        <w:tab/>
      </w:r>
      <w:r w:rsidRPr="007C47D0">
        <w:rPr>
          <w:rFonts w:ascii="Calibri" w:hAnsi="Calibri" w:cs="Arial"/>
          <w:sz w:val="22"/>
          <w:szCs w:val="22"/>
        </w:rPr>
        <w:tab/>
      </w:r>
    </w:p>
    <w:p w14:paraId="75CD65C6"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Celkový přepočtený stav</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75,8754</w:t>
      </w:r>
      <w:r w:rsidRPr="007C47D0">
        <w:rPr>
          <w:rFonts w:ascii="Calibri" w:hAnsi="Calibri" w:cs="Arial"/>
          <w:sz w:val="22"/>
          <w:szCs w:val="22"/>
        </w:rPr>
        <w:tab/>
      </w:r>
      <w:r w:rsidRPr="007C47D0">
        <w:rPr>
          <w:rFonts w:ascii="Calibri" w:hAnsi="Calibri" w:cs="Arial"/>
          <w:sz w:val="22"/>
          <w:szCs w:val="22"/>
        </w:rPr>
        <w:tab/>
      </w:r>
    </w:p>
    <w:p w14:paraId="63C66226"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V tom: učitelé</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28,1486</w:t>
      </w:r>
      <w:r w:rsidRPr="007C47D0">
        <w:rPr>
          <w:rFonts w:ascii="Calibri" w:hAnsi="Calibri" w:cs="Arial"/>
          <w:sz w:val="22"/>
          <w:szCs w:val="22"/>
        </w:rPr>
        <w:tab/>
      </w:r>
      <w:r w:rsidRPr="007C47D0">
        <w:rPr>
          <w:rFonts w:ascii="Calibri" w:hAnsi="Calibri" w:cs="Arial"/>
          <w:sz w:val="22"/>
          <w:szCs w:val="22"/>
        </w:rPr>
        <w:tab/>
        <w:t xml:space="preserve"> </w:t>
      </w:r>
    </w:p>
    <w:p w14:paraId="4CB04A82"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ab/>
        <w:t>Vychovatelé</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5,0000</w:t>
      </w:r>
      <w:r w:rsidRPr="007C47D0">
        <w:rPr>
          <w:rFonts w:ascii="Calibri" w:hAnsi="Calibri" w:cs="Arial"/>
          <w:sz w:val="22"/>
          <w:szCs w:val="22"/>
        </w:rPr>
        <w:tab/>
      </w:r>
    </w:p>
    <w:p w14:paraId="22273CFD"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ab/>
        <w:t>Učitelé OV</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20,5599</w:t>
      </w:r>
      <w:r w:rsidRPr="007C47D0">
        <w:rPr>
          <w:rFonts w:ascii="Calibri" w:hAnsi="Calibri" w:cs="Arial"/>
          <w:sz w:val="22"/>
          <w:szCs w:val="22"/>
        </w:rPr>
        <w:tab/>
      </w:r>
      <w:r w:rsidRPr="007C47D0">
        <w:rPr>
          <w:rFonts w:ascii="Calibri" w:hAnsi="Calibri" w:cs="Arial"/>
          <w:sz w:val="22"/>
          <w:szCs w:val="22"/>
        </w:rPr>
        <w:tab/>
      </w:r>
    </w:p>
    <w:p w14:paraId="565B6EA1"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ab/>
        <w:t>THP</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7,0322</w:t>
      </w:r>
      <w:r w:rsidRPr="007C47D0">
        <w:rPr>
          <w:rFonts w:ascii="Calibri" w:hAnsi="Calibri" w:cs="Arial"/>
          <w:sz w:val="22"/>
          <w:szCs w:val="22"/>
        </w:rPr>
        <w:tab/>
      </w:r>
    </w:p>
    <w:p w14:paraId="0CB00396"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ab/>
        <w:t>Provozní pracovníci</w:t>
      </w:r>
      <w:r w:rsidRPr="007C47D0">
        <w:rPr>
          <w:rFonts w:ascii="Calibri" w:hAnsi="Calibri" w:cs="Arial"/>
          <w:sz w:val="22"/>
          <w:szCs w:val="22"/>
        </w:rPr>
        <w:tab/>
      </w:r>
      <w:r w:rsidRPr="007C47D0">
        <w:rPr>
          <w:rFonts w:ascii="Calibri" w:hAnsi="Calibri" w:cs="Arial"/>
          <w:sz w:val="22"/>
          <w:szCs w:val="22"/>
        </w:rPr>
        <w:tab/>
      </w:r>
      <w:r w:rsidRPr="007C47D0">
        <w:rPr>
          <w:rFonts w:ascii="Calibri" w:hAnsi="Calibri" w:cs="Arial"/>
          <w:sz w:val="22"/>
          <w:szCs w:val="22"/>
        </w:rPr>
        <w:tab/>
        <w:t xml:space="preserve">  7,9370</w:t>
      </w:r>
      <w:r w:rsidRPr="007C47D0">
        <w:rPr>
          <w:rFonts w:ascii="Calibri" w:hAnsi="Calibri" w:cs="Arial"/>
          <w:sz w:val="22"/>
          <w:szCs w:val="22"/>
        </w:rPr>
        <w:tab/>
      </w:r>
      <w:r w:rsidRPr="007C47D0">
        <w:rPr>
          <w:rFonts w:ascii="Calibri" w:hAnsi="Calibri" w:cs="Arial"/>
          <w:sz w:val="22"/>
          <w:szCs w:val="22"/>
        </w:rPr>
        <w:tab/>
        <w:t xml:space="preserve"> </w:t>
      </w:r>
    </w:p>
    <w:p w14:paraId="578656F3"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ab/>
        <w:t>Obch.provoz.prac.</w:t>
      </w:r>
      <w:r w:rsidRPr="007C47D0">
        <w:rPr>
          <w:rFonts w:ascii="Calibri" w:hAnsi="Calibri" w:cs="Arial"/>
          <w:sz w:val="22"/>
          <w:szCs w:val="22"/>
        </w:rPr>
        <w:tab/>
        <w:t xml:space="preserve">  </w:t>
      </w:r>
      <w:r w:rsidRPr="007C47D0">
        <w:rPr>
          <w:rFonts w:ascii="Calibri" w:hAnsi="Calibri" w:cs="Arial"/>
          <w:sz w:val="22"/>
          <w:szCs w:val="22"/>
        </w:rPr>
        <w:tab/>
      </w:r>
      <w:r w:rsidRPr="007C47D0">
        <w:rPr>
          <w:rFonts w:ascii="Calibri" w:hAnsi="Calibri" w:cs="Arial"/>
          <w:sz w:val="22"/>
          <w:szCs w:val="22"/>
        </w:rPr>
        <w:tab/>
        <w:t xml:space="preserve">  6,6977</w:t>
      </w:r>
      <w:r w:rsidRPr="007C47D0">
        <w:rPr>
          <w:rFonts w:ascii="Calibri" w:hAnsi="Calibri" w:cs="Arial"/>
          <w:sz w:val="22"/>
          <w:szCs w:val="22"/>
        </w:rPr>
        <w:tab/>
      </w:r>
      <w:r w:rsidRPr="007C47D0">
        <w:rPr>
          <w:rFonts w:ascii="Calibri" w:hAnsi="Calibri" w:cs="Arial"/>
          <w:sz w:val="22"/>
          <w:szCs w:val="22"/>
        </w:rPr>
        <w:tab/>
      </w:r>
    </w:p>
    <w:p w14:paraId="57C290BA" w14:textId="77777777" w:rsidR="00780EE1" w:rsidRPr="007C47D0" w:rsidRDefault="00780EE1" w:rsidP="00780EE1">
      <w:pPr>
        <w:jc w:val="both"/>
        <w:rPr>
          <w:rFonts w:ascii="Calibri" w:hAnsi="Calibri" w:cs="Arial"/>
          <w:sz w:val="22"/>
          <w:szCs w:val="22"/>
        </w:rPr>
      </w:pPr>
      <w:r w:rsidRPr="007C47D0">
        <w:rPr>
          <w:rFonts w:ascii="Calibri" w:hAnsi="Calibri" w:cs="Arial"/>
          <w:sz w:val="22"/>
          <w:szCs w:val="22"/>
        </w:rPr>
        <w:tab/>
        <w:t>Ostatní pracovníci</w:t>
      </w:r>
      <w:r w:rsidRPr="007C47D0">
        <w:rPr>
          <w:rFonts w:ascii="Calibri" w:hAnsi="Calibri" w:cs="Arial"/>
          <w:sz w:val="22"/>
          <w:szCs w:val="22"/>
        </w:rPr>
        <w:tab/>
        <w:t xml:space="preserve">  </w:t>
      </w:r>
      <w:r w:rsidRPr="007C47D0">
        <w:rPr>
          <w:rFonts w:ascii="Calibri" w:hAnsi="Calibri" w:cs="Arial"/>
          <w:sz w:val="22"/>
          <w:szCs w:val="22"/>
        </w:rPr>
        <w:tab/>
      </w:r>
      <w:r w:rsidRPr="007C47D0">
        <w:rPr>
          <w:rFonts w:ascii="Calibri" w:hAnsi="Calibri" w:cs="Arial"/>
          <w:sz w:val="22"/>
          <w:szCs w:val="22"/>
        </w:rPr>
        <w:tab/>
        <w:t xml:space="preserve">  0,5000</w:t>
      </w:r>
      <w:r w:rsidRPr="007C47D0">
        <w:rPr>
          <w:rFonts w:ascii="Calibri" w:hAnsi="Calibri" w:cs="Arial"/>
          <w:sz w:val="22"/>
          <w:szCs w:val="22"/>
        </w:rPr>
        <w:tab/>
      </w:r>
      <w:r w:rsidRPr="007C47D0">
        <w:rPr>
          <w:rFonts w:ascii="Calibri" w:hAnsi="Calibri" w:cs="Arial"/>
          <w:sz w:val="22"/>
          <w:szCs w:val="22"/>
        </w:rPr>
        <w:tab/>
      </w:r>
    </w:p>
    <w:p w14:paraId="5E37115A" w14:textId="77777777" w:rsidR="00780EE1" w:rsidRPr="007C47D0" w:rsidRDefault="00780EE1" w:rsidP="00780EE1">
      <w:pPr>
        <w:jc w:val="both"/>
        <w:rPr>
          <w:rFonts w:ascii="Calibri" w:hAnsi="Calibri" w:cs="Arial"/>
          <w:sz w:val="22"/>
          <w:szCs w:val="22"/>
        </w:rPr>
      </w:pPr>
    </w:p>
    <w:p w14:paraId="01A1851D" w14:textId="77777777" w:rsidR="00780EE1" w:rsidRPr="007C47D0" w:rsidRDefault="00780EE1" w:rsidP="00780EE1">
      <w:pPr>
        <w:jc w:val="both"/>
        <w:rPr>
          <w:rFonts w:ascii="Arial" w:hAnsi="Arial" w:cs="Arial"/>
          <w:sz w:val="20"/>
          <w:szCs w:val="20"/>
        </w:rPr>
      </w:pPr>
      <w:r w:rsidRPr="007C47D0">
        <w:rPr>
          <w:rFonts w:ascii="Arial" w:hAnsi="Arial" w:cs="Arial"/>
          <w:sz w:val="20"/>
          <w:szCs w:val="20"/>
        </w:rPr>
        <w:t xml:space="preserve">V případě kratší pracovní neschopnosti je záskok řešen dohodou o PP, při déle trvající pracovní neschopnosti jsme nuceni uzavřít klasickou pracovní smlouvu s dopadem do stavu pracovníků. </w:t>
      </w:r>
    </w:p>
    <w:p w14:paraId="2C7C4DBA" w14:textId="77777777" w:rsidR="00780EE1" w:rsidRPr="007C47D0" w:rsidRDefault="00780EE1" w:rsidP="00780EE1">
      <w:pPr>
        <w:jc w:val="both"/>
        <w:rPr>
          <w:rFonts w:ascii="Arial" w:hAnsi="Arial" w:cs="Arial"/>
          <w:b/>
          <w:sz w:val="20"/>
          <w:szCs w:val="20"/>
        </w:rPr>
      </w:pPr>
      <w:r w:rsidRPr="007C47D0">
        <w:rPr>
          <w:rFonts w:ascii="Arial" w:hAnsi="Arial" w:cs="Arial"/>
          <w:sz w:val="20"/>
          <w:szCs w:val="20"/>
        </w:rPr>
        <w:t xml:space="preserve">% nemocnosti = </w:t>
      </w:r>
      <w:r w:rsidRPr="007C47D0">
        <w:rPr>
          <w:rFonts w:ascii="Arial" w:hAnsi="Arial" w:cs="Arial"/>
          <w:b/>
          <w:sz w:val="20"/>
          <w:szCs w:val="20"/>
        </w:rPr>
        <w:t xml:space="preserve">3,26   </w:t>
      </w:r>
    </w:p>
    <w:p w14:paraId="37BEA825" w14:textId="77777777" w:rsidR="00780EE1" w:rsidRPr="007C47D0" w:rsidRDefault="00780EE1" w:rsidP="00780EE1">
      <w:pPr>
        <w:jc w:val="both"/>
        <w:rPr>
          <w:rFonts w:ascii="Arial" w:hAnsi="Arial" w:cs="Arial"/>
          <w:sz w:val="20"/>
          <w:szCs w:val="20"/>
        </w:rPr>
      </w:pPr>
      <w:r w:rsidRPr="007C47D0">
        <w:rPr>
          <w:rFonts w:ascii="Arial" w:hAnsi="Arial" w:cs="Arial"/>
          <w:sz w:val="20"/>
          <w:szCs w:val="20"/>
        </w:rPr>
        <w:t>V souvislosti s pracovní neschopnosti nastává nejčastěji problém u kategorií zaměstnanců POP a obch.-provozních zaměstnanců z důvodu okamžitého nalezení pracovníka na zástup.</w:t>
      </w:r>
    </w:p>
    <w:p w14:paraId="2845750A" w14:textId="77777777" w:rsidR="00780EE1" w:rsidRPr="007C47D0" w:rsidRDefault="00780EE1" w:rsidP="00780EE1">
      <w:pPr>
        <w:jc w:val="both"/>
        <w:rPr>
          <w:rFonts w:ascii="Arial" w:hAnsi="Arial" w:cs="Arial"/>
          <w:sz w:val="20"/>
          <w:szCs w:val="20"/>
        </w:rPr>
      </w:pPr>
    </w:p>
    <w:p w14:paraId="0BA7B77C" w14:textId="77777777" w:rsidR="00780EE1" w:rsidRPr="007C47D0" w:rsidRDefault="00780EE1" w:rsidP="00780EE1">
      <w:pPr>
        <w:jc w:val="both"/>
        <w:rPr>
          <w:rFonts w:ascii="Arial" w:hAnsi="Arial" w:cs="Arial"/>
          <w:b/>
          <w:sz w:val="20"/>
          <w:szCs w:val="20"/>
        </w:rPr>
      </w:pPr>
      <w:r w:rsidRPr="007C47D0">
        <w:rPr>
          <w:rFonts w:ascii="Arial" w:hAnsi="Arial" w:cs="Arial"/>
          <w:sz w:val="20"/>
          <w:szCs w:val="20"/>
        </w:rPr>
        <w:t xml:space="preserve">procenta fluktuace TČP  = 9 (počet ukončených trvalých prac. Poměrů) / 80,664 (průměrný fyzický počet zaměstnanců v trvalém prac. poměru) = </w:t>
      </w:r>
      <w:r w:rsidRPr="007C47D0">
        <w:rPr>
          <w:rFonts w:ascii="Arial" w:hAnsi="Arial" w:cs="Arial"/>
          <w:b/>
          <w:sz w:val="20"/>
          <w:szCs w:val="20"/>
        </w:rPr>
        <w:t>11,16</w:t>
      </w:r>
    </w:p>
    <w:p w14:paraId="3C36C206" w14:textId="77777777" w:rsidR="00780EE1" w:rsidRPr="007C47D0" w:rsidRDefault="00780EE1" w:rsidP="00780EE1">
      <w:pPr>
        <w:jc w:val="both"/>
        <w:rPr>
          <w:rFonts w:ascii="Arial" w:hAnsi="Arial" w:cs="Arial"/>
          <w:sz w:val="20"/>
          <w:szCs w:val="20"/>
        </w:rPr>
      </w:pPr>
      <w:r w:rsidRPr="007C47D0">
        <w:rPr>
          <w:rFonts w:ascii="Arial" w:hAnsi="Arial" w:cs="Arial"/>
          <w:sz w:val="20"/>
          <w:szCs w:val="20"/>
        </w:rPr>
        <w:t>Je nutné vzít na vědomí, že škola má zaměstnance vyššího věkového průměru a dochází k odchodům do starobního důchodu.</w:t>
      </w:r>
    </w:p>
    <w:p w14:paraId="1BBE3FF1" w14:textId="77777777" w:rsidR="00780EE1" w:rsidRPr="007C47D0" w:rsidRDefault="00780EE1" w:rsidP="00780EE1">
      <w:pPr>
        <w:jc w:val="both"/>
        <w:rPr>
          <w:rFonts w:ascii="Arial" w:hAnsi="Arial" w:cs="Arial"/>
          <w:b/>
          <w:sz w:val="20"/>
          <w:szCs w:val="20"/>
        </w:rPr>
      </w:pPr>
    </w:p>
    <w:p w14:paraId="6CA7B945" w14:textId="77777777" w:rsidR="00780EE1" w:rsidRPr="008928D2" w:rsidRDefault="00780EE1" w:rsidP="00780EE1">
      <w:pPr>
        <w:jc w:val="both"/>
        <w:rPr>
          <w:rFonts w:ascii="Arial" w:hAnsi="Arial" w:cs="Arial"/>
          <w:b/>
          <w:sz w:val="20"/>
          <w:szCs w:val="20"/>
        </w:rPr>
      </w:pPr>
    </w:p>
    <w:p w14:paraId="797B7929" w14:textId="77777777" w:rsidR="00780EE1" w:rsidRPr="0046144A" w:rsidRDefault="00780EE1" w:rsidP="00780EE1">
      <w:pPr>
        <w:pStyle w:val="Nadpis2"/>
        <w:numPr>
          <w:ilvl w:val="0"/>
          <w:numId w:val="33"/>
        </w:numPr>
        <w:tabs>
          <w:tab w:val="clear" w:pos="360"/>
          <w:tab w:val="num" w:pos="425"/>
          <w:tab w:val="num" w:pos="540"/>
          <w:tab w:val="num" w:pos="717"/>
        </w:tabs>
        <w:ind w:left="717"/>
        <w:rPr>
          <w:i/>
          <w:sz w:val="24"/>
          <w:szCs w:val="24"/>
        </w:rPr>
      </w:pPr>
      <w:bookmarkStart w:id="21" w:name="_Toc219185682"/>
      <w:bookmarkStart w:id="22" w:name="_Toc220229218"/>
      <w:bookmarkStart w:id="23" w:name="_Toc377556499"/>
      <w:bookmarkStart w:id="24" w:name="_Toc409089753"/>
      <w:bookmarkStart w:id="25" w:name="_Toc536707178"/>
      <w:r w:rsidRPr="008928D2">
        <w:rPr>
          <w:i/>
          <w:sz w:val="24"/>
          <w:szCs w:val="24"/>
        </w:rPr>
        <w:t>Vyhodnocení provedených oprav</w:t>
      </w:r>
      <w:bookmarkEnd w:id="21"/>
      <w:bookmarkEnd w:id="22"/>
      <w:bookmarkEnd w:id="23"/>
      <w:bookmarkEnd w:id="24"/>
      <w:bookmarkEnd w:id="25"/>
    </w:p>
    <w:p w14:paraId="10E405B8" w14:textId="78C997C1" w:rsidR="00780EE1" w:rsidRPr="00A73FCA" w:rsidRDefault="00780EE1" w:rsidP="00780EE1">
      <w:pPr>
        <w:jc w:val="both"/>
        <w:rPr>
          <w:rFonts w:ascii="Arial" w:hAnsi="Arial" w:cs="Arial"/>
          <w:b/>
          <w:sz w:val="20"/>
          <w:szCs w:val="20"/>
        </w:rPr>
      </w:pPr>
    </w:p>
    <w:p w14:paraId="16BC2602" w14:textId="77777777" w:rsidR="00780EE1" w:rsidRDefault="00780EE1" w:rsidP="00780EE1">
      <w:pPr>
        <w:jc w:val="both"/>
        <w:rPr>
          <w:rFonts w:ascii="Calibri" w:hAnsi="Calibri" w:cs="Arial"/>
          <w:sz w:val="22"/>
          <w:szCs w:val="22"/>
        </w:rPr>
      </w:pPr>
      <w:r w:rsidRPr="00A73FCA">
        <w:rPr>
          <w:rFonts w:ascii="Calibri" w:hAnsi="Calibri" w:cs="Arial"/>
          <w:sz w:val="22"/>
          <w:szCs w:val="22"/>
        </w:rPr>
        <w:t xml:space="preserve">Rozpočet: </w:t>
      </w:r>
      <w:r>
        <w:rPr>
          <w:rFonts w:ascii="Calibri" w:hAnsi="Calibri" w:cs="Arial"/>
          <w:sz w:val="22"/>
          <w:szCs w:val="22"/>
        </w:rPr>
        <w:t>697</w:t>
      </w:r>
      <w:r w:rsidRPr="00A73FCA">
        <w:rPr>
          <w:rFonts w:ascii="Calibri" w:hAnsi="Calibri" w:cs="Arial"/>
          <w:sz w:val="22"/>
          <w:szCs w:val="22"/>
        </w:rPr>
        <w:t xml:space="preserve">,00 tis. Kč, skutečnost: </w:t>
      </w:r>
      <w:r>
        <w:rPr>
          <w:rFonts w:ascii="Calibri" w:hAnsi="Calibri" w:cs="Arial"/>
          <w:sz w:val="22"/>
          <w:szCs w:val="22"/>
        </w:rPr>
        <w:t>1 253,08</w:t>
      </w:r>
      <w:r w:rsidRPr="00A73FCA">
        <w:rPr>
          <w:rFonts w:ascii="Calibri" w:hAnsi="Calibri" w:cs="Arial"/>
          <w:sz w:val="22"/>
          <w:szCs w:val="22"/>
        </w:rPr>
        <w:t xml:space="preserve"> tis. Kč, plnění: 1</w:t>
      </w:r>
      <w:r>
        <w:rPr>
          <w:rFonts w:ascii="Calibri" w:hAnsi="Calibri" w:cs="Arial"/>
          <w:sz w:val="22"/>
          <w:szCs w:val="22"/>
        </w:rPr>
        <w:t>79</w:t>
      </w:r>
      <w:r w:rsidRPr="00A73FCA">
        <w:rPr>
          <w:rFonts w:ascii="Calibri" w:hAnsi="Calibri" w:cs="Arial"/>
          <w:bCs/>
          <w:sz w:val="22"/>
          <w:szCs w:val="22"/>
        </w:rPr>
        <w:t>,</w:t>
      </w:r>
      <w:r>
        <w:rPr>
          <w:rFonts w:ascii="Calibri" w:hAnsi="Calibri" w:cs="Arial"/>
          <w:bCs/>
          <w:sz w:val="22"/>
          <w:szCs w:val="22"/>
        </w:rPr>
        <w:t>78</w:t>
      </w:r>
      <w:r w:rsidRPr="00A73FCA">
        <w:rPr>
          <w:rFonts w:ascii="Calibri" w:hAnsi="Calibri" w:cs="Arial"/>
          <w:b/>
          <w:bCs/>
          <w:sz w:val="22"/>
          <w:szCs w:val="22"/>
        </w:rPr>
        <w:t xml:space="preserve"> </w:t>
      </w:r>
      <w:r w:rsidRPr="00A73FCA">
        <w:rPr>
          <w:rFonts w:ascii="Calibri" w:hAnsi="Calibri" w:cs="Arial"/>
          <w:sz w:val="22"/>
          <w:szCs w:val="22"/>
        </w:rPr>
        <w:t>%</w:t>
      </w:r>
    </w:p>
    <w:p w14:paraId="4B0ADD1D" w14:textId="77777777" w:rsidR="00780EE1" w:rsidRDefault="00780EE1" w:rsidP="00780EE1">
      <w:pPr>
        <w:jc w:val="both"/>
        <w:rPr>
          <w:rFonts w:ascii="Calibri" w:hAnsi="Calibri" w:cs="Arial"/>
          <w:sz w:val="22"/>
          <w:szCs w:val="22"/>
        </w:rPr>
      </w:pPr>
    </w:p>
    <w:p w14:paraId="7AD178D3" w14:textId="77777777" w:rsidR="00780EE1" w:rsidRPr="0046144A" w:rsidRDefault="00780EE1" w:rsidP="00780EE1">
      <w:pPr>
        <w:numPr>
          <w:ilvl w:val="0"/>
          <w:numId w:val="1"/>
        </w:numPr>
        <w:jc w:val="both"/>
        <w:rPr>
          <w:rFonts w:ascii="Calibri" w:hAnsi="Calibri" w:cs="Arial"/>
          <w:sz w:val="22"/>
          <w:szCs w:val="22"/>
        </w:rPr>
      </w:pPr>
      <w:r w:rsidRPr="0046144A">
        <w:rPr>
          <w:rFonts w:ascii="Calibri" w:hAnsi="Calibri" w:cs="Arial"/>
          <w:sz w:val="22"/>
          <w:szCs w:val="22"/>
        </w:rPr>
        <w:t xml:space="preserve">Oprava žaluzií (2 480,- Kč) </w:t>
      </w:r>
    </w:p>
    <w:p w14:paraId="511527F1" w14:textId="77777777" w:rsidR="00780EE1" w:rsidRPr="0046144A" w:rsidRDefault="00780EE1" w:rsidP="00780EE1">
      <w:pPr>
        <w:ind w:left="717"/>
        <w:jc w:val="both"/>
        <w:rPr>
          <w:rFonts w:ascii="Calibri" w:hAnsi="Calibri" w:cs="Arial"/>
          <w:sz w:val="22"/>
          <w:szCs w:val="22"/>
        </w:rPr>
      </w:pPr>
      <w:r w:rsidRPr="0046144A">
        <w:rPr>
          <w:rFonts w:ascii="Calibri" w:hAnsi="Calibri" w:cs="Arial"/>
          <w:sz w:val="22"/>
          <w:szCs w:val="22"/>
        </w:rPr>
        <w:t>drobné opravy vyplynuly ze zacházení se žaluziemi žáky.</w:t>
      </w:r>
    </w:p>
    <w:p w14:paraId="33AA3AF8" w14:textId="77777777" w:rsidR="00780EE1" w:rsidRPr="0046144A" w:rsidRDefault="00780EE1" w:rsidP="00780EE1">
      <w:pPr>
        <w:numPr>
          <w:ilvl w:val="0"/>
          <w:numId w:val="1"/>
        </w:numPr>
        <w:jc w:val="both"/>
        <w:rPr>
          <w:rFonts w:ascii="Calibri" w:hAnsi="Calibri" w:cs="Arial"/>
          <w:sz w:val="22"/>
          <w:szCs w:val="22"/>
        </w:rPr>
      </w:pPr>
      <w:r w:rsidRPr="0046144A">
        <w:rPr>
          <w:rFonts w:ascii="Calibri" w:hAnsi="Calibri" w:cs="Arial"/>
          <w:sz w:val="22"/>
          <w:szCs w:val="22"/>
        </w:rPr>
        <w:t>Oprava střechy skleníku (278 997,26 Kč)</w:t>
      </w:r>
    </w:p>
    <w:p w14:paraId="24A4FD95" w14:textId="77777777" w:rsidR="00780EE1" w:rsidRPr="0046144A" w:rsidRDefault="00780EE1" w:rsidP="00780EE1">
      <w:pPr>
        <w:ind w:left="717"/>
        <w:jc w:val="both"/>
        <w:rPr>
          <w:rFonts w:ascii="Calibri" w:hAnsi="Calibri" w:cs="Arial"/>
          <w:sz w:val="22"/>
          <w:szCs w:val="22"/>
        </w:rPr>
      </w:pPr>
      <w:r w:rsidRPr="0046144A">
        <w:rPr>
          <w:rFonts w:ascii="Calibri" w:hAnsi="Calibri" w:cs="Arial"/>
          <w:sz w:val="22"/>
          <w:szCs w:val="22"/>
        </w:rPr>
        <w:t>Při silnějším větru dochází k vypadávání skleněných výplní ze střech skleníků. Vzhledem k tomu, že kotce pro psy žáků, jsou umístěny u skleníku, hrozilo nebezpečí úrazu žáků a poranění pejsků od  střepů. Rovněž výuka ve skleníku byla s rizikem. Z těchto důvodů došlo u první lodi skleníku k výměně střešních skel za bezpečnější lexan. Oprava hrazena z IF.</w:t>
      </w:r>
    </w:p>
    <w:p w14:paraId="68A10D86" w14:textId="77777777" w:rsidR="00780EE1" w:rsidRPr="0046144A" w:rsidRDefault="00780EE1" w:rsidP="00780EE1">
      <w:pPr>
        <w:numPr>
          <w:ilvl w:val="0"/>
          <w:numId w:val="1"/>
        </w:numPr>
        <w:jc w:val="both"/>
        <w:rPr>
          <w:rFonts w:ascii="Calibri" w:hAnsi="Calibri" w:cs="Arial"/>
          <w:sz w:val="22"/>
          <w:szCs w:val="22"/>
        </w:rPr>
      </w:pPr>
      <w:r w:rsidRPr="0046144A">
        <w:rPr>
          <w:rFonts w:ascii="Calibri" w:hAnsi="Calibri" w:cs="Arial"/>
          <w:sz w:val="22"/>
          <w:szCs w:val="22"/>
        </w:rPr>
        <w:t>Oprava regulační stanice plynu (165 667,15 Kč)</w:t>
      </w:r>
    </w:p>
    <w:p w14:paraId="0590CA11" w14:textId="77777777" w:rsidR="00780EE1" w:rsidRPr="0046144A" w:rsidRDefault="00780EE1" w:rsidP="00780EE1">
      <w:pPr>
        <w:ind w:left="717"/>
        <w:jc w:val="both"/>
        <w:rPr>
          <w:rFonts w:ascii="Calibri" w:hAnsi="Calibri" w:cs="Arial"/>
          <w:sz w:val="22"/>
          <w:szCs w:val="22"/>
        </w:rPr>
      </w:pPr>
      <w:r w:rsidRPr="0046144A">
        <w:rPr>
          <w:rFonts w:ascii="Calibri" w:hAnsi="Calibri" w:cs="Arial"/>
          <w:sz w:val="22"/>
          <w:szCs w:val="22"/>
        </w:rPr>
        <w:t>Oprava byla provedena na doporučení revizního technika – ve stanici a jejímu okolí byl cítit únik plynu. Došlo k výměně stávajících regulátorů tlaku plynu. Oprava hrazena z IF.</w:t>
      </w:r>
    </w:p>
    <w:p w14:paraId="1EA48F5F" w14:textId="77777777" w:rsidR="00780EE1" w:rsidRPr="0046144A" w:rsidRDefault="00780EE1" w:rsidP="00780EE1">
      <w:pPr>
        <w:numPr>
          <w:ilvl w:val="0"/>
          <w:numId w:val="1"/>
        </w:numPr>
        <w:jc w:val="both"/>
        <w:rPr>
          <w:rFonts w:ascii="Calibri" w:hAnsi="Calibri" w:cs="Arial"/>
          <w:sz w:val="22"/>
          <w:szCs w:val="22"/>
        </w:rPr>
      </w:pPr>
      <w:r w:rsidRPr="0046144A">
        <w:rPr>
          <w:rFonts w:ascii="Calibri" w:hAnsi="Calibri" w:cs="Arial"/>
          <w:sz w:val="22"/>
          <w:szCs w:val="22"/>
        </w:rPr>
        <w:t>Opravy strojů a zařízení (158 101,75 Kč)</w:t>
      </w:r>
    </w:p>
    <w:p w14:paraId="2A1CF4E6" w14:textId="77777777" w:rsidR="00780EE1" w:rsidRPr="0046144A" w:rsidRDefault="00780EE1" w:rsidP="00780EE1">
      <w:pPr>
        <w:ind w:left="717"/>
        <w:jc w:val="both"/>
        <w:rPr>
          <w:rFonts w:ascii="Calibri" w:hAnsi="Calibri" w:cs="Arial"/>
        </w:rPr>
      </w:pPr>
      <w:r w:rsidRPr="0046144A">
        <w:rPr>
          <w:rFonts w:ascii="Calibri" w:hAnsi="Calibri" w:cs="Arial"/>
          <w:sz w:val="22"/>
          <w:szCs w:val="22"/>
        </w:rPr>
        <w:t>Opravy probíhají průběžně, jak vyvstanou</w:t>
      </w:r>
      <w:r w:rsidRPr="0046144A">
        <w:rPr>
          <w:rFonts w:ascii="Calibri" w:hAnsi="Calibri" w:cs="Arial"/>
        </w:rPr>
        <w:t>.</w:t>
      </w:r>
    </w:p>
    <w:p w14:paraId="33EBD6AD" w14:textId="77777777" w:rsidR="00780EE1" w:rsidRPr="0046144A" w:rsidRDefault="00780EE1" w:rsidP="00780EE1">
      <w:pPr>
        <w:ind w:left="717"/>
        <w:jc w:val="both"/>
        <w:rPr>
          <w:rFonts w:ascii="Calibri" w:hAnsi="Calibri" w:cs="Arial"/>
          <w:b/>
          <w:bCs/>
          <w:sz w:val="22"/>
          <w:szCs w:val="22"/>
        </w:rPr>
      </w:pPr>
    </w:p>
    <w:p w14:paraId="79976A62" w14:textId="77777777" w:rsidR="00780EE1" w:rsidRPr="0046144A" w:rsidRDefault="00780EE1" w:rsidP="00780EE1">
      <w:pPr>
        <w:jc w:val="both"/>
        <w:rPr>
          <w:rFonts w:ascii="Calibri" w:hAnsi="Calibri" w:cs="Arial"/>
          <w:sz w:val="22"/>
          <w:szCs w:val="22"/>
        </w:rPr>
      </w:pPr>
      <w:r w:rsidRPr="0046144A">
        <w:rPr>
          <w:rFonts w:ascii="Calibri" w:hAnsi="Calibri" w:cs="Arial"/>
          <w:sz w:val="22"/>
          <w:szCs w:val="22"/>
        </w:rPr>
        <w:t>Mimo plánovaný rozpočet bylo provedeno:</w:t>
      </w:r>
    </w:p>
    <w:p w14:paraId="40D93301" w14:textId="77777777" w:rsidR="00780EE1" w:rsidRPr="0046144A" w:rsidRDefault="00780EE1" w:rsidP="00780EE1">
      <w:pPr>
        <w:numPr>
          <w:ilvl w:val="0"/>
          <w:numId w:val="13"/>
        </w:numPr>
        <w:jc w:val="both"/>
        <w:rPr>
          <w:rFonts w:ascii="Calibri" w:hAnsi="Calibri" w:cs="Calibri"/>
          <w:sz w:val="22"/>
          <w:szCs w:val="22"/>
        </w:rPr>
      </w:pPr>
      <w:r w:rsidRPr="0046144A">
        <w:rPr>
          <w:rFonts w:ascii="Calibri" w:hAnsi="Calibri" w:cs="Calibri"/>
          <w:sz w:val="22"/>
          <w:szCs w:val="22"/>
        </w:rPr>
        <w:t>Oprava šaten Vazová (397632,62 Kč)</w:t>
      </w:r>
    </w:p>
    <w:p w14:paraId="67867B83" w14:textId="77777777" w:rsidR="00780EE1" w:rsidRPr="0046144A" w:rsidRDefault="00780EE1" w:rsidP="00780EE1">
      <w:pPr>
        <w:ind w:left="720"/>
        <w:jc w:val="both"/>
        <w:rPr>
          <w:rFonts w:ascii="Calibri" w:hAnsi="Calibri" w:cs="Calibri"/>
          <w:sz w:val="22"/>
          <w:szCs w:val="22"/>
        </w:rPr>
      </w:pPr>
      <w:r w:rsidRPr="0046144A">
        <w:rPr>
          <w:rFonts w:ascii="Calibri" w:hAnsi="Calibri" w:cs="Calibri"/>
          <w:sz w:val="22"/>
          <w:szCs w:val="22"/>
        </w:rPr>
        <w:lastRenderedPageBreak/>
        <w:t>Dne 14.10.2020 vlivem vydatných dešťů, došlo k vystoupení vody kanalizací do suterénních prostor v ul. Vazová 2509 a zatopení šaten skladu strojů zahradní techniky učebního oboru Zahradník a dílny s technikou  domovníka. Pojistná událost byla nahlášena firmě RENOMIA.</w:t>
      </w:r>
    </w:p>
    <w:p w14:paraId="2D3D3BBD" w14:textId="77777777" w:rsidR="00780EE1" w:rsidRPr="0046144A" w:rsidRDefault="00780EE1" w:rsidP="00780EE1">
      <w:pPr>
        <w:ind w:left="720"/>
        <w:jc w:val="both"/>
        <w:rPr>
          <w:rFonts w:ascii="Calibri" w:hAnsi="Calibri" w:cs="Calibri"/>
          <w:sz w:val="22"/>
          <w:szCs w:val="22"/>
        </w:rPr>
      </w:pPr>
      <w:r w:rsidRPr="0046144A">
        <w:rPr>
          <w:rFonts w:ascii="Calibri" w:hAnsi="Calibri" w:cs="Calibri"/>
          <w:sz w:val="22"/>
          <w:szCs w:val="22"/>
        </w:rPr>
        <w:t>Na základě odsouhlaseného rozpočtu prací s pojišťovnou byla provedena oprava podlahy  a zaplavených omítek, vymalování prostor nátěr zárubní a výměna dveří.</w:t>
      </w:r>
    </w:p>
    <w:p w14:paraId="212991C3" w14:textId="77777777" w:rsidR="00780EE1" w:rsidRPr="0046144A" w:rsidRDefault="00780EE1" w:rsidP="00780EE1">
      <w:pPr>
        <w:numPr>
          <w:ilvl w:val="0"/>
          <w:numId w:val="13"/>
        </w:numPr>
        <w:jc w:val="both"/>
        <w:rPr>
          <w:rFonts w:ascii="Calibri" w:hAnsi="Calibri" w:cs="Calibri"/>
          <w:sz w:val="22"/>
          <w:szCs w:val="22"/>
        </w:rPr>
      </w:pPr>
      <w:r w:rsidRPr="0046144A">
        <w:rPr>
          <w:rFonts w:ascii="Calibri" w:hAnsi="Calibri" w:cs="Calibri"/>
          <w:sz w:val="22"/>
          <w:szCs w:val="22"/>
        </w:rPr>
        <w:t>Oprava zahradní mechanizace (93 450,- Kč)</w:t>
      </w:r>
    </w:p>
    <w:p w14:paraId="52C99FFC" w14:textId="77777777" w:rsidR="00780EE1" w:rsidRPr="0046144A" w:rsidRDefault="00780EE1" w:rsidP="00780EE1">
      <w:pPr>
        <w:ind w:left="720"/>
        <w:jc w:val="both"/>
        <w:rPr>
          <w:rFonts w:ascii="Calibri" w:hAnsi="Calibri" w:cs="Calibri"/>
          <w:sz w:val="22"/>
          <w:szCs w:val="22"/>
        </w:rPr>
      </w:pPr>
      <w:r w:rsidRPr="0046144A">
        <w:rPr>
          <w:rFonts w:ascii="Calibri" w:hAnsi="Calibri" w:cs="Calibri"/>
          <w:sz w:val="22"/>
          <w:szCs w:val="22"/>
        </w:rPr>
        <w:t>Z důvodu k vystoupení vody kanalizací do suterénních došlo k zaplavení dvou kusů zahradní techniky. Na základě odsouhlasení rozsahu prací došlo k její opravě.</w:t>
      </w:r>
    </w:p>
    <w:p w14:paraId="1C0B5E97" w14:textId="77777777" w:rsidR="00780EE1" w:rsidRPr="0046144A" w:rsidRDefault="00780EE1" w:rsidP="00780EE1">
      <w:pPr>
        <w:numPr>
          <w:ilvl w:val="0"/>
          <w:numId w:val="13"/>
        </w:numPr>
        <w:jc w:val="both"/>
        <w:rPr>
          <w:rFonts w:ascii="Calibri" w:hAnsi="Calibri" w:cs="Calibri"/>
          <w:sz w:val="22"/>
          <w:szCs w:val="22"/>
        </w:rPr>
      </w:pPr>
      <w:r w:rsidRPr="0046144A">
        <w:rPr>
          <w:rFonts w:ascii="Calibri" w:hAnsi="Calibri" w:cs="Calibri"/>
          <w:sz w:val="22"/>
          <w:szCs w:val="22"/>
        </w:rPr>
        <w:t xml:space="preserve">Oprava parkoviště (101 640,- Kč)  </w:t>
      </w:r>
    </w:p>
    <w:p w14:paraId="7B388ABD" w14:textId="77777777" w:rsidR="00780EE1" w:rsidRPr="0046144A" w:rsidRDefault="00780EE1" w:rsidP="00780EE1">
      <w:pPr>
        <w:ind w:left="720"/>
        <w:jc w:val="both"/>
        <w:rPr>
          <w:rFonts w:ascii="Calibri" w:hAnsi="Calibri" w:cs="Calibri"/>
          <w:sz w:val="22"/>
          <w:szCs w:val="22"/>
        </w:rPr>
      </w:pPr>
      <w:r w:rsidRPr="0046144A">
        <w:rPr>
          <w:rFonts w:ascii="Calibri" w:hAnsi="Calibri" w:cs="Calibri"/>
          <w:sz w:val="22"/>
          <w:szCs w:val="22"/>
        </w:rPr>
        <w:t>stávající parkoviště bylo nevyhovující, přes zatravňovací tvárnice prostupovalo bláto. Bylo přistoupeno k opravě stávajícího podloží – vytěžení a výměně podloží.</w:t>
      </w:r>
    </w:p>
    <w:p w14:paraId="432F643B" w14:textId="77777777" w:rsidR="00780EE1" w:rsidRPr="0046144A" w:rsidRDefault="00780EE1" w:rsidP="00780EE1">
      <w:pPr>
        <w:numPr>
          <w:ilvl w:val="0"/>
          <w:numId w:val="13"/>
        </w:numPr>
        <w:jc w:val="both"/>
        <w:rPr>
          <w:rFonts w:ascii="Calibri" w:hAnsi="Calibri" w:cs="Calibri"/>
          <w:sz w:val="22"/>
          <w:szCs w:val="22"/>
        </w:rPr>
      </w:pPr>
      <w:r w:rsidRPr="0046144A">
        <w:rPr>
          <w:rFonts w:ascii="Calibri" w:hAnsi="Calibri" w:cs="Calibri"/>
          <w:sz w:val="22"/>
          <w:szCs w:val="22"/>
        </w:rPr>
        <w:t xml:space="preserve">Oprava chodníku Vazová (47 190,- Kč) </w:t>
      </w:r>
    </w:p>
    <w:p w14:paraId="0C24F0BF" w14:textId="77777777" w:rsidR="00780EE1" w:rsidRPr="0046144A" w:rsidRDefault="00780EE1" w:rsidP="00780EE1">
      <w:pPr>
        <w:ind w:left="720"/>
        <w:jc w:val="both"/>
        <w:rPr>
          <w:rFonts w:ascii="Calibri" w:hAnsi="Calibri" w:cs="Calibri"/>
          <w:sz w:val="22"/>
          <w:szCs w:val="22"/>
        </w:rPr>
      </w:pPr>
      <w:r w:rsidRPr="0046144A">
        <w:rPr>
          <w:rFonts w:ascii="Calibri" w:hAnsi="Calibri" w:cs="Calibri"/>
          <w:sz w:val="22"/>
          <w:szCs w:val="22"/>
        </w:rPr>
        <w:t>stávající chodník ke kotcům byl řešen formou plochých pískovcových kamenů, což pro bezpečnou chůzi není nejlepší řešení. Bylo proto přistoupeno k výměně za dlažbu.</w:t>
      </w:r>
    </w:p>
    <w:p w14:paraId="0034838B" w14:textId="77777777" w:rsidR="00780EE1" w:rsidRPr="00825972" w:rsidRDefault="00780EE1" w:rsidP="00780EE1">
      <w:pPr>
        <w:numPr>
          <w:ilvl w:val="0"/>
          <w:numId w:val="13"/>
        </w:numPr>
        <w:rPr>
          <w:rFonts w:ascii="Calibri" w:hAnsi="Calibri" w:cs="Calibri"/>
          <w:sz w:val="22"/>
          <w:szCs w:val="22"/>
        </w:rPr>
      </w:pPr>
      <w:r w:rsidRPr="0046144A">
        <w:rPr>
          <w:rFonts w:ascii="Calibri" w:hAnsi="Calibri" w:cs="Calibri"/>
          <w:sz w:val="22"/>
          <w:szCs w:val="22"/>
        </w:rPr>
        <w:t xml:space="preserve">Oprava vstupních </w:t>
      </w:r>
      <w:r w:rsidRPr="00825972">
        <w:rPr>
          <w:rFonts w:ascii="Calibri" w:hAnsi="Calibri" w:cs="Calibri"/>
          <w:sz w:val="22"/>
          <w:szCs w:val="22"/>
        </w:rPr>
        <w:t>dveří (3 884,10 Kč)</w:t>
      </w:r>
    </w:p>
    <w:p w14:paraId="79A708CA" w14:textId="77777777" w:rsidR="00780EE1" w:rsidRPr="0046144A" w:rsidRDefault="00780EE1" w:rsidP="00780EE1">
      <w:pPr>
        <w:ind w:left="720"/>
        <w:rPr>
          <w:rFonts w:ascii="Calibri" w:hAnsi="Calibri" w:cs="Calibri"/>
          <w:sz w:val="22"/>
          <w:szCs w:val="22"/>
        </w:rPr>
      </w:pPr>
      <w:r w:rsidRPr="0046144A">
        <w:rPr>
          <w:rFonts w:ascii="Calibri" w:hAnsi="Calibri" w:cs="Calibri"/>
          <w:sz w:val="22"/>
          <w:szCs w:val="22"/>
        </w:rPr>
        <w:t>Z důvodu poškození kování u vstupních dveří do školy nebylo možné dveře dovřít, proto byla nutná oprava.</w:t>
      </w:r>
    </w:p>
    <w:p w14:paraId="18092E6A" w14:textId="77777777" w:rsidR="00780EE1" w:rsidRPr="0046144A" w:rsidRDefault="00780EE1" w:rsidP="00780EE1">
      <w:pPr>
        <w:numPr>
          <w:ilvl w:val="0"/>
          <w:numId w:val="13"/>
        </w:numPr>
        <w:jc w:val="both"/>
        <w:rPr>
          <w:rFonts w:ascii="Calibri" w:hAnsi="Calibri" w:cs="Calibri"/>
          <w:sz w:val="22"/>
          <w:szCs w:val="22"/>
        </w:rPr>
      </w:pPr>
      <w:r w:rsidRPr="0046144A">
        <w:rPr>
          <w:rFonts w:ascii="Calibri" w:hAnsi="Calibri" w:cs="Calibri"/>
          <w:sz w:val="22"/>
          <w:szCs w:val="22"/>
        </w:rPr>
        <w:t>Oprava okapu budově školy (4 035,- Kč).</w:t>
      </w:r>
    </w:p>
    <w:p w14:paraId="33465221" w14:textId="77777777" w:rsidR="00780EE1" w:rsidRPr="0046144A" w:rsidRDefault="00780EE1" w:rsidP="00780EE1">
      <w:pPr>
        <w:ind w:left="720"/>
        <w:jc w:val="both"/>
        <w:rPr>
          <w:rFonts w:ascii="Calibri" w:hAnsi="Calibri" w:cs="Calibri"/>
          <w:sz w:val="22"/>
          <w:szCs w:val="22"/>
        </w:rPr>
      </w:pPr>
      <w:r w:rsidRPr="0046144A">
        <w:rPr>
          <w:rFonts w:ascii="Calibri" w:hAnsi="Calibri" w:cs="Calibri"/>
          <w:sz w:val="22"/>
          <w:szCs w:val="22"/>
        </w:rPr>
        <w:t>Výměna zrezivělé části okapu.</w:t>
      </w:r>
    </w:p>
    <w:p w14:paraId="2BC9899E" w14:textId="77777777" w:rsidR="00780EE1" w:rsidRPr="0046144A" w:rsidRDefault="00780EE1" w:rsidP="00780EE1">
      <w:pPr>
        <w:jc w:val="both"/>
        <w:rPr>
          <w:rFonts w:ascii="Arial" w:hAnsi="Arial" w:cs="Arial"/>
          <w:b/>
          <w:sz w:val="20"/>
          <w:szCs w:val="20"/>
        </w:rPr>
      </w:pPr>
    </w:p>
    <w:p w14:paraId="410F4826" w14:textId="68DF2FE1" w:rsidR="00780EE1" w:rsidRPr="008507F7" w:rsidRDefault="00780EE1" w:rsidP="008507F7">
      <w:pPr>
        <w:pStyle w:val="Nadpis2"/>
        <w:numPr>
          <w:ilvl w:val="0"/>
          <w:numId w:val="33"/>
        </w:numPr>
        <w:tabs>
          <w:tab w:val="clear" w:pos="360"/>
          <w:tab w:val="num" w:pos="425"/>
          <w:tab w:val="num" w:pos="540"/>
          <w:tab w:val="num" w:pos="717"/>
        </w:tabs>
        <w:ind w:left="717"/>
        <w:rPr>
          <w:i/>
          <w:sz w:val="24"/>
          <w:szCs w:val="24"/>
        </w:rPr>
      </w:pPr>
      <w:bookmarkStart w:id="26" w:name="_Toc219185683"/>
      <w:bookmarkStart w:id="27" w:name="_Toc220229219"/>
      <w:bookmarkStart w:id="28" w:name="_Toc377556500"/>
      <w:bookmarkStart w:id="29" w:name="_Toc409089754"/>
      <w:bookmarkStart w:id="30" w:name="_Toc536707179"/>
      <w:r w:rsidRPr="008928D2">
        <w:rPr>
          <w:i/>
          <w:sz w:val="24"/>
          <w:szCs w:val="24"/>
        </w:rPr>
        <w:t>Hospodaření s prostředky jednotlivých fondů organizace</w:t>
      </w:r>
      <w:bookmarkEnd w:id="26"/>
      <w:bookmarkEnd w:id="27"/>
      <w:bookmarkEnd w:id="28"/>
      <w:bookmarkEnd w:id="29"/>
      <w:bookmarkEnd w:id="30"/>
      <w:r w:rsidRPr="008928D2">
        <w:rPr>
          <w:i/>
          <w:sz w:val="24"/>
          <w:szCs w:val="24"/>
        </w:rPr>
        <w:t xml:space="preserve"> </w:t>
      </w:r>
    </w:p>
    <w:p w14:paraId="024FB7D8" w14:textId="77777777" w:rsidR="00780EE1" w:rsidRDefault="00780EE1" w:rsidP="00780EE1">
      <w:pPr>
        <w:rPr>
          <w:rFonts w:ascii="Calibri" w:hAnsi="Calibri" w:cs="Arial"/>
          <w:b/>
          <w:bCs/>
          <w:color w:val="00B0F0"/>
          <w:sz w:val="22"/>
          <w:szCs w:val="22"/>
        </w:rPr>
      </w:pPr>
    </w:p>
    <w:p w14:paraId="474C8B5F" w14:textId="77777777" w:rsidR="00780EE1" w:rsidRPr="00572D59" w:rsidRDefault="00780EE1" w:rsidP="00780EE1">
      <w:pPr>
        <w:rPr>
          <w:rFonts w:ascii="Calibri" w:hAnsi="Calibri" w:cs="Arial"/>
          <w:b/>
          <w:bCs/>
          <w:sz w:val="22"/>
          <w:szCs w:val="22"/>
        </w:rPr>
      </w:pPr>
      <w:r w:rsidRPr="00572D59">
        <w:rPr>
          <w:rFonts w:ascii="Calibri" w:hAnsi="Calibri" w:cs="Arial"/>
          <w:b/>
          <w:bCs/>
          <w:sz w:val="22"/>
          <w:szCs w:val="22"/>
        </w:rPr>
        <w:t>Fond odměn</w:t>
      </w:r>
    </w:p>
    <w:p w14:paraId="5E8B944D" w14:textId="77777777" w:rsidR="00780EE1" w:rsidRPr="00572D59" w:rsidRDefault="00780EE1" w:rsidP="00780EE1">
      <w:pPr>
        <w:rPr>
          <w:rFonts w:ascii="Calibri" w:hAnsi="Calibri" w:cs="Arial"/>
          <w:sz w:val="22"/>
          <w:szCs w:val="22"/>
        </w:rPr>
      </w:pPr>
      <w:r w:rsidRPr="00572D59">
        <w:rPr>
          <w:rFonts w:ascii="Calibri" w:hAnsi="Calibri" w:cs="Arial"/>
          <w:sz w:val="22"/>
          <w:szCs w:val="22"/>
        </w:rPr>
        <w:t>Počáteční stav:</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512 085,00 Kč</w:t>
      </w:r>
    </w:p>
    <w:p w14:paraId="2BC5482F" w14:textId="77777777" w:rsidR="00780EE1" w:rsidRPr="00572D59" w:rsidRDefault="00780EE1" w:rsidP="00780EE1">
      <w:pPr>
        <w:rPr>
          <w:rFonts w:ascii="Calibri" w:hAnsi="Calibri" w:cs="Arial"/>
          <w:sz w:val="22"/>
          <w:szCs w:val="22"/>
        </w:rPr>
      </w:pPr>
      <w:r w:rsidRPr="00572D59">
        <w:rPr>
          <w:rFonts w:ascii="Calibri" w:hAnsi="Calibri" w:cs="Arial"/>
          <w:sz w:val="22"/>
          <w:szCs w:val="22"/>
        </w:rPr>
        <w:t xml:space="preserve">Tvorba fondu odměn -  příděl  ze zlepšeného HV za rok 2020:     </w:t>
      </w:r>
      <w:r w:rsidRPr="00572D59">
        <w:rPr>
          <w:rFonts w:ascii="Calibri" w:hAnsi="Calibri" w:cs="Arial"/>
          <w:sz w:val="22"/>
          <w:szCs w:val="22"/>
        </w:rPr>
        <w:tab/>
        <w:t xml:space="preserve">  10 000,00 Kč           </w:t>
      </w:r>
    </w:p>
    <w:p w14:paraId="4A6EF05E" w14:textId="77777777" w:rsidR="00780EE1" w:rsidRPr="00572D59" w:rsidRDefault="00780EE1" w:rsidP="00780EE1">
      <w:pPr>
        <w:rPr>
          <w:rFonts w:ascii="Calibri" w:hAnsi="Calibri" w:cs="Arial"/>
          <w:sz w:val="22"/>
          <w:szCs w:val="22"/>
        </w:rPr>
      </w:pPr>
      <w:r w:rsidRPr="00572D59">
        <w:rPr>
          <w:rFonts w:ascii="Calibri" w:hAnsi="Calibri" w:cs="Arial"/>
          <w:sz w:val="22"/>
          <w:szCs w:val="22"/>
        </w:rPr>
        <w:t>Konečný stav:</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522 085,00 Kč</w:t>
      </w:r>
    </w:p>
    <w:p w14:paraId="1D080FF5" w14:textId="77777777" w:rsidR="00780EE1" w:rsidRPr="00572D59" w:rsidRDefault="00780EE1" w:rsidP="00780EE1">
      <w:pPr>
        <w:rPr>
          <w:rFonts w:ascii="Calibri" w:hAnsi="Calibri" w:cs="Arial"/>
          <w:sz w:val="22"/>
          <w:szCs w:val="22"/>
        </w:rPr>
      </w:pPr>
      <w:r w:rsidRPr="00572D59">
        <w:rPr>
          <w:rFonts w:ascii="Calibri" w:hAnsi="Calibri" w:cs="Arial"/>
          <w:sz w:val="22"/>
          <w:szCs w:val="22"/>
        </w:rPr>
        <w:t>Fond odměn nebyl ve sledovaném období použit.</w:t>
      </w:r>
    </w:p>
    <w:p w14:paraId="5958DA42" w14:textId="77777777" w:rsidR="00780EE1" w:rsidRPr="00572D59" w:rsidRDefault="00780EE1" w:rsidP="00780EE1">
      <w:pPr>
        <w:rPr>
          <w:rFonts w:ascii="Calibri" w:hAnsi="Calibri" w:cs="Arial"/>
          <w:sz w:val="22"/>
          <w:szCs w:val="22"/>
        </w:rPr>
      </w:pPr>
    </w:p>
    <w:p w14:paraId="40B9EEEB" w14:textId="77777777" w:rsidR="00780EE1" w:rsidRPr="00572D59" w:rsidRDefault="00780EE1" w:rsidP="00780EE1">
      <w:pPr>
        <w:rPr>
          <w:rFonts w:ascii="Calibri" w:hAnsi="Calibri" w:cs="Arial"/>
          <w:b/>
          <w:bCs/>
          <w:sz w:val="22"/>
          <w:szCs w:val="22"/>
        </w:rPr>
      </w:pPr>
      <w:r w:rsidRPr="00572D59">
        <w:rPr>
          <w:rFonts w:ascii="Calibri" w:hAnsi="Calibri" w:cs="Arial"/>
          <w:b/>
          <w:bCs/>
          <w:sz w:val="22"/>
          <w:szCs w:val="22"/>
        </w:rPr>
        <w:t>Rezervní fond tvořený ze zlepšeného hospodářského výsledku – účet 413</w:t>
      </w:r>
    </w:p>
    <w:p w14:paraId="380F7826" w14:textId="77777777" w:rsidR="00780EE1" w:rsidRPr="00572D59" w:rsidRDefault="00780EE1" w:rsidP="00780EE1">
      <w:pPr>
        <w:rPr>
          <w:rFonts w:ascii="Calibri" w:hAnsi="Calibri" w:cs="Arial"/>
          <w:sz w:val="22"/>
          <w:szCs w:val="22"/>
        </w:rPr>
      </w:pPr>
      <w:r w:rsidRPr="00572D59">
        <w:rPr>
          <w:rFonts w:ascii="Calibri" w:hAnsi="Calibri" w:cs="Arial"/>
          <w:sz w:val="22"/>
          <w:szCs w:val="22"/>
        </w:rPr>
        <w:t>Počáteční stav</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490 678,67 Kč</w:t>
      </w:r>
    </w:p>
    <w:p w14:paraId="44812E49" w14:textId="77777777" w:rsidR="00780EE1" w:rsidRPr="00572D59" w:rsidRDefault="00780EE1" w:rsidP="00780EE1">
      <w:pPr>
        <w:rPr>
          <w:rFonts w:ascii="Calibri" w:hAnsi="Calibri" w:cs="Arial"/>
          <w:sz w:val="22"/>
          <w:szCs w:val="22"/>
        </w:rPr>
      </w:pPr>
      <w:r w:rsidRPr="00572D59">
        <w:rPr>
          <w:rFonts w:ascii="Calibri" w:hAnsi="Calibri" w:cs="Arial"/>
          <w:sz w:val="22"/>
          <w:szCs w:val="22"/>
        </w:rPr>
        <w:t>Tvorba fondu  -  příděl  ze zlepšeného HV za rok 2020</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267 095,42 Kč</w:t>
      </w:r>
    </w:p>
    <w:p w14:paraId="2AD97040"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Použití fondu: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p>
    <w:p w14:paraId="72B416E5"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Další rozvoj hl. činnosti organizace</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339 367,15 Kč</w:t>
      </w:r>
    </w:p>
    <w:p w14:paraId="01DF529F"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 xml:space="preserve"> v tom:  - podpora řemesel</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23 800,00 Kč</w:t>
      </w:r>
    </w:p>
    <w:p w14:paraId="6F7141F3"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 xml:space="preserve">              - zákonné+ havarijní pojištění vozidel</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32 840,00 Kč</w:t>
      </w:r>
    </w:p>
    <w:p w14:paraId="66FBFD37"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b/>
        <w:t>- pronájem tělocvičny 11+12/21</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33 440,00 Kč</w:t>
      </w:r>
    </w:p>
    <w:p w14:paraId="6C2E1426"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b/>
        <w:t>- revize el. instalace</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w:t>
      </w:r>
      <w:r w:rsidRPr="00572D59">
        <w:rPr>
          <w:rFonts w:ascii="Calibri" w:hAnsi="Calibri" w:cs="Arial"/>
          <w:sz w:val="22"/>
          <w:szCs w:val="22"/>
        </w:rPr>
        <w:tab/>
        <w:t xml:space="preserve">  23 730,00 Kč</w:t>
      </w:r>
    </w:p>
    <w:p w14:paraId="3EC7E898"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b/>
        <w:t>- revize zvedacích zařízení</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7 266,05 Kč</w:t>
      </w:r>
    </w:p>
    <w:p w14:paraId="1632F38D"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b/>
        <w:t>- zemní plyn</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120 192,95 Kč</w:t>
      </w:r>
    </w:p>
    <w:p w14:paraId="3BB62404"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b/>
        <w:t>- elektrická energie</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98 098,15 Kč</w:t>
      </w:r>
    </w:p>
    <w:p w14:paraId="55908558"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Zůstatek fondu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418 406,94 Kč </w:t>
      </w:r>
      <w:r w:rsidRPr="00572D59">
        <w:rPr>
          <w:rFonts w:ascii="Calibri" w:hAnsi="Calibri" w:cs="Arial"/>
          <w:sz w:val="22"/>
          <w:szCs w:val="22"/>
        </w:rPr>
        <w:tab/>
      </w:r>
    </w:p>
    <w:p w14:paraId="24585D48" w14:textId="77777777" w:rsidR="00780EE1" w:rsidRPr="00572D59" w:rsidRDefault="00780EE1" w:rsidP="00780EE1">
      <w:pPr>
        <w:rPr>
          <w:rFonts w:ascii="Calibri" w:hAnsi="Calibri" w:cs="Arial"/>
          <w:b/>
          <w:bCs/>
          <w:sz w:val="22"/>
          <w:szCs w:val="22"/>
        </w:rPr>
      </w:pPr>
    </w:p>
    <w:p w14:paraId="6CFF649A" w14:textId="77777777" w:rsidR="00780EE1" w:rsidRPr="00572D59" w:rsidRDefault="00780EE1" w:rsidP="00780EE1">
      <w:pPr>
        <w:rPr>
          <w:rFonts w:ascii="Calibri" w:hAnsi="Calibri" w:cs="Arial"/>
          <w:b/>
          <w:bCs/>
          <w:sz w:val="22"/>
          <w:szCs w:val="22"/>
        </w:rPr>
      </w:pPr>
      <w:r w:rsidRPr="00572D59">
        <w:rPr>
          <w:rFonts w:ascii="Calibri" w:hAnsi="Calibri" w:cs="Arial"/>
          <w:b/>
          <w:bCs/>
          <w:sz w:val="22"/>
          <w:szCs w:val="22"/>
        </w:rPr>
        <w:t>Rezervní fond tvořený z ostatních titulů – účet 414</w:t>
      </w:r>
    </w:p>
    <w:p w14:paraId="1CC352CC"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Počáteční stav:</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160 205,29 Kč</w:t>
      </w:r>
    </w:p>
    <w:p w14:paraId="0C4C107D"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Tvorba fondu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0,00 Kč    </w:t>
      </w:r>
    </w:p>
    <w:p w14:paraId="5D213D9C"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Použití fondu: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0,00 Kč</w:t>
      </w:r>
    </w:p>
    <w:p w14:paraId="5F457E55"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Zůstatek fondu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160 205,29 Kč</w:t>
      </w:r>
    </w:p>
    <w:p w14:paraId="080C7BF7"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p>
    <w:p w14:paraId="61FC7A96" w14:textId="77777777" w:rsidR="00780EE1" w:rsidRPr="00572D59" w:rsidRDefault="00780EE1" w:rsidP="00780EE1">
      <w:pPr>
        <w:jc w:val="both"/>
        <w:rPr>
          <w:rFonts w:ascii="Calibri" w:hAnsi="Calibri" w:cs="Arial"/>
          <w:b/>
          <w:bCs/>
          <w:sz w:val="22"/>
          <w:szCs w:val="22"/>
        </w:rPr>
      </w:pPr>
      <w:r w:rsidRPr="00572D59">
        <w:rPr>
          <w:rFonts w:ascii="Calibri" w:hAnsi="Calibri" w:cs="Arial"/>
          <w:b/>
          <w:bCs/>
          <w:sz w:val="22"/>
          <w:szCs w:val="22"/>
        </w:rPr>
        <w:t>Fond investic</w:t>
      </w:r>
    </w:p>
    <w:p w14:paraId="2DF7ADC0"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Počáteční stav</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w:t>
      </w:r>
      <w:r w:rsidRPr="00572D59">
        <w:rPr>
          <w:rFonts w:ascii="Calibri" w:hAnsi="Calibri" w:cs="Arial"/>
          <w:sz w:val="22"/>
          <w:szCs w:val="22"/>
        </w:rPr>
        <w:tab/>
        <w:t xml:space="preserve">           3 782 346,11 Kč</w:t>
      </w:r>
    </w:p>
    <w:p w14:paraId="11D16FC0"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Tvorba fondu</w:t>
      </w:r>
    </w:p>
    <w:p w14:paraId="2AB8D9CA"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 Odpisy se stávajícího dlouhodobého majetku</w:t>
      </w:r>
      <w:r w:rsidRPr="00572D59">
        <w:rPr>
          <w:rFonts w:ascii="Calibri" w:hAnsi="Calibri" w:cs="Arial"/>
          <w:sz w:val="22"/>
          <w:szCs w:val="22"/>
        </w:rPr>
        <w:tab/>
      </w:r>
      <w:r w:rsidRPr="00572D59">
        <w:rPr>
          <w:rFonts w:ascii="Calibri" w:hAnsi="Calibri" w:cs="Arial"/>
          <w:sz w:val="22"/>
          <w:szCs w:val="22"/>
        </w:rPr>
        <w:tab/>
        <w:t xml:space="preserve">                          6 372 543,67 Kč</w:t>
      </w:r>
    </w:p>
    <w:p w14:paraId="1087E756"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b) Odpisy nově pořízeného majetku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42 638,33 Kč</w:t>
      </w:r>
    </w:p>
    <w:p w14:paraId="48C2969F"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c) Investiční příspěvek z rozpočtu zřizovatele</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3 783 589,70 Kč</w:t>
      </w:r>
    </w:p>
    <w:p w14:paraId="6C193D6E"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lastRenderedPageBreak/>
        <w:t>d) Investiční dotace Ministerstva zemědělství</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1 666 000,00 Kč</w:t>
      </w:r>
    </w:p>
    <w:p w14:paraId="1F56A5D7"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ab/>
      </w:r>
    </w:p>
    <w:p w14:paraId="5A24ECC4"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Čerpání fondu</w:t>
      </w:r>
    </w:p>
    <w:p w14:paraId="559BF5DE" w14:textId="77777777" w:rsidR="00780EE1" w:rsidRPr="00572D59" w:rsidRDefault="00780EE1" w:rsidP="00780EE1">
      <w:pPr>
        <w:jc w:val="both"/>
        <w:rPr>
          <w:rFonts w:ascii="Calibri" w:hAnsi="Calibri" w:cs="Arial"/>
          <w:bCs/>
          <w:i/>
          <w:sz w:val="22"/>
          <w:szCs w:val="22"/>
        </w:rPr>
      </w:pPr>
      <w:r w:rsidRPr="00572D59">
        <w:rPr>
          <w:rFonts w:ascii="Calibri" w:hAnsi="Calibri" w:cs="Arial"/>
          <w:sz w:val="22"/>
          <w:szCs w:val="22"/>
        </w:rPr>
        <w:t>Stavby</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w:t>
      </w:r>
      <w:r w:rsidRPr="00572D59">
        <w:rPr>
          <w:rFonts w:ascii="Calibri" w:hAnsi="Calibri" w:cs="Arial"/>
          <w:i/>
          <w:sz w:val="22"/>
          <w:szCs w:val="22"/>
        </w:rPr>
        <w:t xml:space="preserve">9 405 039,99 </w:t>
      </w:r>
      <w:r w:rsidRPr="00572D59">
        <w:rPr>
          <w:rFonts w:ascii="Calibri" w:hAnsi="Calibri" w:cs="Arial"/>
          <w:i/>
          <w:iCs/>
          <w:sz w:val="22"/>
          <w:szCs w:val="22"/>
        </w:rPr>
        <w:t>Kč</w:t>
      </w:r>
    </w:p>
    <w:p w14:paraId="5B34173E" w14:textId="77777777" w:rsidR="00780EE1" w:rsidRPr="00572D59" w:rsidRDefault="00780EE1" w:rsidP="00780EE1">
      <w:pPr>
        <w:jc w:val="both"/>
        <w:rPr>
          <w:rFonts w:ascii="Calibri" w:hAnsi="Calibri" w:cs="Arial"/>
          <w:i/>
          <w:iCs/>
          <w:sz w:val="22"/>
          <w:szCs w:val="22"/>
        </w:rPr>
      </w:pPr>
      <w:r w:rsidRPr="00572D59">
        <w:rPr>
          <w:rFonts w:ascii="Calibri" w:hAnsi="Calibri" w:cs="Arial"/>
          <w:i/>
          <w:iCs/>
          <w:sz w:val="22"/>
          <w:szCs w:val="22"/>
        </w:rPr>
        <w:t>- investiční akce</w:t>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t xml:space="preserve">                                         0,00 Kč</w:t>
      </w:r>
    </w:p>
    <w:p w14:paraId="786C9E4E" w14:textId="77777777" w:rsidR="00780EE1" w:rsidRPr="00572D59" w:rsidRDefault="00780EE1" w:rsidP="00780EE1">
      <w:pPr>
        <w:jc w:val="both"/>
        <w:rPr>
          <w:rFonts w:ascii="Calibri" w:hAnsi="Calibri" w:cs="Arial"/>
          <w:i/>
          <w:iCs/>
          <w:sz w:val="22"/>
          <w:szCs w:val="22"/>
        </w:rPr>
      </w:pPr>
      <w:r w:rsidRPr="00572D59">
        <w:rPr>
          <w:rFonts w:ascii="Calibri" w:hAnsi="Calibri" w:cs="Arial"/>
          <w:i/>
          <w:sz w:val="22"/>
          <w:szCs w:val="22"/>
        </w:rPr>
        <w:t>- technické zhodnocení</w:t>
      </w:r>
      <w:r w:rsidRPr="00572D59">
        <w:rPr>
          <w:rFonts w:ascii="Calibri" w:hAnsi="Calibri" w:cs="Arial"/>
          <w:sz w:val="22"/>
          <w:szCs w:val="22"/>
        </w:rPr>
        <w:tab/>
        <w:t xml:space="preserve">       </w:t>
      </w:r>
      <w:r w:rsidRPr="00572D59">
        <w:rPr>
          <w:rFonts w:ascii="Calibri" w:hAnsi="Calibri" w:cs="Arial"/>
          <w:sz w:val="22"/>
          <w:szCs w:val="22"/>
        </w:rPr>
        <w:tab/>
        <w:t xml:space="preserve">     </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w:t>
      </w:r>
      <w:r w:rsidRPr="00572D59">
        <w:rPr>
          <w:rFonts w:ascii="Calibri" w:hAnsi="Calibri" w:cs="Arial"/>
          <w:i/>
          <w:sz w:val="22"/>
          <w:szCs w:val="22"/>
        </w:rPr>
        <w:t xml:space="preserve">9 405 039,99 </w:t>
      </w:r>
      <w:r w:rsidRPr="00572D59">
        <w:rPr>
          <w:rFonts w:ascii="Calibri" w:hAnsi="Calibri" w:cs="Arial"/>
          <w:i/>
          <w:iCs/>
          <w:sz w:val="22"/>
          <w:szCs w:val="22"/>
        </w:rPr>
        <w:t>Kč</w:t>
      </w:r>
    </w:p>
    <w:p w14:paraId="7A020F0B" w14:textId="77777777" w:rsidR="00780EE1" w:rsidRPr="00572D59" w:rsidRDefault="00780EE1" w:rsidP="00780EE1">
      <w:pPr>
        <w:jc w:val="both"/>
        <w:rPr>
          <w:rFonts w:ascii="Calibri" w:hAnsi="Calibri" w:cs="Arial"/>
          <w:iCs/>
          <w:sz w:val="22"/>
          <w:szCs w:val="22"/>
        </w:rPr>
      </w:pPr>
      <w:r w:rsidRPr="00572D59">
        <w:rPr>
          <w:rFonts w:ascii="Calibri" w:hAnsi="Calibri" w:cs="Arial"/>
          <w:iCs/>
          <w:sz w:val="22"/>
          <w:szCs w:val="22"/>
        </w:rPr>
        <w:t xml:space="preserve">  Revitalizace prostor OV                               </w:t>
      </w:r>
      <w:r w:rsidRPr="00572D59">
        <w:rPr>
          <w:rFonts w:ascii="Calibri" w:hAnsi="Calibri" w:cs="Arial"/>
          <w:sz w:val="22"/>
          <w:szCs w:val="22"/>
        </w:rPr>
        <w:t xml:space="preserve">9 405 039,99 </w:t>
      </w:r>
      <w:r w:rsidRPr="00572D59">
        <w:rPr>
          <w:rFonts w:ascii="Calibri" w:hAnsi="Calibri" w:cs="Arial"/>
          <w:iCs/>
          <w:sz w:val="22"/>
          <w:szCs w:val="22"/>
        </w:rPr>
        <w:t>Kč</w:t>
      </w:r>
    </w:p>
    <w:p w14:paraId="3C080AD0" w14:textId="77777777" w:rsidR="00780EE1" w:rsidRPr="00572D59" w:rsidRDefault="00780EE1" w:rsidP="00780EE1">
      <w:pPr>
        <w:jc w:val="both"/>
        <w:rPr>
          <w:rFonts w:ascii="Calibri" w:hAnsi="Calibri" w:cs="Arial"/>
          <w:i/>
          <w:iCs/>
          <w:sz w:val="22"/>
          <w:szCs w:val="22"/>
        </w:rPr>
      </w:pPr>
      <w:r w:rsidRPr="00572D59">
        <w:rPr>
          <w:rFonts w:ascii="Calibri" w:hAnsi="Calibri" w:cs="Arial"/>
          <w:i/>
          <w:iCs/>
          <w:sz w:val="22"/>
          <w:szCs w:val="22"/>
        </w:rPr>
        <w:t>- údržba a opravy majetku</w:t>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t>444 664,41 Kč</w:t>
      </w:r>
    </w:p>
    <w:p w14:paraId="1B93A41B" w14:textId="77777777" w:rsidR="00780EE1" w:rsidRPr="00572D59" w:rsidRDefault="00780EE1" w:rsidP="00780EE1">
      <w:pPr>
        <w:jc w:val="both"/>
        <w:rPr>
          <w:rFonts w:ascii="Calibri" w:hAnsi="Calibri" w:cs="Arial"/>
          <w:sz w:val="22"/>
          <w:szCs w:val="22"/>
        </w:rPr>
      </w:pPr>
      <w:r w:rsidRPr="00572D59">
        <w:rPr>
          <w:rFonts w:ascii="Calibri" w:hAnsi="Calibri" w:cs="Arial"/>
          <w:iCs/>
          <w:sz w:val="22"/>
          <w:szCs w:val="22"/>
        </w:rPr>
        <w:t xml:space="preserve">  oprava střechy skleníku</w:t>
      </w:r>
      <w:r w:rsidRPr="00572D59">
        <w:rPr>
          <w:rFonts w:ascii="Calibri" w:hAnsi="Calibri" w:cs="Arial"/>
          <w:iCs/>
          <w:sz w:val="22"/>
          <w:szCs w:val="22"/>
        </w:rPr>
        <w:tab/>
      </w:r>
      <w:r w:rsidRPr="00572D59">
        <w:rPr>
          <w:rFonts w:ascii="Calibri" w:hAnsi="Calibri" w:cs="Arial"/>
          <w:iCs/>
          <w:sz w:val="22"/>
          <w:szCs w:val="22"/>
        </w:rPr>
        <w:tab/>
        <w:t xml:space="preserve">      </w:t>
      </w:r>
      <w:r w:rsidRPr="00572D59">
        <w:rPr>
          <w:rFonts w:ascii="Calibri" w:hAnsi="Calibri" w:cs="Arial"/>
          <w:sz w:val="22"/>
          <w:szCs w:val="22"/>
        </w:rPr>
        <w:t>278 997,26 Kč</w:t>
      </w:r>
    </w:p>
    <w:p w14:paraId="0A0B71C9" w14:textId="77777777" w:rsidR="00780EE1" w:rsidRPr="00572D59" w:rsidRDefault="00780EE1" w:rsidP="00780EE1">
      <w:pPr>
        <w:jc w:val="both"/>
        <w:rPr>
          <w:rFonts w:ascii="Calibri" w:hAnsi="Calibri" w:cs="Arial"/>
          <w:sz w:val="22"/>
          <w:szCs w:val="22"/>
        </w:rPr>
      </w:pPr>
      <w:r w:rsidRPr="00572D59">
        <w:rPr>
          <w:rFonts w:ascii="Calibri" w:hAnsi="Calibri" w:cs="Arial"/>
          <w:iCs/>
          <w:sz w:val="22"/>
          <w:szCs w:val="22"/>
        </w:rPr>
        <w:t xml:space="preserve">  oprava regulační stanice plynu</w:t>
      </w:r>
      <w:r w:rsidRPr="00572D59">
        <w:rPr>
          <w:rFonts w:ascii="Calibri" w:hAnsi="Calibri" w:cs="Arial"/>
          <w:iCs/>
          <w:sz w:val="22"/>
          <w:szCs w:val="22"/>
        </w:rPr>
        <w:tab/>
      </w:r>
      <w:r w:rsidRPr="00572D59">
        <w:rPr>
          <w:rFonts w:ascii="Calibri" w:hAnsi="Calibri" w:cs="Arial"/>
          <w:iCs/>
          <w:sz w:val="22"/>
          <w:szCs w:val="22"/>
        </w:rPr>
        <w:tab/>
        <w:t xml:space="preserve">      </w:t>
      </w:r>
      <w:r w:rsidRPr="00572D59">
        <w:rPr>
          <w:rFonts w:ascii="Calibri" w:hAnsi="Calibri" w:cs="Arial"/>
          <w:sz w:val="22"/>
          <w:szCs w:val="22"/>
        </w:rPr>
        <w:t>165 667,15 Kč</w:t>
      </w:r>
    </w:p>
    <w:p w14:paraId="7418D48E" w14:textId="77777777" w:rsidR="00780EE1" w:rsidRPr="00572D59" w:rsidRDefault="00780EE1" w:rsidP="00780EE1">
      <w:pPr>
        <w:jc w:val="both"/>
        <w:rPr>
          <w:rFonts w:ascii="Calibri" w:hAnsi="Calibri" w:cs="Arial"/>
          <w:i/>
          <w:iCs/>
          <w:sz w:val="22"/>
          <w:szCs w:val="22"/>
        </w:rPr>
      </w:pPr>
      <w:r w:rsidRPr="00572D59">
        <w:rPr>
          <w:rFonts w:ascii="Calibri" w:hAnsi="Calibri" w:cs="Arial"/>
          <w:i/>
          <w:iCs/>
          <w:sz w:val="22"/>
          <w:szCs w:val="22"/>
        </w:rPr>
        <w:t>- stroje a zařízení pro hl. činnost organizace</w:t>
      </w:r>
      <w:r w:rsidRPr="00572D59">
        <w:rPr>
          <w:rFonts w:ascii="Calibri" w:hAnsi="Calibri" w:cs="Arial"/>
          <w:i/>
          <w:iCs/>
          <w:sz w:val="22"/>
          <w:szCs w:val="22"/>
        </w:rPr>
        <w:tab/>
      </w:r>
      <w:r w:rsidRPr="00572D59">
        <w:rPr>
          <w:rFonts w:ascii="Calibri" w:hAnsi="Calibri" w:cs="Arial"/>
          <w:i/>
          <w:iCs/>
          <w:sz w:val="22"/>
          <w:szCs w:val="22"/>
        </w:rPr>
        <w:tab/>
      </w:r>
      <w:r w:rsidRPr="00572D59">
        <w:rPr>
          <w:rFonts w:ascii="Calibri" w:hAnsi="Calibri" w:cs="Arial"/>
          <w:i/>
          <w:iCs/>
          <w:sz w:val="22"/>
          <w:szCs w:val="22"/>
        </w:rPr>
        <w:tab/>
        <w:t xml:space="preserve">             </w:t>
      </w:r>
      <w:r w:rsidRPr="00572D59">
        <w:rPr>
          <w:rFonts w:ascii="Calibri" w:hAnsi="Calibri" w:cs="Arial"/>
          <w:bCs/>
          <w:i/>
          <w:sz w:val="22"/>
          <w:szCs w:val="22"/>
        </w:rPr>
        <w:t xml:space="preserve">2 850 823,00 </w:t>
      </w:r>
      <w:r w:rsidRPr="00572D59">
        <w:rPr>
          <w:rFonts w:ascii="Calibri" w:hAnsi="Calibri" w:cs="Arial"/>
          <w:i/>
          <w:iCs/>
          <w:sz w:val="22"/>
          <w:szCs w:val="22"/>
        </w:rPr>
        <w:t>Kč</w:t>
      </w:r>
    </w:p>
    <w:p w14:paraId="779F2FB0" w14:textId="77777777" w:rsidR="00780EE1" w:rsidRPr="00572D59" w:rsidRDefault="00780EE1" w:rsidP="00780EE1">
      <w:pPr>
        <w:jc w:val="both"/>
        <w:rPr>
          <w:rFonts w:ascii="Calibri" w:hAnsi="Calibri" w:cs="Arial"/>
          <w:sz w:val="22"/>
          <w:szCs w:val="22"/>
        </w:rPr>
      </w:pPr>
      <w:r w:rsidRPr="00572D59">
        <w:rPr>
          <w:rFonts w:ascii="Calibri" w:hAnsi="Calibri" w:cs="Arial"/>
          <w:iCs/>
          <w:sz w:val="22"/>
          <w:szCs w:val="22"/>
        </w:rPr>
        <w:t xml:space="preserve">  osobní automobil</w:t>
      </w:r>
      <w:r w:rsidRPr="00572D59">
        <w:rPr>
          <w:rFonts w:ascii="Calibri" w:hAnsi="Calibri" w:cs="Arial"/>
          <w:iCs/>
          <w:sz w:val="22"/>
          <w:szCs w:val="22"/>
        </w:rPr>
        <w:tab/>
        <w:t xml:space="preserve">       </w:t>
      </w:r>
      <w:r w:rsidRPr="00572D59">
        <w:rPr>
          <w:rFonts w:ascii="Calibri" w:hAnsi="Calibri" w:cs="Arial"/>
          <w:iCs/>
          <w:sz w:val="22"/>
          <w:szCs w:val="22"/>
        </w:rPr>
        <w:tab/>
      </w:r>
      <w:r w:rsidRPr="00572D59">
        <w:rPr>
          <w:rFonts w:ascii="Calibri" w:hAnsi="Calibri" w:cs="Arial"/>
          <w:iCs/>
          <w:sz w:val="22"/>
          <w:szCs w:val="22"/>
        </w:rPr>
        <w:tab/>
        <w:t xml:space="preserve">       </w:t>
      </w:r>
      <w:r w:rsidRPr="00572D59">
        <w:rPr>
          <w:rFonts w:ascii="Calibri" w:hAnsi="Calibri" w:cs="Arial"/>
          <w:sz w:val="22"/>
          <w:szCs w:val="22"/>
        </w:rPr>
        <w:t>566 000,00 Kč</w:t>
      </w:r>
    </w:p>
    <w:p w14:paraId="30F5668E" w14:textId="77777777" w:rsidR="00780EE1" w:rsidRPr="00572D59" w:rsidRDefault="00780EE1" w:rsidP="00780EE1">
      <w:pPr>
        <w:jc w:val="both"/>
        <w:rPr>
          <w:rFonts w:ascii="Arial" w:hAnsi="Arial" w:cs="Arial"/>
          <w:sz w:val="20"/>
          <w:szCs w:val="20"/>
        </w:rPr>
      </w:pPr>
      <w:r w:rsidRPr="00572D59">
        <w:rPr>
          <w:rFonts w:ascii="Calibri" w:hAnsi="Calibri" w:cs="Arial"/>
          <w:sz w:val="22"/>
          <w:szCs w:val="22"/>
        </w:rPr>
        <w:t xml:space="preserve">  server</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167 625,00 Kč</w:t>
      </w:r>
    </w:p>
    <w:p w14:paraId="516C138D" w14:textId="77777777" w:rsidR="00780EE1" w:rsidRPr="00572D59" w:rsidRDefault="00780EE1" w:rsidP="00780EE1">
      <w:pPr>
        <w:jc w:val="both"/>
        <w:rPr>
          <w:rFonts w:ascii="Arial" w:hAnsi="Arial" w:cs="Arial"/>
          <w:sz w:val="20"/>
          <w:szCs w:val="20"/>
        </w:rPr>
      </w:pPr>
      <w:r w:rsidRPr="00572D59">
        <w:rPr>
          <w:rFonts w:ascii="Calibri" w:hAnsi="Calibri" w:cs="Arial"/>
          <w:sz w:val="22"/>
          <w:szCs w:val="22"/>
        </w:rPr>
        <w:t xml:space="preserve">  kopírka</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87 483,00 Kč</w:t>
      </w:r>
    </w:p>
    <w:p w14:paraId="3A36EA61" w14:textId="77777777" w:rsidR="00780EE1" w:rsidRPr="00572D59" w:rsidRDefault="00780EE1" w:rsidP="00780EE1">
      <w:pPr>
        <w:jc w:val="both"/>
        <w:rPr>
          <w:rFonts w:ascii="Calibri" w:hAnsi="Calibri" w:cs="Arial"/>
          <w:sz w:val="22"/>
          <w:szCs w:val="22"/>
        </w:rPr>
      </w:pPr>
      <w:r w:rsidRPr="00572D59">
        <w:rPr>
          <w:rFonts w:ascii="Calibri" w:hAnsi="Calibri" w:cs="Arial"/>
          <w:iCs/>
          <w:sz w:val="22"/>
          <w:szCs w:val="22"/>
        </w:rPr>
        <w:t xml:space="preserve">  Modernizace vybavení COP III</w:t>
      </w:r>
      <w:r w:rsidRPr="00572D59">
        <w:rPr>
          <w:rFonts w:ascii="Calibri" w:hAnsi="Calibri" w:cs="Arial"/>
          <w:iCs/>
          <w:sz w:val="22"/>
          <w:szCs w:val="22"/>
        </w:rPr>
        <w:tab/>
      </w:r>
      <w:r w:rsidRPr="00572D59">
        <w:rPr>
          <w:rFonts w:ascii="Calibri" w:hAnsi="Calibri" w:cs="Arial"/>
          <w:iCs/>
          <w:sz w:val="22"/>
          <w:szCs w:val="22"/>
        </w:rPr>
        <w:tab/>
        <w:t xml:space="preserve">    </w:t>
      </w:r>
      <w:r w:rsidRPr="00572D59">
        <w:rPr>
          <w:rFonts w:ascii="Calibri" w:hAnsi="Calibri" w:cs="Arial"/>
          <w:sz w:val="22"/>
          <w:szCs w:val="22"/>
        </w:rPr>
        <w:t>2 029 715,00 Kč</w:t>
      </w:r>
    </w:p>
    <w:p w14:paraId="67CA6321" w14:textId="77777777" w:rsidR="00780EE1" w:rsidRPr="00572D59" w:rsidRDefault="00780EE1" w:rsidP="00780EE1">
      <w:pPr>
        <w:jc w:val="both"/>
        <w:rPr>
          <w:rFonts w:ascii="Calibri" w:hAnsi="Calibri" w:cs="Arial"/>
          <w:b/>
          <w:bCs/>
          <w:i/>
          <w:iCs/>
          <w:sz w:val="22"/>
          <w:szCs w:val="22"/>
        </w:rPr>
      </w:pPr>
      <w:r w:rsidRPr="00572D59">
        <w:rPr>
          <w:rFonts w:ascii="Calibri" w:hAnsi="Calibri" w:cs="Arial"/>
          <w:sz w:val="22"/>
          <w:szCs w:val="22"/>
        </w:rPr>
        <w:t>Ostatní použití fondu</w:t>
      </w:r>
      <w:r w:rsidRPr="00572D59">
        <w:rPr>
          <w:rFonts w:ascii="Calibri" w:hAnsi="Calibri" w:cs="Arial"/>
          <w:sz w:val="22"/>
          <w:szCs w:val="22"/>
        </w:rPr>
        <w:tab/>
        <w:t>(časové rozlišení investičního transferu)</w:t>
      </w:r>
      <w:r w:rsidRPr="00572D59">
        <w:rPr>
          <w:rFonts w:ascii="Calibri" w:hAnsi="Calibri" w:cs="Arial"/>
          <w:sz w:val="22"/>
          <w:szCs w:val="22"/>
        </w:rPr>
        <w:tab/>
      </w:r>
      <w:r w:rsidRPr="00572D59">
        <w:rPr>
          <w:rFonts w:ascii="Calibri" w:hAnsi="Calibri" w:cs="Arial"/>
          <w:i/>
          <w:sz w:val="22"/>
          <w:szCs w:val="22"/>
        </w:rPr>
        <w:t xml:space="preserve">    </w:t>
      </w:r>
      <w:r w:rsidRPr="00572D59">
        <w:rPr>
          <w:rFonts w:ascii="Calibri" w:hAnsi="Calibri" w:cs="Arial"/>
          <w:i/>
          <w:sz w:val="22"/>
          <w:szCs w:val="22"/>
        </w:rPr>
        <w:tab/>
      </w:r>
      <w:r w:rsidRPr="00572D59">
        <w:rPr>
          <w:rFonts w:ascii="Calibri" w:hAnsi="Calibri" w:cs="Arial"/>
          <w:bCs/>
          <w:iCs/>
          <w:sz w:val="22"/>
          <w:szCs w:val="22"/>
        </w:rPr>
        <w:t>1 766 335,45 Kč</w:t>
      </w:r>
    </w:p>
    <w:p w14:paraId="5A49C54C"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Zůstatek fondu</w:t>
      </w:r>
      <w:r w:rsidRPr="00572D59">
        <w:rPr>
          <w:rFonts w:ascii="Calibri" w:hAnsi="Calibri" w:cs="Arial"/>
          <w:sz w:val="22"/>
          <w:szCs w:val="22"/>
        </w:rPr>
        <w:tab/>
        <w:t>po zohlednění ČRIT</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w:t>
      </w:r>
      <w:r w:rsidRPr="00572D59">
        <w:rPr>
          <w:rFonts w:ascii="Calibri" w:hAnsi="Calibri" w:cs="Arial"/>
          <w:sz w:val="22"/>
          <w:szCs w:val="22"/>
        </w:rPr>
        <w:tab/>
        <w:t>1 180 254,96 Kč</w:t>
      </w:r>
    </w:p>
    <w:p w14:paraId="5B22EC6B" w14:textId="77777777" w:rsidR="00780EE1" w:rsidRPr="00572D59" w:rsidRDefault="00780EE1" w:rsidP="00780EE1">
      <w:pPr>
        <w:jc w:val="both"/>
        <w:rPr>
          <w:rFonts w:ascii="Calibri" w:hAnsi="Calibri" w:cs="Arial"/>
          <w:sz w:val="22"/>
          <w:szCs w:val="22"/>
        </w:rPr>
      </w:pPr>
    </w:p>
    <w:p w14:paraId="65D4AFB8" w14:textId="77777777" w:rsidR="00780EE1" w:rsidRPr="00572D59" w:rsidRDefault="00780EE1" w:rsidP="00780EE1">
      <w:pPr>
        <w:jc w:val="both"/>
        <w:rPr>
          <w:rFonts w:ascii="Calibri" w:hAnsi="Calibri" w:cs="Arial"/>
          <w:b/>
          <w:bCs/>
          <w:sz w:val="22"/>
          <w:szCs w:val="22"/>
        </w:rPr>
      </w:pPr>
      <w:r w:rsidRPr="00572D59">
        <w:rPr>
          <w:rFonts w:ascii="Calibri" w:hAnsi="Calibri" w:cs="Arial"/>
          <w:b/>
          <w:bCs/>
          <w:sz w:val="22"/>
          <w:szCs w:val="22"/>
        </w:rPr>
        <w:t>Fond kulturních a sociálních potřeb</w:t>
      </w:r>
    </w:p>
    <w:p w14:paraId="2B66006F" w14:textId="77777777" w:rsidR="00780EE1" w:rsidRPr="00572D59" w:rsidRDefault="00780EE1" w:rsidP="00780EE1">
      <w:pPr>
        <w:rPr>
          <w:rFonts w:ascii="Calibri" w:hAnsi="Calibri" w:cs="Arial"/>
          <w:sz w:val="22"/>
          <w:szCs w:val="22"/>
        </w:rPr>
      </w:pPr>
      <w:r w:rsidRPr="00572D59">
        <w:rPr>
          <w:rFonts w:ascii="Calibri" w:hAnsi="Calibri" w:cs="Arial"/>
          <w:sz w:val="22"/>
          <w:szCs w:val="22"/>
        </w:rPr>
        <w:t>Počáteční stav:</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1 768 490,94 Kč</w:t>
      </w:r>
    </w:p>
    <w:p w14:paraId="032B6CF5" w14:textId="77777777" w:rsidR="00780EE1" w:rsidRPr="00572D59" w:rsidRDefault="00780EE1" w:rsidP="00780EE1">
      <w:pPr>
        <w:rPr>
          <w:rFonts w:ascii="Calibri" w:hAnsi="Calibri" w:cs="Arial"/>
          <w:sz w:val="22"/>
          <w:szCs w:val="22"/>
        </w:rPr>
      </w:pPr>
      <w:r w:rsidRPr="00572D59">
        <w:rPr>
          <w:rFonts w:ascii="Calibri" w:hAnsi="Calibri" w:cs="Arial"/>
          <w:sz w:val="22"/>
          <w:szCs w:val="22"/>
        </w:rPr>
        <w:t>Tvorba fondu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w:t>
      </w:r>
      <w:r w:rsidRPr="00572D59">
        <w:rPr>
          <w:rFonts w:ascii="Calibri" w:hAnsi="Calibri" w:cs="Arial"/>
          <w:sz w:val="22"/>
          <w:szCs w:val="22"/>
        </w:rPr>
        <w:tab/>
      </w:r>
      <w:r w:rsidRPr="00572D59">
        <w:rPr>
          <w:rFonts w:ascii="Calibri" w:hAnsi="Calibri" w:cs="Arial"/>
          <w:sz w:val="22"/>
          <w:szCs w:val="22"/>
        </w:rPr>
        <w:tab/>
        <w:t xml:space="preserve">     761 441,00 Kč</w:t>
      </w:r>
    </w:p>
    <w:p w14:paraId="33FFA32F" w14:textId="77777777" w:rsidR="00780EE1" w:rsidRPr="00572D59" w:rsidRDefault="00780EE1" w:rsidP="00780EE1">
      <w:pPr>
        <w:rPr>
          <w:rFonts w:ascii="Calibri" w:hAnsi="Calibri" w:cs="Arial"/>
          <w:sz w:val="22"/>
          <w:szCs w:val="22"/>
        </w:rPr>
      </w:pPr>
      <w:r w:rsidRPr="00572D59">
        <w:rPr>
          <w:rFonts w:ascii="Calibri" w:hAnsi="Calibri" w:cs="Arial"/>
          <w:sz w:val="22"/>
          <w:szCs w:val="22"/>
        </w:rPr>
        <w:t>Použití fondu</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749 345,00 Kč</w:t>
      </w:r>
    </w:p>
    <w:p w14:paraId="7124140C" w14:textId="77777777" w:rsidR="00780EE1" w:rsidRPr="00572D59" w:rsidRDefault="00780EE1" w:rsidP="00780EE1">
      <w:pPr>
        <w:rPr>
          <w:rFonts w:ascii="Calibri" w:hAnsi="Calibri" w:cs="Arial"/>
          <w:sz w:val="22"/>
          <w:szCs w:val="22"/>
        </w:rPr>
      </w:pPr>
      <w:r w:rsidRPr="00572D59">
        <w:rPr>
          <w:rFonts w:ascii="Calibri" w:hAnsi="Calibri" w:cs="Arial"/>
          <w:sz w:val="22"/>
          <w:szCs w:val="22"/>
        </w:rPr>
        <w:t>v tom: příspěvek na stravování</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57 595,00 Kč</w:t>
      </w:r>
    </w:p>
    <w:p w14:paraId="1021F644" w14:textId="77777777" w:rsidR="00780EE1" w:rsidRPr="00572D59" w:rsidRDefault="00780EE1" w:rsidP="00780EE1">
      <w:pPr>
        <w:rPr>
          <w:rFonts w:ascii="Calibri" w:hAnsi="Calibri" w:cs="Arial"/>
          <w:sz w:val="22"/>
          <w:szCs w:val="22"/>
        </w:rPr>
      </w:pPr>
      <w:r w:rsidRPr="00572D59">
        <w:rPr>
          <w:rFonts w:ascii="Calibri" w:hAnsi="Calibri" w:cs="Arial"/>
          <w:sz w:val="22"/>
          <w:szCs w:val="22"/>
        </w:rPr>
        <w:t xml:space="preserve">             kultura, tělovýchova a sport</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178 000,00 Kč</w:t>
      </w:r>
    </w:p>
    <w:p w14:paraId="01F14362" w14:textId="77777777" w:rsidR="00780EE1" w:rsidRPr="00572D59" w:rsidRDefault="00780EE1" w:rsidP="00780EE1">
      <w:pPr>
        <w:rPr>
          <w:rFonts w:ascii="Calibri" w:hAnsi="Calibri" w:cs="Arial"/>
          <w:sz w:val="22"/>
          <w:szCs w:val="22"/>
        </w:rPr>
      </w:pPr>
      <w:r w:rsidRPr="00572D59">
        <w:rPr>
          <w:rFonts w:ascii="Calibri" w:hAnsi="Calibri" w:cs="Arial"/>
          <w:sz w:val="22"/>
          <w:szCs w:val="22"/>
        </w:rPr>
        <w:t xml:space="preserve">             z toho: vitamínové poukázky</w:t>
      </w:r>
      <w:r w:rsidRPr="00572D59">
        <w:rPr>
          <w:rFonts w:ascii="Calibri" w:hAnsi="Calibri" w:cs="Arial"/>
          <w:sz w:val="22"/>
          <w:szCs w:val="22"/>
        </w:rPr>
        <w:tab/>
      </w:r>
      <w:r w:rsidRPr="00572D59">
        <w:rPr>
          <w:rFonts w:ascii="Calibri" w:hAnsi="Calibri" w:cs="Arial"/>
          <w:sz w:val="22"/>
          <w:szCs w:val="22"/>
        </w:rPr>
        <w:tab/>
        <w:t xml:space="preserve">139 000,00 </w:t>
      </w:r>
    </w:p>
    <w:p w14:paraId="1FB2AE51" w14:textId="77777777" w:rsidR="00780EE1" w:rsidRPr="00572D59" w:rsidRDefault="00780EE1" w:rsidP="00780EE1">
      <w:pPr>
        <w:rPr>
          <w:rFonts w:ascii="Calibri" w:hAnsi="Calibri" w:cs="Arial"/>
          <w:sz w:val="22"/>
          <w:szCs w:val="22"/>
        </w:rPr>
      </w:pPr>
      <w:r w:rsidRPr="00572D59">
        <w:rPr>
          <w:rFonts w:ascii="Calibri" w:hAnsi="Calibri" w:cs="Arial"/>
          <w:sz w:val="22"/>
          <w:szCs w:val="22"/>
        </w:rPr>
        <w:tab/>
        <w:t xml:space="preserve">            pronájem tělocvičny zaměst.</w:t>
      </w:r>
      <w:r w:rsidRPr="00572D59">
        <w:rPr>
          <w:rFonts w:ascii="Calibri" w:hAnsi="Calibri" w:cs="Arial"/>
          <w:sz w:val="22"/>
          <w:szCs w:val="22"/>
        </w:rPr>
        <w:tab/>
        <w:t xml:space="preserve">    6 840,00</w:t>
      </w:r>
    </w:p>
    <w:p w14:paraId="24D6173F" w14:textId="77777777" w:rsidR="00780EE1" w:rsidRPr="00572D59" w:rsidRDefault="00780EE1" w:rsidP="00780EE1">
      <w:pPr>
        <w:rPr>
          <w:rFonts w:ascii="Calibri" w:hAnsi="Calibri" w:cs="Arial"/>
          <w:sz w:val="22"/>
          <w:szCs w:val="22"/>
        </w:rPr>
      </w:pPr>
      <w:r w:rsidRPr="00572D59">
        <w:rPr>
          <w:rFonts w:ascii="Calibri" w:hAnsi="Calibri" w:cs="Arial"/>
          <w:sz w:val="22"/>
          <w:szCs w:val="22"/>
        </w:rPr>
        <w:tab/>
        <w:t xml:space="preserve">            vstupenky kultura</w:t>
      </w:r>
      <w:r w:rsidRPr="00572D59">
        <w:rPr>
          <w:rFonts w:ascii="Calibri" w:hAnsi="Calibri" w:cs="Arial"/>
          <w:sz w:val="22"/>
          <w:szCs w:val="22"/>
        </w:rPr>
        <w:tab/>
      </w:r>
      <w:r w:rsidRPr="00572D59">
        <w:rPr>
          <w:rFonts w:ascii="Calibri" w:hAnsi="Calibri" w:cs="Arial"/>
          <w:sz w:val="22"/>
          <w:szCs w:val="22"/>
        </w:rPr>
        <w:tab/>
        <w:t xml:space="preserve">    7 620,00</w:t>
      </w:r>
    </w:p>
    <w:p w14:paraId="444690BF" w14:textId="77777777" w:rsidR="00780EE1" w:rsidRPr="00572D59" w:rsidRDefault="00780EE1" w:rsidP="00780EE1">
      <w:pPr>
        <w:rPr>
          <w:rFonts w:ascii="Calibri" w:hAnsi="Calibri" w:cs="Arial"/>
          <w:sz w:val="22"/>
          <w:szCs w:val="22"/>
        </w:rPr>
      </w:pPr>
      <w:r w:rsidRPr="00572D59">
        <w:rPr>
          <w:rFonts w:ascii="Calibri" w:hAnsi="Calibri" w:cs="Arial"/>
          <w:sz w:val="22"/>
          <w:szCs w:val="22"/>
        </w:rPr>
        <w:tab/>
        <w:t xml:space="preserve">            vstupné plavání</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24 000,00</w:t>
      </w:r>
    </w:p>
    <w:p w14:paraId="622BC674" w14:textId="77777777" w:rsidR="00780EE1" w:rsidRPr="00572D59" w:rsidRDefault="00780EE1" w:rsidP="00780EE1">
      <w:pPr>
        <w:rPr>
          <w:rFonts w:ascii="Calibri" w:hAnsi="Calibri" w:cs="Arial"/>
          <w:sz w:val="22"/>
          <w:szCs w:val="22"/>
        </w:rPr>
      </w:pPr>
      <w:r w:rsidRPr="00572D59">
        <w:rPr>
          <w:rFonts w:ascii="Calibri" w:hAnsi="Calibri" w:cs="Arial"/>
          <w:sz w:val="22"/>
          <w:szCs w:val="22"/>
        </w:rPr>
        <w:t xml:space="preserve">             poskytnuté nepeněžní dary</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12 000,00 Kč</w:t>
      </w:r>
    </w:p>
    <w:p w14:paraId="44692C87" w14:textId="77777777" w:rsidR="00780EE1" w:rsidRPr="00572D59" w:rsidRDefault="00780EE1" w:rsidP="00780EE1">
      <w:pPr>
        <w:rPr>
          <w:rFonts w:ascii="Calibri" w:hAnsi="Calibri" w:cs="Arial"/>
          <w:sz w:val="22"/>
          <w:szCs w:val="22"/>
        </w:rPr>
      </w:pPr>
      <w:r w:rsidRPr="00572D59">
        <w:rPr>
          <w:rFonts w:ascii="Calibri" w:hAnsi="Calibri" w:cs="Arial"/>
          <w:sz w:val="22"/>
          <w:szCs w:val="22"/>
        </w:rPr>
        <w:t xml:space="preserve">             příspěvek na penzijní připojištění</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501 750,00 Kč</w:t>
      </w:r>
    </w:p>
    <w:p w14:paraId="11DE0F76"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Konečný stav:</w:t>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r>
      <w:r w:rsidRPr="00572D59">
        <w:rPr>
          <w:rFonts w:ascii="Calibri" w:hAnsi="Calibri" w:cs="Arial"/>
          <w:sz w:val="22"/>
          <w:szCs w:val="22"/>
        </w:rPr>
        <w:tab/>
        <w:t xml:space="preserve">  1 780 586,94 Kč</w:t>
      </w:r>
    </w:p>
    <w:p w14:paraId="0F03E23C" w14:textId="77777777" w:rsidR="00780EE1" w:rsidRPr="00572D59" w:rsidRDefault="00780EE1" w:rsidP="00780EE1">
      <w:pPr>
        <w:jc w:val="both"/>
        <w:rPr>
          <w:rFonts w:ascii="Calibri" w:hAnsi="Calibri" w:cs="Arial"/>
          <w:sz w:val="22"/>
          <w:szCs w:val="22"/>
        </w:rPr>
      </w:pPr>
    </w:p>
    <w:p w14:paraId="230ACC66"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 xml:space="preserve">Nepeněžní dary – u příležitosti životního jubilea při dosažení </w:t>
      </w:r>
      <w:smartTag w:uri="urn:schemas-microsoft-com:office:smarttags" w:element="metricconverter">
        <w:smartTagPr>
          <w:attr w:name="ProductID" w:val="50 a"/>
        </w:smartTagPr>
        <w:r w:rsidRPr="00572D59">
          <w:rPr>
            <w:rFonts w:ascii="Calibri" w:hAnsi="Calibri" w:cs="Arial"/>
            <w:sz w:val="22"/>
            <w:szCs w:val="22"/>
          </w:rPr>
          <w:t>50 a</w:t>
        </w:r>
      </w:smartTag>
      <w:r w:rsidRPr="00572D59">
        <w:rPr>
          <w:rFonts w:ascii="Calibri" w:hAnsi="Calibri" w:cs="Arial"/>
          <w:sz w:val="22"/>
          <w:szCs w:val="22"/>
        </w:rPr>
        <w:t xml:space="preserve"> 60 let je poskytován nepeněžní dar v hodnotě 2 tis. Kč.</w:t>
      </w:r>
    </w:p>
    <w:p w14:paraId="70502C29" w14:textId="77777777" w:rsidR="00780EE1" w:rsidRPr="00572D59" w:rsidRDefault="00780EE1" w:rsidP="00780EE1">
      <w:pPr>
        <w:jc w:val="both"/>
        <w:rPr>
          <w:rFonts w:ascii="Calibri" w:hAnsi="Calibri" w:cs="Arial"/>
          <w:sz w:val="22"/>
          <w:szCs w:val="22"/>
        </w:rPr>
      </w:pPr>
      <w:r w:rsidRPr="00572D59">
        <w:rPr>
          <w:rFonts w:ascii="Calibri" w:hAnsi="Calibri" w:cs="Arial"/>
          <w:sz w:val="22"/>
          <w:szCs w:val="22"/>
        </w:rPr>
        <w:t>Čerpání fondu bylo ovlivněno do velké míry opatřením vlády v boji s COVID-19 omezením kulturních akcí.</w:t>
      </w:r>
    </w:p>
    <w:bookmarkEnd w:id="0"/>
    <w:bookmarkEnd w:id="1"/>
    <w:bookmarkEnd w:id="2"/>
    <w:bookmarkEnd w:id="3"/>
    <w:p w14:paraId="52DD940C" w14:textId="77777777" w:rsidR="00BD74EA" w:rsidRPr="000461E9" w:rsidRDefault="00BD74EA" w:rsidP="00BD74EA">
      <w:pPr>
        <w:jc w:val="both"/>
        <w:rPr>
          <w:sz w:val="22"/>
          <w:szCs w:val="22"/>
          <w:highlight w:val="yellow"/>
        </w:rPr>
      </w:pPr>
    </w:p>
    <w:p w14:paraId="52DD940D" w14:textId="77777777" w:rsidR="00BD74EA" w:rsidRPr="000461E9" w:rsidRDefault="00BD74EA" w:rsidP="00BD74EA">
      <w:pPr>
        <w:jc w:val="both"/>
        <w:rPr>
          <w:sz w:val="22"/>
          <w:szCs w:val="22"/>
          <w:highlight w:val="yellow"/>
        </w:rPr>
      </w:pPr>
    </w:p>
    <w:p w14:paraId="52DD940E" w14:textId="77777777" w:rsidR="00BD74EA" w:rsidRPr="000461E9" w:rsidRDefault="00BD74EA" w:rsidP="00BD74EA">
      <w:pPr>
        <w:jc w:val="both"/>
        <w:rPr>
          <w:color w:val="FF0000"/>
          <w:highlight w:val="yellow"/>
        </w:rPr>
      </w:pPr>
    </w:p>
    <w:p w14:paraId="52DD940F" w14:textId="77777777" w:rsidR="00BD74EA" w:rsidRPr="007610D4" w:rsidRDefault="00BD74EA" w:rsidP="00BD74EA">
      <w:pPr>
        <w:rPr>
          <w:b/>
          <w:smallCaps/>
        </w:rPr>
      </w:pPr>
      <w:r w:rsidRPr="007610D4">
        <w:rPr>
          <w:b/>
          <w:smallCaps/>
        </w:rPr>
        <w:t>9.8.  Přehled pohledávek a závazků organizace</w:t>
      </w:r>
    </w:p>
    <w:p w14:paraId="52DD9410" w14:textId="3366B9AF" w:rsidR="00BD74EA" w:rsidRDefault="00BD74EA" w:rsidP="00BD74EA">
      <w:pPr>
        <w:rPr>
          <w:b/>
          <w:color w:val="FF0000"/>
          <w:highlight w:val="yellow"/>
        </w:rPr>
      </w:pPr>
    </w:p>
    <w:p w14:paraId="7BD61946" w14:textId="77777777" w:rsidR="00F24687" w:rsidRPr="0074537A" w:rsidRDefault="00F24687" w:rsidP="00F24687">
      <w:pPr>
        <w:jc w:val="both"/>
        <w:rPr>
          <w:rFonts w:ascii="Calibri" w:hAnsi="Calibri" w:cs="Arial"/>
          <w:sz w:val="22"/>
          <w:szCs w:val="22"/>
        </w:rPr>
      </w:pPr>
      <w:r w:rsidRPr="0074537A">
        <w:rPr>
          <w:rFonts w:ascii="Calibri" w:hAnsi="Calibri" w:cs="Arial"/>
          <w:b/>
          <w:bCs/>
          <w:sz w:val="22"/>
          <w:szCs w:val="22"/>
        </w:rPr>
        <w:t>Účet  311 - odběratelé</w:t>
      </w:r>
    </w:p>
    <w:p w14:paraId="5F9498B3"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Vydané faktury</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sz w:val="22"/>
          <w:szCs w:val="22"/>
        </w:rPr>
        <w:tab/>
      </w:r>
      <w:r w:rsidRPr="0074537A">
        <w:rPr>
          <w:rFonts w:ascii="Calibri" w:hAnsi="Calibri" w:cs="Arial"/>
          <w:bCs/>
          <w:sz w:val="22"/>
          <w:szCs w:val="22"/>
        </w:rPr>
        <w:tab/>
        <w:t xml:space="preserve">   20 974,30 Kč</w:t>
      </w:r>
    </w:p>
    <w:p w14:paraId="62B2F80C" w14:textId="77777777" w:rsidR="00F24687" w:rsidRPr="0074537A" w:rsidRDefault="00F24687" w:rsidP="00F24687">
      <w:pPr>
        <w:jc w:val="both"/>
        <w:rPr>
          <w:rFonts w:ascii="Calibri" w:hAnsi="Calibri" w:cs="Arial"/>
          <w:bCs/>
          <w:sz w:val="22"/>
          <w:szCs w:val="22"/>
        </w:rPr>
      </w:pPr>
      <w:r w:rsidRPr="0074537A">
        <w:rPr>
          <w:rFonts w:ascii="Calibri" w:hAnsi="Calibri" w:cs="Arial"/>
          <w:bCs/>
          <w:i/>
          <w:sz w:val="22"/>
          <w:szCs w:val="22"/>
        </w:rPr>
        <w:t>Ve lhůtě splatnosti</w:t>
      </w:r>
      <w:r w:rsidRPr="0074537A">
        <w:rPr>
          <w:rFonts w:ascii="Calibri" w:hAnsi="Calibri" w:cs="Arial"/>
          <w:bCs/>
          <w:sz w:val="22"/>
          <w:szCs w:val="22"/>
        </w:rPr>
        <w:t>:</w:t>
      </w:r>
    </w:p>
    <w:p w14:paraId="06E2C937"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71/21   DD Uh. Ostroh</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stravné 12/21</w:t>
      </w:r>
      <w:r w:rsidRPr="0074537A">
        <w:rPr>
          <w:rFonts w:ascii="Calibri" w:hAnsi="Calibri" w:cs="Arial"/>
          <w:bCs/>
          <w:sz w:val="22"/>
          <w:szCs w:val="22"/>
        </w:rPr>
        <w:tab/>
      </w:r>
      <w:r w:rsidRPr="0074537A">
        <w:rPr>
          <w:rFonts w:ascii="Calibri" w:hAnsi="Calibri" w:cs="Arial"/>
          <w:bCs/>
          <w:sz w:val="22"/>
          <w:szCs w:val="22"/>
        </w:rPr>
        <w:tab/>
        <w:t xml:space="preserve">         352,00 Kč</w:t>
      </w:r>
    </w:p>
    <w:p w14:paraId="454E0930"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68/20   DD a ZŠ Vizovice</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stravné, ubytování 12/21             1 807,00 Kč</w:t>
      </w:r>
    </w:p>
    <w:p w14:paraId="5DC357D8"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73/21   Araver  CZ s.r.o.</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energie</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12 505,10 Kč</w:t>
      </w:r>
    </w:p>
    <w:p w14:paraId="2A0DD868"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74/21   Delikomat s.r.o.</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energie</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6 310,20 Kč</w:t>
      </w:r>
    </w:p>
    <w:p w14:paraId="7033C693"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ab/>
      </w:r>
    </w:p>
    <w:p w14:paraId="0D55E978" w14:textId="77777777" w:rsidR="00F24687" w:rsidRPr="0074537A" w:rsidRDefault="00F24687" w:rsidP="00F24687">
      <w:pPr>
        <w:jc w:val="both"/>
        <w:rPr>
          <w:rFonts w:ascii="Calibri" w:hAnsi="Calibri" w:cs="Arial"/>
          <w:sz w:val="22"/>
          <w:szCs w:val="22"/>
        </w:rPr>
      </w:pPr>
      <w:r w:rsidRPr="0074537A">
        <w:rPr>
          <w:rFonts w:ascii="Calibri" w:hAnsi="Calibri" w:cs="Arial"/>
          <w:b/>
          <w:bCs/>
          <w:sz w:val="22"/>
          <w:szCs w:val="22"/>
        </w:rPr>
        <w:t xml:space="preserve">Účet  314 </w:t>
      </w:r>
      <w:r w:rsidRPr="0074537A">
        <w:rPr>
          <w:rFonts w:ascii="Calibri" w:hAnsi="Calibri" w:cs="Arial"/>
          <w:sz w:val="22"/>
          <w:szCs w:val="22"/>
        </w:rPr>
        <w:t xml:space="preserve"> – krátkodobé poskytnuté zálohy</w:t>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t xml:space="preserve">                252 923,84 Kč</w:t>
      </w:r>
    </w:p>
    <w:p w14:paraId="33EA6202" w14:textId="77777777" w:rsidR="00F24687" w:rsidRPr="0074537A" w:rsidRDefault="00F24687" w:rsidP="00F24687">
      <w:pPr>
        <w:jc w:val="both"/>
        <w:rPr>
          <w:rFonts w:ascii="Calibri" w:hAnsi="Calibri" w:cs="Arial"/>
          <w:sz w:val="22"/>
          <w:szCs w:val="22"/>
        </w:rPr>
      </w:pPr>
      <w:r w:rsidRPr="0074537A">
        <w:rPr>
          <w:rFonts w:ascii="Calibri" w:hAnsi="Calibri" w:cs="Arial"/>
          <w:sz w:val="22"/>
          <w:szCs w:val="22"/>
        </w:rPr>
        <w:t>V tom:</w:t>
      </w:r>
      <w:r w:rsidRPr="0074537A">
        <w:rPr>
          <w:rFonts w:ascii="Calibri" w:hAnsi="Calibri" w:cs="Arial"/>
          <w:sz w:val="22"/>
          <w:szCs w:val="22"/>
        </w:rPr>
        <w:tab/>
      </w:r>
      <w:r w:rsidRPr="0074537A">
        <w:rPr>
          <w:rFonts w:ascii="Calibri" w:hAnsi="Calibri" w:cs="Arial"/>
          <w:sz w:val="22"/>
          <w:szCs w:val="22"/>
        </w:rPr>
        <w:tab/>
      </w:r>
    </w:p>
    <w:p w14:paraId="41BEB028" w14:textId="77777777" w:rsidR="00F24687" w:rsidRPr="0074537A" w:rsidRDefault="00F24687" w:rsidP="00F24687">
      <w:pPr>
        <w:rPr>
          <w:rFonts w:ascii="Calibri" w:hAnsi="Calibri" w:cs="Arial"/>
          <w:bCs/>
          <w:sz w:val="22"/>
          <w:szCs w:val="22"/>
        </w:rPr>
      </w:pPr>
      <w:r w:rsidRPr="0074537A">
        <w:rPr>
          <w:rFonts w:ascii="Calibri" w:hAnsi="Calibri" w:cs="Arial"/>
          <w:bCs/>
          <w:sz w:val="22"/>
          <w:szCs w:val="22"/>
        </w:rPr>
        <w:t xml:space="preserve">Delikomat  </w:t>
      </w:r>
      <w:r w:rsidRPr="0074537A">
        <w:rPr>
          <w:rFonts w:ascii="Calibri" w:hAnsi="Calibri" w:cs="Arial"/>
          <w:bCs/>
          <w:sz w:val="22"/>
          <w:szCs w:val="22"/>
        </w:rPr>
        <w:tab/>
        <w:t xml:space="preserve">          </w:t>
      </w:r>
      <w:r w:rsidRPr="0074537A">
        <w:rPr>
          <w:rFonts w:ascii="Calibri" w:hAnsi="Calibri" w:cs="Arial"/>
          <w:bCs/>
          <w:sz w:val="22"/>
          <w:szCs w:val="22"/>
        </w:rPr>
        <w:tab/>
      </w:r>
      <w:r w:rsidRPr="0074537A">
        <w:rPr>
          <w:rFonts w:ascii="Calibri" w:hAnsi="Calibri" w:cs="Arial"/>
          <w:bCs/>
          <w:sz w:val="22"/>
          <w:szCs w:val="22"/>
        </w:rPr>
        <w:tab/>
        <w:t>kauce láhev CO2</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4 400,00 Kč</w:t>
      </w:r>
    </w:p>
    <w:p w14:paraId="4B78C8AB" w14:textId="77777777" w:rsidR="00F24687" w:rsidRPr="0074537A" w:rsidRDefault="00F24687" w:rsidP="00F24687">
      <w:pPr>
        <w:rPr>
          <w:rFonts w:ascii="Calibri" w:hAnsi="Calibri" w:cs="Arial"/>
          <w:bCs/>
          <w:sz w:val="22"/>
          <w:szCs w:val="22"/>
        </w:rPr>
      </w:pPr>
      <w:r w:rsidRPr="0074537A">
        <w:rPr>
          <w:rFonts w:ascii="Calibri" w:hAnsi="Calibri" w:cs="Arial"/>
          <w:bCs/>
          <w:sz w:val="22"/>
          <w:szCs w:val="22"/>
        </w:rPr>
        <w:t xml:space="preserve">Pražská plynárenská  </w:t>
      </w:r>
      <w:r w:rsidRPr="0074537A">
        <w:rPr>
          <w:rFonts w:ascii="Calibri" w:hAnsi="Calibri" w:cs="Arial"/>
          <w:bCs/>
          <w:sz w:val="22"/>
          <w:szCs w:val="22"/>
        </w:rPr>
        <w:tab/>
      </w:r>
      <w:r w:rsidRPr="0074537A">
        <w:rPr>
          <w:rFonts w:ascii="Calibri" w:hAnsi="Calibri" w:cs="Arial"/>
          <w:bCs/>
          <w:sz w:val="22"/>
          <w:szCs w:val="22"/>
        </w:rPr>
        <w:tab/>
        <w:t>elektrická energie</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62 900,00 Kč</w:t>
      </w:r>
    </w:p>
    <w:p w14:paraId="73B735AA" w14:textId="77777777" w:rsidR="00F24687" w:rsidRPr="0074537A" w:rsidRDefault="00F24687" w:rsidP="00F24687">
      <w:pPr>
        <w:rPr>
          <w:rFonts w:ascii="Calibri" w:hAnsi="Calibri" w:cs="Arial"/>
          <w:bCs/>
          <w:sz w:val="22"/>
          <w:szCs w:val="22"/>
        </w:rPr>
      </w:pPr>
      <w:r w:rsidRPr="0074537A">
        <w:rPr>
          <w:rFonts w:ascii="Calibri" w:hAnsi="Calibri" w:cs="Arial"/>
          <w:bCs/>
          <w:sz w:val="22"/>
          <w:szCs w:val="22"/>
        </w:rPr>
        <w:t xml:space="preserve">Pražská plynárenská  </w:t>
      </w:r>
      <w:r w:rsidRPr="0074537A">
        <w:rPr>
          <w:rFonts w:ascii="Calibri" w:hAnsi="Calibri" w:cs="Arial"/>
          <w:bCs/>
          <w:sz w:val="22"/>
          <w:szCs w:val="22"/>
        </w:rPr>
        <w:tab/>
      </w:r>
      <w:r w:rsidRPr="0074537A">
        <w:rPr>
          <w:rFonts w:ascii="Calibri" w:hAnsi="Calibri" w:cs="Arial"/>
          <w:bCs/>
          <w:sz w:val="22"/>
          <w:szCs w:val="22"/>
        </w:rPr>
        <w:tab/>
        <w:t>zemní plyn</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153 623,84 Kč</w:t>
      </w:r>
    </w:p>
    <w:p w14:paraId="5692AA06" w14:textId="77777777" w:rsidR="00F24687" w:rsidRPr="0074537A" w:rsidRDefault="00F24687" w:rsidP="00F24687">
      <w:pPr>
        <w:rPr>
          <w:rFonts w:ascii="Calibri" w:hAnsi="Calibri" w:cs="Arial"/>
          <w:bCs/>
          <w:sz w:val="22"/>
          <w:szCs w:val="22"/>
        </w:rPr>
      </w:pPr>
      <w:r w:rsidRPr="0074537A">
        <w:rPr>
          <w:rFonts w:ascii="Calibri" w:hAnsi="Calibri" w:cs="Arial"/>
          <w:bCs/>
          <w:sz w:val="22"/>
          <w:szCs w:val="22"/>
        </w:rPr>
        <w:lastRenderedPageBreak/>
        <w:t>Slovácké vodárny a kanalizace</w:t>
      </w:r>
      <w:r w:rsidRPr="0074537A">
        <w:rPr>
          <w:rFonts w:ascii="Calibri" w:hAnsi="Calibri" w:cs="Arial"/>
          <w:bCs/>
          <w:sz w:val="22"/>
          <w:szCs w:val="22"/>
        </w:rPr>
        <w:tab/>
        <w:t>vodné, stočné</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32 000,00 Kč</w:t>
      </w:r>
    </w:p>
    <w:p w14:paraId="53919E57" w14:textId="77777777" w:rsidR="00F24687" w:rsidRPr="0074537A" w:rsidRDefault="00F24687" w:rsidP="00F24687">
      <w:pPr>
        <w:rPr>
          <w:rFonts w:ascii="Calibri" w:hAnsi="Calibri" w:cs="Arial"/>
          <w:bCs/>
          <w:sz w:val="22"/>
          <w:szCs w:val="22"/>
        </w:rPr>
      </w:pPr>
    </w:p>
    <w:p w14:paraId="14745A9B" w14:textId="77777777" w:rsidR="00F24687" w:rsidRPr="0074537A" w:rsidRDefault="00F24687" w:rsidP="00F24687">
      <w:pPr>
        <w:jc w:val="both"/>
        <w:rPr>
          <w:rFonts w:ascii="Calibri" w:hAnsi="Calibri" w:cs="Arial"/>
          <w:sz w:val="22"/>
          <w:szCs w:val="22"/>
        </w:rPr>
      </w:pPr>
      <w:r w:rsidRPr="0074537A">
        <w:rPr>
          <w:rFonts w:ascii="Calibri" w:hAnsi="Calibri" w:cs="Arial"/>
          <w:b/>
          <w:bCs/>
          <w:sz w:val="22"/>
          <w:szCs w:val="22"/>
        </w:rPr>
        <w:t>Účet  315 01</w:t>
      </w:r>
      <w:r w:rsidRPr="0074537A">
        <w:rPr>
          <w:rFonts w:ascii="Calibri" w:hAnsi="Calibri" w:cs="Arial"/>
          <w:sz w:val="22"/>
          <w:szCs w:val="22"/>
        </w:rPr>
        <w:t xml:space="preserve"> – pohledávky za stravné </w:t>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t xml:space="preserve">               166 650,00 Kč</w:t>
      </w:r>
    </w:p>
    <w:p w14:paraId="4EC4AE78" w14:textId="77777777" w:rsidR="00F24687" w:rsidRPr="0074537A" w:rsidRDefault="00F24687" w:rsidP="00F24687">
      <w:pPr>
        <w:jc w:val="both"/>
        <w:rPr>
          <w:rFonts w:ascii="Calibri" w:hAnsi="Calibri" w:cs="Arial"/>
          <w:sz w:val="22"/>
          <w:szCs w:val="22"/>
        </w:rPr>
      </w:pPr>
    </w:p>
    <w:p w14:paraId="6A661A57" w14:textId="77777777" w:rsidR="00F24687" w:rsidRPr="0074537A" w:rsidRDefault="00F24687" w:rsidP="00F24687">
      <w:pPr>
        <w:jc w:val="both"/>
        <w:rPr>
          <w:rFonts w:ascii="Calibri" w:hAnsi="Calibri" w:cs="Arial"/>
          <w:sz w:val="22"/>
          <w:szCs w:val="22"/>
        </w:rPr>
      </w:pPr>
      <w:r w:rsidRPr="0074537A">
        <w:rPr>
          <w:rFonts w:ascii="Calibri" w:hAnsi="Calibri" w:cs="Arial"/>
          <w:b/>
          <w:bCs/>
          <w:sz w:val="22"/>
          <w:szCs w:val="22"/>
        </w:rPr>
        <w:t xml:space="preserve">Účet 335  </w:t>
      </w:r>
      <w:r w:rsidRPr="0074537A">
        <w:rPr>
          <w:rFonts w:ascii="Calibri" w:hAnsi="Calibri" w:cs="Arial"/>
          <w:sz w:val="22"/>
          <w:szCs w:val="22"/>
        </w:rPr>
        <w:t>–  pohledávky  za  zaměstnanci</w:t>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t xml:space="preserve">               130 489,00 Kč</w:t>
      </w:r>
    </w:p>
    <w:p w14:paraId="6A0D7942" w14:textId="77777777" w:rsidR="00F24687" w:rsidRPr="0074537A" w:rsidRDefault="00F24687" w:rsidP="00F24687">
      <w:pPr>
        <w:jc w:val="both"/>
        <w:rPr>
          <w:rFonts w:ascii="Calibri" w:hAnsi="Calibri" w:cs="Arial"/>
          <w:sz w:val="22"/>
          <w:szCs w:val="22"/>
        </w:rPr>
      </w:pPr>
      <w:r w:rsidRPr="0074537A">
        <w:rPr>
          <w:rFonts w:ascii="Calibri" w:hAnsi="Calibri" w:cs="Arial"/>
          <w:bCs/>
          <w:sz w:val="22"/>
          <w:szCs w:val="22"/>
        </w:rPr>
        <w:t xml:space="preserve">nesplacené půjčky z FKSP zaměstnanci. K 31.12.2021 mělo půjčku 5 zaměstnanců. </w:t>
      </w:r>
      <w:r w:rsidRPr="0074537A">
        <w:rPr>
          <w:rFonts w:ascii="Calibri" w:hAnsi="Calibri" w:cs="Arial"/>
          <w:sz w:val="22"/>
          <w:szCs w:val="22"/>
        </w:rPr>
        <w:t xml:space="preserve"> Úhrady půjček se provádějí srážkou z platu. </w:t>
      </w:r>
    </w:p>
    <w:p w14:paraId="21F1CA45" w14:textId="77777777" w:rsidR="00F24687" w:rsidRPr="0074537A" w:rsidRDefault="00F24687" w:rsidP="00F24687">
      <w:pPr>
        <w:jc w:val="both"/>
        <w:rPr>
          <w:rFonts w:ascii="Calibri" w:hAnsi="Calibri" w:cs="Arial"/>
          <w:sz w:val="22"/>
          <w:szCs w:val="22"/>
        </w:rPr>
      </w:pPr>
    </w:p>
    <w:p w14:paraId="53E9851E" w14:textId="77777777" w:rsidR="00F24687" w:rsidRPr="0074537A" w:rsidRDefault="00F24687" w:rsidP="00F24687">
      <w:pPr>
        <w:jc w:val="both"/>
        <w:rPr>
          <w:rFonts w:ascii="Calibri" w:hAnsi="Calibri" w:cs="Arial"/>
          <w:bCs/>
          <w:sz w:val="22"/>
          <w:szCs w:val="22"/>
        </w:rPr>
      </w:pPr>
      <w:r w:rsidRPr="0074537A">
        <w:rPr>
          <w:rFonts w:ascii="Calibri" w:hAnsi="Calibri" w:cs="Arial"/>
          <w:b/>
          <w:bCs/>
          <w:sz w:val="22"/>
          <w:szCs w:val="22"/>
        </w:rPr>
        <w:t xml:space="preserve">Účet 343 </w:t>
      </w:r>
      <w:r w:rsidRPr="0074537A">
        <w:rPr>
          <w:rFonts w:ascii="Calibri" w:hAnsi="Calibri" w:cs="Arial"/>
          <w:bCs/>
          <w:sz w:val="22"/>
          <w:szCs w:val="22"/>
        </w:rPr>
        <w:t>Daň z přidané hodnoty</w:t>
      </w:r>
      <w:r w:rsidRPr="0074537A">
        <w:rPr>
          <w:rFonts w:ascii="Calibri" w:hAnsi="Calibri" w:cs="Arial"/>
          <w:bCs/>
          <w:sz w:val="22"/>
          <w:szCs w:val="22"/>
        </w:rPr>
        <w:tab/>
        <w:t xml:space="preserve">                                                                          24 096,00 Kč</w:t>
      </w:r>
    </w:p>
    <w:p w14:paraId="40A4B7C0"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Nadměrný odpočet DPH.</w:t>
      </w:r>
    </w:p>
    <w:p w14:paraId="0A2A1127" w14:textId="77777777" w:rsidR="00F24687" w:rsidRPr="0074537A" w:rsidRDefault="00F24687" w:rsidP="00F24687">
      <w:pPr>
        <w:jc w:val="both"/>
        <w:rPr>
          <w:rFonts w:ascii="Calibri" w:hAnsi="Calibri" w:cs="Arial"/>
          <w:sz w:val="22"/>
          <w:szCs w:val="22"/>
        </w:rPr>
      </w:pPr>
    </w:p>
    <w:tbl>
      <w:tblPr>
        <w:tblW w:w="9315" w:type="dxa"/>
        <w:tblCellMar>
          <w:left w:w="0" w:type="dxa"/>
          <w:right w:w="0" w:type="dxa"/>
        </w:tblCellMar>
        <w:tblLook w:val="04A0" w:firstRow="1" w:lastRow="0" w:firstColumn="1" w:lastColumn="0" w:noHBand="0" w:noVBand="1"/>
      </w:tblPr>
      <w:tblGrid>
        <w:gridCol w:w="9081"/>
        <w:gridCol w:w="39"/>
        <w:gridCol w:w="39"/>
        <w:gridCol w:w="39"/>
        <w:gridCol w:w="39"/>
        <w:gridCol w:w="39"/>
        <w:gridCol w:w="39"/>
      </w:tblGrid>
      <w:tr w:rsidR="00F24687" w:rsidRPr="0074537A" w14:paraId="6D99FC43" w14:textId="77777777" w:rsidTr="00826FB4">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AE0B4D3" w14:textId="77777777" w:rsidR="00F24687" w:rsidRPr="0074537A" w:rsidRDefault="00F24687" w:rsidP="00826FB4">
            <w:pPr>
              <w:jc w:val="both"/>
              <w:rPr>
                <w:rFonts w:ascii="Calibri" w:hAnsi="Calibri" w:cs="Arial"/>
                <w:bCs/>
                <w:sz w:val="22"/>
                <w:szCs w:val="22"/>
              </w:rPr>
            </w:pPr>
            <w:r w:rsidRPr="0074537A">
              <w:rPr>
                <w:rFonts w:ascii="Calibri" w:hAnsi="Calibri" w:cs="Arial"/>
                <w:b/>
                <w:bCs/>
                <w:sz w:val="22"/>
                <w:szCs w:val="22"/>
              </w:rPr>
              <w:t>Účet  381</w:t>
            </w:r>
            <w:r w:rsidRPr="0074537A">
              <w:rPr>
                <w:rFonts w:ascii="Calibri" w:hAnsi="Calibri" w:cs="Arial"/>
                <w:bCs/>
                <w:sz w:val="22"/>
                <w:szCs w:val="22"/>
              </w:rPr>
              <w:t xml:space="preserve"> 10 – náklady příštích období</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sz w:val="22"/>
                <w:szCs w:val="22"/>
              </w:rPr>
              <w:tab/>
              <w:t xml:space="preserve"> </w:t>
            </w:r>
            <w:r w:rsidRPr="00825972">
              <w:rPr>
                <w:rFonts w:ascii="Calibri" w:hAnsi="Calibri" w:cs="Calibri"/>
                <w:b/>
                <w:sz w:val="22"/>
                <w:szCs w:val="22"/>
              </w:rPr>
              <w:t xml:space="preserve">109.055,65 </w:t>
            </w:r>
            <w:r w:rsidRPr="00825972">
              <w:rPr>
                <w:rFonts w:ascii="Calibri" w:hAnsi="Calibri" w:cs="Arial"/>
                <w:bCs/>
                <w:sz w:val="22"/>
                <w:szCs w:val="22"/>
              </w:rPr>
              <w:t>Kč</w:t>
            </w:r>
          </w:p>
          <w:p w14:paraId="78162E57" w14:textId="77777777" w:rsidR="00F24687" w:rsidRPr="0074537A" w:rsidRDefault="00F24687" w:rsidP="008507F7">
            <w:pPr>
              <w:rPr>
                <w:rFonts w:ascii="Calibri" w:hAnsi="Calibri"/>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5FCAE47" w14:textId="77777777" w:rsidR="00F24687" w:rsidRPr="0074537A" w:rsidRDefault="00F24687" w:rsidP="00826FB4">
            <w:pPr>
              <w:rPr>
                <w:rFonts w:ascii="Calibri" w:hAnsi="Calibri"/>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9B69835" w14:textId="77777777" w:rsidR="00F24687" w:rsidRPr="0074537A" w:rsidRDefault="00F24687" w:rsidP="00826FB4">
            <w:pPr>
              <w:rPr>
                <w:rFonts w:ascii="Calibri" w:hAnsi="Calibri"/>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CFA0EDA" w14:textId="77777777" w:rsidR="00F24687" w:rsidRPr="0074537A" w:rsidRDefault="00F24687" w:rsidP="00826FB4">
            <w:pPr>
              <w:rPr>
                <w:rFonts w:ascii="Calibri" w:hAnsi="Calibri"/>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018CD17" w14:textId="77777777" w:rsidR="00F24687" w:rsidRPr="0074537A" w:rsidRDefault="00F24687" w:rsidP="00826FB4">
            <w:pPr>
              <w:rPr>
                <w:rFonts w:ascii="Calibri" w:hAnsi="Calibri"/>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280A3A0" w14:textId="77777777" w:rsidR="00F24687" w:rsidRPr="0074537A" w:rsidRDefault="00F24687" w:rsidP="00826FB4">
            <w:pPr>
              <w:rPr>
                <w:rFonts w:ascii="Calibri" w:hAnsi="Calibri"/>
                <w:sz w:val="22"/>
                <w:szCs w:val="22"/>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C121AC6" w14:textId="77777777" w:rsidR="00F24687" w:rsidRPr="0074537A" w:rsidRDefault="00F24687" w:rsidP="00826FB4">
            <w:pPr>
              <w:rPr>
                <w:rFonts w:ascii="Calibri" w:hAnsi="Calibri"/>
                <w:sz w:val="22"/>
                <w:szCs w:val="22"/>
              </w:rPr>
            </w:pPr>
          </w:p>
        </w:tc>
      </w:tr>
    </w:tbl>
    <w:p w14:paraId="476F8A7B" w14:textId="77777777" w:rsidR="00F24687" w:rsidRPr="0074537A" w:rsidRDefault="00F24687" w:rsidP="00F24687">
      <w:pPr>
        <w:jc w:val="both"/>
        <w:rPr>
          <w:rFonts w:ascii="Calibri" w:hAnsi="Calibri" w:cs="Arial"/>
          <w:bCs/>
          <w:sz w:val="22"/>
          <w:szCs w:val="22"/>
        </w:rPr>
      </w:pPr>
      <w:r w:rsidRPr="0074537A">
        <w:rPr>
          <w:rFonts w:ascii="Calibri" w:hAnsi="Calibri" w:cs="Arial"/>
          <w:b/>
          <w:bCs/>
          <w:sz w:val="22"/>
          <w:szCs w:val="22"/>
        </w:rPr>
        <w:t xml:space="preserve"> Účet 388  </w:t>
      </w:r>
      <w:r w:rsidRPr="0074537A">
        <w:rPr>
          <w:rFonts w:ascii="Calibri" w:hAnsi="Calibri" w:cs="Arial"/>
          <w:bCs/>
          <w:sz w:val="22"/>
          <w:szCs w:val="22"/>
        </w:rPr>
        <w:t>– dohadné účty aktivní</w:t>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sz w:val="22"/>
          <w:szCs w:val="22"/>
        </w:rPr>
        <w:tab/>
      </w:r>
      <w:r w:rsidRPr="0074537A">
        <w:rPr>
          <w:rFonts w:ascii="Calibri" w:hAnsi="Calibri" w:cs="Arial"/>
          <w:bCs/>
          <w:sz w:val="22"/>
          <w:szCs w:val="22"/>
        </w:rPr>
        <w:tab/>
        <w:t xml:space="preserve">   1 541 731,60 Kč                  </w:t>
      </w:r>
    </w:p>
    <w:p w14:paraId="1D205924"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ab/>
        <w:t>Očekávané náhrady od pojišťovny</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287 426,65 Kč</w:t>
      </w:r>
    </w:p>
    <w:p w14:paraId="7D08865A" w14:textId="6EB79ECF" w:rsidR="00F24687" w:rsidRDefault="00F24687" w:rsidP="00F24687">
      <w:pPr>
        <w:jc w:val="both"/>
        <w:rPr>
          <w:rFonts w:ascii="Calibri" w:hAnsi="Calibri" w:cs="Arial"/>
          <w:bCs/>
          <w:sz w:val="22"/>
          <w:szCs w:val="22"/>
        </w:rPr>
      </w:pPr>
      <w:r w:rsidRPr="0074537A">
        <w:rPr>
          <w:rFonts w:ascii="Calibri" w:hAnsi="Calibri" w:cs="Arial"/>
          <w:bCs/>
          <w:sz w:val="22"/>
          <w:szCs w:val="22"/>
        </w:rPr>
        <w:t xml:space="preserve">              </w:t>
      </w:r>
      <w:r w:rsidRPr="0074537A">
        <w:rPr>
          <w:rFonts w:ascii="Calibri" w:hAnsi="Calibri" w:cs="Arial"/>
          <w:sz w:val="22"/>
          <w:szCs w:val="22"/>
        </w:rPr>
        <w:t>UZ33063 Projekt Šablony II</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1 254 304,95 Kč</w:t>
      </w:r>
    </w:p>
    <w:p w14:paraId="15544F88" w14:textId="77777777" w:rsidR="008507F7" w:rsidRPr="0074537A" w:rsidRDefault="008507F7" w:rsidP="00F24687">
      <w:pPr>
        <w:jc w:val="both"/>
        <w:rPr>
          <w:rFonts w:ascii="Arial" w:hAnsi="Arial" w:cs="Arial"/>
          <w:b/>
          <w:sz w:val="20"/>
          <w:szCs w:val="20"/>
        </w:rPr>
      </w:pPr>
    </w:p>
    <w:p w14:paraId="52515140" w14:textId="5E5F7A99" w:rsidR="00F24687" w:rsidRPr="000E7B86" w:rsidRDefault="00F24687" w:rsidP="000E7B86">
      <w:pPr>
        <w:pStyle w:val="Nadpis2"/>
        <w:numPr>
          <w:ilvl w:val="0"/>
          <w:numId w:val="33"/>
        </w:numPr>
        <w:tabs>
          <w:tab w:val="clear" w:pos="360"/>
          <w:tab w:val="num" w:pos="425"/>
          <w:tab w:val="num" w:pos="540"/>
          <w:tab w:val="num" w:pos="717"/>
        </w:tabs>
        <w:ind w:left="717"/>
        <w:rPr>
          <w:i/>
          <w:sz w:val="24"/>
          <w:szCs w:val="24"/>
        </w:rPr>
      </w:pPr>
      <w:r w:rsidRPr="008928D2">
        <w:rPr>
          <w:i/>
          <w:sz w:val="24"/>
          <w:szCs w:val="24"/>
        </w:rPr>
        <w:t xml:space="preserve"> </w:t>
      </w:r>
      <w:bookmarkStart w:id="31" w:name="_Toc536707182"/>
      <w:r w:rsidRPr="008928D2">
        <w:rPr>
          <w:i/>
          <w:sz w:val="24"/>
          <w:szCs w:val="24"/>
        </w:rPr>
        <w:t>Stav závazků a jejich finanční krytí</w:t>
      </w:r>
      <w:bookmarkEnd w:id="31"/>
    </w:p>
    <w:p w14:paraId="14A6E25D" w14:textId="77777777" w:rsidR="00F24687" w:rsidRPr="0074537A" w:rsidRDefault="00F24687" w:rsidP="00F24687">
      <w:pPr>
        <w:jc w:val="both"/>
        <w:rPr>
          <w:rFonts w:ascii="Calibri" w:hAnsi="Calibri" w:cs="Arial"/>
          <w:b/>
          <w:sz w:val="22"/>
          <w:szCs w:val="22"/>
        </w:rPr>
      </w:pPr>
    </w:p>
    <w:p w14:paraId="6146C2A7" w14:textId="77777777" w:rsidR="00F24687" w:rsidRPr="0074537A" w:rsidRDefault="00F24687" w:rsidP="00F24687">
      <w:pPr>
        <w:jc w:val="both"/>
        <w:rPr>
          <w:rFonts w:ascii="Calibri" w:hAnsi="Calibri" w:cs="Arial"/>
          <w:bCs/>
          <w:sz w:val="22"/>
          <w:szCs w:val="22"/>
        </w:rPr>
      </w:pPr>
      <w:r w:rsidRPr="0074537A">
        <w:rPr>
          <w:rFonts w:ascii="Calibri" w:hAnsi="Calibri" w:cs="Arial"/>
          <w:b/>
          <w:sz w:val="22"/>
          <w:szCs w:val="22"/>
        </w:rPr>
        <w:t xml:space="preserve">Účet 321 01 </w:t>
      </w:r>
      <w:r w:rsidRPr="0074537A">
        <w:rPr>
          <w:rFonts w:ascii="Calibri" w:hAnsi="Calibri" w:cs="Arial"/>
          <w:bCs/>
          <w:sz w:val="22"/>
          <w:szCs w:val="22"/>
        </w:rPr>
        <w:t>Neinv.dodavatelé</w:t>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77 434,59 Kč</w:t>
      </w:r>
    </w:p>
    <w:p w14:paraId="72A67BB3"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Jedná se o běžné závazky vůči dodavatelům ve lhůtě splatnosti – faktury přijaté v prosinci 2021 a v lednu 2022 spadající účetně do roku 2021</w:t>
      </w:r>
    </w:p>
    <w:p w14:paraId="77E4659B" w14:textId="77777777" w:rsidR="00F24687" w:rsidRPr="0074537A" w:rsidRDefault="00F24687" w:rsidP="00F24687">
      <w:pPr>
        <w:jc w:val="both"/>
        <w:rPr>
          <w:rFonts w:ascii="Calibri" w:hAnsi="Calibri" w:cs="Arial"/>
          <w:b/>
          <w:bCs/>
          <w:sz w:val="22"/>
          <w:szCs w:val="22"/>
        </w:rPr>
      </w:pPr>
    </w:p>
    <w:p w14:paraId="101AD496" w14:textId="77777777" w:rsidR="00F24687" w:rsidRPr="0074537A" w:rsidRDefault="00F24687" w:rsidP="00F24687">
      <w:pPr>
        <w:jc w:val="both"/>
        <w:rPr>
          <w:rFonts w:ascii="Calibri" w:hAnsi="Calibri" w:cs="Arial"/>
          <w:bCs/>
          <w:sz w:val="22"/>
          <w:szCs w:val="22"/>
        </w:rPr>
      </w:pPr>
      <w:r w:rsidRPr="0074537A">
        <w:rPr>
          <w:rFonts w:ascii="Calibri" w:hAnsi="Calibri" w:cs="Arial"/>
          <w:b/>
          <w:bCs/>
          <w:sz w:val="22"/>
          <w:szCs w:val="22"/>
        </w:rPr>
        <w:t>Účet 324</w:t>
      </w:r>
      <w:r w:rsidRPr="0074537A">
        <w:rPr>
          <w:rFonts w:ascii="Calibri" w:hAnsi="Calibri" w:cs="Arial"/>
          <w:b/>
          <w:bCs/>
          <w:sz w:val="22"/>
          <w:szCs w:val="22"/>
        </w:rPr>
        <w:tab/>
      </w:r>
      <w:r w:rsidRPr="0074537A">
        <w:rPr>
          <w:rFonts w:ascii="Calibri" w:hAnsi="Calibri" w:cs="Arial"/>
          <w:b/>
          <w:bCs/>
          <w:sz w:val="22"/>
          <w:szCs w:val="22"/>
        </w:rPr>
        <w:tab/>
      </w:r>
      <w:r w:rsidRPr="0074537A">
        <w:rPr>
          <w:rFonts w:ascii="Calibri" w:hAnsi="Calibri" w:cs="Arial"/>
          <w:b/>
          <w:bCs/>
          <w:sz w:val="22"/>
          <w:szCs w:val="22"/>
        </w:rPr>
        <w:tab/>
      </w:r>
      <w:r w:rsidRPr="0074537A">
        <w:rPr>
          <w:rFonts w:ascii="Calibri" w:hAnsi="Calibri" w:cs="Arial"/>
          <w:b/>
          <w:bCs/>
          <w:sz w:val="22"/>
          <w:szCs w:val="22"/>
        </w:rPr>
        <w:tab/>
      </w:r>
      <w:r w:rsidRPr="0074537A">
        <w:rPr>
          <w:rFonts w:ascii="Calibri" w:hAnsi="Calibri" w:cs="Arial"/>
          <w:b/>
          <w:bCs/>
          <w:sz w:val="22"/>
          <w:szCs w:val="22"/>
        </w:rPr>
        <w:tab/>
      </w:r>
      <w:r w:rsidRPr="0074537A">
        <w:rPr>
          <w:rFonts w:ascii="Calibri" w:hAnsi="Calibri" w:cs="Arial"/>
          <w:b/>
          <w:bCs/>
          <w:sz w:val="22"/>
          <w:szCs w:val="22"/>
        </w:rPr>
        <w:tab/>
      </w:r>
      <w:r w:rsidRPr="0074537A">
        <w:rPr>
          <w:rFonts w:ascii="Calibri" w:hAnsi="Calibri" w:cs="Arial"/>
          <w:b/>
          <w:bCs/>
          <w:sz w:val="22"/>
          <w:szCs w:val="22"/>
        </w:rPr>
        <w:tab/>
      </w:r>
      <w:r w:rsidRPr="0074537A">
        <w:rPr>
          <w:rFonts w:ascii="Calibri" w:hAnsi="Calibri" w:cs="Arial"/>
          <w:b/>
          <w:bCs/>
          <w:sz w:val="22"/>
          <w:szCs w:val="22"/>
        </w:rPr>
        <w:tab/>
      </w:r>
      <w:r w:rsidRPr="0074537A">
        <w:rPr>
          <w:rFonts w:ascii="Calibri" w:hAnsi="Calibri" w:cs="Arial"/>
          <w:bCs/>
          <w:sz w:val="22"/>
          <w:szCs w:val="22"/>
        </w:rPr>
        <w:t xml:space="preserve">         268 060,00 Kč</w:t>
      </w:r>
    </w:p>
    <w:p w14:paraId="705A39E8" w14:textId="77777777" w:rsidR="00F24687" w:rsidRPr="0074537A" w:rsidRDefault="00F24687" w:rsidP="00F24687">
      <w:pPr>
        <w:numPr>
          <w:ilvl w:val="0"/>
          <w:numId w:val="13"/>
        </w:numPr>
        <w:jc w:val="both"/>
        <w:rPr>
          <w:rFonts w:ascii="Calibri" w:hAnsi="Calibri" w:cs="Arial"/>
          <w:bCs/>
          <w:sz w:val="22"/>
          <w:szCs w:val="22"/>
        </w:rPr>
      </w:pPr>
      <w:r w:rsidRPr="0074537A">
        <w:rPr>
          <w:rFonts w:ascii="Calibri" w:hAnsi="Calibri" w:cs="Arial"/>
          <w:bCs/>
          <w:sz w:val="22"/>
          <w:szCs w:val="22"/>
        </w:rPr>
        <w:t>zálohy za ubytování</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i/>
          <w:sz w:val="22"/>
          <w:szCs w:val="22"/>
        </w:rPr>
        <w:tab/>
        <w:t xml:space="preserve">    </w:t>
      </w:r>
      <w:r w:rsidRPr="0074537A">
        <w:rPr>
          <w:rFonts w:ascii="Calibri" w:hAnsi="Calibri" w:cs="Arial"/>
          <w:bCs/>
          <w:i/>
          <w:sz w:val="22"/>
          <w:szCs w:val="22"/>
        </w:rPr>
        <w:tab/>
      </w:r>
      <w:r w:rsidRPr="0074537A">
        <w:rPr>
          <w:rFonts w:ascii="Calibri" w:hAnsi="Calibri" w:cs="Arial"/>
          <w:bCs/>
          <w:i/>
          <w:sz w:val="22"/>
          <w:szCs w:val="22"/>
        </w:rPr>
        <w:tab/>
      </w:r>
      <w:r w:rsidRPr="0074537A">
        <w:rPr>
          <w:rFonts w:ascii="Calibri" w:hAnsi="Calibri" w:cs="Arial"/>
          <w:bCs/>
          <w:i/>
          <w:sz w:val="22"/>
          <w:szCs w:val="22"/>
        </w:rPr>
        <w:tab/>
        <w:t xml:space="preserve">         </w:t>
      </w:r>
      <w:r w:rsidRPr="0074537A">
        <w:rPr>
          <w:rFonts w:ascii="Calibri" w:hAnsi="Calibri" w:cs="Arial"/>
          <w:bCs/>
          <w:sz w:val="22"/>
          <w:szCs w:val="22"/>
        </w:rPr>
        <w:t>219 000,00 Kč</w:t>
      </w:r>
    </w:p>
    <w:p w14:paraId="506C7B0E" w14:textId="77777777" w:rsidR="00F24687" w:rsidRPr="0074537A" w:rsidRDefault="00F24687" w:rsidP="00F24687">
      <w:pPr>
        <w:jc w:val="both"/>
        <w:rPr>
          <w:rFonts w:ascii="Calibri" w:hAnsi="Calibri" w:cs="Arial"/>
          <w:sz w:val="22"/>
          <w:szCs w:val="22"/>
        </w:rPr>
      </w:pPr>
      <w:r w:rsidRPr="0074537A">
        <w:rPr>
          <w:rFonts w:ascii="Calibri" w:hAnsi="Calibri" w:cs="Arial"/>
          <w:sz w:val="22"/>
          <w:szCs w:val="22"/>
        </w:rPr>
        <w:t>Aby škola zabránila případným ztrátám, dalším nákladům na vymáhání pohledávek, přistoupila k tomu, že žáci ubytovaní na Domově mládeže skládají na začátku školního roku zálohu ve výši 3 000,- Kč. V případě ukončení studia nebo ubytování je jim záloha vrácena nebo použita na pokrytí pohledávek školy.</w:t>
      </w:r>
    </w:p>
    <w:p w14:paraId="6CB9B900" w14:textId="77777777" w:rsidR="00F24687" w:rsidRPr="0074537A" w:rsidRDefault="00F24687" w:rsidP="00F24687">
      <w:pPr>
        <w:numPr>
          <w:ilvl w:val="0"/>
          <w:numId w:val="13"/>
        </w:numPr>
        <w:jc w:val="both"/>
        <w:rPr>
          <w:rFonts w:ascii="Calibri" w:hAnsi="Calibri" w:cs="Arial"/>
          <w:bCs/>
          <w:sz w:val="22"/>
          <w:szCs w:val="22"/>
        </w:rPr>
      </w:pPr>
      <w:r w:rsidRPr="0074537A">
        <w:rPr>
          <w:rFonts w:ascii="Calibri" w:hAnsi="Calibri" w:cs="Arial"/>
          <w:bCs/>
          <w:sz w:val="22"/>
          <w:szCs w:val="22"/>
        </w:rPr>
        <w:t xml:space="preserve"> zálohy ostatní</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i/>
          <w:sz w:val="22"/>
          <w:szCs w:val="22"/>
        </w:rPr>
        <w:t xml:space="preserve">          </w:t>
      </w:r>
      <w:r w:rsidRPr="0074537A">
        <w:rPr>
          <w:rFonts w:ascii="Calibri" w:hAnsi="Calibri" w:cs="Arial"/>
          <w:bCs/>
          <w:i/>
          <w:sz w:val="22"/>
          <w:szCs w:val="22"/>
        </w:rPr>
        <w:tab/>
      </w:r>
      <w:r w:rsidRPr="0074537A">
        <w:rPr>
          <w:rFonts w:ascii="Calibri" w:hAnsi="Calibri" w:cs="Arial"/>
          <w:bCs/>
          <w:i/>
          <w:sz w:val="22"/>
          <w:szCs w:val="22"/>
        </w:rPr>
        <w:tab/>
      </w:r>
      <w:r w:rsidRPr="0074537A">
        <w:rPr>
          <w:rFonts w:ascii="Calibri" w:hAnsi="Calibri" w:cs="Arial"/>
          <w:bCs/>
          <w:sz w:val="22"/>
          <w:szCs w:val="22"/>
        </w:rPr>
        <w:t>49 060,00 Kč</w:t>
      </w:r>
    </w:p>
    <w:p w14:paraId="2BFB2AF0"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Zálohy na výměnu zámku při ztrátě klíčů od botníků na Domově mládeže a šatních skříněk v jednotlivých provozech školy.</w:t>
      </w:r>
    </w:p>
    <w:p w14:paraId="5DAB0F6E" w14:textId="77777777" w:rsidR="00F24687" w:rsidRPr="0074537A" w:rsidRDefault="00F24687" w:rsidP="00F24687">
      <w:pPr>
        <w:jc w:val="both"/>
        <w:rPr>
          <w:rFonts w:ascii="Calibri" w:hAnsi="Calibri" w:cs="Arial"/>
          <w:bCs/>
          <w:sz w:val="22"/>
          <w:szCs w:val="22"/>
        </w:rPr>
      </w:pPr>
    </w:p>
    <w:p w14:paraId="067BCB6D" w14:textId="77777777" w:rsidR="00F24687" w:rsidRPr="0074537A" w:rsidRDefault="00F24687" w:rsidP="00F24687">
      <w:pPr>
        <w:jc w:val="both"/>
        <w:rPr>
          <w:rFonts w:ascii="Calibri" w:hAnsi="Calibri" w:cs="Arial"/>
          <w:bCs/>
          <w:sz w:val="22"/>
          <w:szCs w:val="22"/>
        </w:rPr>
      </w:pPr>
      <w:r w:rsidRPr="0074537A">
        <w:rPr>
          <w:rFonts w:ascii="Calibri" w:hAnsi="Calibri" w:cs="Arial"/>
          <w:b/>
          <w:sz w:val="22"/>
          <w:szCs w:val="22"/>
        </w:rPr>
        <w:t xml:space="preserve">Účet 331 </w:t>
      </w:r>
      <w:r w:rsidRPr="0074537A">
        <w:rPr>
          <w:rFonts w:ascii="Calibri" w:hAnsi="Calibri" w:cs="Arial"/>
          <w:bCs/>
          <w:sz w:val="22"/>
          <w:szCs w:val="22"/>
        </w:rPr>
        <w:t xml:space="preserve"> platy zaměstnanců za prosinec 2021</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4 463 821,00 Kč</w:t>
      </w:r>
    </w:p>
    <w:p w14:paraId="5637CD9E" w14:textId="77777777" w:rsidR="00F24687" w:rsidRPr="0074537A" w:rsidRDefault="00F24687" w:rsidP="00F24687">
      <w:pPr>
        <w:jc w:val="both"/>
        <w:rPr>
          <w:rFonts w:ascii="Calibri" w:hAnsi="Calibri" w:cs="Arial"/>
          <w:b/>
          <w:sz w:val="22"/>
          <w:szCs w:val="22"/>
        </w:rPr>
      </w:pPr>
    </w:p>
    <w:p w14:paraId="35D80901" w14:textId="77777777" w:rsidR="00F24687" w:rsidRPr="0074537A" w:rsidRDefault="00F24687" w:rsidP="00F24687">
      <w:pPr>
        <w:jc w:val="both"/>
        <w:rPr>
          <w:rFonts w:ascii="Calibri" w:hAnsi="Calibri" w:cs="Arial"/>
          <w:bCs/>
          <w:sz w:val="22"/>
          <w:szCs w:val="22"/>
        </w:rPr>
      </w:pPr>
      <w:r w:rsidRPr="0074537A">
        <w:rPr>
          <w:rFonts w:ascii="Calibri" w:hAnsi="Calibri" w:cs="Arial"/>
          <w:b/>
          <w:sz w:val="22"/>
          <w:szCs w:val="22"/>
        </w:rPr>
        <w:t xml:space="preserve">Účet 336  </w:t>
      </w:r>
      <w:r w:rsidRPr="0074537A">
        <w:rPr>
          <w:rFonts w:ascii="Calibri" w:hAnsi="Calibri" w:cs="Arial"/>
          <w:sz w:val="22"/>
          <w:szCs w:val="22"/>
        </w:rPr>
        <w:t>sociální pojištění za prosinec 2021</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1 711 555,00 Kč</w:t>
      </w:r>
    </w:p>
    <w:p w14:paraId="3BDE46B4"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v tom:  - sociální pojištění placená zaměstnanci:</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336 140,00 Kč</w:t>
      </w:r>
    </w:p>
    <w:p w14:paraId="594B2AFA" w14:textId="77777777" w:rsidR="00F24687" w:rsidRPr="0074537A" w:rsidRDefault="00F24687" w:rsidP="00F24687">
      <w:pPr>
        <w:ind w:left="717"/>
        <w:jc w:val="both"/>
        <w:rPr>
          <w:rFonts w:ascii="Calibri" w:hAnsi="Calibri" w:cs="Arial"/>
          <w:bCs/>
          <w:sz w:val="22"/>
          <w:szCs w:val="22"/>
        </w:rPr>
      </w:pPr>
      <w:r w:rsidRPr="0074537A">
        <w:rPr>
          <w:rFonts w:ascii="Calibri" w:hAnsi="Calibri" w:cs="Arial"/>
          <w:bCs/>
          <w:sz w:val="22"/>
          <w:szCs w:val="22"/>
        </w:rPr>
        <w:t>-sociální pojištění placená zaměstnavatelem:</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1 358 643,00 Kč</w:t>
      </w:r>
    </w:p>
    <w:p w14:paraId="33BC8C84" w14:textId="77777777" w:rsidR="00F24687" w:rsidRPr="0074537A" w:rsidRDefault="00F24687" w:rsidP="00F24687">
      <w:pPr>
        <w:ind w:left="717"/>
        <w:jc w:val="both"/>
        <w:rPr>
          <w:rFonts w:ascii="Calibri" w:hAnsi="Calibri" w:cs="Arial"/>
          <w:bCs/>
          <w:sz w:val="22"/>
          <w:szCs w:val="22"/>
        </w:rPr>
      </w:pPr>
      <w:r w:rsidRPr="0074537A">
        <w:rPr>
          <w:rFonts w:ascii="Calibri" w:hAnsi="Calibri" w:cs="Arial"/>
          <w:bCs/>
          <w:sz w:val="22"/>
          <w:szCs w:val="22"/>
        </w:rPr>
        <w:t>-izolačka</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sz w:val="22"/>
          <w:szCs w:val="22"/>
        </w:rPr>
        <w:tab/>
      </w:r>
      <w:r w:rsidRPr="0074537A">
        <w:rPr>
          <w:rFonts w:ascii="Calibri" w:hAnsi="Calibri" w:cs="Arial"/>
          <w:bCs/>
          <w:sz w:val="22"/>
          <w:szCs w:val="22"/>
        </w:rPr>
        <w:tab/>
        <w:t xml:space="preserve">          -  3 228,00 Kč</w:t>
      </w:r>
    </w:p>
    <w:p w14:paraId="636779AB" w14:textId="77777777" w:rsidR="00F24687" w:rsidRPr="0074537A" w:rsidRDefault="00F24687" w:rsidP="00F24687">
      <w:pPr>
        <w:jc w:val="both"/>
        <w:rPr>
          <w:rFonts w:ascii="Calibri" w:hAnsi="Calibri" w:cs="Arial"/>
          <w:bCs/>
          <w:sz w:val="22"/>
          <w:szCs w:val="22"/>
        </w:rPr>
      </w:pPr>
    </w:p>
    <w:p w14:paraId="13B38D89" w14:textId="77777777" w:rsidR="00F24687" w:rsidRPr="0074537A" w:rsidRDefault="00F24687" w:rsidP="00F24687">
      <w:pPr>
        <w:jc w:val="both"/>
        <w:rPr>
          <w:rFonts w:ascii="Calibri" w:hAnsi="Calibri" w:cs="Arial"/>
          <w:bCs/>
          <w:sz w:val="22"/>
          <w:szCs w:val="22"/>
        </w:rPr>
      </w:pPr>
      <w:r w:rsidRPr="0074537A">
        <w:rPr>
          <w:rFonts w:ascii="Calibri" w:hAnsi="Calibri" w:cs="Arial"/>
          <w:b/>
          <w:sz w:val="22"/>
          <w:szCs w:val="22"/>
        </w:rPr>
        <w:t xml:space="preserve">Účet 337 </w:t>
      </w:r>
      <w:r w:rsidRPr="0074537A">
        <w:rPr>
          <w:rFonts w:ascii="Calibri" w:hAnsi="Calibri" w:cs="Arial"/>
          <w:sz w:val="22"/>
          <w:szCs w:val="22"/>
        </w:rPr>
        <w:t>zdravotní pojištění za prosinec 2021</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739 624,00 Kč</w:t>
      </w:r>
    </w:p>
    <w:p w14:paraId="6A497046"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v tom:   - zdravotní pojištění placená zaměstnanci:</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246 569,00 Kč</w:t>
      </w:r>
    </w:p>
    <w:p w14:paraId="1E650D6A" w14:textId="77777777" w:rsidR="00F24687" w:rsidRPr="0074537A" w:rsidRDefault="00F24687" w:rsidP="00F24687">
      <w:pPr>
        <w:ind w:left="717"/>
        <w:jc w:val="both"/>
        <w:rPr>
          <w:rFonts w:ascii="Calibri" w:hAnsi="Calibri" w:cs="Arial"/>
          <w:bCs/>
          <w:sz w:val="22"/>
          <w:szCs w:val="22"/>
        </w:rPr>
      </w:pPr>
      <w:r w:rsidRPr="0074537A">
        <w:rPr>
          <w:rFonts w:ascii="Calibri" w:hAnsi="Calibri" w:cs="Arial"/>
          <w:bCs/>
          <w:sz w:val="22"/>
          <w:szCs w:val="22"/>
        </w:rPr>
        <w:t>-zdravotní pojištění placená zaměstnavatelem:</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493 055,00 Kč</w:t>
      </w:r>
    </w:p>
    <w:p w14:paraId="25C06923" w14:textId="77777777" w:rsidR="00F24687" w:rsidRPr="0074537A" w:rsidRDefault="00F24687" w:rsidP="00F24687">
      <w:pPr>
        <w:ind w:left="717"/>
        <w:jc w:val="both"/>
        <w:rPr>
          <w:rFonts w:ascii="Calibri" w:hAnsi="Calibri" w:cs="Arial"/>
          <w:bCs/>
          <w:sz w:val="22"/>
          <w:szCs w:val="22"/>
        </w:rPr>
      </w:pPr>
    </w:p>
    <w:p w14:paraId="618E1E15" w14:textId="77777777" w:rsidR="00F24687" w:rsidRPr="0074537A" w:rsidRDefault="00F24687" w:rsidP="00F24687">
      <w:pPr>
        <w:jc w:val="both"/>
        <w:rPr>
          <w:rFonts w:ascii="Calibri" w:hAnsi="Calibri" w:cs="Arial"/>
          <w:bCs/>
          <w:sz w:val="22"/>
          <w:szCs w:val="22"/>
        </w:rPr>
      </w:pPr>
      <w:r w:rsidRPr="0074537A">
        <w:rPr>
          <w:rFonts w:ascii="Calibri" w:hAnsi="Calibri" w:cs="Arial"/>
          <w:b/>
          <w:bCs/>
          <w:sz w:val="22"/>
          <w:szCs w:val="22"/>
        </w:rPr>
        <w:t xml:space="preserve">Účet 341 </w:t>
      </w:r>
      <w:r w:rsidRPr="0074537A">
        <w:rPr>
          <w:rFonts w:ascii="Calibri" w:hAnsi="Calibri" w:cs="Arial"/>
          <w:bCs/>
          <w:sz w:val="22"/>
          <w:szCs w:val="22"/>
        </w:rPr>
        <w:t>daň z příjmu</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27 930,00 Kč</w:t>
      </w:r>
    </w:p>
    <w:p w14:paraId="2424F894"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 xml:space="preserve"> Daň z příjmu právnických osob</w:t>
      </w:r>
    </w:p>
    <w:p w14:paraId="3960FD4A" w14:textId="77777777" w:rsidR="00F24687" w:rsidRPr="0074537A" w:rsidRDefault="00F24687" w:rsidP="00F24687">
      <w:pPr>
        <w:jc w:val="both"/>
        <w:rPr>
          <w:rFonts w:ascii="Calibri" w:hAnsi="Calibri" w:cs="Arial"/>
          <w:bCs/>
          <w:sz w:val="22"/>
          <w:szCs w:val="22"/>
        </w:rPr>
      </w:pPr>
    </w:p>
    <w:p w14:paraId="58E1CA36" w14:textId="77777777" w:rsidR="00F24687" w:rsidRPr="0074537A" w:rsidRDefault="00F24687" w:rsidP="00F24687">
      <w:pPr>
        <w:jc w:val="both"/>
        <w:rPr>
          <w:rFonts w:ascii="Calibri" w:hAnsi="Calibri" w:cs="Arial"/>
          <w:bCs/>
          <w:sz w:val="22"/>
          <w:szCs w:val="22"/>
        </w:rPr>
      </w:pPr>
      <w:r w:rsidRPr="0074537A">
        <w:rPr>
          <w:rFonts w:ascii="Calibri" w:hAnsi="Calibri" w:cs="Arial"/>
          <w:b/>
          <w:sz w:val="22"/>
          <w:szCs w:val="22"/>
        </w:rPr>
        <w:t>Účet 342  jiné přímé daně</w:t>
      </w:r>
      <w:r w:rsidRPr="0074537A">
        <w:rPr>
          <w:rFonts w:ascii="Calibri" w:hAnsi="Calibri" w:cs="Arial"/>
          <w:b/>
          <w:sz w:val="22"/>
          <w:szCs w:val="22"/>
        </w:rPr>
        <w:tab/>
      </w:r>
      <w:r w:rsidRPr="0074537A">
        <w:rPr>
          <w:rFonts w:ascii="Calibri" w:hAnsi="Calibri" w:cs="Arial"/>
          <w:b/>
          <w:sz w:val="22"/>
          <w:szCs w:val="22"/>
        </w:rPr>
        <w:tab/>
      </w:r>
      <w:r w:rsidRPr="0074537A">
        <w:rPr>
          <w:rFonts w:ascii="Calibri" w:hAnsi="Calibri" w:cs="Arial"/>
          <w:b/>
          <w:sz w:val="22"/>
          <w:szCs w:val="22"/>
        </w:rPr>
        <w:tab/>
      </w:r>
      <w:r w:rsidRPr="0074537A">
        <w:rPr>
          <w:rFonts w:ascii="Calibri" w:hAnsi="Calibri" w:cs="Arial"/>
          <w:b/>
          <w:sz w:val="22"/>
          <w:szCs w:val="22"/>
        </w:rPr>
        <w:tab/>
      </w:r>
      <w:r w:rsidRPr="0074537A">
        <w:rPr>
          <w:rFonts w:ascii="Calibri" w:hAnsi="Calibri" w:cs="Arial"/>
          <w:b/>
          <w:sz w:val="22"/>
          <w:szCs w:val="22"/>
        </w:rPr>
        <w:tab/>
      </w:r>
      <w:r w:rsidRPr="0074537A">
        <w:rPr>
          <w:rFonts w:ascii="Calibri" w:hAnsi="Calibri" w:cs="Arial"/>
          <w:b/>
          <w:sz w:val="22"/>
          <w:szCs w:val="22"/>
        </w:rPr>
        <w:tab/>
      </w:r>
      <w:r w:rsidRPr="0074537A">
        <w:rPr>
          <w:rFonts w:ascii="Calibri" w:hAnsi="Calibri" w:cs="Arial"/>
          <w:sz w:val="22"/>
          <w:szCs w:val="22"/>
        </w:rPr>
        <w:t xml:space="preserve">         620 258</w:t>
      </w:r>
      <w:r w:rsidRPr="0074537A">
        <w:rPr>
          <w:rFonts w:ascii="Calibri" w:hAnsi="Calibri" w:cs="Arial"/>
          <w:bCs/>
          <w:sz w:val="22"/>
          <w:szCs w:val="22"/>
        </w:rPr>
        <w:t>,00 Kč</w:t>
      </w:r>
    </w:p>
    <w:p w14:paraId="69175AA6" w14:textId="77777777" w:rsidR="00F24687" w:rsidRPr="0074537A" w:rsidRDefault="00F24687" w:rsidP="00F24687">
      <w:pPr>
        <w:jc w:val="both"/>
        <w:rPr>
          <w:rFonts w:ascii="Calibri" w:hAnsi="Calibri" w:cs="Arial"/>
          <w:bCs/>
          <w:sz w:val="22"/>
          <w:szCs w:val="22"/>
        </w:rPr>
      </w:pPr>
      <w:r w:rsidRPr="0074537A">
        <w:rPr>
          <w:rFonts w:ascii="Calibri" w:hAnsi="Calibri" w:cs="Arial"/>
          <w:sz w:val="22"/>
          <w:szCs w:val="22"/>
        </w:rPr>
        <w:t>v tom:   d</w:t>
      </w:r>
      <w:r w:rsidRPr="0074537A">
        <w:rPr>
          <w:rFonts w:ascii="Calibri" w:hAnsi="Calibri" w:cs="Arial"/>
          <w:bCs/>
          <w:sz w:val="22"/>
          <w:szCs w:val="22"/>
        </w:rPr>
        <w:t xml:space="preserve">aň z příjmu za závislé činnosti zaměst. za  prosinec </w:t>
      </w:r>
      <w:r w:rsidRPr="0074537A">
        <w:rPr>
          <w:rFonts w:ascii="Calibri" w:hAnsi="Calibri" w:cs="Arial"/>
          <w:bCs/>
          <w:sz w:val="22"/>
          <w:szCs w:val="22"/>
        </w:rPr>
        <w:tab/>
        <w:t xml:space="preserve"> </w:t>
      </w:r>
      <w:r w:rsidRPr="0074537A">
        <w:rPr>
          <w:rFonts w:ascii="Calibri" w:hAnsi="Calibri" w:cs="Arial"/>
          <w:bCs/>
          <w:sz w:val="22"/>
          <w:szCs w:val="22"/>
        </w:rPr>
        <w:tab/>
        <w:t xml:space="preserve">         600 495,00 Kč</w:t>
      </w:r>
    </w:p>
    <w:p w14:paraId="3FFD74C3"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ab/>
        <w:t>srážková daň zaměstnanci</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19 412,00 Kč</w:t>
      </w:r>
    </w:p>
    <w:p w14:paraId="79752A3D"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ab/>
        <w:t>silniční daň</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351,00 Kč</w:t>
      </w:r>
    </w:p>
    <w:p w14:paraId="1EE2585A"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 xml:space="preserve">      </w:t>
      </w:r>
    </w:p>
    <w:p w14:paraId="6C6447A3" w14:textId="77777777" w:rsidR="00F24687" w:rsidRPr="0074537A" w:rsidRDefault="00F24687" w:rsidP="00F24687">
      <w:pPr>
        <w:jc w:val="both"/>
        <w:rPr>
          <w:rFonts w:ascii="Calibri" w:hAnsi="Calibri" w:cs="Arial"/>
          <w:bCs/>
          <w:sz w:val="22"/>
          <w:szCs w:val="22"/>
        </w:rPr>
      </w:pPr>
      <w:r w:rsidRPr="0074537A">
        <w:rPr>
          <w:rFonts w:ascii="Calibri" w:hAnsi="Calibri" w:cs="Arial"/>
          <w:b/>
          <w:bCs/>
          <w:sz w:val="22"/>
          <w:szCs w:val="22"/>
        </w:rPr>
        <w:t xml:space="preserve">Účet 374 10  </w:t>
      </w:r>
      <w:r w:rsidRPr="0074537A">
        <w:rPr>
          <w:rFonts w:ascii="Calibri" w:hAnsi="Calibri" w:cs="Arial"/>
          <w:bCs/>
          <w:sz w:val="22"/>
          <w:szCs w:val="22"/>
        </w:rPr>
        <w:t xml:space="preserve">Krátkodobé přijaté zálohy na dotace </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174 595,00 Kč</w:t>
      </w:r>
    </w:p>
    <w:p w14:paraId="63CBA91A" w14:textId="77777777" w:rsidR="000E7B86" w:rsidRDefault="000E7B86" w:rsidP="00F24687">
      <w:pPr>
        <w:pStyle w:val="Nzev"/>
        <w:jc w:val="both"/>
        <w:rPr>
          <w:rFonts w:ascii="Calibri" w:hAnsi="Calibri" w:cs="Arial"/>
          <w:sz w:val="22"/>
          <w:szCs w:val="22"/>
        </w:rPr>
      </w:pPr>
    </w:p>
    <w:p w14:paraId="5E1D3B56" w14:textId="0FEF20D8" w:rsidR="00F24687" w:rsidRPr="0074537A" w:rsidRDefault="00F24687" w:rsidP="00F24687">
      <w:pPr>
        <w:pStyle w:val="Nzev"/>
        <w:jc w:val="both"/>
        <w:rPr>
          <w:rFonts w:ascii="Calibri" w:hAnsi="Calibri" w:cs="Arial"/>
          <w:sz w:val="22"/>
          <w:szCs w:val="22"/>
        </w:rPr>
      </w:pPr>
      <w:r w:rsidRPr="0074537A">
        <w:rPr>
          <w:rFonts w:ascii="Calibri" w:hAnsi="Calibri" w:cs="Arial"/>
          <w:sz w:val="22"/>
          <w:szCs w:val="22"/>
        </w:rPr>
        <w:lastRenderedPageBreak/>
        <w:t>Vratka dotace UZ33353  přímé náklady na vzdělání:</w:t>
      </w:r>
    </w:p>
    <w:p w14:paraId="227A4DA7" w14:textId="77777777" w:rsidR="00F24687" w:rsidRPr="0074537A" w:rsidRDefault="00F24687" w:rsidP="00F24687">
      <w:pPr>
        <w:pStyle w:val="Nzev"/>
        <w:numPr>
          <w:ilvl w:val="0"/>
          <w:numId w:val="13"/>
        </w:numPr>
        <w:overflowPunct w:val="0"/>
        <w:autoSpaceDE w:val="0"/>
        <w:autoSpaceDN w:val="0"/>
        <w:adjustRightInd w:val="0"/>
        <w:spacing w:after="0"/>
        <w:jc w:val="both"/>
        <w:textAlignment w:val="baseline"/>
        <w:rPr>
          <w:rFonts w:ascii="Calibri" w:hAnsi="Calibri"/>
          <w:b w:val="0"/>
          <w:sz w:val="22"/>
          <w:szCs w:val="22"/>
        </w:rPr>
      </w:pPr>
      <w:r w:rsidRPr="0074537A">
        <w:rPr>
          <w:rFonts w:ascii="Calibri" w:hAnsi="Calibri"/>
          <w:b w:val="0"/>
          <w:sz w:val="22"/>
          <w:szCs w:val="22"/>
        </w:rPr>
        <w:t>nebyla čerpána dotace na podpůrná opatření – asistenta pedagoga (platy 113 201,- Kč a ONN 40 526,- Kč),</w:t>
      </w:r>
    </w:p>
    <w:p w14:paraId="4901B95D" w14:textId="77777777" w:rsidR="00F24687" w:rsidRPr="0074537A" w:rsidRDefault="00F24687" w:rsidP="00F24687">
      <w:pPr>
        <w:pStyle w:val="Nzev"/>
        <w:numPr>
          <w:ilvl w:val="0"/>
          <w:numId w:val="13"/>
        </w:numPr>
        <w:overflowPunct w:val="0"/>
        <w:autoSpaceDE w:val="0"/>
        <w:autoSpaceDN w:val="0"/>
        <w:adjustRightInd w:val="0"/>
        <w:spacing w:after="0"/>
        <w:jc w:val="both"/>
        <w:textAlignment w:val="baseline"/>
        <w:rPr>
          <w:rFonts w:ascii="Calibri" w:hAnsi="Calibri"/>
          <w:b w:val="0"/>
          <w:sz w:val="22"/>
          <w:szCs w:val="22"/>
        </w:rPr>
      </w:pPr>
      <w:r w:rsidRPr="0074537A">
        <w:rPr>
          <w:rFonts w:ascii="Calibri" w:hAnsi="Calibri"/>
          <w:b w:val="0"/>
          <w:sz w:val="22"/>
          <w:szCs w:val="22"/>
        </w:rPr>
        <w:t xml:space="preserve">nebyla čerpána </w:t>
      </w:r>
      <w:r w:rsidRPr="0074537A">
        <w:rPr>
          <w:rFonts w:ascii="Calibri" w:hAnsi="Calibri" w:cs="Calibri"/>
          <w:b w:val="0"/>
          <w:sz w:val="22"/>
          <w:szCs w:val="22"/>
        </w:rPr>
        <w:t>dotace pro účely podpory návratu žáků do škol od září 2021 (OON 20 868,- Kč).</w:t>
      </w:r>
    </w:p>
    <w:p w14:paraId="6230F961" w14:textId="77777777" w:rsidR="00F24687" w:rsidRPr="0074537A" w:rsidRDefault="00F24687" w:rsidP="00F24687">
      <w:pPr>
        <w:jc w:val="both"/>
        <w:rPr>
          <w:rFonts w:ascii="Calibri" w:hAnsi="Calibri" w:cs="Arial"/>
          <w:bCs/>
          <w:sz w:val="22"/>
          <w:szCs w:val="22"/>
        </w:rPr>
      </w:pPr>
    </w:p>
    <w:p w14:paraId="0BDBDADA" w14:textId="68532358" w:rsidR="00F24687" w:rsidRPr="0074537A" w:rsidRDefault="00F24687" w:rsidP="00F24687">
      <w:pPr>
        <w:jc w:val="both"/>
        <w:rPr>
          <w:rFonts w:ascii="Calibri" w:hAnsi="Calibri" w:cs="Arial"/>
          <w:sz w:val="22"/>
          <w:szCs w:val="22"/>
        </w:rPr>
      </w:pPr>
      <w:r w:rsidRPr="0074537A">
        <w:rPr>
          <w:rFonts w:ascii="Calibri" w:hAnsi="Calibri" w:cs="Arial"/>
          <w:b/>
          <w:sz w:val="22"/>
          <w:szCs w:val="22"/>
        </w:rPr>
        <w:t xml:space="preserve">Účet 389 </w:t>
      </w:r>
      <w:r w:rsidRPr="0074537A">
        <w:rPr>
          <w:rFonts w:ascii="Calibri" w:hAnsi="Calibri" w:cs="Arial"/>
          <w:sz w:val="22"/>
          <w:szCs w:val="22"/>
        </w:rPr>
        <w:t>Dohadné účty pasivní</w:t>
      </w:r>
      <w:r w:rsidRPr="0074537A">
        <w:rPr>
          <w:rFonts w:ascii="Calibri" w:hAnsi="Calibri" w:cs="Arial"/>
          <w:sz w:val="22"/>
          <w:szCs w:val="22"/>
        </w:rPr>
        <w:tab/>
      </w:r>
      <w:r w:rsidRPr="0074537A">
        <w:rPr>
          <w:rFonts w:ascii="Calibri" w:hAnsi="Calibri" w:cs="Arial"/>
          <w:sz w:val="22"/>
          <w:szCs w:val="22"/>
        </w:rPr>
        <w:tab/>
      </w:r>
      <w:r w:rsidR="000E7B86">
        <w:rPr>
          <w:rFonts w:ascii="Calibri" w:hAnsi="Calibri" w:cs="Arial"/>
          <w:sz w:val="22"/>
          <w:szCs w:val="22"/>
        </w:rPr>
        <w:t>Celkem 1 109 479,93</w:t>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r>
    </w:p>
    <w:p w14:paraId="0C67A428" w14:textId="77777777" w:rsidR="00F24687" w:rsidRPr="0074537A" w:rsidRDefault="00F24687" w:rsidP="00F24687">
      <w:pPr>
        <w:jc w:val="both"/>
        <w:rPr>
          <w:rFonts w:ascii="Calibri" w:hAnsi="Calibri" w:cs="Arial"/>
          <w:b/>
          <w:sz w:val="22"/>
          <w:szCs w:val="22"/>
        </w:rPr>
      </w:pPr>
    </w:p>
    <w:tbl>
      <w:tblPr>
        <w:tblW w:w="9015" w:type="dxa"/>
        <w:tblInd w:w="55" w:type="dxa"/>
        <w:tblCellMar>
          <w:left w:w="70" w:type="dxa"/>
          <w:right w:w="70" w:type="dxa"/>
        </w:tblCellMar>
        <w:tblLook w:val="04A0" w:firstRow="1" w:lastRow="0" w:firstColumn="1" w:lastColumn="0" w:noHBand="0" w:noVBand="1"/>
      </w:tblPr>
      <w:tblGrid>
        <w:gridCol w:w="1600"/>
        <w:gridCol w:w="520"/>
        <w:gridCol w:w="1746"/>
        <w:gridCol w:w="190"/>
        <w:gridCol w:w="460"/>
        <w:gridCol w:w="993"/>
        <w:gridCol w:w="960"/>
        <w:gridCol w:w="1560"/>
        <w:gridCol w:w="986"/>
      </w:tblGrid>
      <w:tr w:rsidR="00F57A74" w:rsidRPr="0074537A" w14:paraId="43C986F0" w14:textId="0ED9A70C" w:rsidTr="00F57A74">
        <w:trPr>
          <w:trHeight w:val="80"/>
        </w:trPr>
        <w:tc>
          <w:tcPr>
            <w:tcW w:w="1600" w:type="dxa"/>
            <w:tcBorders>
              <w:top w:val="nil"/>
              <w:left w:val="nil"/>
              <w:bottom w:val="single" w:sz="4" w:space="0" w:color="auto"/>
              <w:right w:val="nil"/>
            </w:tcBorders>
            <w:shd w:val="clear" w:color="auto" w:fill="auto"/>
            <w:noWrap/>
            <w:vAlign w:val="bottom"/>
          </w:tcPr>
          <w:p w14:paraId="7F114687" w14:textId="1662154C" w:rsidR="00F57A74" w:rsidRPr="0074537A" w:rsidRDefault="00F57A74" w:rsidP="00F57A74">
            <w:pPr>
              <w:rPr>
                <w:rFonts w:ascii="Calibri" w:hAnsi="Calibri" w:cs="Calibri"/>
              </w:rPr>
            </w:pPr>
          </w:p>
        </w:tc>
        <w:tc>
          <w:tcPr>
            <w:tcW w:w="520" w:type="dxa"/>
            <w:tcBorders>
              <w:top w:val="nil"/>
              <w:left w:val="nil"/>
              <w:bottom w:val="single" w:sz="4" w:space="0" w:color="auto"/>
              <w:right w:val="nil"/>
            </w:tcBorders>
            <w:shd w:val="clear" w:color="auto" w:fill="auto"/>
            <w:noWrap/>
            <w:vAlign w:val="bottom"/>
          </w:tcPr>
          <w:p w14:paraId="54CBAB7E" w14:textId="443DEAB6" w:rsidR="00F57A74" w:rsidRPr="0074537A" w:rsidRDefault="00F57A74" w:rsidP="00826FB4">
            <w:pPr>
              <w:rPr>
                <w:rFonts w:ascii="Calibri" w:hAnsi="Calibri" w:cs="Calibri"/>
              </w:rPr>
            </w:pPr>
          </w:p>
        </w:tc>
        <w:tc>
          <w:tcPr>
            <w:tcW w:w="1936" w:type="dxa"/>
            <w:gridSpan w:val="2"/>
            <w:tcBorders>
              <w:top w:val="nil"/>
              <w:left w:val="nil"/>
              <w:bottom w:val="single" w:sz="4" w:space="0" w:color="auto"/>
              <w:right w:val="nil"/>
            </w:tcBorders>
            <w:shd w:val="clear" w:color="auto" w:fill="auto"/>
            <w:noWrap/>
            <w:vAlign w:val="bottom"/>
          </w:tcPr>
          <w:p w14:paraId="247EE3C1" w14:textId="2AB03069" w:rsidR="00F57A74" w:rsidRPr="0074537A" w:rsidRDefault="00F57A74" w:rsidP="00826FB4">
            <w:pPr>
              <w:rPr>
                <w:rFonts w:ascii="Calibri" w:hAnsi="Calibri" w:cs="Calibri"/>
              </w:rPr>
            </w:pPr>
          </w:p>
        </w:tc>
        <w:tc>
          <w:tcPr>
            <w:tcW w:w="460" w:type="dxa"/>
            <w:tcBorders>
              <w:top w:val="nil"/>
              <w:left w:val="nil"/>
              <w:bottom w:val="single" w:sz="4" w:space="0" w:color="auto"/>
              <w:right w:val="nil"/>
            </w:tcBorders>
            <w:shd w:val="clear" w:color="auto" w:fill="auto"/>
            <w:noWrap/>
            <w:vAlign w:val="bottom"/>
          </w:tcPr>
          <w:p w14:paraId="32F43AEE" w14:textId="5E98E5AE" w:rsidR="00F57A74" w:rsidRPr="0074537A" w:rsidRDefault="00F57A74" w:rsidP="00826FB4">
            <w:pPr>
              <w:rPr>
                <w:rFonts w:ascii="Calibri" w:hAnsi="Calibri" w:cs="Calibri"/>
              </w:rPr>
            </w:pPr>
          </w:p>
        </w:tc>
        <w:tc>
          <w:tcPr>
            <w:tcW w:w="993" w:type="dxa"/>
            <w:tcBorders>
              <w:top w:val="nil"/>
              <w:left w:val="nil"/>
              <w:bottom w:val="single" w:sz="4" w:space="0" w:color="auto"/>
              <w:right w:val="nil"/>
            </w:tcBorders>
            <w:shd w:val="clear" w:color="auto" w:fill="auto"/>
            <w:noWrap/>
            <w:vAlign w:val="bottom"/>
          </w:tcPr>
          <w:p w14:paraId="5E8591CD" w14:textId="48361A39" w:rsidR="00F57A74" w:rsidRPr="0074537A" w:rsidRDefault="00F57A74" w:rsidP="00826FB4">
            <w:pPr>
              <w:rPr>
                <w:rFonts w:ascii="Calibri" w:hAnsi="Calibri" w:cs="Calibri"/>
                <w:sz w:val="22"/>
                <w:szCs w:val="22"/>
              </w:rPr>
            </w:pPr>
          </w:p>
        </w:tc>
        <w:tc>
          <w:tcPr>
            <w:tcW w:w="960" w:type="dxa"/>
            <w:tcBorders>
              <w:top w:val="nil"/>
              <w:left w:val="nil"/>
              <w:bottom w:val="single" w:sz="4" w:space="0" w:color="auto"/>
              <w:right w:val="nil"/>
            </w:tcBorders>
            <w:shd w:val="clear" w:color="auto" w:fill="auto"/>
            <w:noWrap/>
            <w:vAlign w:val="bottom"/>
          </w:tcPr>
          <w:p w14:paraId="45376167" w14:textId="6924EA1C" w:rsidR="00F57A74" w:rsidRPr="0074537A" w:rsidRDefault="00F57A74" w:rsidP="00826FB4">
            <w:pPr>
              <w:rPr>
                <w:rFonts w:ascii="Calibri" w:hAnsi="Calibri" w:cs="Calibri"/>
                <w:sz w:val="22"/>
                <w:szCs w:val="22"/>
              </w:rPr>
            </w:pPr>
          </w:p>
        </w:tc>
        <w:tc>
          <w:tcPr>
            <w:tcW w:w="1560" w:type="dxa"/>
            <w:tcBorders>
              <w:top w:val="nil"/>
              <w:left w:val="nil"/>
              <w:bottom w:val="single" w:sz="4" w:space="0" w:color="auto"/>
              <w:right w:val="nil"/>
            </w:tcBorders>
            <w:shd w:val="clear" w:color="auto" w:fill="auto"/>
            <w:noWrap/>
            <w:vAlign w:val="bottom"/>
          </w:tcPr>
          <w:p w14:paraId="78A096E3" w14:textId="0B4820F4" w:rsidR="00F57A74" w:rsidRPr="0074537A" w:rsidRDefault="00F57A74" w:rsidP="00826FB4">
            <w:pPr>
              <w:jc w:val="right"/>
              <w:rPr>
                <w:rFonts w:ascii="Calibri" w:hAnsi="Calibri" w:cs="Calibri"/>
                <w:sz w:val="22"/>
                <w:szCs w:val="22"/>
              </w:rPr>
            </w:pPr>
          </w:p>
        </w:tc>
        <w:tc>
          <w:tcPr>
            <w:tcW w:w="986" w:type="dxa"/>
            <w:tcBorders>
              <w:top w:val="nil"/>
              <w:left w:val="nil"/>
              <w:bottom w:val="single" w:sz="4" w:space="0" w:color="auto"/>
              <w:right w:val="nil"/>
            </w:tcBorders>
          </w:tcPr>
          <w:p w14:paraId="4EEA4369" w14:textId="77777777" w:rsidR="00F57A74" w:rsidRPr="0074537A" w:rsidRDefault="00F57A74" w:rsidP="00826FB4">
            <w:pPr>
              <w:jc w:val="right"/>
              <w:rPr>
                <w:rFonts w:ascii="Calibri" w:hAnsi="Calibri" w:cs="Calibri"/>
                <w:sz w:val="22"/>
                <w:szCs w:val="22"/>
              </w:rPr>
            </w:pPr>
          </w:p>
        </w:tc>
      </w:tr>
      <w:tr w:rsidR="00F57A74" w:rsidRPr="0074537A" w14:paraId="762F050C" w14:textId="0C28FB00" w:rsidTr="00F57A74">
        <w:trPr>
          <w:trHeight w:val="300"/>
        </w:trPr>
        <w:tc>
          <w:tcPr>
            <w:tcW w:w="1600" w:type="dxa"/>
            <w:tcBorders>
              <w:top w:val="nil"/>
              <w:left w:val="nil"/>
              <w:bottom w:val="nil"/>
              <w:right w:val="nil"/>
            </w:tcBorders>
            <w:shd w:val="clear" w:color="auto" w:fill="auto"/>
            <w:noWrap/>
            <w:vAlign w:val="bottom"/>
          </w:tcPr>
          <w:p w14:paraId="254A846C" w14:textId="77777777" w:rsidR="00F57A74" w:rsidRPr="0074537A" w:rsidRDefault="00F57A74" w:rsidP="00826FB4">
            <w:pPr>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36C6F7E7" w14:textId="77777777" w:rsidR="00F57A74" w:rsidRPr="0074537A" w:rsidRDefault="00F57A74" w:rsidP="00826FB4">
            <w:pPr>
              <w:rPr>
                <w:rFonts w:ascii="Calibri" w:hAnsi="Calibri" w:cs="Calibri"/>
                <w:sz w:val="22"/>
                <w:szCs w:val="22"/>
              </w:rPr>
            </w:pPr>
          </w:p>
        </w:tc>
        <w:tc>
          <w:tcPr>
            <w:tcW w:w="1746" w:type="dxa"/>
            <w:tcBorders>
              <w:top w:val="nil"/>
              <w:left w:val="nil"/>
              <w:bottom w:val="nil"/>
              <w:right w:val="nil"/>
            </w:tcBorders>
            <w:shd w:val="clear" w:color="auto" w:fill="auto"/>
            <w:noWrap/>
            <w:vAlign w:val="bottom"/>
          </w:tcPr>
          <w:p w14:paraId="0A213C80" w14:textId="77777777" w:rsidR="00F57A74" w:rsidRPr="0074537A" w:rsidRDefault="00F57A74" w:rsidP="00826FB4">
            <w:pPr>
              <w:rPr>
                <w:rFonts w:ascii="Calibri" w:hAnsi="Calibri" w:cs="Calibri"/>
                <w:sz w:val="22"/>
                <w:szCs w:val="22"/>
              </w:rPr>
            </w:pPr>
          </w:p>
        </w:tc>
        <w:tc>
          <w:tcPr>
            <w:tcW w:w="190" w:type="dxa"/>
            <w:tcBorders>
              <w:top w:val="nil"/>
              <w:left w:val="nil"/>
              <w:bottom w:val="nil"/>
              <w:right w:val="nil"/>
            </w:tcBorders>
            <w:shd w:val="clear" w:color="auto" w:fill="auto"/>
            <w:noWrap/>
            <w:vAlign w:val="bottom"/>
          </w:tcPr>
          <w:p w14:paraId="381ABD56" w14:textId="7777777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74DE66FA"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132183C0" w14:textId="77777777"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07C82B34"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52E2430" w14:textId="77777777"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1B31D90A" w14:textId="77777777" w:rsidR="00F57A74" w:rsidRPr="0074537A" w:rsidRDefault="00F57A74" w:rsidP="00826FB4">
            <w:pPr>
              <w:jc w:val="right"/>
              <w:rPr>
                <w:rFonts w:ascii="Calibri" w:hAnsi="Calibri" w:cs="Calibri"/>
                <w:sz w:val="22"/>
                <w:szCs w:val="22"/>
              </w:rPr>
            </w:pPr>
          </w:p>
        </w:tc>
      </w:tr>
      <w:tr w:rsidR="00F57A74" w:rsidRPr="0074537A" w14:paraId="2DBE2AD7" w14:textId="62600449" w:rsidTr="00F57A74">
        <w:trPr>
          <w:trHeight w:val="300"/>
        </w:trPr>
        <w:tc>
          <w:tcPr>
            <w:tcW w:w="1600" w:type="dxa"/>
            <w:tcBorders>
              <w:top w:val="nil"/>
              <w:left w:val="nil"/>
              <w:bottom w:val="nil"/>
              <w:right w:val="nil"/>
            </w:tcBorders>
            <w:shd w:val="clear" w:color="auto" w:fill="auto"/>
            <w:noWrap/>
            <w:vAlign w:val="bottom"/>
          </w:tcPr>
          <w:p w14:paraId="04E1A5BC" w14:textId="330D6D5C"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5F9FC0E3"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0EB7A906" w14:textId="3C2D5B1E"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36DBF584"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2F66947B" w14:textId="2E422FB7"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0D5B101F"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79863C24" w14:textId="4BD7BB88"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18915271" w14:textId="77777777" w:rsidR="00F57A74" w:rsidRPr="0074537A" w:rsidRDefault="00F57A74" w:rsidP="00826FB4">
            <w:pPr>
              <w:jc w:val="right"/>
              <w:rPr>
                <w:rFonts w:ascii="Calibri" w:hAnsi="Calibri" w:cs="Calibri"/>
                <w:sz w:val="22"/>
                <w:szCs w:val="22"/>
              </w:rPr>
            </w:pPr>
          </w:p>
        </w:tc>
      </w:tr>
      <w:tr w:rsidR="00F57A74" w:rsidRPr="0074537A" w14:paraId="221EFD04" w14:textId="1A147E70" w:rsidTr="00F57A74">
        <w:trPr>
          <w:trHeight w:val="300"/>
        </w:trPr>
        <w:tc>
          <w:tcPr>
            <w:tcW w:w="1600" w:type="dxa"/>
            <w:tcBorders>
              <w:top w:val="nil"/>
              <w:left w:val="nil"/>
              <w:bottom w:val="nil"/>
              <w:right w:val="nil"/>
            </w:tcBorders>
            <w:shd w:val="clear" w:color="auto" w:fill="auto"/>
            <w:noWrap/>
            <w:vAlign w:val="bottom"/>
          </w:tcPr>
          <w:p w14:paraId="737E3406" w14:textId="324223AD"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4B9EB3AE"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225FEA76" w14:textId="229E6980"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54B278F3"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5DD6D213" w14:textId="36958F12"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15460DE7"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B901915" w14:textId="252925A2"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1F4349CF" w14:textId="77777777" w:rsidR="00F57A74" w:rsidRPr="0074537A" w:rsidRDefault="00F57A74" w:rsidP="00826FB4">
            <w:pPr>
              <w:jc w:val="right"/>
              <w:rPr>
                <w:rFonts w:ascii="Calibri" w:hAnsi="Calibri" w:cs="Calibri"/>
                <w:sz w:val="22"/>
                <w:szCs w:val="22"/>
              </w:rPr>
            </w:pPr>
          </w:p>
        </w:tc>
      </w:tr>
      <w:tr w:rsidR="00F57A74" w:rsidRPr="0074537A" w14:paraId="6BA65630" w14:textId="737349BC" w:rsidTr="00F57A74">
        <w:trPr>
          <w:trHeight w:val="300"/>
        </w:trPr>
        <w:tc>
          <w:tcPr>
            <w:tcW w:w="1600" w:type="dxa"/>
            <w:tcBorders>
              <w:top w:val="nil"/>
              <w:left w:val="nil"/>
              <w:bottom w:val="nil"/>
              <w:right w:val="nil"/>
            </w:tcBorders>
            <w:shd w:val="clear" w:color="auto" w:fill="auto"/>
            <w:noWrap/>
            <w:vAlign w:val="bottom"/>
          </w:tcPr>
          <w:p w14:paraId="19DD59BF" w14:textId="6FECCD1F"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5BC8BF50"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3F60527A" w14:textId="4E24AC24"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6D48FA2B"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23B23A62" w14:textId="1CB1054A"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077697B3" w14:textId="2E5F64F6" w:rsidR="00F57A74" w:rsidRPr="0074537A" w:rsidRDefault="00F57A74" w:rsidP="000E7B86">
            <w:pPr>
              <w:rPr>
                <w:rFonts w:ascii="Calibri" w:hAnsi="Calibri" w:cs="Calibri"/>
                <w:sz w:val="22"/>
                <w:szCs w:val="22"/>
              </w:rPr>
            </w:pPr>
          </w:p>
        </w:tc>
        <w:tc>
          <w:tcPr>
            <w:tcW w:w="986" w:type="dxa"/>
            <w:tcBorders>
              <w:top w:val="nil"/>
              <w:left w:val="nil"/>
              <w:bottom w:val="nil"/>
              <w:right w:val="nil"/>
            </w:tcBorders>
          </w:tcPr>
          <w:p w14:paraId="28E0B2B3" w14:textId="77777777" w:rsidR="00F57A74" w:rsidRPr="0074537A" w:rsidRDefault="00F57A74" w:rsidP="000E7B86">
            <w:pPr>
              <w:rPr>
                <w:rFonts w:ascii="Calibri" w:hAnsi="Calibri" w:cs="Calibri"/>
                <w:sz w:val="22"/>
                <w:szCs w:val="22"/>
              </w:rPr>
            </w:pPr>
          </w:p>
        </w:tc>
      </w:tr>
      <w:tr w:rsidR="00F57A74" w:rsidRPr="0074537A" w14:paraId="7254567F" w14:textId="4F344B2D" w:rsidTr="00F57A74">
        <w:trPr>
          <w:trHeight w:val="300"/>
        </w:trPr>
        <w:tc>
          <w:tcPr>
            <w:tcW w:w="1600" w:type="dxa"/>
            <w:tcBorders>
              <w:top w:val="nil"/>
              <w:left w:val="nil"/>
              <w:bottom w:val="nil"/>
              <w:right w:val="nil"/>
            </w:tcBorders>
            <w:shd w:val="clear" w:color="auto" w:fill="auto"/>
            <w:noWrap/>
            <w:vAlign w:val="bottom"/>
          </w:tcPr>
          <w:p w14:paraId="67455710" w14:textId="53A04E1C"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A29E2BE"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63EC7C5F" w14:textId="2CF87B56"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26C3131"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0BA7CEC4" w14:textId="35DE51E4"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FB3DDE4" w14:textId="6A861B9D"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2434E87F" w14:textId="77777777" w:rsidR="00F57A74" w:rsidRPr="0074537A" w:rsidRDefault="00F57A74" w:rsidP="00826FB4">
            <w:pPr>
              <w:jc w:val="right"/>
              <w:rPr>
                <w:rFonts w:ascii="Calibri" w:hAnsi="Calibri" w:cs="Calibri"/>
                <w:sz w:val="22"/>
                <w:szCs w:val="22"/>
              </w:rPr>
            </w:pPr>
          </w:p>
        </w:tc>
      </w:tr>
      <w:tr w:rsidR="00F57A74" w:rsidRPr="0074537A" w14:paraId="2C74C0FC" w14:textId="1CC8203D" w:rsidTr="00F57A74">
        <w:trPr>
          <w:trHeight w:val="300"/>
        </w:trPr>
        <w:tc>
          <w:tcPr>
            <w:tcW w:w="1600" w:type="dxa"/>
            <w:tcBorders>
              <w:top w:val="nil"/>
              <w:left w:val="nil"/>
              <w:bottom w:val="nil"/>
              <w:right w:val="nil"/>
            </w:tcBorders>
            <w:shd w:val="clear" w:color="auto" w:fill="auto"/>
            <w:noWrap/>
            <w:vAlign w:val="bottom"/>
          </w:tcPr>
          <w:p w14:paraId="28873F86" w14:textId="1B987B3F"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79CB50B"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01DA5E23" w14:textId="36D16EE8"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315A10D9"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67452E26" w14:textId="2D3A7619"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64084610" w14:textId="47E16708"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44897E4E" w14:textId="77777777" w:rsidR="00F57A74" w:rsidRPr="0074537A" w:rsidRDefault="00F57A74" w:rsidP="00826FB4">
            <w:pPr>
              <w:jc w:val="right"/>
              <w:rPr>
                <w:rFonts w:ascii="Calibri" w:hAnsi="Calibri" w:cs="Calibri"/>
                <w:sz w:val="22"/>
                <w:szCs w:val="22"/>
              </w:rPr>
            </w:pPr>
          </w:p>
        </w:tc>
      </w:tr>
      <w:tr w:rsidR="00F57A74" w:rsidRPr="0074537A" w14:paraId="39653B44" w14:textId="69BF4E60" w:rsidTr="00F57A74">
        <w:trPr>
          <w:trHeight w:val="300"/>
        </w:trPr>
        <w:tc>
          <w:tcPr>
            <w:tcW w:w="1600" w:type="dxa"/>
            <w:tcBorders>
              <w:top w:val="nil"/>
              <w:left w:val="nil"/>
              <w:bottom w:val="nil"/>
              <w:right w:val="nil"/>
            </w:tcBorders>
            <w:shd w:val="clear" w:color="auto" w:fill="auto"/>
            <w:noWrap/>
            <w:vAlign w:val="bottom"/>
          </w:tcPr>
          <w:p w14:paraId="161C4FFA" w14:textId="6E46667F"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5734E7C9"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23ACEC2D" w14:textId="567554E3"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3BED523D"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1A78CA79" w14:textId="40CB6884"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6FC5568" w14:textId="43BCE5DF"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6B2EA31F" w14:textId="77777777" w:rsidR="00F57A74" w:rsidRPr="0074537A" w:rsidRDefault="00F57A74" w:rsidP="00826FB4">
            <w:pPr>
              <w:jc w:val="right"/>
              <w:rPr>
                <w:rFonts w:ascii="Calibri" w:hAnsi="Calibri" w:cs="Calibri"/>
                <w:sz w:val="22"/>
                <w:szCs w:val="22"/>
              </w:rPr>
            </w:pPr>
          </w:p>
        </w:tc>
      </w:tr>
      <w:tr w:rsidR="00F57A74" w:rsidRPr="0074537A" w14:paraId="092D585E" w14:textId="7734CBD4" w:rsidTr="00F57A74">
        <w:trPr>
          <w:trHeight w:val="300"/>
        </w:trPr>
        <w:tc>
          <w:tcPr>
            <w:tcW w:w="1600" w:type="dxa"/>
            <w:tcBorders>
              <w:top w:val="nil"/>
              <w:left w:val="nil"/>
              <w:bottom w:val="nil"/>
              <w:right w:val="nil"/>
            </w:tcBorders>
            <w:shd w:val="clear" w:color="auto" w:fill="auto"/>
            <w:noWrap/>
            <w:vAlign w:val="bottom"/>
          </w:tcPr>
          <w:p w14:paraId="7B9F7A4A" w14:textId="09D3E2D4"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302359E0"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573BBCEB" w14:textId="615B6238"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29CB5558"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7895DFDD" w14:textId="5F447C24"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8BA2BC1" w14:textId="1DD714C5"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3F7C6FB0" w14:textId="77777777" w:rsidR="00F57A74" w:rsidRPr="0074537A" w:rsidRDefault="00F57A74" w:rsidP="00826FB4">
            <w:pPr>
              <w:jc w:val="right"/>
              <w:rPr>
                <w:rFonts w:ascii="Calibri" w:hAnsi="Calibri" w:cs="Calibri"/>
                <w:sz w:val="22"/>
                <w:szCs w:val="22"/>
              </w:rPr>
            </w:pPr>
          </w:p>
        </w:tc>
      </w:tr>
      <w:tr w:rsidR="00F57A74" w:rsidRPr="0074537A" w14:paraId="56CDBBB2" w14:textId="23D58D87" w:rsidTr="00F57A74">
        <w:trPr>
          <w:trHeight w:val="300"/>
        </w:trPr>
        <w:tc>
          <w:tcPr>
            <w:tcW w:w="1600" w:type="dxa"/>
            <w:tcBorders>
              <w:top w:val="nil"/>
              <w:left w:val="nil"/>
              <w:bottom w:val="nil"/>
              <w:right w:val="nil"/>
            </w:tcBorders>
            <w:shd w:val="clear" w:color="auto" w:fill="auto"/>
            <w:noWrap/>
            <w:vAlign w:val="bottom"/>
          </w:tcPr>
          <w:p w14:paraId="2BA3CC0A" w14:textId="14DA2C78"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45D776D2"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75F6324C" w14:textId="3F46A950"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0F48FEA"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4141B2B0" w14:textId="54E3B940"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1070EA00" w14:textId="20B18262"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52A33EAC" w14:textId="77777777" w:rsidR="00F57A74" w:rsidRPr="0074537A" w:rsidRDefault="00F57A74" w:rsidP="00826FB4">
            <w:pPr>
              <w:jc w:val="right"/>
              <w:rPr>
                <w:rFonts w:ascii="Calibri" w:hAnsi="Calibri" w:cs="Calibri"/>
                <w:sz w:val="22"/>
                <w:szCs w:val="22"/>
              </w:rPr>
            </w:pPr>
          </w:p>
        </w:tc>
      </w:tr>
      <w:tr w:rsidR="00F57A74" w:rsidRPr="0074537A" w14:paraId="10E5C709" w14:textId="5BA82306" w:rsidTr="00F57A74">
        <w:trPr>
          <w:trHeight w:val="300"/>
        </w:trPr>
        <w:tc>
          <w:tcPr>
            <w:tcW w:w="1600" w:type="dxa"/>
            <w:tcBorders>
              <w:top w:val="nil"/>
              <w:left w:val="nil"/>
              <w:bottom w:val="nil"/>
              <w:right w:val="nil"/>
            </w:tcBorders>
            <w:shd w:val="clear" w:color="auto" w:fill="auto"/>
            <w:noWrap/>
            <w:vAlign w:val="bottom"/>
          </w:tcPr>
          <w:p w14:paraId="2DA67042" w14:textId="378BD947"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52D7096"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1B4517D1" w14:textId="4939555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44AF60ED"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17264030" w14:textId="4B16EAC5"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1792DFB" w14:textId="10E8B93C"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5C549583" w14:textId="77777777" w:rsidR="00F57A74" w:rsidRPr="0074537A" w:rsidRDefault="00F57A74" w:rsidP="00826FB4">
            <w:pPr>
              <w:jc w:val="right"/>
              <w:rPr>
                <w:rFonts w:ascii="Calibri" w:hAnsi="Calibri" w:cs="Calibri"/>
                <w:sz w:val="22"/>
                <w:szCs w:val="22"/>
              </w:rPr>
            </w:pPr>
          </w:p>
        </w:tc>
      </w:tr>
      <w:tr w:rsidR="00F57A74" w:rsidRPr="0074537A" w14:paraId="16A1F076" w14:textId="33F8B7DB" w:rsidTr="00F57A74">
        <w:trPr>
          <w:trHeight w:val="300"/>
        </w:trPr>
        <w:tc>
          <w:tcPr>
            <w:tcW w:w="1600" w:type="dxa"/>
            <w:tcBorders>
              <w:top w:val="nil"/>
              <w:left w:val="nil"/>
              <w:bottom w:val="nil"/>
              <w:right w:val="nil"/>
            </w:tcBorders>
            <w:shd w:val="clear" w:color="auto" w:fill="auto"/>
            <w:noWrap/>
            <w:vAlign w:val="bottom"/>
          </w:tcPr>
          <w:p w14:paraId="5A11575F" w14:textId="5F636E59"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651ACB4" w14:textId="77777777" w:rsidR="00F57A74" w:rsidRPr="0074537A" w:rsidRDefault="00F57A74" w:rsidP="00826FB4">
            <w:pPr>
              <w:rPr>
                <w:rFonts w:ascii="Calibri" w:hAnsi="Calibri" w:cs="Calibri"/>
                <w:sz w:val="22"/>
                <w:szCs w:val="22"/>
              </w:rPr>
            </w:pPr>
          </w:p>
        </w:tc>
        <w:tc>
          <w:tcPr>
            <w:tcW w:w="1746" w:type="dxa"/>
            <w:tcBorders>
              <w:top w:val="nil"/>
              <w:left w:val="nil"/>
              <w:bottom w:val="nil"/>
              <w:right w:val="nil"/>
            </w:tcBorders>
            <w:shd w:val="clear" w:color="auto" w:fill="auto"/>
            <w:noWrap/>
            <w:vAlign w:val="bottom"/>
          </w:tcPr>
          <w:p w14:paraId="665B6362" w14:textId="74363A31" w:rsidR="00F57A74" w:rsidRPr="0074537A" w:rsidRDefault="00F57A74" w:rsidP="00826FB4">
            <w:pPr>
              <w:rPr>
                <w:rFonts w:ascii="Calibri" w:hAnsi="Calibri" w:cs="Calibri"/>
                <w:sz w:val="22"/>
                <w:szCs w:val="22"/>
              </w:rPr>
            </w:pPr>
          </w:p>
        </w:tc>
        <w:tc>
          <w:tcPr>
            <w:tcW w:w="190" w:type="dxa"/>
            <w:tcBorders>
              <w:top w:val="nil"/>
              <w:left w:val="nil"/>
              <w:bottom w:val="nil"/>
              <w:right w:val="nil"/>
            </w:tcBorders>
            <w:shd w:val="clear" w:color="auto" w:fill="auto"/>
            <w:noWrap/>
            <w:vAlign w:val="bottom"/>
          </w:tcPr>
          <w:p w14:paraId="5B009951" w14:textId="7777777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410695C9"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34AD264C" w14:textId="2E1EF1FD"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71A3091F" w14:textId="0B1B3723"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67B20A4C" w14:textId="77777777" w:rsidR="00F57A74" w:rsidRPr="0074537A" w:rsidRDefault="00F57A74" w:rsidP="00826FB4">
            <w:pPr>
              <w:jc w:val="right"/>
              <w:rPr>
                <w:rFonts w:ascii="Calibri" w:hAnsi="Calibri" w:cs="Calibri"/>
                <w:sz w:val="22"/>
                <w:szCs w:val="22"/>
              </w:rPr>
            </w:pPr>
          </w:p>
        </w:tc>
      </w:tr>
      <w:tr w:rsidR="00F57A74" w:rsidRPr="0074537A" w14:paraId="1C2FDDC2" w14:textId="3441F93A" w:rsidTr="00F57A74">
        <w:trPr>
          <w:trHeight w:val="300"/>
        </w:trPr>
        <w:tc>
          <w:tcPr>
            <w:tcW w:w="1600" w:type="dxa"/>
            <w:tcBorders>
              <w:top w:val="nil"/>
              <w:left w:val="nil"/>
              <w:bottom w:val="nil"/>
              <w:right w:val="nil"/>
            </w:tcBorders>
            <w:shd w:val="clear" w:color="auto" w:fill="auto"/>
            <w:noWrap/>
            <w:vAlign w:val="bottom"/>
          </w:tcPr>
          <w:p w14:paraId="5D929EA1" w14:textId="5C815C1E"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5CDC766E" w14:textId="77777777" w:rsidR="00F57A74" w:rsidRPr="0074537A" w:rsidRDefault="00F57A74" w:rsidP="00826FB4">
            <w:pPr>
              <w:rPr>
                <w:rFonts w:ascii="Calibri" w:hAnsi="Calibri" w:cs="Calibri"/>
                <w:sz w:val="22"/>
                <w:szCs w:val="22"/>
              </w:rPr>
            </w:pPr>
          </w:p>
        </w:tc>
        <w:tc>
          <w:tcPr>
            <w:tcW w:w="1746" w:type="dxa"/>
            <w:tcBorders>
              <w:top w:val="nil"/>
              <w:left w:val="nil"/>
              <w:bottom w:val="nil"/>
              <w:right w:val="nil"/>
            </w:tcBorders>
            <w:shd w:val="clear" w:color="auto" w:fill="auto"/>
            <w:noWrap/>
            <w:vAlign w:val="bottom"/>
          </w:tcPr>
          <w:p w14:paraId="10B8420A" w14:textId="7652AB45" w:rsidR="00F57A74" w:rsidRPr="0074537A" w:rsidRDefault="00F57A74" w:rsidP="00826FB4">
            <w:pPr>
              <w:rPr>
                <w:rFonts w:ascii="Calibri" w:hAnsi="Calibri" w:cs="Calibri"/>
                <w:sz w:val="22"/>
                <w:szCs w:val="22"/>
              </w:rPr>
            </w:pPr>
          </w:p>
        </w:tc>
        <w:tc>
          <w:tcPr>
            <w:tcW w:w="190" w:type="dxa"/>
            <w:tcBorders>
              <w:top w:val="nil"/>
              <w:left w:val="nil"/>
              <w:bottom w:val="nil"/>
              <w:right w:val="nil"/>
            </w:tcBorders>
            <w:shd w:val="clear" w:color="auto" w:fill="auto"/>
            <w:noWrap/>
            <w:vAlign w:val="bottom"/>
          </w:tcPr>
          <w:p w14:paraId="07CA3894" w14:textId="7777777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73E9290E"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52D8ED21" w14:textId="37DB6230"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670DEC51" w14:textId="048D329D"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6202E3F6" w14:textId="77777777" w:rsidR="00F57A74" w:rsidRPr="0074537A" w:rsidRDefault="00F57A74" w:rsidP="00826FB4">
            <w:pPr>
              <w:jc w:val="right"/>
              <w:rPr>
                <w:rFonts w:ascii="Calibri" w:hAnsi="Calibri" w:cs="Calibri"/>
                <w:sz w:val="22"/>
                <w:szCs w:val="22"/>
              </w:rPr>
            </w:pPr>
          </w:p>
        </w:tc>
      </w:tr>
      <w:tr w:rsidR="00F57A74" w:rsidRPr="0074537A" w14:paraId="34D85189" w14:textId="23F02F8F" w:rsidTr="00F57A74">
        <w:trPr>
          <w:trHeight w:val="300"/>
        </w:trPr>
        <w:tc>
          <w:tcPr>
            <w:tcW w:w="1600" w:type="dxa"/>
            <w:tcBorders>
              <w:top w:val="nil"/>
              <w:left w:val="nil"/>
              <w:bottom w:val="nil"/>
              <w:right w:val="nil"/>
            </w:tcBorders>
            <w:shd w:val="clear" w:color="auto" w:fill="auto"/>
            <w:noWrap/>
            <w:vAlign w:val="bottom"/>
          </w:tcPr>
          <w:p w14:paraId="735B1864" w14:textId="1D0EA4A9"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8C3A805"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55118CAD" w14:textId="5D7CEFF6"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1D4E9FEB"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6C59B064" w14:textId="4C4DBDF3"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47D0EB1B" w14:textId="69B7D405"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505D3699" w14:textId="77777777" w:rsidR="00F57A74" w:rsidRPr="0074537A" w:rsidRDefault="00F57A74" w:rsidP="00826FB4">
            <w:pPr>
              <w:jc w:val="right"/>
              <w:rPr>
                <w:rFonts w:ascii="Calibri" w:hAnsi="Calibri" w:cs="Calibri"/>
                <w:sz w:val="22"/>
                <w:szCs w:val="22"/>
              </w:rPr>
            </w:pPr>
          </w:p>
        </w:tc>
      </w:tr>
      <w:tr w:rsidR="00F57A74" w:rsidRPr="0074537A" w14:paraId="446537CC" w14:textId="23046785" w:rsidTr="00F57A74">
        <w:trPr>
          <w:trHeight w:val="300"/>
        </w:trPr>
        <w:tc>
          <w:tcPr>
            <w:tcW w:w="1600" w:type="dxa"/>
            <w:tcBorders>
              <w:top w:val="nil"/>
              <w:left w:val="nil"/>
              <w:bottom w:val="nil"/>
              <w:right w:val="nil"/>
            </w:tcBorders>
            <w:shd w:val="clear" w:color="auto" w:fill="auto"/>
            <w:noWrap/>
            <w:vAlign w:val="bottom"/>
          </w:tcPr>
          <w:p w14:paraId="69BCCFBB" w14:textId="2FB77039"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B7A2668"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682025B7" w14:textId="3558EE36"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3453D7B1"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0F865E98" w14:textId="17EB34E5"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0E7B706" w14:textId="55CF9746"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7B042E48" w14:textId="77777777" w:rsidR="00F57A74" w:rsidRPr="0074537A" w:rsidRDefault="00F57A74" w:rsidP="00826FB4">
            <w:pPr>
              <w:jc w:val="right"/>
              <w:rPr>
                <w:rFonts w:ascii="Calibri" w:hAnsi="Calibri" w:cs="Calibri"/>
                <w:sz w:val="22"/>
                <w:szCs w:val="22"/>
              </w:rPr>
            </w:pPr>
          </w:p>
        </w:tc>
      </w:tr>
      <w:tr w:rsidR="00F57A74" w:rsidRPr="0074537A" w14:paraId="749712BA" w14:textId="6A707F9B" w:rsidTr="00F57A74">
        <w:trPr>
          <w:trHeight w:val="300"/>
        </w:trPr>
        <w:tc>
          <w:tcPr>
            <w:tcW w:w="1600" w:type="dxa"/>
            <w:tcBorders>
              <w:top w:val="nil"/>
              <w:left w:val="nil"/>
              <w:bottom w:val="nil"/>
              <w:right w:val="nil"/>
            </w:tcBorders>
            <w:shd w:val="clear" w:color="auto" w:fill="auto"/>
            <w:noWrap/>
            <w:vAlign w:val="bottom"/>
          </w:tcPr>
          <w:p w14:paraId="7A1A660C" w14:textId="08524665"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1C9CB80"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1590D222" w14:textId="50E5509C"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6FDA13A7"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1C30DB71" w14:textId="13AF8DF3"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195F3593" w14:textId="2B59160C"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78DC5C75" w14:textId="77777777" w:rsidR="00F57A74" w:rsidRPr="0074537A" w:rsidRDefault="00F57A74" w:rsidP="00826FB4">
            <w:pPr>
              <w:jc w:val="right"/>
              <w:rPr>
                <w:rFonts w:ascii="Calibri" w:hAnsi="Calibri" w:cs="Calibri"/>
                <w:sz w:val="22"/>
                <w:szCs w:val="22"/>
              </w:rPr>
            </w:pPr>
          </w:p>
        </w:tc>
      </w:tr>
      <w:tr w:rsidR="00F57A74" w:rsidRPr="0074537A" w14:paraId="31A08E51" w14:textId="38D3FE13" w:rsidTr="00F57A74">
        <w:trPr>
          <w:trHeight w:val="300"/>
        </w:trPr>
        <w:tc>
          <w:tcPr>
            <w:tcW w:w="1600" w:type="dxa"/>
            <w:tcBorders>
              <w:top w:val="nil"/>
              <w:left w:val="nil"/>
              <w:bottom w:val="nil"/>
              <w:right w:val="nil"/>
            </w:tcBorders>
            <w:shd w:val="clear" w:color="auto" w:fill="auto"/>
            <w:noWrap/>
            <w:vAlign w:val="bottom"/>
          </w:tcPr>
          <w:p w14:paraId="62B670F7" w14:textId="74CF9359"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C189644"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26495CB6" w14:textId="2292CD02"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677679D2"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472C66F9" w14:textId="151004BF"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0D7737B3" w14:textId="57633C60"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37C6E543" w14:textId="77777777" w:rsidR="00F57A74" w:rsidRPr="0074537A" w:rsidRDefault="00F57A74" w:rsidP="00826FB4">
            <w:pPr>
              <w:jc w:val="right"/>
              <w:rPr>
                <w:rFonts w:ascii="Calibri" w:hAnsi="Calibri" w:cs="Calibri"/>
                <w:sz w:val="22"/>
                <w:szCs w:val="22"/>
              </w:rPr>
            </w:pPr>
          </w:p>
        </w:tc>
      </w:tr>
      <w:tr w:rsidR="00F57A74" w:rsidRPr="0074537A" w14:paraId="7C278DFB" w14:textId="64560451" w:rsidTr="00F57A74">
        <w:trPr>
          <w:trHeight w:val="300"/>
        </w:trPr>
        <w:tc>
          <w:tcPr>
            <w:tcW w:w="1600" w:type="dxa"/>
            <w:tcBorders>
              <w:top w:val="nil"/>
              <w:left w:val="nil"/>
              <w:bottom w:val="nil"/>
              <w:right w:val="nil"/>
            </w:tcBorders>
            <w:shd w:val="clear" w:color="auto" w:fill="auto"/>
            <w:noWrap/>
            <w:vAlign w:val="bottom"/>
          </w:tcPr>
          <w:p w14:paraId="77808D6B" w14:textId="0F8633D3"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19BE3377"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30C91DCB" w14:textId="09D37041"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2E88CC1D"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510B466E" w14:textId="0100769F"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3899D842"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010A1DD8" w14:textId="5A54C46D"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52F0947B" w14:textId="77777777" w:rsidR="00F57A74" w:rsidRPr="0074537A" w:rsidRDefault="00F57A74" w:rsidP="00826FB4">
            <w:pPr>
              <w:jc w:val="right"/>
              <w:rPr>
                <w:rFonts w:ascii="Calibri" w:hAnsi="Calibri" w:cs="Calibri"/>
                <w:sz w:val="22"/>
                <w:szCs w:val="22"/>
              </w:rPr>
            </w:pPr>
          </w:p>
        </w:tc>
      </w:tr>
      <w:tr w:rsidR="00F57A74" w:rsidRPr="0074537A" w14:paraId="19533810" w14:textId="727D1297" w:rsidTr="00F57A74">
        <w:trPr>
          <w:trHeight w:val="300"/>
        </w:trPr>
        <w:tc>
          <w:tcPr>
            <w:tcW w:w="1600" w:type="dxa"/>
            <w:tcBorders>
              <w:top w:val="nil"/>
              <w:left w:val="nil"/>
              <w:bottom w:val="nil"/>
              <w:right w:val="nil"/>
            </w:tcBorders>
            <w:shd w:val="clear" w:color="auto" w:fill="auto"/>
            <w:noWrap/>
            <w:vAlign w:val="bottom"/>
          </w:tcPr>
          <w:p w14:paraId="147EBDF7" w14:textId="4DD9FCD0"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5D4A5B69"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08A1AB35" w14:textId="1F59A9F6"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3D31BE7C"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386577A9" w14:textId="623827BF"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7AC555A" w14:textId="2A7EEC33"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433F17E0" w14:textId="77777777" w:rsidR="00F57A74" w:rsidRPr="0074537A" w:rsidRDefault="00F57A74" w:rsidP="00826FB4">
            <w:pPr>
              <w:jc w:val="right"/>
              <w:rPr>
                <w:rFonts w:ascii="Calibri" w:hAnsi="Calibri" w:cs="Calibri"/>
                <w:sz w:val="22"/>
                <w:szCs w:val="22"/>
              </w:rPr>
            </w:pPr>
          </w:p>
        </w:tc>
      </w:tr>
      <w:tr w:rsidR="00F57A74" w:rsidRPr="0074537A" w14:paraId="2267922C" w14:textId="6683D14D" w:rsidTr="00F57A74">
        <w:trPr>
          <w:trHeight w:val="300"/>
        </w:trPr>
        <w:tc>
          <w:tcPr>
            <w:tcW w:w="1600" w:type="dxa"/>
            <w:tcBorders>
              <w:top w:val="nil"/>
              <w:left w:val="nil"/>
              <w:bottom w:val="nil"/>
              <w:right w:val="nil"/>
            </w:tcBorders>
            <w:shd w:val="clear" w:color="auto" w:fill="auto"/>
            <w:noWrap/>
            <w:vAlign w:val="bottom"/>
          </w:tcPr>
          <w:p w14:paraId="289A738A" w14:textId="309E295C"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484F31AD"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21318AB3" w14:textId="1740EBAE"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4A2A822"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6F18CF2E" w14:textId="1433834D"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25D105B5"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5ED4BD1B" w14:textId="3EC4851D"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6A016A83" w14:textId="77777777" w:rsidR="00F57A74" w:rsidRPr="0074537A" w:rsidRDefault="00F57A74" w:rsidP="00826FB4">
            <w:pPr>
              <w:jc w:val="right"/>
              <w:rPr>
                <w:rFonts w:ascii="Calibri" w:hAnsi="Calibri" w:cs="Calibri"/>
                <w:sz w:val="22"/>
                <w:szCs w:val="22"/>
              </w:rPr>
            </w:pPr>
          </w:p>
        </w:tc>
      </w:tr>
      <w:tr w:rsidR="00F57A74" w:rsidRPr="0074537A" w14:paraId="5254DA68" w14:textId="536000E0" w:rsidTr="00F57A74">
        <w:trPr>
          <w:trHeight w:val="300"/>
        </w:trPr>
        <w:tc>
          <w:tcPr>
            <w:tcW w:w="1600" w:type="dxa"/>
            <w:tcBorders>
              <w:top w:val="nil"/>
              <w:left w:val="nil"/>
              <w:bottom w:val="nil"/>
              <w:right w:val="nil"/>
            </w:tcBorders>
            <w:shd w:val="clear" w:color="auto" w:fill="auto"/>
            <w:noWrap/>
            <w:vAlign w:val="bottom"/>
          </w:tcPr>
          <w:p w14:paraId="7A5F61E5" w14:textId="45641C8B"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383B8C12"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5F796E5F" w14:textId="4860D1F9"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508C1890"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2997354A" w14:textId="6D9D58B4"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8E41DB8" w14:textId="3EA57C46"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250E70B0" w14:textId="77777777" w:rsidR="00F57A74" w:rsidRPr="0074537A" w:rsidRDefault="00F57A74" w:rsidP="00826FB4">
            <w:pPr>
              <w:jc w:val="right"/>
              <w:rPr>
                <w:rFonts w:ascii="Calibri" w:hAnsi="Calibri" w:cs="Calibri"/>
                <w:sz w:val="22"/>
                <w:szCs w:val="22"/>
              </w:rPr>
            </w:pPr>
          </w:p>
        </w:tc>
      </w:tr>
      <w:tr w:rsidR="00F57A74" w:rsidRPr="0074537A" w14:paraId="5B8810F1" w14:textId="3605C536" w:rsidTr="00F57A74">
        <w:trPr>
          <w:trHeight w:val="300"/>
        </w:trPr>
        <w:tc>
          <w:tcPr>
            <w:tcW w:w="1600" w:type="dxa"/>
            <w:tcBorders>
              <w:top w:val="nil"/>
              <w:left w:val="nil"/>
              <w:bottom w:val="nil"/>
              <w:right w:val="nil"/>
            </w:tcBorders>
            <w:shd w:val="clear" w:color="auto" w:fill="auto"/>
            <w:noWrap/>
            <w:vAlign w:val="bottom"/>
          </w:tcPr>
          <w:p w14:paraId="1C4BBB53" w14:textId="0BE5CB94"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205E1614" w14:textId="77777777" w:rsidR="00F57A74" w:rsidRPr="0074537A" w:rsidRDefault="00F57A74" w:rsidP="00826FB4">
            <w:pPr>
              <w:rPr>
                <w:rFonts w:ascii="Calibri" w:hAnsi="Calibri" w:cs="Calibri"/>
                <w:sz w:val="22"/>
                <w:szCs w:val="22"/>
              </w:rPr>
            </w:pPr>
          </w:p>
        </w:tc>
        <w:tc>
          <w:tcPr>
            <w:tcW w:w="1746" w:type="dxa"/>
            <w:tcBorders>
              <w:top w:val="nil"/>
              <w:left w:val="nil"/>
              <w:bottom w:val="nil"/>
              <w:right w:val="nil"/>
            </w:tcBorders>
            <w:shd w:val="clear" w:color="auto" w:fill="auto"/>
            <w:noWrap/>
            <w:vAlign w:val="bottom"/>
          </w:tcPr>
          <w:p w14:paraId="5481B636" w14:textId="0DD6FE48" w:rsidR="00F57A74" w:rsidRPr="0074537A" w:rsidRDefault="00F57A74" w:rsidP="00826FB4">
            <w:pPr>
              <w:rPr>
                <w:rFonts w:ascii="Calibri" w:hAnsi="Calibri" w:cs="Calibri"/>
                <w:sz w:val="22"/>
                <w:szCs w:val="22"/>
              </w:rPr>
            </w:pPr>
          </w:p>
        </w:tc>
        <w:tc>
          <w:tcPr>
            <w:tcW w:w="190" w:type="dxa"/>
            <w:tcBorders>
              <w:top w:val="nil"/>
              <w:left w:val="nil"/>
              <w:bottom w:val="nil"/>
              <w:right w:val="nil"/>
            </w:tcBorders>
            <w:shd w:val="clear" w:color="auto" w:fill="auto"/>
            <w:noWrap/>
            <w:vAlign w:val="bottom"/>
          </w:tcPr>
          <w:p w14:paraId="0F381142" w14:textId="7777777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74FACA12"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5426FE1D" w14:textId="3B92E7E5"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76EF75D3" w14:textId="2CA7C73B"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166B8814" w14:textId="77777777" w:rsidR="00F57A74" w:rsidRPr="0074537A" w:rsidRDefault="00F57A74" w:rsidP="00826FB4">
            <w:pPr>
              <w:jc w:val="right"/>
              <w:rPr>
                <w:rFonts w:ascii="Calibri" w:hAnsi="Calibri" w:cs="Calibri"/>
                <w:sz w:val="22"/>
                <w:szCs w:val="22"/>
              </w:rPr>
            </w:pPr>
          </w:p>
        </w:tc>
      </w:tr>
      <w:tr w:rsidR="00F57A74" w:rsidRPr="0074537A" w14:paraId="053FF3AD" w14:textId="36502A7A" w:rsidTr="00F57A74">
        <w:trPr>
          <w:trHeight w:val="300"/>
        </w:trPr>
        <w:tc>
          <w:tcPr>
            <w:tcW w:w="1600" w:type="dxa"/>
            <w:tcBorders>
              <w:top w:val="nil"/>
              <w:left w:val="nil"/>
              <w:bottom w:val="nil"/>
              <w:right w:val="nil"/>
            </w:tcBorders>
            <w:shd w:val="clear" w:color="auto" w:fill="auto"/>
            <w:noWrap/>
            <w:vAlign w:val="bottom"/>
          </w:tcPr>
          <w:p w14:paraId="0DFEDFF8" w14:textId="7C786111"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5E2EE96"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6DE79A86" w14:textId="469FD342"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6920030F"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0C22445F" w14:textId="17AF997B"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19A5B5E6" w14:textId="09BFA1D2"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3C7A618A" w14:textId="77777777" w:rsidR="00F57A74" w:rsidRPr="0074537A" w:rsidRDefault="00F57A74" w:rsidP="00826FB4">
            <w:pPr>
              <w:jc w:val="right"/>
              <w:rPr>
                <w:rFonts w:ascii="Calibri" w:hAnsi="Calibri" w:cs="Calibri"/>
                <w:sz w:val="22"/>
                <w:szCs w:val="22"/>
              </w:rPr>
            </w:pPr>
          </w:p>
        </w:tc>
      </w:tr>
      <w:tr w:rsidR="00F57A74" w:rsidRPr="0074537A" w14:paraId="2EDFD73E" w14:textId="3DFCAF18" w:rsidTr="00F57A74">
        <w:trPr>
          <w:trHeight w:val="300"/>
        </w:trPr>
        <w:tc>
          <w:tcPr>
            <w:tcW w:w="1600" w:type="dxa"/>
            <w:tcBorders>
              <w:top w:val="nil"/>
              <w:left w:val="nil"/>
              <w:bottom w:val="nil"/>
              <w:right w:val="nil"/>
            </w:tcBorders>
            <w:shd w:val="clear" w:color="auto" w:fill="auto"/>
            <w:noWrap/>
            <w:vAlign w:val="bottom"/>
          </w:tcPr>
          <w:p w14:paraId="0173F364" w14:textId="7E64A3E0"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584CF800"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1BD30C71" w14:textId="12A5D18C"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A911456"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7AC5CD14" w14:textId="35F85370"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11596E0E" w14:textId="3130BE11"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21D5FBE5" w14:textId="77777777" w:rsidR="00F57A74" w:rsidRPr="0074537A" w:rsidRDefault="00F57A74" w:rsidP="00826FB4">
            <w:pPr>
              <w:jc w:val="right"/>
              <w:rPr>
                <w:rFonts w:ascii="Calibri" w:hAnsi="Calibri" w:cs="Calibri"/>
                <w:sz w:val="22"/>
                <w:szCs w:val="22"/>
              </w:rPr>
            </w:pPr>
          </w:p>
        </w:tc>
      </w:tr>
      <w:tr w:rsidR="00F57A74" w:rsidRPr="0074537A" w14:paraId="043C0213" w14:textId="292D414E" w:rsidTr="00F57A74">
        <w:trPr>
          <w:trHeight w:val="300"/>
        </w:trPr>
        <w:tc>
          <w:tcPr>
            <w:tcW w:w="1600" w:type="dxa"/>
            <w:tcBorders>
              <w:top w:val="nil"/>
              <w:left w:val="nil"/>
              <w:bottom w:val="nil"/>
              <w:right w:val="nil"/>
            </w:tcBorders>
            <w:shd w:val="clear" w:color="auto" w:fill="auto"/>
            <w:noWrap/>
            <w:vAlign w:val="bottom"/>
          </w:tcPr>
          <w:p w14:paraId="5C513C4A" w14:textId="645981D8"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3382C9C3"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3B830060" w14:textId="6F5D2B78"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2BB2481B"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7184F67E" w14:textId="080628F0"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14F132F1" w14:textId="75EFB52B"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482F2141" w14:textId="77777777" w:rsidR="00F57A74" w:rsidRPr="0074537A" w:rsidRDefault="00F57A74" w:rsidP="00826FB4">
            <w:pPr>
              <w:jc w:val="right"/>
              <w:rPr>
                <w:rFonts w:ascii="Calibri" w:hAnsi="Calibri" w:cs="Calibri"/>
                <w:sz w:val="22"/>
                <w:szCs w:val="22"/>
              </w:rPr>
            </w:pPr>
          </w:p>
        </w:tc>
      </w:tr>
      <w:tr w:rsidR="00F57A74" w:rsidRPr="00825972" w14:paraId="01E5CA74" w14:textId="531BA53C" w:rsidTr="00F57A74">
        <w:trPr>
          <w:trHeight w:val="300"/>
        </w:trPr>
        <w:tc>
          <w:tcPr>
            <w:tcW w:w="1600" w:type="dxa"/>
            <w:tcBorders>
              <w:top w:val="nil"/>
              <w:left w:val="nil"/>
              <w:bottom w:val="nil"/>
              <w:right w:val="nil"/>
            </w:tcBorders>
            <w:shd w:val="clear" w:color="auto" w:fill="auto"/>
            <w:noWrap/>
            <w:vAlign w:val="bottom"/>
          </w:tcPr>
          <w:p w14:paraId="0D284110" w14:textId="61A43DC6"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5C54B217" w14:textId="77777777" w:rsidR="00F57A74" w:rsidRPr="0074537A" w:rsidRDefault="00F57A74" w:rsidP="00826FB4">
            <w:pPr>
              <w:rPr>
                <w:rFonts w:ascii="Calibri" w:hAnsi="Calibri" w:cs="Calibri"/>
                <w:sz w:val="22"/>
                <w:szCs w:val="22"/>
              </w:rPr>
            </w:pPr>
          </w:p>
        </w:tc>
        <w:tc>
          <w:tcPr>
            <w:tcW w:w="2396" w:type="dxa"/>
            <w:gridSpan w:val="3"/>
            <w:tcBorders>
              <w:top w:val="nil"/>
              <w:left w:val="nil"/>
              <w:bottom w:val="nil"/>
              <w:right w:val="nil"/>
            </w:tcBorders>
            <w:shd w:val="clear" w:color="auto" w:fill="auto"/>
            <w:noWrap/>
            <w:vAlign w:val="bottom"/>
          </w:tcPr>
          <w:p w14:paraId="38410DCC" w14:textId="054921D9"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32BB2519" w14:textId="5019B532"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508B0FB1" w14:textId="58D720FF" w:rsidR="00F57A74" w:rsidRPr="00825972" w:rsidRDefault="00F57A74" w:rsidP="00826FB4">
            <w:pPr>
              <w:jc w:val="center"/>
              <w:rPr>
                <w:rFonts w:ascii="Calibri" w:hAnsi="Calibri" w:cs="Calibri"/>
                <w:sz w:val="22"/>
                <w:szCs w:val="22"/>
              </w:rPr>
            </w:pPr>
          </w:p>
        </w:tc>
        <w:tc>
          <w:tcPr>
            <w:tcW w:w="986" w:type="dxa"/>
            <w:tcBorders>
              <w:top w:val="nil"/>
              <w:left w:val="nil"/>
              <w:bottom w:val="nil"/>
              <w:right w:val="nil"/>
            </w:tcBorders>
          </w:tcPr>
          <w:p w14:paraId="669EDAD7" w14:textId="77777777" w:rsidR="00F57A74" w:rsidRPr="00825972" w:rsidRDefault="00F57A74" w:rsidP="00826FB4">
            <w:pPr>
              <w:jc w:val="center"/>
              <w:rPr>
                <w:rFonts w:ascii="Calibri" w:hAnsi="Calibri" w:cs="Calibri"/>
                <w:sz w:val="22"/>
                <w:szCs w:val="22"/>
              </w:rPr>
            </w:pPr>
          </w:p>
        </w:tc>
      </w:tr>
      <w:tr w:rsidR="00F57A74" w:rsidRPr="0074537A" w14:paraId="33BD6682" w14:textId="773E6775" w:rsidTr="00F57A74">
        <w:trPr>
          <w:trHeight w:val="300"/>
        </w:trPr>
        <w:tc>
          <w:tcPr>
            <w:tcW w:w="1600" w:type="dxa"/>
            <w:tcBorders>
              <w:top w:val="nil"/>
              <w:left w:val="nil"/>
              <w:bottom w:val="nil"/>
              <w:right w:val="nil"/>
            </w:tcBorders>
            <w:shd w:val="clear" w:color="auto" w:fill="auto"/>
            <w:noWrap/>
            <w:vAlign w:val="bottom"/>
          </w:tcPr>
          <w:p w14:paraId="67946CC0" w14:textId="0F3B6DA3"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441CECD3"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24B63ACA" w14:textId="20D46535"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7DFA0C94"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7CC1889E" w14:textId="3923788C"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7A3032C" w14:textId="74E2BAC1"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3013EF49" w14:textId="77777777" w:rsidR="00F57A74" w:rsidRPr="0074537A" w:rsidRDefault="00F57A74" w:rsidP="00826FB4">
            <w:pPr>
              <w:jc w:val="right"/>
              <w:rPr>
                <w:rFonts w:ascii="Calibri" w:hAnsi="Calibri" w:cs="Calibri"/>
                <w:sz w:val="22"/>
                <w:szCs w:val="22"/>
              </w:rPr>
            </w:pPr>
          </w:p>
        </w:tc>
      </w:tr>
      <w:tr w:rsidR="00F57A74" w:rsidRPr="0074537A" w14:paraId="002A2503" w14:textId="07CFA00F" w:rsidTr="00F57A74">
        <w:trPr>
          <w:trHeight w:val="300"/>
        </w:trPr>
        <w:tc>
          <w:tcPr>
            <w:tcW w:w="1600" w:type="dxa"/>
            <w:tcBorders>
              <w:top w:val="nil"/>
              <w:left w:val="nil"/>
              <w:bottom w:val="nil"/>
              <w:right w:val="nil"/>
            </w:tcBorders>
            <w:shd w:val="clear" w:color="auto" w:fill="auto"/>
            <w:noWrap/>
            <w:vAlign w:val="bottom"/>
          </w:tcPr>
          <w:p w14:paraId="0412538F" w14:textId="4E8FE813"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4E1C4F9E"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2F2742DB" w14:textId="0688F0F0"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103C98F6"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7FC4E131" w14:textId="20F8DED2"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F000E1C" w14:textId="75E9AF59"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433C1F70" w14:textId="77777777" w:rsidR="00F57A74" w:rsidRPr="0074537A" w:rsidRDefault="00F57A74" w:rsidP="00826FB4">
            <w:pPr>
              <w:jc w:val="right"/>
              <w:rPr>
                <w:rFonts w:ascii="Calibri" w:hAnsi="Calibri" w:cs="Calibri"/>
                <w:sz w:val="22"/>
                <w:szCs w:val="22"/>
              </w:rPr>
            </w:pPr>
          </w:p>
        </w:tc>
      </w:tr>
      <w:tr w:rsidR="00F57A74" w:rsidRPr="0074537A" w14:paraId="141947CC" w14:textId="748EEA2B" w:rsidTr="00F57A74">
        <w:trPr>
          <w:trHeight w:val="300"/>
        </w:trPr>
        <w:tc>
          <w:tcPr>
            <w:tcW w:w="1600" w:type="dxa"/>
            <w:tcBorders>
              <w:top w:val="nil"/>
              <w:left w:val="nil"/>
              <w:bottom w:val="nil"/>
              <w:right w:val="nil"/>
            </w:tcBorders>
            <w:shd w:val="clear" w:color="auto" w:fill="auto"/>
            <w:noWrap/>
            <w:vAlign w:val="bottom"/>
          </w:tcPr>
          <w:p w14:paraId="6BDA9996" w14:textId="6176E78A"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3C4303DC"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71F7D43A" w14:textId="424B6538"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4B95B5F2"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4971EEF0" w14:textId="4B48C8C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2E847DA" w14:textId="01C70649"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29BA75B3" w14:textId="77777777" w:rsidR="00F57A74" w:rsidRPr="0074537A" w:rsidRDefault="00F57A74" w:rsidP="00826FB4">
            <w:pPr>
              <w:jc w:val="right"/>
              <w:rPr>
                <w:rFonts w:ascii="Calibri" w:hAnsi="Calibri" w:cs="Calibri"/>
                <w:sz w:val="22"/>
                <w:szCs w:val="22"/>
              </w:rPr>
            </w:pPr>
          </w:p>
        </w:tc>
      </w:tr>
      <w:tr w:rsidR="00F57A74" w:rsidRPr="0074537A" w14:paraId="11187802" w14:textId="71421417" w:rsidTr="00F57A74">
        <w:trPr>
          <w:trHeight w:val="300"/>
        </w:trPr>
        <w:tc>
          <w:tcPr>
            <w:tcW w:w="1600" w:type="dxa"/>
            <w:tcBorders>
              <w:top w:val="nil"/>
              <w:left w:val="nil"/>
              <w:bottom w:val="nil"/>
              <w:right w:val="nil"/>
            </w:tcBorders>
            <w:shd w:val="clear" w:color="auto" w:fill="auto"/>
            <w:noWrap/>
            <w:vAlign w:val="bottom"/>
          </w:tcPr>
          <w:p w14:paraId="28E4092B" w14:textId="4DF3AD6E"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4F4088F7" w14:textId="77777777" w:rsidR="00F57A74" w:rsidRPr="0074537A" w:rsidRDefault="00F57A74" w:rsidP="00826FB4">
            <w:pPr>
              <w:rPr>
                <w:rFonts w:ascii="Calibri" w:hAnsi="Calibri" w:cs="Calibri"/>
                <w:sz w:val="22"/>
                <w:szCs w:val="22"/>
              </w:rPr>
            </w:pPr>
          </w:p>
        </w:tc>
        <w:tc>
          <w:tcPr>
            <w:tcW w:w="2396" w:type="dxa"/>
            <w:gridSpan w:val="3"/>
            <w:tcBorders>
              <w:top w:val="nil"/>
              <w:left w:val="nil"/>
              <w:bottom w:val="nil"/>
              <w:right w:val="nil"/>
            </w:tcBorders>
            <w:shd w:val="clear" w:color="auto" w:fill="auto"/>
            <w:noWrap/>
            <w:vAlign w:val="bottom"/>
          </w:tcPr>
          <w:p w14:paraId="79D35D78" w14:textId="2FB1AAD6"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3CB5BA75" w14:textId="19CEDAEE"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2BEE9B5" w14:textId="299D7CF0"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0F099BD0" w14:textId="77777777" w:rsidR="00F57A74" w:rsidRPr="0074537A" w:rsidRDefault="00F57A74" w:rsidP="00826FB4">
            <w:pPr>
              <w:jc w:val="right"/>
              <w:rPr>
                <w:rFonts w:ascii="Calibri" w:hAnsi="Calibri" w:cs="Calibri"/>
                <w:sz w:val="22"/>
                <w:szCs w:val="22"/>
              </w:rPr>
            </w:pPr>
          </w:p>
        </w:tc>
      </w:tr>
      <w:tr w:rsidR="00F57A74" w:rsidRPr="0074537A" w14:paraId="0A9EE738" w14:textId="7EAB2BF0" w:rsidTr="00F57A74">
        <w:trPr>
          <w:trHeight w:val="300"/>
        </w:trPr>
        <w:tc>
          <w:tcPr>
            <w:tcW w:w="1600" w:type="dxa"/>
            <w:tcBorders>
              <w:top w:val="nil"/>
              <w:left w:val="nil"/>
              <w:bottom w:val="nil"/>
              <w:right w:val="nil"/>
            </w:tcBorders>
            <w:shd w:val="clear" w:color="auto" w:fill="auto"/>
            <w:noWrap/>
            <w:vAlign w:val="bottom"/>
          </w:tcPr>
          <w:p w14:paraId="72C0A17E" w14:textId="36FA49C1"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3004486"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1C51BC4C" w14:textId="42C2671B"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6B16D81"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5FC2A2B0" w14:textId="7FED0414"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48E815F3" w14:textId="18513F10"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07C18AEE" w14:textId="77777777" w:rsidR="00F57A74" w:rsidRPr="0074537A" w:rsidRDefault="00F57A74" w:rsidP="00826FB4">
            <w:pPr>
              <w:jc w:val="right"/>
              <w:rPr>
                <w:rFonts w:ascii="Calibri" w:hAnsi="Calibri" w:cs="Calibri"/>
                <w:sz w:val="22"/>
                <w:szCs w:val="22"/>
              </w:rPr>
            </w:pPr>
          </w:p>
        </w:tc>
      </w:tr>
      <w:tr w:rsidR="00F57A74" w:rsidRPr="0074537A" w14:paraId="5469E474" w14:textId="26FB7FF0" w:rsidTr="00F57A74">
        <w:trPr>
          <w:trHeight w:val="300"/>
        </w:trPr>
        <w:tc>
          <w:tcPr>
            <w:tcW w:w="1600" w:type="dxa"/>
            <w:tcBorders>
              <w:top w:val="nil"/>
              <w:left w:val="nil"/>
              <w:bottom w:val="nil"/>
              <w:right w:val="nil"/>
            </w:tcBorders>
            <w:shd w:val="clear" w:color="auto" w:fill="auto"/>
            <w:noWrap/>
            <w:vAlign w:val="bottom"/>
          </w:tcPr>
          <w:p w14:paraId="0D18FDF4" w14:textId="4F158A46"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12D32C5F"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4A59EADD" w14:textId="0977AC31"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7693FC85"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264B6B29" w14:textId="16745F46"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65ACCA7" w14:textId="3AEC4DE0"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1967EBDD" w14:textId="77777777" w:rsidR="00F57A74" w:rsidRPr="0074537A" w:rsidRDefault="00F57A74" w:rsidP="00826FB4">
            <w:pPr>
              <w:jc w:val="right"/>
              <w:rPr>
                <w:rFonts w:ascii="Calibri" w:hAnsi="Calibri" w:cs="Calibri"/>
                <w:sz w:val="22"/>
                <w:szCs w:val="22"/>
              </w:rPr>
            </w:pPr>
          </w:p>
        </w:tc>
      </w:tr>
      <w:tr w:rsidR="00F57A74" w:rsidRPr="0074537A" w14:paraId="6FE62DC0" w14:textId="42D03050" w:rsidTr="00F57A74">
        <w:trPr>
          <w:trHeight w:val="300"/>
        </w:trPr>
        <w:tc>
          <w:tcPr>
            <w:tcW w:w="1600" w:type="dxa"/>
            <w:tcBorders>
              <w:top w:val="nil"/>
              <w:left w:val="nil"/>
              <w:bottom w:val="nil"/>
              <w:right w:val="nil"/>
            </w:tcBorders>
            <w:shd w:val="clear" w:color="auto" w:fill="auto"/>
            <w:noWrap/>
            <w:vAlign w:val="bottom"/>
          </w:tcPr>
          <w:p w14:paraId="7D6E2269" w14:textId="17D6F76D"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52B020C"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5DFA290D" w14:textId="0AB9E01A"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6105B562"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330C4C64" w14:textId="5E94BA3F"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79DB5F5B" w14:textId="08667B4C"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47DA3B4A" w14:textId="77777777" w:rsidR="00F57A74" w:rsidRPr="0074537A" w:rsidRDefault="00F57A74" w:rsidP="00826FB4">
            <w:pPr>
              <w:jc w:val="right"/>
              <w:rPr>
                <w:rFonts w:ascii="Calibri" w:hAnsi="Calibri" w:cs="Calibri"/>
                <w:sz w:val="22"/>
                <w:szCs w:val="22"/>
              </w:rPr>
            </w:pPr>
          </w:p>
        </w:tc>
      </w:tr>
      <w:tr w:rsidR="00F57A74" w:rsidRPr="0074537A" w14:paraId="065B64A5" w14:textId="1A2151A3" w:rsidTr="00F57A74">
        <w:trPr>
          <w:trHeight w:val="300"/>
        </w:trPr>
        <w:tc>
          <w:tcPr>
            <w:tcW w:w="1600" w:type="dxa"/>
            <w:tcBorders>
              <w:top w:val="nil"/>
              <w:left w:val="nil"/>
              <w:bottom w:val="nil"/>
              <w:right w:val="nil"/>
            </w:tcBorders>
            <w:shd w:val="clear" w:color="auto" w:fill="auto"/>
            <w:noWrap/>
            <w:vAlign w:val="bottom"/>
          </w:tcPr>
          <w:p w14:paraId="6C761D27" w14:textId="43EBA7FD"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A494B7F"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38E1F106" w14:textId="38663428"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4EE83B43"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3E364924" w14:textId="79F7F45B"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43A0AEB6" w14:textId="2CDEC9FF"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0B45A632" w14:textId="77777777" w:rsidR="00F57A74" w:rsidRPr="0074537A" w:rsidRDefault="00F57A74" w:rsidP="00826FB4">
            <w:pPr>
              <w:jc w:val="right"/>
              <w:rPr>
                <w:rFonts w:ascii="Calibri" w:hAnsi="Calibri" w:cs="Calibri"/>
                <w:sz w:val="22"/>
                <w:szCs w:val="22"/>
              </w:rPr>
            </w:pPr>
          </w:p>
        </w:tc>
      </w:tr>
      <w:tr w:rsidR="00F57A74" w:rsidRPr="0074537A" w14:paraId="7AB5BEC9" w14:textId="0A0586B0" w:rsidTr="00F57A74">
        <w:trPr>
          <w:trHeight w:val="300"/>
        </w:trPr>
        <w:tc>
          <w:tcPr>
            <w:tcW w:w="1600" w:type="dxa"/>
            <w:tcBorders>
              <w:top w:val="nil"/>
              <w:left w:val="nil"/>
              <w:bottom w:val="nil"/>
              <w:right w:val="nil"/>
            </w:tcBorders>
            <w:shd w:val="clear" w:color="auto" w:fill="auto"/>
            <w:noWrap/>
            <w:vAlign w:val="bottom"/>
          </w:tcPr>
          <w:p w14:paraId="7B30D053" w14:textId="050E7CE5"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1AB4FDCF" w14:textId="77777777" w:rsidR="00F57A74" w:rsidRPr="0074537A" w:rsidRDefault="00F57A74" w:rsidP="00826FB4">
            <w:pPr>
              <w:rPr>
                <w:rFonts w:ascii="Calibri" w:hAnsi="Calibri" w:cs="Calibri"/>
                <w:sz w:val="22"/>
                <w:szCs w:val="22"/>
              </w:rPr>
            </w:pPr>
          </w:p>
        </w:tc>
        <w:tc>
          <w:tcPr>
            <w:tcW w:w="1746" w:type="dxa"/>
            <w:tcBorders>
              <w:top w:val="nil"/>
              <w:left w:val="nil"/>
              <w:bottom w:val="nil"/>
              <w:right w:val="nil"/>
            </w:tcBorders>
            <w:shd w:val="clear" w:color="auto" w:fill="auto"/>
            <w:noWrap/>
            <w:vAlign w:val="bottom"/>
          </w:tcPr>
          <w:p w14:paraId="2C79B934" w14:textId="0A29EA4F" w:rsidR="00F57A74" w:rsidRPr="0074537A" w:rsidRDefault="00F57A74" w:rsidP="00826FB4">
            <w:pPr>
              <w:rPr>
                <w:rFonts w:ascii="Calibri" w:hAnsi="Calibri" w:cs="Calibri"/>
                <w:sz w:val="22"/>
                <w:szCs w:val="22"/>
              </w:rPr>
            </w:pPr>
          </w:p>
        </w:tc>
        <w:tc>
          <w:tcPr>
            <w:tcW w:w="190" w:type="dxa"/>
            <w:tcBorders>
              <w:top w:val="nil"/>
              <w:left w:val="nil"/>
              <w:bottom w:val="nil"/>
              <w:right w:val="nil"/>
            </w:tcBorders>
            <w:shd w:val="clear" w:color="auto" w:fill="auto"/>
            <w:noWrap/>
            <w:vAlign w:val="bottom"/>
          </w:tcPr>
          <w:p w14:paraId="54C2D2E9" w14:textId="7777777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51221860"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240DEBA6" w14:textId="6F0E1433"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451611CD" w14:textId="42987D5C"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110CBC19" w14:textId="77777777" w:rsidR="00F57A74" w:rsidRPr="0074537A" w:rsidRDefault="00F57A74" w:rsidP="00826FB4">
            <w:pPr>
              <w:jc w:val="right"/>
              <w:rPr>
                <w:rFonts w:ascii="Calibri" w:hAnsi="Calibri" w:cs="Calibri"/>
                <w:sz w:val="22"/>
                <w:szCs w:val="22"/>
              </w:rPr>
            </w:pPr>
          </w:p>
        </w:tc>
      </w:tr>
      <w:tr w:rsidR="00F57A74" w:rsidRPr="0074537A" w14:paraId="771E0D4E" w14:textId="3098BA5D" w:rsidTr="00F57A74">
        <w:trPr>
          <w:trHeight w:val="300"/>
        </w:trPr>
        <w:tc>
          <w:tcPr>
            <w:tcW w:w="1600" w:type="dxa"/>
            <w:tcBorders>
              <w:top w:val="nil"/>
              <w:left w:val="nil"/>
              <w:bottom w:val="nil"/>
              <w:right w:val="nil"/>
            </w:tcBorders>
            <w:shd w:val="clear" w:color="auto" w:fill="auto"/>
            <w:noWrap/>
            <w:vAlign w:val="bottom"/>
          </w:tcPr>
          <w:p w14:paraId="296512A4" w14:textId="278F3B2A"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2588ED87" w14:textId="77777777" w:rsidR="00F57A74" w:rsidRPr="0074537A" w:rsidRDefault="00F57A74" w:rsidP="00826FB4">
            <w:pPr>
              <w:rPr>
                <w:rFonts w:ascii="Calibri" w:hAnsi="Calibri" w:cs="Calibri"/>
                <w:sz w:val="22"/>
                <w:szCs w:val="22"/>
              </w:rPr>
            </w:pPr>
          </w:p>
        </w:tc>
        <w:tc>
          <w:tcPr>
            <w:tcW w:w="1746" w:type="dxa"/>
            <w:tcBorders>
              <w:top w:val="nil"/>
              <w:left w:val="nil"/>
              <w:bottom w:val="nil"/>
              <w:right w:val="nil"/>
            </w:tcBorders>
            <w:shd w:val="clear" w:color="auto" w:fill="auto"/>
            <w:noWrap/>
            <w:vAlign w:val="bottom"/>
          </w:tcPr>
          <w:p w14:paraId="110D269E" w14:textId="5140371D" w:rsidR="00F57A74" w:rsidRPr="0074537A" w:rsidRDefault="00F57A74" w:rsidP="00826FB4">
            <w:pPr>
              <w:rPr>
                <w:rFonts w:ascii="Calibri" w:hAnsi="Calibri" w:cs="Calibri"/>
                <w:sz w:val="22"/>
                <w:szCs w:val="22"/>
              </w:rPr>
            </w:pPr>
          </w:p>
        </w:tc>
        <w:tc>
          <w:tcPr>
            <w:tcW w:w="190" w:type="dxa"/>
            <w:tcBorders>
              <w:top w:val="nil"/>
              <w:left w:val="nil"/>
              <w:bottom w:val="nil"/>
              <w:right w:val="nil"/>
            </w:tcBorders>
            <w:shd w:val="clear" w:color="auto" w:fill="auto"/>
            <w:noWrap/>
            <w:vAlign w:val="bottom"/>
          </w:tcPr>
          <w:p w14:paraId="408F3551" w14:textId="7777777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50FD4DED"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20A34D59" w14:textId="22347383"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3DB176A" w14:textId="17DA0668"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6E324CDC" w14:textId="77777777" w:rsidR="00F57A74" w:rsidRPr="0074537A" w:rsidRDefault="00F57A74" w:rsidP="00826FB4">
            <w:pPr>
              <w:jc w:val="right"/>
              <w:rPr>
                <w:rFonts w:ascii="Calibri" w:hAnsi="Calibri" w:cs="Calibri"/>
                <w:sz w:val="22"/>
                <w:szCs w:val="22"/>
              </w:rPr>
            </w:pPr>
          </w:p>
        </w:tc>
      </w:tr>
      <w:tr w:rsidR="00F57A74" w:rsidRPr="0074537A" w14:paraId="4A5BE751" w14:textId="1ABB9447" w:rsidTr="00F57A74">
        <w:trPr>
          <w:trHeight w:val="300"/>
        </w:trPr>
        <w:tc>
          <w:tcPr>
            <w:tcW w:w="1600" w:type="dxa"/>
            <w:tcBorders>
              <w:top w:val="nil"/>
              <w:left w:val="nil"/>
              <w:bottom w:val="nil"/>
              <w:right w:val="nil"/>
            </w:tcBorders>
            <w:shd w:val="clear" w:color="auto" w:fill="auto"/>
            <w:noWrap/>
            <w:vAlign w:val="bottom"/>
          </w:tcPr>
          <w:p w14:paraId="56F15455" w14:textId="2714C5F8"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33D2968"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5C6A3D2B" w14:textId="3C65C3C9"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72B971EA"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4F53FFF0" w14:textId="16FB2922"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648E839C" w14:textId="3CDD75C0"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2934211D" w14:textId="77777777" w:rsidR="00F57A74" w:rsidRPr="0074537A" w:rsidRDefault="00F57A74" w:rsidP="00826FB4">
            <w:pPr>
              <w:jc w:val="right"/>
              <w:rPr>
                <w:rFonts w:ascii="Calibri" w:hAnsi="Calibri" w:cs="Calibri"/>
                <w:sz w:val="22"/>
                <w:szCs w:val="22"/>
              </w:rPr>
            </w:pPr>
          </w:p>
        </w:tc>
      </w:tr>
      <w:tr w:rsidR="00F57A74" w:rsidRPr="0074537A" w14:paraId="58715AC6" w14:textId="4FE72DA6" w:rsidTr="00F57A74">
        <w:trPr>
          <w:trHeight w:val="300"/>
        </w:trPr>
        <w:tc>
          <w:tcPr>
            <w:tcW w:w="1600" w:type="dxa"/>
            <w:tcBorders>
              <w:top w:val="nil"/>
              <w:left w:val="nil"/>
              <w:bottom w:val="nil"/>
              <w:right w:val="nil"/>
            </w:tcBorders>
            <w:shd w:val="clear" w:color="auto" w:fill="auto"/>
            <w:noWrap/>
            <w:vAlign w:val="bottom"/>
          </w:tcPr>
          <w:p w14:paraId="42C5DAA1" w14:textId="0684789B"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3B6121EA"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185ED62B" w14:textId="4AF3D022"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94AE007"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18812D0F" w14:textId="6776930A"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EAA5AFD" w14:textId="62FB8DAA"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72CF2A85" w14:textId="77777777" w:rsidR="00F57A74" w:rsidRPr="0074537A" w:rsidRDefault="00F57A74" w:rsidP="00826FB4">
            <w:pPr>
              <w:jc w:val="right"/>
              <w:rPr>
                <w:rFonts w:ascii="Calibri" w:hAnsi="Calibri" w:cs="Calibri"/>
                <w:sz w:val="22"/>
                <w:szCs w:val="22"/>
              </w:rPr>
            </w:pPr>
          </w:p>
        </w:tc>
      </w:tr>
      <w:tr w:rsidR="00F57A74" w:rsidRPr="0074537A" w14:paraId="3089E9D7" w14:textId="109F1BC4" w:rsidTr="00F57A74">
        <w:trPr>
          <w:trHeight w:val="300"/>
        </w:trPr>
        <w:tc>
          <w:tcPr>
            <w:tcW w:w="1600" w:type="dxa"/>
            <w:tcBorders>
              <w:top w:val="nil"/>
              <w:left w:val="nil"/>
              <w:bottom w:val="nil"/>
              <w:right w:val="nil"/>
            </w:tcBorders>
            <w:shd w:val="clear" w:color="auto" w:fill="auto"/>
            <w:noWrap/>
            <w:vAlign w:val="bottom"/>
          </w:tcPr>
          <w:p w14:paraId="0FB446FC" w14:textId="6918A078"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1213D7FD" w14:textId="77777777" w:rsidR="00F57A74" w:rsidRPr="0074537A" w:rsidRDefault="00F57A74" w:rsidP="00826FB4">
            <w:pPr>
              <w:rPr>
                <w:rFonts w:ascii="Calibri" w:hAnsi="Calibri" w:cs="Calibri"/>
                <w:sz w:val="22"/>
                <w:szCs w:val="22"/>
              </w:rPr>
            </w:pPr>
          </w:p>
        </w:tc>
        <w:tc>
          <w:tcPr>
            <w:tcW w:w="2396" w:type="dxa"/>
            <w:gridSpan w:val="3"/>
            <w:tcBorders>
              <w:top w:val="nil"/>
              <w:left w:val="nil"/>
              <w:bottom w:val="nil"/>
              <w:right w:val="nil"/>
            </w:tcBorders>
            <w:shd w:val="clear" w:color="auto" w:fill="auto"/>
            <w:noWrap/>
            <w:vAlign w:val="bottom"/>
          </w:tcPr>
          <w:p w14:paraId="1E51BF5B" w14:textId="70B4F49A"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4126D39C" w14:textId="3C570058"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0990E171"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16255065" w14:textId="23137407"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42F8F3F6" w14:textId="77777777" w:rsidR="00F57A74" w:rsidRPr="0074537A" w:rsidRDefault="00F57A74" w:rsidP="00826FB4">
            <w:pPr>
              <w:jc w:val="right"/>
              <w:rPr>
                <w:rFonts w:ascii="Calibri" w:hAnsi="Calibri" w:cs="Calibri"/>
                <w:sz w:val="22"/>
                <w:szCs w:val="22"/>
              </w:rPr>
            </w:pPr>
          </w:p>
        </w:tc>
      </w:tr>
      <w:tr w:rsidR="00F57A74" w:rsidRPr="0074537A" w14:paraId="3954A0EE" w14:textId="63B40253" w:rsidTr="00F57A74">
        <w:trPr>
          <w:trHeight w:val="300"/>
        </w:trPr>
        <w:tc>
          <w:tcPr>
            <w:tcW w:w="1600" w:type="dxa"/>
            <w:tcBorders>
              <w:top w:val="nil"/>
              <w:left w:val="nil"/>
              <w:bottom w:val="nil"/>
              <w:right w:val="nil"/>
            </w:tcBorders>
            <w:shd w:val="clear" w:color="auto" w:fill="auto"/>
            <w:noWrap/>
            <w:vAlign w:val="bottom"/>
          </w:tcPr>
          <w:p w14:paraId="35DCAAF5" w14:textId="5C222710"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D974847"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5FBCAC60" w14:textId="1EEBEE50"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642DBDF5"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49DD4D19" w14:textId="1DA35B22"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49E3A3E7"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3D13BD5E" w14:textId="70D1046A"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0BCA21D1" w14:textId="77777777" w:rsidR="00F57A74" w:rsidRPr="0074537A" w:rsidRDefault="00F57A74" w:rsidP="00826FB4">
            <w:pPr>
              <w:jc w:val="right"/>
              <w:rPr>
                <w:rFonts w:ascii="Calibri" w:hAnsi="Calibri" w:cs="Calibri"/>
                <w:sz w:val="22"/>
                <w:szCs w:val="22"/>
              </w:rPr>
            </w:pPr>
          </w:p>
        </w:tc>
      </w:tr>
      <w:tr w:rsidR="00F57A74" w:rsidRPr="0074537A" w14:paraId="0F26DD04" w14:textId="64800579" w:rsidTr="00F57A74">
        <w:trPr>
          <w:trHeight w:val="300"/>
        </w:trPr>
        <w:tc>
          <w:tcPr>
            <w:tcW w:w="1600" w:type="dxa"/>
            <w:tcBorders>
              <w:top w:val="nil"/>
              <w:left w:val="nil"/>
              <w:bottom w:val="nil"/>
              <w:right w:val="nil"/>
            </w:tcBorders>
            <w:shd w:val="clear" w:color="auto" w:fill="auto"/>
            <w:noWrap/>
            <w:vAlign w:val="bottom"/>
          </w:tcPr>
          <w:p w14:paraId="7EAEA5DF" w14:textId="4A5D2EF2" w:rsidR="00F57A74" w:rsidRPr="0074537A" w:rsidRDefault="00F57A74" w:rsidP="00826FB4">
            <w:pPr>
              <w:jc w:val="right"/>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0D1E4CEF"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5E7A161C" w14:textId="23C7FDB8"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CAF0D3C"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329B8134" w14:textId="59FB9675"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12B86988"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47B53E61" w14:textId="25416CE7"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1E5ED5CA" w14:textId="77777777" w:rsidR="00F57A74" w:rsidRPr="0074537A" w:rsidRDefault="00F57A74" w:rsidP="00826FB4">
            <w:pPr>
              <w:jc w:val="right"/>
              <w:rPr>
                <w:rFonts w:ascii="Calibri" w:hAnsi="Calibri" w:cs="Calibri"/>
                <w:sz w:val="22"/>
                <w:szCs w:val="22"/>
              </w:rPr>
            </w:pPr>
          </w:p>
        </w:tc>
      </w:tr>
      <w:tr w:rsidR="00F57A74" w:rsidRPr="0074537A" w14:paraId="0AEDA2B5" w14:textId="373C7043" w:rsidTr="00F57A74">
        <w:trPr>
          <w:trHeight w:val="300"/>
        </w:trPr>
        <w:tc>
          <w:tcPr>
            <w:tcW w:w="1600" w:type="dxa"/>
            <w:tcBorders>
              <w:top w:val="nil"/>
              <w:left w:val="nil"/>
              <w:bottom w:val="nil"/>
              <w:right w:val="nil"/>
            </w:tcBorders>
            <w:shd w:val="clear" w:color="auto" w:fill="auto"/>
            <w:noWrap/>
            <w:vAlign w:val="bottom"/>
          </w:tcPr>
          <w:p w14:paraId="60F9AAC2" w14:textId="768DB9CC" w:rsidR="00F57A74" w:rsidRPr="0074537A" w:rsidRDefault="00F57A74" w:rsidP="00861127">
            <w:pPr>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6518B92E" w14:textId="77777777" w:rsidR="00F57A74" w:rsidRPr="0074537A" w:rsidRDefault="00F57A74" w:rsidP="00826FB4">
            <w:pPr>
              <w:rPr>
                <w:rFonts w:ascii="Calibri" w:hAnsi="Calibri" w:cs="Calibri"/>
                <w:sz w:val="22"/>
                <w:szCs w:val="22"/>
              </w:rPr>
            </w:pPr>
          </w:p>
        </w:tc>
        <w:tc>
          <w:tcPr>
            <w:tcW w:w="1936" w:type="dxa"/>
            <w:gridSpan w:val="2"/>
            <w:tcBorders>
              <w:top w:val="nil"/>
              <w:left w:val="nil"/>
              <w:bottom w:val="nil"/>
              <w:right w:val="nil"/>
            </w:tcBorders>
            <w:shd w:val="clear" w:color="auto" w:fill="auto"/>
            <w:noWrap/>
            <w:vAlign w:val="bottom"/>
          </w:tcPr>
          <w:p w14:paraId="0084F859" w14:textId="5F0FA730"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0838319F" w14:textId="77777777"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6ED45895" w14:textId="45BC2CCE"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63573DD5"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24EBF39D" w14:textId="73DECF1B"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24AB97ED" w14:textId="77777777" w:rsidR="00F57A74" w:rsidRPr="0074537A" w:rsidRDefault="00F57A74" w:rsidP="00826FB4">
            <w:pPr>
              <w:jc w:val="right"/>
              <w:rPr>
                <w:rFonts w:ascii="Calibri" w:hAnsi="Calibri" w:cs="Calibri"/>
                <w:sz w:val="22"/>
                <w:szCs w:val="22"/>
              </w:rPr>
            </w:pPr>
          </w:p>
        </w:tc>
      </w:tr>
      <w:tr w:rsidR="00F57A74" w:rsidRPr="0074537A" w14:paraId="2B037717" w14:textId="65F033EA" w:rsidTr="00F57A74">
        <w:trPr>
          <w:trHeight w:val="300"/>
        </w:trPr>
        <w:tc>
          <w:tcPr>
            <w:tcW w:w="1600" w:type="dxa"/>
            <w:tcBorders>
              <w:top w:val="nil"/>
              <w:left w:val="nil"/>
              <w:bottom w:val="nil"/>
              <w:right w:val="nil"/>
            </w:tcBorders>
            <w:shd w:val="clear" w:color="auto" w:fill="auto"/>
            <w:noWrap/>
            <w:vAlign w:val="bottom"/>
          </w:tcPr>
          <w:p w14:paraId="5987B6F8" w14:textId="288AA3E6" w:rsidR="00F57A74" w:rsidRPr="0074537A" w:rsidRDefault="00F57A74" w:rsidP="000E7B86">
            <w:pPr>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4683314B" w14:textId="77777777" w:rsidR="00F57A74" w:rsidRPr="0074537A" w:rsidRDefault="00F57A74" w:rsidP="00826FB4">
            <w:pPr>
              <w:rPr>
                <w:rFonts w:ascii="Calibri" w:hAnsi="Calibri" w:cs="Calibri"/>
                <w:sz w:val="22"/>
                <w:szCs w:val="22"/>
              </w:rPr>
            </w:pPr>
          </w:p>
        </w:tc>
        <w:tc>
          <w:tcPr>
            <w:tcW w:w="2396" w:type="dxa"/>
            <w:gridSpan w:val="3"/>
            <w:tcBorders>
              <w:top w:val="nil"/>
              <w:left w:val="nil"/>
              <w:bottom w:val="nil"/>
              <w:right w:val="nil"/>
            </w:tcBorders>
            <w:shd w:val="clear" w:color="auto" w:fill="auto"/>
            <w:noWrap/>
            <w:vAlign w:val="bottom"/>
          </w:tcPr>
          <w:p w14:paraId="3206E4FC" w14:textId="08E3DC64" w:rsidR="00F57A74" w:rsidRPr="0074537A" w:rsidRDefault="00F57A74" w:rsidP="00826FB4">
            <w:pPr>
              <w:rPr>
                <w:rFonts w:ascii="Calibri" w:hAnsi="Calibri" w:cs="Calibri"/>
                <w:sz w:val="22"/>
                <w:szCs w:val="22"/>
              </w:rPr>
            </w:pPr>
          </w:p>
        </w:tc>
        <w:tc>
          <w:tcPr>
            <w:tcW w:w="993" w:type="dxa"/>
            <w:tcBorders>
              <w:top w:val="nil"/>
              <w:left w:val="nil"/>
              <w:bottom w:val="nil"/>
              <w:right w:val="nil"/>
            </w:tcBorders>
            <w:shd w:val="clear" w:color="auto" w:fill="auto"/>
            <w:noWrap/>
            <w:vAlign w:val="bottom"/>
          </w:tcPr>
          <w:p w14:paraId="4D8B701D" w14:textId="2B91868F" w:rsidR="00F57A74" w:rsidRPr="0074537A" w:rsidRDefault="00F57A74" w:rsidP="00826FB4">
            <w:pPr>
              <w:rPr>
                <w:rFonts w:ascii="Calibri" w:hAnsi="Calibri" w:cs="Calibri"/>
                <w:sz w:val="22"/>
                <w:szCs w:val="22"/>
              </w:rPr>
            </w:pPr>
          </w:p>
        </w:tc>
        <w:tc>
          <w:tcPr>
            <w:tcW w:w="960" w:type="dxa"/>
            <w:tcBorders>
              <w:top w:val="nil"/>
              <w:left w:val="nil"/>
              <w:bottom w:val="nil"/>
              <w:right w:val="nil"/>
            </w:tcBorders>
            <w:shd w:val="clear" w:color="auto" w:fill="auto"/>
            <w:noWrap/>
            <w:vAlign w:val="bottom"/>
          </w:tcPr>
          <w:p w14:paraId="7958D6D5" w14:textId="77777777"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6036A276" w14:textId="361DAD63"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4B048986" w14:textId="77777777" w:rsidR="00F57A74" w:rsidRPr="0074537A" w:rsidRDefault="00F57A74" w:rsidP="00826FB4">
            <w:pPr>
              <w:jc w:val="right"/>
              <w:rPr>
                <w:rFonts w:ascii="Calibri" w:hAnsi="Calibri" w:cs="Calibri"/>
                <w:sz w:val="22"/>
                <w:szCs w:val="22"/>
              </w:rPr>
            </w:pPr>
          </w:p>
        </w:tc>
      </w:tr>
      <w:tr w:rsidR="00F57A74" w:rsidRPr="0074537A" w14:paraId="7515B943" w14:textId="081CBAA4" w:rsidTr="00F57A74">
        <w:trPr>
          <w:trHeight w:val="300"/>
        </w:trPr>
        <w:tc>
          <w:tcPr>
            <w:tcW w:w="1600" w:type="dxa"/>
            <w:tcBorders>
              <w:top w:val="nil"/>
              <w:left w:val="nil"/>
              <w:bottom w:val="nil"/>
              <w:right w:val="nil"/>
            </w:tcBorders>
            <w:shd w:val="clear" w:color="auto" w:fill="auto"/>
            <w:noWrap/>
            <w:vAlign w:val="bottom"/>
          </w:tcPr>
          <w:p w14:paraId="3EFC6840" w14:textId="7AC83FBA" w:rsidR="00F57A74" w:rsidRPr="0074537A" w:rsidRDefault="00F57A74" w:rsidP="00861127">
            <w:pPr>
              <w:rPr>
                <w:rFonts w:ascii="Calibri" w:hAnsi="Calibri" w:cs="Calibri"/>
                <w:sz w:val="22"/>
                <w:szCs w:val="22"/>
              </w:rPr>
            </w:pPr>
          </w:p>
        </w:tc>
        <w:tc>
          <w:tcPr>
            <w:tcW w:w="520" w:type="dxa"/>
            <w:tcBorders>
              <w:top w:val="nil"/>
              <w:left w:val="nil"/>
              <w:bottom w:val="nil"/>
              <w:right w:val="nil"/>
            </w:tcBorders>
            <w:shd w:val="clear" w:color="auto" w:fill="auto"/>
            <w:noWrap/>
            <w:vAlign w:val="bottom"/>
          </w:tcPr>
          <w:p w14:paraId="7438303F" w14:textId="77777777" w:rsidR="00F57A74" w:rsidRPr="0074537A" w:rsidRDefault="00F57A74" w:rsidP="00826FB4">
            <w:pPr>
              <w:rPr>
                <w:rFonts w:ascii="Calibri" w:hAnsi="Calibri" w:cs="Calibri"/>
                <w:sz w:val="22"/>
                <w:szCs w:val="22"/>
              </w:rPr>
            </w:pPr>
          </w:p>
        </w:tc>
        <w:tc>
          <w:tcPr>
            <w:tcW w:w="1746" w:type="dxa"/>
            <w:tcBorders>
              <w:top w:val="nil"/>
              <w:left w:val="nil"/>
              <w:bottom w:val="nil"/>
              <w:right w:val="nil"/>
            </w:tcBorders>
            <w:shd w:val="clear" w:color="auto" w:fill="auto"/>
            <w:noWrap/>
            <w:vAlign w:val="bottom"/>
          </w:tcPr>
          <w:p w14:paraId="2A9FC84A" w14:textId="61970C85" w:rsidR="00F57A74" w:rsidRPr="0074537A" w:rsidRDefault="00F57A74" w:rsidP="00826FB4">
            <w:pPr>
              <w:rPr>
                <w:rFonts w:ascii="Calibri" w:hAnsi="Calibri" w:cs="Calibri"/>
                <w:sz w:val="22"/>
                <w:szCs w:val="22"/>
              </w:rPr>
            </w:pPr>
          </w:p>
        </w:tc>
        <w:tc>
          <w:tcPr>
            <w:tcW w:w="190" w:type="dxa"/>
            <w:tcBorders>
              <w:top w:val="nil"/>
              <w:left w:val="nil"/>
              <w:bottom w:val="nil"/>
              <w:right w:val="nil"/>
            </w:tcBorders>
            <w:shd w:val="clear" w:color="auto" w:fill="auto"/>
            <w:noWrap/>
            <w:vAlign w:val="bottom"/>
          </w:tcPr>
          <w:p w14:paraId="4ED38BD5" w14:textId="77777777" w:rsidR="00F57A74" w:rsidRPr="0074537A" w:rsidRDefault="00F57A74" w:rsidP="00826FB4">
            <w:pPr>
              <w:rPr>
                <w:rFonts w:ascii="Calibri" w:hAnsi="Calibri" w:cs="Calibri"/>
                <w:sz w:val="22"/>
                <w:szCs w:val="22"/>
              </w:rPr>
            </w:pPr>
          </w:p>
        </w:tc>
        <w:tc>
          <w:tcPr>
            <w:tcW w:w="460" w:type="dxa"/>
            <w:tcBorders>
              <w:top w:val="nil"/>
              <w:left w:val="nil"/>
              <w:bottom w:val="nil"/>
              <w:right w:val="nil"/>
            </w:tcBorders>
            <w:shd w:val="clear" w:color="auto" w:fill="auto"/>
            <w:noWrap/>
            <w:vAlign w:val="bottom"/>
          </w:tcPr>
          <w:p w14:paraId="24A85920" w14:textId="77777777" w:rsidR="00F57A74" w:rsidRPr="0074537A" w:rsidRDefault="00F57A74" w:rsidP="00826FB4">
            <w:pPr>
              <w:rPr>
                <w:rFonts w:ascii="Calibri" w:hAnsi="Calibri" w:cs="Calibri"/>
                <w:sz w:val="22"/>
                <w:szCs w:val="22"/>
              </w:rPr>
            </w:pPr>
          </w:p>
        </w:tc>
        <w:tc>
          <w:tcPr>
            <w:tcW w:w="1953" w:type="dxa"/>
            <w:gridSpan w:val="2"/>
            <w:tcBorders>
              <w:top w:val="nil"/>
              <w:left w:val="nil"/>
              <w:bottom w:val="nil"/>
              <w:right w:val="nil"/>
            </w:tcBorders>
            <w:shd w:val="clear" w:color="auto" w:fill="auto"/>
            <w:noWrap/>
            <w:vAlign w:val="bottom"/>
          </w:tcPr>
          <w:p w14:paraId="696FE5EE" w14:textId="4A16A3CF" w:rsidR="00F57A74" w:rsidRPr="0074537A" w:rsidRDefault="00F57A74" w:rsidP="00826FB4">
            <w:pPr>
              <w:rPr>
                <w:rFonts w:ascii="Calibri" w:hAnsi="Calibri" w:cs="Calibri"/>
                <w:sz w:val="22"/>
                <w:szCs w:val="22"/>
              </w:rPr>
            </w:pPr>
          </w:p>
        </w:tc>
        <w:tc>
          <w:tcPr>
            <w:tcW w:w="1560" w:type="dxa"/>
            <w:tcBorders>
              <w:top w:val="nil"/>
              <w:left w:val="nil"/>
              <w:bottom w:val="nil"/>
              <w:right w:val="nil"/>
            </w:tcBorders>
            <w:shd w:val="clear" w:color="auto" w:fill="auto"/>
            <w:noWrap/>
            <w:vAlign w:val="bottom"/>
          </w:tcPr>
          <w:p w14:paraId="04D4DC57" w14:textId="69BE718A" w:rsidR="00F57A74" w:rsidRPr="0074537A" w:rsidRDefault="00F57A74" w:rsidP="00826FB4">
            <w:pPr>
              <w:jc w:val="right"/>
              <w:rPr>
                <w:rFonts w:ascii="Calibri" w:hAnsi="Calibri" w:cs="Calibri"/>
                <w:sz w:val="22"/>
                <w:szCs w:val="22"/>
              </w:rPr>
            </w:pPr>
          </w:p>
        </w:tc>
        <w:tc>
          <w:tcPr>
            <w:tcW w:w="986" w:type="dxa"/>
            <w:tcBorders>
              <w:top w:val="nil"/>
              <w:left w:val="nil"/>
              <w:bottom w:val="nil"/>
              <w:right w:val="nil"/>
            </w:tcBorders>
          </w:tcPr>
          <w:p w14:paraId="5130DAB4" w14:textId="77777777" w:rsidR="00F57A74" w:rsidRPr="0074537A" w:rsidRDefault="00F57A74" w:rsidP="00826FB4">
            <w:pPr>
              <w:jc w:val="right"/>
              <w:rPr>
                <w:rFonts w:ascii="Calibri" w:hAnsi="Calibri" w:cs="Calibri"/>
                <w:sz w:val="22"/>
                <w:szCs w:val="22"/>
              </w:rPr>
            </w:pPr>
          </w:p>
        </w:tc>
      </w:tr>
    </w:tbl>
    <w:p w14:paraId="55ED966C" w14:textId="3EF79619" w:rsidR="00F24687" w:rsidRPr="0074537A" w:rsidRDefault="000E7B86" w:rsidP="00F24687">
      <w:pPr>
        <w:jc w:val="both"/>
        <w:rPr>
          <w:rFonts w:ascii="Calibri" w:hAnsi="Calibri" w:cs="Arial"/>
          <w:sz w:val="22"/>
          <w:szCs w:val="22"/>
        </w:rPr>
      </w:pPr>
      <w:r>
        <w:rPr>
          <w:rFonts w:ascii="Calibri" w:hAnsi="Calibri" w:cs="Arial"/>
          <w:b/>
          <w:sz w:val="22"/>
          <w:szCs w:val="22"/>
        </w:rPr>
        <w:t>Ú</w:t>
      </w:r>
      <w:r w:rsidR="00F24687" w:rsidRPr="0074537A">
        <w:rPr>
          <w:rFonts w:ascii="Calibri" w:hAnsi="Calibri" w:cs="Arial"/>
          <w:b/>
          <w:sz w:val="22"/>
          <w:szCs w:val="22"/>
        </w:rPr>
        <w:t xml:space="preserve">čet 378 10 </w:t>
      </w:r>
      <w:r w:rsidR="00F24687" w:rsidRPr="0074537A">
        <w:rPr>
          <w:rFonts w:ascii="Calibri" w:hAnsi="Calibri" w:cs="Arial"/>
          <w:sz w:val="22"/>
          <w:szCs w:val="22"/>
        </w:rPr>
        <w:t>Ostatní krátkodobé závazky</w:t>
      </w:r>
      <w:r w:rsidR="00F24687" w:rsidRPr="0074537A">
        <w:rPr>
          <w:rFonts w:ascii="Calibri" w:hAnsi="Calibri" w:cs="Arial"/>
          <w:sz w:val="22"/>
          <w:szCs w:val="22"/>
        </w:rPr>
        <w:tab/>
      </w:r>
      <w:r w:rsidR="00F24687" w:rsidRPr="0074537A">
        <w:rPr>
          <w:rFonts w:ascii="Calibri" w:hAnsi="Calibri" w:cs="Arial"/>
          <w:sz w:val="22"/>
          <w:szCs w:val="22"/>
        </w:rPr>
        <w:tab/>
      </w:r>
      <w:r w:rsidR="00F24687" w:rsidRPr="0074537A">
        <w:rPr>
          <w:rFonts w:ascii="Calibri" w:hAnsi="Calibri" w:cs="Arial"/>
          <w:sz w:val="22"/>
          <w:szCs w:val="22"/>
        </w:rPr>
        <w:tab/>
      </w:r>
      <w:r w:rsidR="00F24687" w:rsidRPr="0074537A">
        <w:rPr>
          <w:rFonts w:ascii="Calibri" w:hAnsi="Calibri" w:cs="Arial"/>
          <w:sz w:val="22"/>
          <w:szCs w:val="22"/>
        </w:rPr>
        <w:tab/>
        <w:t xml:space="preserve">               46 603,00 Kč</w:t>
      </w:r>
    </w:p>
    <w:p w14:paraId="16B09F34" w14:textId="77777777" w:rsidR="00F24687" w:rsidRPr="0074537A" w:rsidRDefault="00F24687" w:rsidP="00F24687">
      <w:pPr>
        <w:jc w:val="both"/>
        <w:rPr>
          <w:rFonts w:ascii="Calibri" w:hAnsi="Calibri" w:cs="Arial"/>
          <w:sz w:val="22"/>
          <w:szCs w:val="22"/>
        </w:rPr>
      </w:pPr>
      <w:r w:rsidRPr="0074537A">
        <w:rPr>
          <w:rFonts w:ascii="Calibri" w:hAnsi="Calibri" w:cs="Arial"/>
          <w:sz w:val="22"/>
          <w:szCs w:val="22"/>
        </w:rPr>
        <w:t>V tom:</w:t>
      </w:r>
    </w:p>
    <w:p w14:paraId="10D84BEF" w14:textId="77777777" w:rsidR="00F24687" w:rsidRPr="0074537A" w:rsidRDefault="00F24687" w:rsidP="00F24687">
      <w:pPr>
        <w:jc w:val="both"/>
        <w:rPr>
          <w:rFonts w:ascii="Calibri" w:hAnsi="Calibri" w:cs="Arial"/>
          <w:sz w:val="22"/>
          <w:szCs w:val="22"/>
        </w:rPr>
      </w:pPr>
      <w:r w:rsidRPr="0074537A">
        <w:rPr>
          <w:rFonts w:ascii="Calibri" w:hAnsi="Calibri" w:cs="Arial"/>
          <w:sz w:val="22"/>
          <w:szCs w:val="22"/>
        </w:rPr>
        <w:t xml:space="preserve">odměny za produktivní práce žáků </w:t>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t xml:space="preserve">  2 703,00 Kč</w:t>
      </w:r>
    </w:p>
    <w:p w14:paraId="54E5D296" w14:textId="77777777" w:rsidR="00F24687" w:rsidRPr="0074537A" w:rsidRDefault="00F24687" w:rsidP="00F24687">
      <w:pPr>
        <w:jc w:val="both"/>
        <w:rPr>
          <w:rFonts w:ascii="Calibri" w:hAnsi="Calibri" w:cs="Arial"/>
          <w:sz w:val="22"/>
          <w:szCs w:val="22"/>
        </w:rPr>
      </w:pPr>
      <w:r w:rsidRPr="0074537A">
        <w:rPr>
          <w:rFonts w:ascii="Calibri" w:hAnsi="Calibri" w:cs="Arial"/>
          <w:sz w:val="22"/>
          <w:szCs w:val="22"/>
        </w:rPr>
        <w:t>podpora vybraných oborů strojírenství a stavebnictví</w:t>
      </w:r>
      <w:r w:rsidRPr="0074537A">
        <w:rPr>
          <w:rFonts w:ascii="Calibri" w:hAnsi="Calibri" w:cs="Arial"/>
          <w:sz w:val="22"/>
          <w:szCs w:val="22"/>
        </w:rPr>
        <w:tab/>
      </w:r>
      <w:r w:rsidRPr="0074537A">
        <w:rPr>
          <w:rFonts w:ascii="Calibri" w:hAnsi="Calibri" w:cs="Arial"/>
          <w:sz w:val="22"/>
          <w:szCs w:val="22"/>
        </w:rPr>
        <w:tab/>
        <w:t>43 900,00 Kč</w:t>
      </w:r>
    </w:p>
    <w:p w14:paraId="0FCC9844" w14:textId="77777777" w:rsidR="00F24687" w:rsidRPr="0074537A" w:rsidRDefault="00F24687" w:rsidP="00F24687">
      <w:pPr>
        <w:jc w:val="both"/>
        <w:rPr>
          <w:rFonts w:ascii="Calibri" w:hAnsi="Calibri" w:cs="Arial"/>
          <w:sz w:val="22"/>
          <w:szCs w:val="22"/>
        </w:rPr>
      </w:pPr>
      <w:r w:rsidRPr="0074537A">
        <w:rPr>
          <w:rFonts w:ascii="Calibri" w:hAnsi="Calibri" w:cs="Arial"/>
          <w:sz w:val="22"/>
          <w:szCs w:val="22"/>
        </w:rPr>
        <w:tab/>
      </w:r>
      <w:r w:rsidRPr="0074537A">
        <w:rPr>
          <w:rFonts w:ascii="Calibri" w:hAnsi="Calibri" w:cs="Arial"/>
          <w:sz w:val="22"/>
          <w:szCs w:val="22"/>
        </w:rPr>
        <w:tab/>
      </w:r>
      <w:r w:rsidRPr="0074537A">
        <w:rPr>
          <w:rFonts w:ascii="Calibri" w:hAnsi="Calibri" w:cs="Arial"/>
          <w:sz w:val="22"/>
          <w:szCs w:val="22"/>
        </w:rPr>
        <w:tab/>
        <w:t xml:space="preserve">  </w:t>
      </w:r>
    </w:p>
    <w:p w14:paraId="36FA1F07"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Celkový stav závazků  k 31.12. 2021 činí</w:t>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sz w:val="22"/>
          <w:szCs w:val="22"/>
        </w:rPr>
        <w:tab/>
      </w:r>
      <w:r w:rsidRPr="0074537A">
        <w:rPr>
          <w:rFonts w:ascii="Calibri" w:hAnsi="Calibri" w:cs="Arial"/>
          <w:bCs/>
          <w:sz w:val="22"/>
          <w:szCs w:val="22"/>
        </w:rPr>
        <w:tab/>
        <w:t>9 613 873,50 Kč</w:t>
      </w:r>
    </w:p>
    <w:p w14:paraId="34851D78"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 xml:space="preserve">Stav provozního účtu 241 010 k 31.12.2021 činí                                                 </w:t>
      </w:r>
      <w:r w:rsidRPr="0074537A">
        <w:rPr>
          <w:rFonts w:ascii="Calibri" w:hAnsi="Calibri" w:cs="Arial"/>
          <w:bCs/>
          <w:sz w:val="22"/>
          <w:szCs w:val="22"/>
        </w:rPr>
        <w:tab/>
        <w:t>8 822 888,88 Kč</w:t>
      </w:r>
    </w:p>
    <w:p w14:paraId="71C85AD5" w14:textId="77777777" w:rsidR="00F24687" w:rsidRPr="0074537A" w:rsidRDefault="00F24687" w:rsidP="00F24687">
      <w:pPr>
        <w:jc w:val="both"/>
        <w:rPr>
          <w:rFonts w:ascii="Calibri" w:hAnsi="Calibri" w:cs="Arial"/>
          <w:sz w:val="22"/>
          <w:szCs w:val="22"/>
        </w:rPr>
      </w:pPr>
      <w:r w:rsidRPr="0074537A">
        <w:rPr>
          <w:rFonts w:ascii="Calibri" w:hAnsi="Calibri" w:cs="Arial"/>
          <w:bCs/>
          <w:sz w:val="22"/>
          <w:szCs w:val="22"/>
        </w:rPr>
        <w:t>Stav pokladny k 31.12.2021</w:t>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sz w:val="22"/>
          <w:szCs w:val="22"/>
        </w:rPr>
        <w:t>108 109,00 Kč</w:t>
      </w:r>
    </w:p>
    <w:p w14:paraId="2E51A035"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ab/>
      </w:r>
    </w:p>
    <w:p w14:paraId="0C7BCA6D"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Rozdíl mezi krátkodobými závazky a stavy provozního účtu + hotovosti činí             682 875,62 Kč</w:t>
      </w:r>
    </w:p>
    <w:p w14:paraId="041181C8" w14:textId="77777777" w:rsidR="00F24687" w:rsidRPr="0074537A" w:rsidRDefault="00F24687" w:rsidP="00F24687">
      <w:pPr>
        <w:jc w:val="both"/>
        <w:rPr>
          <w:rFonts w:ascii="Calibri" w:hAnsi="Calibri" w:cs="Arial"/>
          <w:bCs/>
          <w:sz w:val="22"/>
          <w:szCs w:val="22"/>
        </w:rPr>
      </w:pPr>
    </w:p>
    <w:p w14:paraId="2EAC8264"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Stav pohledávek k 31.12.2021 činí</w:t>
      </w:r>
      <w:r w:rsidRPr="0074537A">
        <w:rPr>
          <w:rFonts w:ascii="Calibri" w:hAnsi="Calibri" w:cs="Arial"/>
          <w:bCs/>
          <w:sz w:val="22"/>
          <w:szCs w:val="22"/>
        </w:rPr>
        <w:tab/>
      </w:r>
      <w:r w:rsidRPr="0074537A">
        <w:rPr>
          <w:rFonts w:ascii="Calibri" w:hAnsi="Calibri" w:cs="Arial"/>
          <w:bCs/>
          <w:sz w:val="22"/>
          <w:szCs w:val="22"/>
        </w:rPr>
        <w:tab/>
        <w:t xml:space="preserve">     </w:t>
      </w:r>
      <w:r w:rsidRPr="0074537A">
        <w:rPr>
          <w:rFonts w:ascii="Calibri" w:hAnsi="Calibri" w:cs="Arial"/>
          <w:bCs/>
          <w:sz w:val="22"/>
          <w:szCs w:val="22"/>
        </w:rPr>
        <w:tab/>
      </w:r>
      <w:r w:rsidRPr="0074537A">
        <w:rPr>
          <w:rFonts w:ascii="Calibri" w:hAnsi="Calibri" w:cs="Arial"/>
          <w:bCs/>
          <w:sz w:val="22"/>
          <w:szCs w:val="22"/>
        </w:rPr>
        <w:tab/>
        <w:t xml:space="preserve">                            2 245 920,39 Kč</w:t>
      </w:r>
    </w:p>
    <w:p w14:paraId="2B12FAAA"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Rozdíl ………………………………………………………………………………………………….              +1 563 044,77 Kč</w:t>
      </w:r>
    </w:p>
    <w:p w14:paraId="1227186A"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 xml:space="preserve"> </w:t>
      </w:r>
    </w:p>
    <w:p w14:paraId="00E04705" w14:textId="77777777" w:rsidR="00F24687" w:rsidRPr="0074537A" w:rsidRDefault="00F24687" w:rsidP="00F24687">
      <w:pPr>
        <w:jc w:val="both"/>
        <w:rPr>
          <w:rFonts w:ascii="Calibri" w:hAnsi="Calibri" w:cs="Arial"/>
          <w:bCs/>
          <w:sz w:val="22"/>
          <w:szCs w:val="22"/>
        </w:rPr>
      </w:pPr>
      <w:r w:rsidRPr="0074537A">
        <w:rPr>
          <w:rFonts w:ascii="Calibri" w:hAnsi="Calibri" w:cs="Arial"/>
          <w:bCs/>
          <w:sz w:val="22"/>
          <w:szCs w:val="22"/>
        </w:rPr>
        <w:t xml:space="preserve">Závazky  k 31.12.2021 jsou kryty finančními prostředky provozního účtu, pokladny a, pohledávkami. </w:t>
      </w:r>
    </w:p>
    <w:p w14:paraId="37113A3F" w14:textId="77777777" w:rsidR="00F24687" w:rsidRPr="0074537A" w:rsidRDefault="00F24687" w:rsidP="00F24687">
      <w:pPr>
        <w:jc w:val="both"/>
        <w:rPr>
          <w:rFonts w:ascii="Calibri" w:hAnsi="Calibri" w:cs="Arial"/>
          <w:bCs/>
          <w:sz w:val="22"/>
          <w:szCs w:val="22"/>
        </w:rPr>
      </w:pPr>
    </w:p>
    <w:p w14:paraId="2AF45BE8" w14:textId="77777777" w:rsidR="00F24687" w:rsidRPr="00D12A1B" w:rsidRDefault="00F24687" w:rsidP="00F24687">
      <w:pPr>
        <w:jc w:val="both"/>
        <w:rPr>
          <w:rFonts w:ascii="Arial" w:hAnsi="Arial" w:cs="Arial"/>
          <w:bCs/>
          <w:sz w:val="20"/>
          <w:szCs w:val="20"/>
        </w:rPr>
      </w:pPr>
    </w:p>
    <w:p w14:paraId="52DD9543" w14:textId="77777777" w:rsidR="00BD74EA" w:rsidRPr="000461E9" w:rsidRDefault="00BD74EA" w:rsidP="00BD74EA">
      <w:pPr>
        <w:rPr>
          <w:b/>
          <w:color w:val="FF0000"/>
          <w:highlight w:val="yellow"/>
        </w:rPr>
      </w:pPr>
    </w:p>
    <w:p w14:paraId="52DD9544" w14:textId="77777777" w:rsidR="00BD74EA" w:rsidRPr="00F24687" w:rsidRDefault="00BD74EA" w:rsidP="00BD74EA">
      <w:pPr>
        <w:rPr>
          <w:b/>
          <w:smallCaps/>
        </w:rPr>
      </w:pPr>
      <w:r w:rsidRPr="00F24687">
        <w:rPr>
          <w:b/>
          <w:smallCaps/>
        </w:rPr>
        <w:t>9.9. Přehled  investičních  záměrů, investičních   požadavků příspěvkové organizace</w:t>
      </w:r>
    </w:p>
    <w:p w14:paraId="52DD9545" w14:textId="77777777" w:rsidR="00BD74EA" w:rsidRPr="000461E9" w:rsidRDefault="00BD74EA" w:rsidP="00BD74EA">
      <w:pPr>
        <w:jc w:val="both"/>
        <w:rPr>
          <w:color w:val="FF0000"/>
          <w:highlight w:val="yellow"/>
        </w:rPr>
      </w:pPr>
    </w:p>
    <w:p w14:paraId="1F13F442" w14:textId="77777777" w:rsidR="00F24687" w:rsidRPr="00656B05" w:rsidRDefault="00F24687" w:rsidP="00F24687">
      <w:pPr>
        <w:jc w:val="both"/>
        <w:rPr>
          <w:rFonts w:ascii="Calibri" w:hAnsi="Calibri" w:cs="Arial"/>
          <w:b/>
          <w:sz w:val="22"/>
          <w:szCs w:val="22"/>
        </w:rPr>
      </w:pPr>
      <w:r w:rsidRPr="00656B05">
        <w:rPr>
          <w:rFonts w:ascii="Calibri" w:hAnsi="Calibri" w:cs="Arial"/>
          <w:b/>
          <w:sz w:val="22"/>
          <w:szCs w:val="22"/>
        </w:rPr>
        <w:t>SOU Uherský Brod – revitalizace prostor OV</w:t>
      </w:r>
    </w:p>
    <w:p w14:paraId="5B8E5D2B" w14:textId="77777777" w:rsidR="00F24687" w:rsidRPr="00656B05" w:rsidRDefault="00F24687" w:rsidP="00F24687">
      <w:pPr>
        <w:jc w:val="both"/>
        <w:rPr>
          <w:rFonts w:ascii="Calibri" w:hAnsi="Calibri" w:cs="Arial"/>
          <w:sz w:val="22"/>
          <w:szCs w:val="22"/>
        </w:rPr>
      </w:pPr>
      <w:r w:rsidRPr="00656B05">
        <w:rPr>
          <w:rFonts w:ascii="Calibri" w:hAnsi="Calibri" w:cs="Arial"/>
          <w:sz w:val="22"/>
          <w:szCs w:val="22"/>
        </w:rPr>
        <w:t>Revitalizace prostor OV v areálu Vazová byla vyvolána potřebou splnění zákonných podmínek pro výukové prostory odborného výcviku žáků školy a rovněž byla vyvolána umístěním psů žáků mimo centrum Uherského Brodu.</w:t>
      </w:r>
    </w:p>
    <w:p w14:paraId="7F99289D" w14:textId="77777777" w:rsidR="00F24687" w:rsidRPr="00656B05" w:rsidRDefault="00F24687" w:rsidP="00F24687">
      <w:pPr>
        <w:jc w:val="both"/>
        <w:rPr>
          <w:rFonts w:ascii="Calibri" w:hAnsi="Calibri" w:cs="Arial"/>
          <w:sz w:val="22"/>
          <w:szCs w:val="22"/>
        </w:rPr>
      </w:pPr>
      <w:r w:rsidRPr="00656B05">
        <w:rPr>
          <w:rFonts w:ascii="Calibri" w:hAnsi="Calibri" w:cs="Arial"/>
          <w:sz w:val="22"/>
          <w:szCs w:val="22"/>
        </w:rPr>
        <w:t>Jedná se o objekt bývalé kotelny, která sloužila pro vytápění hlavní budovy školy na ulici Vazová a dříve též skleníků. Před několika lety byla kotelna v rámci efektivnosti a úspor energie přemístěna do hlavní budovy školy. Prostory bývalé kotelny se následně využívaly pro výuku žáků oborů Opravářské práce, Opravář zemědělských strojů, Zahradník a Chovatelství. Tyto prostory nebyly vytápěné a nesplňovaly zákonné hygienické podmínky pro výuku žáků. Vzhledem k nedostatku prostor pro výuku řemeslných oborů však bylo nutné i přesto je využívat pro odborný výcvik žáků i bez příslušného povolení.</w:t>
      </w:r>
    </w:p>
    <w:p w14:paraId="31B801C0" w14:textId="77777777" w:rsidR="00F24687" w:rsidRPr="00656B05" w:rsidRDefault="00F24687" w:rsidP="00F24687">
      <w:pPr>
        <w:jc w:val="both"/>
        <w:rPr>
          <w:rFonts w:ascii="Calibri" w:hAnsi="Calibri" w:cs="Arial"/>
          <w:sz w:val="22"/>
          <w:szCs w:val="22"/>
        </w:rPr>
      </w:pPr>
      <w:r w:rsidRPr="00656B05">
        <w:rPr>
          <w:rFonts w:ascii="Calibri" w:hAnsi="Calibri" w:cs="Arial"/>
          <w:sz w:val="22"/>
          <w:szCs w:val="22"/>
        </w:rPr>
        <w:t xml:space="preserve">Na základě stížnosti veřejnosti provedli pracovníci stavebního úřadu Uherský Brod místní šetření a následně dostala škola zákaz mít ustájené psy v hlavním areálu školy v centru města. Na základě tohoto rozhodnutí se dobudovalo zázemí pro výcvik a ustájení psů na Vazové (mimo centrum města). </w:t>
      </w:r>
    </w:p>
    <w:p w14:paraId="7B28002F" w14:textId="77777777" w:rsidR="00F24687" w:rsidRPr="00656B05" w:rsidRDefault="00F24687" w:rsidP="00F24687">
      <w:pPr>
        <w:jc w:val="both"/>
        <w:rPr>
          <w:rFonts w:ascii="Calibri" w:hAnsi="Calibri" w:cs="Arial"/>
          <w:sz w:val="22"/>
          <w:szCs w:val="22"/>
        </w:rPr>
      </w:pPr>
      <w:r w:rsidRPr="00656B05">
        <w:rPr>
          <w:rFonts w:ascii="Calibri" w:hAnsi="Calibri" w:cs="Arial"/>
          <w:sz w:val="22"/>
          <w:szCs w:val="22"/>
        </w:rPr>
        <w:t xml:space="preserve">V roce 2020 byla zpracovávána projektová dokumentace na realizaci revitalizace a v roce 2021 byly realizovány stavební práce. </w:t>
      </w:r>
    </w:p>
    <w:p w14:paraId="489BF852" w14:textId="77777777" w:rsidR="00F24687" w:rsidRPr="00656B05" w:rsidRDefault="00F24687" w:rsidP="00F24687">
      <w:pPr>
        <w:jc w:val="both"/>
        <w:rPr>
          <w:rFonts w:ascii="Calibri" w:hAnsi="Calibri" w:cs="Calibri"/>
          <w:sz w:val="22"/>
          <w:szCs w:val="22"/>
        </w:rPr>
      </w:pPr>
      <w:r w:rsidRPr="00656B05">
        <w:rPr>
          <w:rFonts w:ascii="Calibri" w:hAnsi="Calibri" w:cs="Calibri"/>
          <w:sz w:val="22"/>
          <w:szCs w:val="22"/>
        </w:rPr>
        <w:t xml:space="preserve">Vznikla zde jedna učebna pro výuku třiceti žáků, učebna pro údržbu psů, kovárna a cvičebna pro psy včetně sociálního zázemí i pro imobilní žáky. </w:t>
      </w:r>
    </w:p>
    <w:p w14:paraId="22923556" w14:textId="77777777" w:rsidR="00F24687" w:rsidRPr="00656B05" w:rsidRDefault="00F24687" w:rsidP="00F24687">
      <w:pPr>
        <w:jc w:val="both"/>
        <w:rPr>
          <w:rFonts w:ascii="Calibri" w:hAnsi="Calibri" w:cs="Calibri"/>
          <w:sz w:val="22"/>
          <w:szCs w:val="22"/>
        </w:rPr>
      </w:pPr>
    </w:p>
    <w:p w14:paraId="5E14EC06" w14:textId="77777777" w:rsidR="00F24687" w:rsidRPr="00656B05" w:rsidRDefault="00F24687" w:rsidP="00F24687">
      <w:pPr>
        <w:jc w:val="both"/>
        <w:rPr>
          <w:rFonts w:ascii="Calibri" w:hAnsi="Calibri" w:cs="Calibri"/>
          <w:sz w:val="22"/>
          <w:szCs w:val="22"/>
        </w:rPr>
      </w:pPr>
      <w:r w:rsidRPr="00656B05">
        <w:rPr>
          <w:rFonts w:ascii="Calibri" w:hAnsi="Calibri" w:cs="Arial"/>
          <w:b/>
          <w:sz w:val="22"/>
          <w:szCs w:val="22"/>
        </w:rPr>
        <w:t>SOU Uherský Brod – o</w:t>
      </w:r>
      <w:r w:rsidRPr="00656B05">
        <w:rPr>
          <w:rFonts w:ascii="Calibri" w:hAnsi="Calibri"/>
          <w:b/>
          <w:sz w:val="22"/>
          <w:szCs w:val="22"/>
        </w:rPr>
        <w:t>dstranění závad z kontroly hygieny</w:t>
      </w:r>
    </w:p>
    <w:p w14:paraId="63AF7C77" w14:textId="77777777" w:rsidR="00F24687" w:rsidRPr="00656B05" w:rsidRDefault="00F24687" w:rsidP="00F24687">
      <w:pPr>
        <w:pStyle w:val="Zkladntextodsazen3"/>
        <w:spacing w:line="276" w:lineRule="auto"/>
        <w:ind w:left="0"/>
        <w:rPr>
          <w:rFonts w:ascii="Calibri" w:hAnsi="Calibri" w:cs="Arial"/>
          <w:szCs w:val="22"/>
        </w:rPr>
      </w:pPr>
      <w:r w:rsidRPr="00656B05">
        <w:rPr>
          <w:rFonts w:ascii="Calibri" w:hAnsi="Calibri" w:cs="Arial"/>
          <w:szCs w:val="22"/>
        </w:rPr>
        <w:t>Při kontrolním šetření Krajskou hygienickou stanicí Zlín dne 2. 10. 2019 bylo v prostorách Školní jídelny zjištěno, že škrabka brambor se nachází v 1. NP v rohu v prostoru manipulační chodby, ze které je vstup do dalších místností, a to do suchého skladu potravin, šatny personálu, hygienického zařízení personálu a zásobovacího vstupu. Dle názoru KHS umístění škrabky v prostoru chodby představuje při jejím používání hygienické riziko z důvodu znečištění prostoru manipulační chodby, zejména odlučováním hrubých částí nečistot. Dalším rizikem je, že se chodbou tyto nečistoty mohou vnášet do skladu potravin, personál touto cestou vstupuje v civilním oblečení do šatny a pohybuje se zde v pracovním oblečení.</w:t>
      </w:r>
    </w:p>
    <w:p w14:paraId="5E46DCB6" w14:textId="77777777" w:rsidR="00F24687" w:rsidRPr="00656B05" w:rsidRDefault="00F24687" w:rsidP="00F24687">
      <w:pPr>
        <w:pStyle w:val="Zkladntextodsazen3"/>
        <w:spacing w:line="276" w:lineRule="auto"/>
        <w:ind w:left="0"/>
        <w:rPr>
          <w:rFonts w:ascii="Calibri" w:hAnsi="Calibri" w:cs="Arial"/>
          <w:szCs w:val="22"/>
        </w:rPr>
      </w:pPr>
      <w:r w:rsidRPr="00656B05">
        <w:rPr>
          <w:rFonts w:ascii="Calibri" w:hAnsi="Calibri" w:cs="Arial"/>
          <w:szCs w:val="22"/>
        </w:rPr>
        <w:lastRenderedPageBreak/>
        <w:t>Zjištěný stav byl v rozporu s článkem 4 odst. 2, pokud jde o dodržování všeobecných hygienických požadavků stanovených v příloze II, a přílohou II, kapitolou I), bodem 2 písm. a nařízení ES č.852/2004 o hygieně potravin.</w:t>
      </w:r>
    </w:p>
    <w:p w14:paraId="5F8E1924" w14:textId="77777777" w:rsidR="00F24687" w:rsidRPr="00656B05" w:rsidRDefault="00F24687" w:rsidP="00F24687">
      <w:pPr>
        <w:pStyle w:val="Zkladntextodsazen3"/>
        <w:spacing w:line="276" w:lineRule="auto"/>
        <w:ind w:left="0"/>
        <w:rPr>
          <w:rFonts w:ascii="Calibri" w:hAnsi="Calibri" w:cs="Arial"/>
          <w:szCs w:val="22"/>
        </w:rPr>
      </w:pPr>
      <w:r w:rsidRPr="00656B05">
        <w:rPr>
          <w:rFonts w:ascii="Calibri" w:hAnsi="Calibri" w:cs="Arial"/>
          <w:szCs w:val="22"/>
        </w:rPr>
        <w:t xml:space="preserve">V rámci řešení hygienických připomínek došlo k oddělení nečistého provozu, tj. přemístění škrabky brambor a kořenové zeleniny do stávajícího prostoru šaten provozního personálu, následného  přestěhování šaten provozního personálu do prostor budovy školního obslužného prostoru mimo kuchyni a upravení skladovacích prostor ve sklepních místnostech školní jídelny. </w:t>
      </w:r>
    </w:p>
    <w:p w14:paraId="696770EA" w14:textId="77777777" w:rsidR="00F24687" w:rsidRPr="00656B05" w:rsidRDefault="00F24687" w:rsidP="00F24687">
      <w:pPr>
        <w:jc w:val="both"/>
        <w:rPr>
          <w:rFonts w:ascii="Arial" w:hAnsi="Arial" w:cs="Arial"/>
          <w:b/>
          <w:sz w:val="20"/>
          <w:szCs w:val="20"/>
        </w:rPr>
      </w:pPr>
    </w:p>
    <w:p w14:paraId="40639DFE" w14:textId="77777777" w:rsidR="00F24687" w:rsidRPr="00656B05" w:rsidRDefault="00F24687" w:rsidP="00F24687">
      <w:pPr>
        <w:rPr>
          <w:rFonts w:ascii="Calibri" w:hAnsi="Calibri" w:cs="Arial"/>
          <w:b/>
          <w:sz w:val="22"/>
          <w:szCs w:val="22"/>
        </w:rPr>
      </w:pPr>
      <w:r w:rsidRPr="00656B05">
        <w:rPr>
          <w:rFonts w:ascii="Calibri" w:hAnsi="Calibri" w:cs="Arial"/>
          <w:b/>
          <w:sz w:val="22"/>
          <w:szCs w:val="22"/>
        </w:rPr>
        <w:t>IZ 1736/150/02/21 SOU Uherský Brod – modernizace vybavení COP učebními pomůckami III</w:t>
      </w:r>
    </w:p>
    <w:p w14:paraId="48B10312" w14:textId="77777777" w:rsidR="00F24687" w:rsidRPr="00656B05" w:rsidRDefault="00F24687" w:rsidP="00F24687">
      <w:pPr>
        <w:jc w:val="both"/>
        <w:rPr>
          <w:rFonts w:ascii="Calibri" w:eastAsia="Arial Unicode MS" w:hAnsi="Calibri" w:cs="Calibri"/>
          <w:sz w:val="22"/>
          <w:szCs w:val="22"/>
        </w:rPr>
      </w:pPr>
      <w:r w:rsidRPr="00656B05">
        <w:rPr>
          <w:rFonts w:ascii="Calibri" w:eastAsia="Arial Unicode MS" w:hAnsi="Calibri" w:cs="Calibri"/>
          <w:sz w:val="22"/>
          <w:szCs w:val="22"/>
        </w:rPr>
        <w:t xml:space="preserve">Investiční záměr byl předložen ke schválení v rozsahu kompletní dodávky zemědělské techniky – učebních pomůcek pro výuku žáků zemědělských tříletých oborů ukončených závěrečnou zkouškou 41-55-H/01 Opravář zemědělských strojů,  41-51-H/01 Zemědělec-farmář, a to na základě výběru provedeného Komisí Ministerstva zemědělství ČR pro výběr Center odborné přípravy ze dne 27.11.2018 pod č. j. 47479/2018 – MZE – 14153, kdy Střední odborné učiliště Uherský Brod bylo jmenováno CENTREM ODBORNÉ PŘÍPRAVY. </w:t>
      </w:r>
    </w:p>
    <w:p w14:paraId="49CFB5A9" w14:textId="77777777" w:rsidR="00F24687" w:rsidRPr="00656B05" w:rsidRDefault="00F24687" w:rsidP="00F24687">
      <w:pPr>
        <w:jc w:val="both"/>
        <w:rPr>
          <w:rFonts w:ascii="Calibri" w:eastAsia="Arial Unicode MS" w:hAnsi="Calibri" w:cs="Calibri"/>
          <w:sz w:val="22"/>
          <w:szCs w:val="22"/>
        </w:rPr>
      </w:pPr>
      <w:r w:rsidRPr="00656B05">
        <w:rPr>
          <w:rFonts w:ascii="Calibri" w:eastAsia="Arial Unicode MS" w:hAnsi="Calibri" w:cs="Calibri"/>
          <w:sz w:val="22"/>
          <w:szCs w:val="22"/>
        </w:rPr>
        <w:t xml:space="preserve">Jmenování umožňuje na základě žádosti čerpat podporu z národního dotačního „Programu 129 710 Centra odborné přípravy“ na pořízení výukových pomůcek pro příslušný obor vzdělání. </w:t>
      </w:r>
    </w:p>
    <w:p w14:paraId="4078F25B" w14:textId="77777777" w:rsidR="00F24687" w:rsidRPr="00656B05" w:rsidRDefault="00F24687" w:rsidP="00F24687">
      <w:pPr>
        <w:jc w:val="both"/>
        <w:rPr>
          <w:rFonts w:ascii="Calibri" w:hAnsi="Calibri" w:cs="Calibri"/>
          <w:sz w:val="22"/>
          <w:szCs w:val="22"/>
        </w:rPr>
      </w:pPr>
      <w:r w:rsidRPr="00656B05">
        <w:rPr>
          <w:rFonts w:ascii="Calibri" w:hAnsi="Calibri" w:cs="Calibri"/>
          <w:sz w:val="22"/>
          <w:szCs w:val="22"/>
        </w:rPr>
        <w:t>Nákup učebních pomůcek – přívěsného a návěsného nářadí za kolový traktor Zetor 7045, který již škola vlastní, umožní žákům všech výše uvedených učebních oborů nácvik pracovních činností dle jejich učebního zaměření na nových moderních strojích. Žáci se naučí pracovat s nářadím za kolový traktor, provádět s nimi zemědělské práce, obsluhovat je, zapojovat je a provádět na nich údržbu. Žáci oborů Opravář zemědělských strojů a Opravářských prací se navíc budou učit na stroji i drobné opravy v rámci oborného výcviku pod vedením svých odborných učitelů.</w:t>
      </w:r>
    </w:p>
    <w:p w14:paraId="7AF65E5A" w14:textId="77777777" w:rsidR="00F24687" w:rsidRPr="00656B05" w:rsidRDefault="00F24687" w:rsidP="00F24687">
      <w:pPr>
        <w:jc w:val="both"/>
        <w:rPr>
          <w:rFonts w:ascii="Calibri" w:hAnsi="Calibri" w:cs="Calibri"/>
          <w:sz w:val="22"/>
          <w:szCs w:val="22"/>
        </w:rPr>
      </w:pPr>
      <w:r w:rsidRPr="00656B05">
        <w:rPr>
          <w:rFonts w:ascii="Calibri" w:hAnsi="Calibri" w:cs="Calibri"/>
          <w:sz w:val="22"/>
          <w:szCs w:val="22"/>
        </w:rPr>
        <w:t>Nákup učebních pomůcek – multifunkčního přívěsného a návěsného nářadí za kolový traktor ISEKI, který již škola vlastní, bude sloužit žákům zmíněných oborů při údržbě zelených ploch sečením. Žáci se budou učit obsluhovat tento stroj, učit se provádět na něm údržbu, naučí se seřizovat na něm provozní prvky.</w:t>
      </w:r>
    </w:p>
    <w:p w14:paraId="588EA5F8" w14:textId="77777777" w:rsidR="00F24687" w:rsidRPr="00677BFA" w:rsidRDefault="00F24687" w:rsidP="00F24687">
      <w:pPr>
        <w:jc w:val="both"/>
        <w:rPr>
          <w:rFonts w:ascii="Calibri" w:hAnsi="Calibri" w:cs="Calibri"/>
          <w:color w:val="00B0F0"/>
          <w:sz w:val="22"/>
          <w:szCs w:val="22"/>
        </w:rPr>
      </w:pPr>
      <w:r w:rsidRPr="00656B05">
        <w:rPr>
          <w:rFonts w:ascii="Calibri" w:hAnsi="Calibri" w:cs="Calibri"/>
          <w:sz w:val="22"/>
          <w:szCs w:val="22"/>
        </w:rPr>
        <w:t>Nákup učebních pomůcek – multifunkčního nosiče nářadí s příslušenstvím nového typu vycházející z nové moderní řady Raptor hydro bude sloužit žákům zmíněných oborů při údržbě zelených ploch sečením, dále budou ošetřovat posečený pokos, provádět sklizeň sena a jeho svoz. Žáci se budou učit obsluhovat tento univerzální nosič a jeho příslušenství, učit se provádět na nich údržbu, naučí se seřizovat na nich provozní prvky.</w:t>
      </w:r>
      <w:r w:rsidRPr="00677BFA">
        <w:rPr>
          <w:rFonts w:ascii="Calibri" w:hAnsi="Calibri" w:cs="Calibri"/>
          <w:color w:val="00B0F0"/>
          <w:sz w:val="22"/>
          <w:szCs w:val="22"/>
        </w:rPr>
        <w:t xml:space="preserve"> </w:t>
      </w:r>
    </w:p>
    <w:p w14:paraId="52DD9546" w14:textId="77777777" w:rsidR="00BD74EA" w:rsidRPr="000461E9" w:rsidRDefault="00BD74EA" w:rsidP="00BD74EA">
      <w:pPr>
        <w:jc w:val="both"/>
        <w:rPr>
          <w:rFonts w:ascii="Arial" w:hAnsi="Arial" w:cs="Arial"/>
          <w:b/>
          <w:sz w:val="20"/>
          <w:szCs w:val="20"/>
          <w:highlight w:val="yellow"/>
        </w:rPr>
      </w:pPr>
    </w:p>
    <w:p w14:paraId="52DD9551" w14:textId="77777777" w:rsidR="00BD74EA" w:rsidRPr="000461E9" w:rsidRDefault="00BD74EA" w:rsidP="00BD74EA">
      <w:pPr>
        <w:rPr>
          <w:b/>
          <w:smallCaps/>
          <w:highlight w:val="yellow"/>
        </w:rPr>
      </w:pPr>
    </w:p>
    <w:p w14:paraId="52DD9552" w14:textId="77777777" w:rsidR="00BD74EA" w:rsidRPr="000461E9" w:rsidRDefault="00BD74EA" w:rsidP="00BD74EA">
      <w:pPr>
        <w:rPr>
          <w:b/>
          <w:smallCaps/>
          <w:highlight w:val="yellow"/>
        </w:rPr>
      </w:pPr>
    </w:p>
    <w:p w14:paraId="52DD9553" w14:textId="77777777" w:rsidR="00BD74EA" w:rsidRPr="007610D4" w:rsidRDefault="00BD74EA" w:rsidP="00BD74EA">
      <w:pPr>
        <w:rPr>
          <w:b/>
          <w:smallCaps/>
        </w:rPr>
      </w:pPr>
      <w:r w:rsidRPr="007610D4">
        <w:rPr>
          <w:b/>
          <w:smallCaps/>
        </w:rPr>
        <w:t>9.10. Vyhodnocení projektů - EU</w:t>
      </w:r>
    </w:p>
    <w:p w14:paraId="52DD9554" w14:textId="77777777" w:rsidR="00BD74EA" w:rsidRPr="007610D4" w:rsidRDefault="00BD74EA" w:rsidP="00BD74EA">
      <w:pPr>
        <w:jc w:val="both"/>
      </w:pPr>
    </w:p>
    <w:p w14:paraId="52DD9555" w14:textId="77777777" w:rsidR="00BD74EA" w:rsidRPr="007610D4" w:rsidRDefault="00BD74EA" w:rsidP="00BD74EA">
      <w:pPr>
        <w:jc w:val="both"/>
      </w:pPr>
      <w:r w:rsidRPr="007610D4">
        <w:t>-viz kapitola 12</w:t>
      </w:r>
    </w:p>
    <w:p w14:paraId="52DD9556" w14:textId="77777777" w:rsidR="00BD74EA" w:rsidRPr="000461E9" w:rsidRDefault="00BD74EA" w:rsidP="00BD74EA">
      <w:pPr>
        <w:rPr>
          <w:highlight w:val="yellow"/>
        </w:rPr>
      </w:pPr>
    </w:p>
    <w:p w14:paraId="52DD9557" w14:textId="77777777" w:rsidR="00BD74EA" w:rsidRPr="00C56636" w:rsidRDefault="00BD74EA" w:rsidP="00BD74EA">
      <w:pPr>
        <w:rPr>
          <w:b/>
          <w:smallCaps/>
          <w:color w:val="FF0000"/>
          <w:highlight w:val="yellow"/>
        </w:rPr>
      </w:pPr>
    </w:p>
    <w:p w14:paraId="52DD9558" w14:textId="77777777" w:rsidR="00BD74EA" w:rsidRPr="008507F7" w:rsidRDefault="00BD74EA" w:rsidP="00BD74EA">
      <w:pPr>
        <w:rPr>
          <w:b/>
          <w:smallCaps/>
        </w:rPr>
      </w:pPr>
      <w:r w:rsidRPr="008507F7">
        <w:rPr>
          <w:b/>
          <w:smallCaps/>
        </w:rPr>
        <w:t>9.11. Provedené kontroly organizace</w:t>
      </w:r>
    </w:p>
    <w:p w14:paraId="52DD9559" w14:textId="77777777" w:rsidR="00BD74EA" w:rsidRPr="000461E9" w:rsidRDefault="00BD74EA" w:rsidP="00BD74EA">
      <w:pPr>
        <w:rPr>
          <w:b/>
          <w:smallCaps/>
          <w:highlight w:val="yellow"/>
        </w:rPr>
      </w:pPr>
    </w:p>
    <w:p w14:paraId="7E2F5549"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Ve sledovaném období byla ve škole provedena následující kontroly:</w:t>
      </w:r>
    </w:p>
    <w:p w14:paraId="78E7E01B" w14:textId="77777777" w:rsidR="008507F7" w:rsidRPr="001B633D" w:rsidRDefault="008507F7" w:rsidP="008507F7">
      <w:pPr>
        <w:jc w:val="both"/>
        <w:rPr>
          <w:rFonts w:ascii="Calibri" w:hAnsi="Calibri" w:cs="Arial"/>
          <w:color w:val="000000"/>
          <w:sz w:val="22"/>
          <w:szCs w:val="22"/>
        </w:rPr>
      </w:pPr>
    </w:p>
    <w:p w14:paraId="728D5F1F" w14:textId="77777777" w:rsidR="008507F7" w:rsidRPr="001B633D" w:rsidRDefault="008507F7" w:rsidP="008507F7">
      <w:pPr>
        <w:jc w:val="both"/>
        <w:rPr>
          <w:rFonts w:ascii="Calibri" w:hAnsi="Calibri" w:cs="Arial"/>
          <w:b/>
          <w:color w:val="000000"/>
          <w:sz w:val="22"/>
          <w:szCs w:val="22"/>
        </w:rPr>
      </w:pPr>
      <w:r w:rsidRPr="001B633D">
        <w:rPr>
          <w:rFonts w:ascii="Calibri" w:hAnsi="Calibri" w:cs="Arial"/>
          <w:b/>
          <w:color w:val="000000"/>
          <w:sz w:val="22"/>
          <w:szCs w:val="22"/>
        </w:rPr>
        <w:t>Všeobecná zdravotní pojišťovna České republiky</w:t>
      </w:r>
    </w:p>
    <w:p w14:paraId="34871715"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Regionální pobočka Ostrava, pobočka pro Moravskoslezský, Olomoucký a Zlínský kraj, Masarykovo náměstí 24/13, 702 00 Ostrava</w:t>
      </w:r>
    </w:p>
    <w:p w14:paraId="3D8D4CFB"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Kontrola provedena dne: 21.10.2021</w:t>
      </w:r>
    </w:p>
    <w:p w14:paraId="70CF168B"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Kontrola byla provedena z důvodu: dle plánu kontrol</w:t>
      </w:r>
    </w:p>
    <w:p w14:paraId="53A0B8C6" w14:textId="77777777" w:rsidR="008507F7" w:rsidRPr="001B633D" w:rsidRDefault="008507F7" w:rsidP="008507F7">
      <w:pPr>
        <w:ind w:left="709"/>
        <w:jc w:val="both"/>
        <w:rPr>
          <w:rFonts w:ascii="Calibri" w:hAnsi="Calibri" w:cs="Arial"/>
          <w:color w:val="000000"/>
          <w:sz w:val="22"/>
          <w:szCs w:val="22"/>
        </w:rPr>
      </w:pPr>
      <w:r w:rsidRPr="001B633D">
        <w:rPr>
          <w:rFonts w:ascii="Calibri" w:hAnsi="Calibri" w:cs="Arial"/>
          <w:color w:val="000000"/>
          <w:sz w:val="22"/>
          <w:szCs w:val="22"/>
        </w:rPr>
        <w:t>za období:</w:t>
      </w:r>
      <w:r w:rsidRPr="001B633D">
        <w:rPr>
          <w:rFonts w:ascii="Calibri" w:hAnsi="Calibri" w:cs="Arial"/>
          <w:color w:val="000000"/>
          <w:sz w:val="22"/>
          <w:szCs w:val="22"/>
        </w:rPr>
        <w:tab/>
      </w:r>
      <w:r w:rsidRPr="001B633D">
        <w:rPr>
          <w:rFonts w:ascii="Calibri" w:hAnsi="Calibri" w:cs="Arial"/>
          <w:color w:val="000000"/>
          <w:sz w:val="22"/>
          <w:szCs w:val="22"/>
        </w:rPr>
        <w:tab/>
        <w:t>1.11.2017 – 31.8.2021</w:t>
      </w:r>
    </w:p>
    <w:p w14:paraId="57DD5B85" w14:textId="77777777" w:rsidR="008507F7" w:rsidRPr="001B633D" w:rsidRDefault="008507F7" w:rsidP="008507F7">
      <w:pPr>
        <w:ind w:left="709"/>
        <w:jc w:val="both"/>
        <w:rPr>
          <w:rFonts w:ascii="Calibri" w:hAnsi="Calibri" w:cs="Arial"/>
          <w:color w:val="000000"/>
          <w:sz w:val="22"/>
          <w:szCs w:val="22"/>
        </w:rPr>
      </w:pPr>
      <w:r w:rsidRPr="001B633D">
        <w:rPr>
          <w:rFonts w:ascii="Calibri" w:hAnsi="Calibri" w:cs="Arial"/>
          <w:color w:val="000000"/>
          <w:sz w:val="22"/>
          <w:szCs w:val="22"/>
        </w:rPr>
        <w:t>data vyúčtování:             1.12.2017 – 10.10.2021</w:t>
      </w:r>
    </w:p>
    <w:p w14:paraId="620CE41E"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Předmět kontroly:</w:t>
      </w:r>
    </w:p>
    <w:p w14:paraId="239834D5" w14:textId="77777777" w:rsidR="008507F7" w:rsidRPr="001B633D" w:rsidRDefault="008507F7" w:rsidP="008507F7">
      <w:pPr>
        <w:numPr>
          <w:ilvl w:val="1"/>
          <w:numId w:val="35"/>
        </w:numPr>
        <w:jc w:val="both"/>
        <w:rPr>
          <w:rFonts w:ascii="Calibri" w:hAnsi="Calibri" w:cs="Arial"/>
          <w:color w:val="000000"/>
          <w:sz w:val="22"/>
          <w:szCs w:val="22"/>
        </w:rPr>
      </w:pPr>
      <w:r w:rsidRPr="001B633D">
        <w:rPr>
          <w:rFonts w:ascii="Calibri" w:hAnsi="Calibri" w:cs="Arial"/>
          <w:color w:val="000000"/>
          <w:sz w:val="22"/>
          <w:szCs w:val="22"/>
        </w:rPr>
        <w:t>dodržování oznamovací povinnosti</w:t>
      </w:r>
    </w:p>
    <w:p w14:paraId="212F925E" w14:textId="77777777" w:rsidR="008507F7" w:rsidRPr="001B633D" w:rsidRDefault="008507F7" w:rsidP="008507F7">
      <w:pPr>
        <w:numPr>
          <w:ilvl w:val="1"/>
          <w:numId w:val="35"/>
        </w:numPr>
        <w:jc w:val="both"/>
        <w:rPr>
          <w:rFonts w:ascii="Calibri" w:hAnsi="Calibri" w:cs="Arial"/>
          <w:color w:val="000000"/>
          <w:sz w:val="22"/>
          <w:szCs w:val="22"/>
        </w:rPr>
      </w:pPr>
      <w:r w:rsidRPr="001B633D">
        <w:rPr>
          <w:rFonts w:ascii="Calibri" w:hAnsi="Calibri" w:cs="Arial"/>
          <w:color w:val="000000"/>
          <w:sz w:val="22"/>
          <w:szCs w:val="22"/>
        </w:rPr>
        <w:lastRenderedPageBreak/>
        <w:t>stanovení vyměřovacích základů a výše pojistného</w:t>
      </w:r>
    </w:p>
    <w:p w14:paraId="390EE276" w14:textId="77777777" w:rsidR="008507F7" w:rsidRPr="001B633D" w:rsidRDefault="008507F7" w:rsidP="008507F7">
      <w:pPr>
        <w:numPr>
          <w:ilvl w:val="1"/>
          <w:numId w:val="35"/>
        </w:numPr>
        <w:jc w:val="both"/>
        <w:rPr>
          <w:rFonts w:ascii="Calibri" w:hAnsi="Calibri" w:cs="Arial"/>
          <w:color w:val="000000"/>
          <w:sz w:val="22"/>
          <w:szCs w:val="22"/>
        </w:rPr>
      </w:pPr>
      <w:r w:rsidRPr="001B633D">
        <w:rPr>
          <w:rFonts w:ascii="Calibri" w:hAnsi="Calibri" w:cs="Arial"/>
          <w:color w:val="000000"/>
          <w:sz w:val="22"/>
          <w:szCs w:val="22"/>
        </w:rPr>
        <w:t>dodržování termínů splatnosti pojistného</w:t>
      </w:r>
    </w:p>
    <w:p w14:paraId="0B129932" w14:textId="77777777" w:rsidR="008507F7" w:rsidRPr="001B633D" w:rsidRDefault="008507F7" w:rsidP="008507F7">
      <w:pPr>
        <w:numPr>
          <w:ilvl w:val="1"/>
          <w:numId w:val="35"/>
        </w:numPr>
        <w:jc w:val="both"/>
        <w:rPr>
          <w:rFonts w:ascii="Calibri" w:hAnsi="Calibri" w:cs="Arial"/>
          <w:color w:val="000000"/>
          <w:sz w:val="22"/>
          <w:szCs w:val="22"/>
        </w:rPr>
      </w:pPr>
      <w:r w:rsidRPr="001B633D">
        <w:rPr>
          <w:rFonts w:ascii="Calibri" w:hAnsi="Calibri" w:cs="Arial"/>
          <w:color w:val="000000"/>
          <w:sz w:val="22"/>
          <w:szCs w:val="22"/>
        </w:rPr>
        <w:t>dodržování ostatních povinností plátců pojistného</w:t>
      </w:r>
    </w:p>
    <w:p w14:paraId="638BBBD9"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Provedenou kontrolou č. 3363/2021/HOR vyplynulo zjištění: Přeplatek pojistného ke dni 11.10.2021 ve výši  5 224,00 Kč.</w:t>
      </w:r>
    </w:p>
    <w:p w14:paraId="02B265E1"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Přeplatek pojistného bude plátci vrácen do jednoho měsíce ode dne doručení Protokolu o kontrole na účet.</w:t>
      </w:r>
    </w:p>
    <w:p w14:paraId="10FB0763" w14:textId="77777777" w:rsidR="008507F7" w:rsidRPr="001B633D" w:rsidRDefault="008507F7" w:rsidP="008507F7">
      <w:pPr>
        <w:jc w:val="both"/>
        <w:rPr>
          <w:rFonts w:ascii="Calibri" w:hAnsi="Calibri" w:cs="Arial"/>
          <w:color w:val="000000"/>
          <w:sz w:val="22"/>
          <w:szCs w:val="22"/>
        </w:rPr>
      </w:pPr>
    </w:p>
    <w:p w14:paraId="09571F9C" w14:textId="77777777" w:rsidR="008507F7" w:rsidRPr="001B633D" w:rsidRDefault="008507F7" w:rsidP="008507F7">
      <w:pPr>
        <w:rPr>
          <w:rFonts w:ascii="Calibri" w:hAnsi="Calibri" w:cs="Calibri"/>
          <w:color w:val="000000"/>
          <w:sz w:val="22"/>
          <w:szCs w:val="22"/>
        </w:rPr>
      </w:pPr>
      <w:r w:rsidRPr="001B633D">
        <w:rPr>
          <w:rFonts w:ascii="Calibri" w:hAnsi="Calibri" w:cs="Calibri"/>
          <w:color w:val="000000"/>
          <w:sz w:val="22"/>
          <w:szCs w:val="22"/>
        </w:rPr>
        <w:t>Finanční úřad pro Zlínský kraj</w:t>
      </w:r>
      <w:r w:rsidRPr="001B633D">
        <w:rPr>
          <w:rFonts w:ascii="Calibri" w:hAnsi="Calibri" w:cs="Calibri"/>
          <w:color w:val="000000"/>
          <w:sz w:val="22"/>
          <w:szCs w:val="22"/>
        </w:rPr>
        <w:br/>
        <w:t>třída Tomáše Bati 21, 761 86 Zlín, Oddělení kontroly zvláštních činností II, Otakarova 1073, 686 01 Uherské Hradiště</w:t>
      </w:r>
    </w:p>
    <w:p w14:paraId="6E646874" w14:textId="77777777" w:rsidR="008507F7" w:rsidRPr="001B633D" w:rsidRDefault="008507F7" w:rsidP="008507F7">
      <w:pPr>
        <w:rPr>
          <w:rFonts w:ascii="Calibri" w:hAnsi="Calibri" w:cs="Calibri"/>
          <w:color w:val="000000"/>
          <w:sz w:val="22"/>
          <w:szCs w:val="22"/>
        </w:rPr>
      </w:pPr>
      <w:r w:rsidRPr="001B633D">
        <w:rPr>
          <w:rFonts w:ascii="Calibri" w:hAnsi="Calibri" w:cs="Arial"/>
          <w:color w:val="000000"/>
          <w:sz w:val="22"/>
          <w:szCs w:val="22"/>
        </w:rPr>
        <w:t>Kontrola provedena dne:  27.9..20021- 20.1.2022</w:t>
      </w:r>
    </w:p>
    <w:p w14:paraId="1D08209B" w14:textId="77777777" w:rsidR="008507F7" w:rsidRPr="001B633D" w:rsidRDefault="008507F7" w:rsidP="008507F7">
      <w:pPr>
        <w:rPr>
          <w:rFonts w:ascii="Calibri" w:hAnsi="Calibri" w:cs="Calibri"/>
          <w:color w:val="000000"/>
          <w:sz w:val="22"/>
          <w:szCs w:val="22"/>
        </w:rPr>
      </w:pPr>
    </w:p>
    <w:p w14:paraId="5BD79487" w14:textId="77777777" w:rsidR="008507F7" w:rsidRPr="001B633D" w:rsidRDefault="008507F7" w:rsidP="008507F7">
      <w:pPr>
        <w:rPr>
          <w:rFonts w:ascii="Calibri" w:hAnsi="Calibri" w:cs="Calibri"/>
          <w:color w:val="000000"/>
          <w:sz w:val="22"/>
          <w:szCs w:val="22"/>
        </w:rPr>
      </w:pPr>
      <w:r w:rsidRPr="001B633D">
        <w:rPr>
          <w:rFonts w:ascii="Calibri" w:hAnsi="Calibri" w:cs="Calibri"/>
          <w:color w:val="000000"/>
          <w:sz w:val="22"/>
          <w:szCs w:val="22"/>
        </w:rPr>
        <w:t>Daňová kontrola , jejímž předmětem byla kontrola skutečností rozhodných pro správné zjištění a případné stanovení odvodu za porušení rozpočtové kázně dle § 44 a 44a zákona č. 218/2000 Sb., o rozpočtových pravidlech a o změně některých souvisejících zákonů (rozpočtová pravidla), ve znění pozdějších předpisů, u peněžních prostředků poskytnutých ze státního rozpočtu a Národního fondu MMR ČR a  Úřadem práce České republiky na základě:</w:t>
      </w:r>
      <w:r w:rsidRPr="001B633D">
        <w:rPr>
          <w:rFonts w:ascii="Calibri" w:hAnsi="Calibri" w:cs="Calibri"/>
          <w:color w:val="000000"/>
          <w:sz w:val="22"/>
          <w:szCs w:val="22"/>
        </w:rPr>
        <w:br/>
        <w:t xml:space="preserve">       •     Dohody o vytvoření pracovních příležitostí v rámci veřejně prospěšných prací a poskytnutí</w:t>
      </w:r>
      <w:r w:rsidRPr="001B633D">
        <w:rPr>
          <w:rFonts w:ascii="Calibri" w:hAnsi="Calibri" w:cs="Calibri"/>
          <w:color w:val="000000"/>
          <w:sz w:val="22"/>
          <w:szCs w:val="22"/>
        </w:rPr>
        <w:br/>
        <w:t xml:space="preserve">              příspěvku,  spolufinancovaného ze státního rozpočtu a Evropského sociálního fondu</w:t>
      </w:r>
      <w:r w:rsidRPr="001B633D">
        <w:rPr>
          <w:rFonts w:ascii="Calibri" w:hAnsi="Calibri" w:cs="Calibri"/>
          <w:color w:val="000000"/>
          <w:sz w:val="22"/>
          <w:szCs w:val="22"/>
        </w:rPr>
        <w:br/>
        <w:t xml:space="preserve">              č. UHA-VZ-6/2019 uzavřené dne 30. 8. 2019 s Úřadem práce České republiky;</w:t>
      </w:r>
      <w:r w:rsidRPr="001B633D">
        <w:rPr>
          <w:rFonts w:ascii="Calibri" w:hAnsi="Calibri" w:cs="Calibri"/>
          <w:color w:val="000000"/>
          <w:sz w:val="22"/>
          <w:szCs w:val="22"/>
        </w:rPr>
        <w:br/>
        <w:t xml:space="preserve">       •     Dohody o vytvoření pracovních příležitostí v rámci veřejně prospěšných prací a poskytnutí</w:t>
      </w:r>
      <w:r w:rsidRPr="001B633D">
        <w:rPr>
          <w:rFonts w:ascii="Calibri" w:hAnsi="Calibri" w:cs="Calibri"/>
          <w:color w:val="000000"/>
          <w:sz w:val="22"/>
          <w:szCs w:val="22"/>
        </w:rPr>
        <w:br/>
        <w:t xml:space="preserve">              příspěvku, spolufinancovaného ze státního rozpočtu a Evropského sociálního fondu</w:t>
      </w:r>
      <w:r w:rsidRPr="001B633D">
        <w:rPr>
          <w:rFonts w:ascii="Calibri" w:hAnsi="Calibri" w:cs="Calibri"/>
          <w:color w:val="000000"/>
          <w:sz w:val="22"/>
          <w:szCs w:val="22"/>
        </w:rPr>
        <w:br/>
        <w:t xml:space="preserve">              č. UHA-VZ-1/2020 uzavřené dne 21. 2. 2020 s Úřadem práce České republiky;</w:t>
      </w:r>
      <w:r w:rsidRPr="001B633D">
        <w:rPr>
          <w:rFonts w:ascii="Calibri" w:hAnsi="Calibri" w:cs="Calibri"/>
          <w:color w:val="000000"/>
          <w:sz w:val="22"/>
          <w:szCs w:val="22"/>
        </w:rPr>
        <w:br/>
        <w:t xml:space="preserve">        •    Dohody o vytvoření pracovních příležitostí v rámci veřejně prospěšných prací a poskytnutí</w:t>
      </w:r>
      <w:r w:rsidRPr="001B633D">
        <w:rPr>
          <w:rFonts w:ascii="Calibri" w:hAnsi="Calibri" w:cs="Calibri"/>
          <w:color w:val="000000"/>
          <w:sz w:val="22"/>
          <w:szCs w:val="22"/>
        </w:rPr>
        <w:br/>
        <w:t xml:space="preserve">               příspěvku č. UHA-V-15/2020 uzavřené dne 3. 8. 2020 s Úřadem práce České republiky.</w:t>
      </w:r>
    </w:p>
    <w:p w14:paraId="7869DE0D" w14:textId="77777777" w:rsidR="008507F7" w:rsidRPr="001B633D" w:rsidRDefault="008507F7" w:rsidP="008507F7">
      <w:pPr>
        <w:numPr>
          <w:ilvl w:val="0"/>
          <w:numId w:val="36"/>
        </w:numPr>
        <w:jc w:val="both"/>
        <w:rPr>
          <w:rFonts w:ascii="Calibri" w:hAnsi="Calibri" w:cs="Arial"/>
          <w:color w:val="000000"/>
          <w:sz w:val="22"/>
          <w:szCs w:val="22"/>
        </w:rPr>
      </w:pPr>
      <w:r w:rsidRPr="001B633D">
        <w:rPr>
          <w:rFonts w:ascii="Calibri" w:hAnsi="Calibri" w:cs="Arial"/>
          <w:color w:val="000000"/>
          <w:sz w:val="22"/>
          <w:szCs w:val="22"/>
        </w:rPr>
        <w:t xml:space="preserve">Registrace akce a Rozhodnutí o poskytnutí dotace č.j. 37836/2017-91/1 vydaného dne 4.9.2017 MMR v rámci Integrovaného regionálního operačního programu na projekt CZ.06.2.67/0.0/0.0/16_050/0002676 s názvem  SOU Uherský Brod – pořízení strojů pro odborný výcvik žáků </w:t>
      </w:r>
    </w:p>
    <w:p w14:paraId="10787EDA" w14:textId="77777777" w:rsidR="008507F7" w:rsidRPr="001B633D" w:rsidRDefault="008507F7" w:rsidP="008507F7">
      <w:pPr>
        <w:jc w:val="both"/>
        <w:rPr>
          <w:rFonts w:ascii="Calibri" w:hAnsi="Calibri" w:cs="Arial"/>
          <w:color w:val="000000"/>
          <w:sz w:val="22"/>
          <w:szCs w:val="22"/>
        </w:rPr>
      </w:pPr>
    </w:p>
    <w:p w14:paraId="79A73AD9"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Finanční úřad pro Zlínský kraj provedl kontrolu předložených dokladů týkajících se dotace poskytnuté MMR ČR a provedl kontrolu výše uvedených podmínek. Provedenou namátkovou kontrolou nebyly zjištěny skutečnosti rozhodné pro stanovení povinnosti odvodu za porušení rozpočtové kázně.</w:t>
      </w:r>
    </w:p>
    <w:p w14:paraId="1F8985E1" w14:textId="77777777" w:rsidR="008507F7" w:rsidRPr="001B633D" w:rsidRDefault="008507F7" w:rsidP="008507F7">
      <w:pPr>
        <w:jc w:val="both"/>
        <w:rPr>
          <w:rFonts w:ascii="Calibri" w:hAnsi="Calibri" w:cs="Arial"/>
          <w:color w:val="000000"/>
          <w:sz w:val="22"/>
          <w:szCs w:val="22"/>
        </w:rPr>
      </w:pPr>
      <w:r w:rsidRPr="001B633D">
        <w:rPr>
          <w:rFonts w:ascii="Calibri" w:hAnsi="Calibri" w:cs="Arial"/>
          <w:color w:val="000000"/>
          <w:sz w:val="22"/>
          <w:szCs w:val="22"/>
        </w:rPr>
        <w:t>Z kontrolního zjištění vyplývá, že dotace poskytnutá v roce 2019 MMR ČR na realizaci projektu SOU Uherský Brod – pořízení strojů pro odborný výcvik žáků reg. číslo projektu CZ.06.2.67/0.0/0.0/16_050/0002676 v celkové výši 15 574 131,81 Kč byla použita ke stanovenému účelu.</w:t>
      </w:r>
      <w:r w:rsidRPr="001B633D">
        <w:rPr>
          <w:rFonts w:ascii="Calibri" w:hAnsi="Calibri" w:cs="Calibri"/>
          <w:color w:val="000000"/>
          <w:sz w:val="22"/>
          <w:szCs w:val="22"/>
        </w:rPr>
        <w:br/>
        <w:t>Namátkovou kontrolou skutečností rozhodných pro správné zjištění a případné stanovení</w:t>
      </w:r>
      <w:r w:rsidRPr="001B633D">
        <w:rPr>
          <w:rFonts w:ascii="Calibri" w:hAnsi="Calibri" w:cs="Calibri"/>
          <w:color w:val="000000"/>
          <w:sz w:val="22"/>
          <w:szCs w:val="22"/>
        </w:rPr>
        <w:br/>
        <w:t>odvodu za porušení rozpočtové kázně u finančních příspěvků poskytnutých Úřadem práce</w:t>
      </w:r>
      <w:r w:rsidRPr="001B633D">
        <w:rPr>
          <w:rFonts w:ascii="Calibri" w:hAnsi="Calibri" w:cs="Calibri"/>
          <w:color w:val="000000"/>
          <w:sz w:val="22"/>
          <w:szCs w:val="22"/>
        </w:rPr>
        <w:br/>
        <w:t>daňovému subjektu na základě Dohody č. UHA-VZ-6/2019, Dohody č. UHA-VZ-1/2020</w:t>
      </w:r>
      <w:r w:rsidRPr="001B633D">
        <w:rPr>
          <w:rFonts w:ascii="Calibri" w:hAnsi="Calibri" w:cs="Calibri"/>
          <w:color w:val="000000"/>
          <w:sz w:val="22"/>
          <w:szCs w:val="22"/>
        </w:rPr>
        <w:br/>
        <w:t>a Dohody č. UHA-V-15/2020 nebylo zjištěno porušení zákona č. 218/2000 Sb.,</w:t>
      </w:r>
      <w:r w:rsidRPr="001B633D">
        <w:rPr>
          <w:rFonts w:ascii="Calibri" w:hAnsi="Calibri" w:cs="Calibri"/>
          <w:color w:val="000000"/>
          <w:sz w:val="22"/>
          <w:szCs w:val="22"/>
        </w:rPr>
        <w:br/>
        <w:t>o rozpočtových pravidlech a o změně některých souvisejících zákonů (rozpočtová</w:t>
      </w:r>
      <w:r w:rsidRPr="001B633D">
        <w:rPr>
          <w:rFonts w:ascii="Calibri" w:hAnsi="Calibri" w:cs="Calibri"/>
          <w:color w:val="000000"/>
          <w:sz w:val="22"/>
          <w:szCs w:val="22"/>
        </w:rPr>
        <w:br/>
        <w:t>pravidla), v platném znění.</w:t>
      </w:r>
    </w:p>
    <w:p w14:paraId="52DD955B" w14:textId="77777777" w:rsidR="00E12326" w:rsidRPr="000461E9" w:rsidRDefault="00E12326" w:rsidP="000D7E94">
      <w:pPr>
        <w:jc w:val="both"/>
        <w:rPr>
          <w:rFonts w:ascii="Arial" w:hAnsi="Arial" w:cs="Arial"/>
          <w:sz w:val="22"/>
          <w:szCs w:val="22"/>
          <w:highlight w:val="yellow"/>
        </w:rPr>
      </w:pPr>
    </w:p>
    <w:p w14:paraId="52DD955C" w14:textId="77777777" w:rsidR="00237767" w:rsidRPr="000461E9" w:rsidRDefault="00237767" w:rsidP="00237767">
      <w:pPr>
        <w:rPr>
          <w:highlight w:val="yellow"/>
        </w:rPr>
      </w:pPr>
    </w:p>
    <w:tbl>
      <w:tblPr>
        <w:tblW w:w="0" w:type="auto"/>
        <w:tblLayout w:type="fixed"/>
        <w:tblCellMar>
          <w:left w:w="70" w:type="dxa"/>
          <w:right w:w="70" w:type="dxa"/>
        </w:tblCellMar>
        <w:tblLook w:val="0000" w:firstRow="0" w:lastRow="0" w:firstColumn="0" w:lastColumn="0" w:noHBand="0" w:noVBand="0"/>
      </w:tblPr>
      <w:tblGrid>
        <w:gridCol w:w="9142"/>
      </w:tblGrid>
      <w:tr w:rsidR="004A0DD5" w:rsidRPr="000461E9" w14:paraId="52DD955E" w14:textId="77777777" w:rsidTr="005F171E">
        <w:trPr>
          <w:trHeight w:val="534"/>
        </w:trPr>
        <w:tc>
          <w:tcPr>
            <w:tcW w:w="9142" w:type="dxa"/>
            <w:tcBorders>
              <w:bottom w:val="thinThickSmallGap" w:sz="24" w:space="0" w:color="auto"/>
            </w:tcBorders>
            <w:vAlign w:val="center"/>
          </w:tcPr>
          <w:p w14:paraId="52DD955D" w14:textId="77777777" w:rsidR="004A0DD5" w:rsidRPr="000461E9" w:rsidRDefault="006D5638" w:rsidP="0004676B">
            <w:pPr>
              <w:pStyle w:val="Nadpis5"/>
              <w:rPr>
                <w:rFonts w:ascii="Times New Roman" w:hAnsi="Times New Roman" w:cs="Times New Roman"/>
                <w:sz w:val="24"/>
                <w:highlight w:val="yellow"/>
                <w:u w:val="single"/>
              </w:rPr>
            </w:pPr>
            <w:r w:rsidRPr="000461E9">
              <w:rPr>
                <w:rFonts w:ascii="Times New Roman" w:hAnsi="Times New Roman" w:cs="Times New Roman"/>
                <w:sz w:val="24"/>
                <w:highlight w:val="yellow"/>
              </w:rPr>
              <w:t>10</w:t>
            </w:r>
            <w:r w:rsidR="004A0DD5" w:rsidRPr="000461E9">
              <w:rPr>
                <w:rFonts w:ascii="Times New Roman" w:hAnsi="Times New Roman" w:cs="Times New Roman"/>
                <w:sz w:val="24"/>
                <w:highlight w:val="yellow"/>
              </w:rPr>
              <w:t>. Údaje o zapojení školy do rozvojových a mezinárodních programů</w:t>
            </w:r>
          </w:p>
        </w:tc>
      </w:tr>
    </w:tbl>
    <w:p w14:paraId="52DD955F" w14:textId="77777777" w:rsidR="004A0DD5" w:rsidRPr="000461E9" w:rsidRDefault="004A0DD5" w:rsidP="004A0DD5">
      <w:pPr>
        <w:pStyle w:val="Nadpis4"/>
        <w:spacing w:after="240"/>
        <w:rPr>
          <w:rFonts w:ascii="Times New Roman" w:hAnsi="Times New Roman" w:cs="Times New Roman"/>
          <w:sz w:val="24"/>
          <w:highlight w:val="yellow"/>
        </w:rPr>
      </w:pPr>
    </w:p>
    <w:p w14:paraId="52DD9560" w14:textId="77777777" w:rsidR="00F827F5" w:rsidRPr="000461E9" w:rsidRDefault="00E12FFE" w:rsidP="00E12FFE">
      <w:pPr>
        <w:jc w:val="both"/>
        <w:rPr>
          <w:highlight w:val="yellow"/>
        </w:rPr>
      </w:pPr>
      <w:r w:rsidRPr="000461E9">
        <w:rPr>
          <w:highlight w:val="yellow"/>
        </w:rPr>
        <w:t xml:space="preserve">Škola již </w:t>
      </w:r>
      <w:r w:rsidR="000D7E94" w:rsidRPr="000461E9">
        <w:rPr>
          <w:highlight w:val="yellow"/>
        </w:rPr>
        <w:t xml:space="preserve">tradičně </w:t>
      </w:r>
      <w:r w:rsidRPr="000461E9">
        <w:rPr>
          <w:highlight w:val="yellow"/>
        </w:rPr>
        <w:t>dlouhodobě spolupracuje se SOU potravinárským a poľnohospodárským Nové Mesto nad Váhom na Slovensku. Tato škola se sloučila s jinou střední školou a od 1.</w:t>
      </w:r>
      <w:r w:rsidR="00015F1D" w:rsidRPr="000461E9">
        <w:rPr>
          <w:highlight w:val="yellow"/>
        </w:rPr>
        <w:t xml:space="preserve"> </w:t>
      </w:r>
      <w:r w:rsidRPr="000461E9">
        <w:rPr>
          <w:highlight w:val="yellow"/>
        </w:rPr>
        <w:t>9.</w:t>
      </w:r>
      <w:r w:rsidR="00015F1D" w:rsidRPr="000461E9">
        <w:rPr>
          <w:highlight w:val="yellow"/>
        </w:rPr>
        <w:t xml:space="preserve"> </w:t>
      </w:r>
      <w:r w:rsidRPr="000461E9">
        <w:rPr>
          <w:highlight w:val="yellow"/>
        </w:rPr>
        <w:lastRenderedPageBreak/>
        <w:t xml:space="preserve">2014 je název školy Stredná odborná škola Nové Mesto nad Vahom. Aktivní spolupráce </w:t>
      </w:r>
      <w:r w:rsidR="00C50803" w:rsidRPr="000461E9">
        <w:rPr>
          <w:highlight w:val="yellow"/>
        </w:rPr>
        <w:t>byla omezena díky pandémii.COVID – 19.</w:t>
      </w:r>
      <w:r w:rsidR="00F827F5" w:rsidRPr="000461E9">
        <w:rPr>
          <w:highlight w:val="yellow"/>
        </w:rPr>
        <w:t xml:space="preserve"> </w:t>
      </w:r>
    </w:p>
    <w:p w14:paraId="52DD9561" w14:textId="77777777" w:rsidR="00C50803" w:rsidRPr="000461E9" w:rsidRDefault="00E12FFE" w:rsidP="00E12FFE">
      <w:pPr>
        <w:jc w:val="both"/>
        <w:rPr>
          <w:highlight w:val="yellow"/>
        </w:rPr>
      </w:pPr>
      <w:r w:rsidRPr="000461E9">
        <w:rPr>
          <w:highlight w:val="yellow"/>
        </w:rPr>
        <w:t xml:space="preserve">Spolupráce se SZeŠ Pruské – </w:t>
      </w:r>
      <w:r w:rsidR="00C50803" w:rsidRPr="000461E9">
        <w:rPr>
          <w:highlight w:val="yellow"/>
        </w:rPr>
        <w:t>díky probíhající pandémii COVID-19 se spolupráce omezila pouze na zdvořilostní výměnu korespondence.</w:t>
      </w:r>
    </w:p>
    <w:p w14:paraId="52DD9562" w14:textId="77777777" w:rsidR="00C50803" w:rsidRPr="000461E9" w:rsidRDefault="00C50803" w:rsidP="00C50803">
      <w:pPr>
        <w:jc w:val="both"/>
        <w:rPr>
          <w:b/>
          <w:highlight w:val="yellow"/>
        </w:rPr>
      </w:pPr>
      <w:r w:rsidRPr="000461E9">
        <w:rPr>
          <w:highlight w:val="yellow"/>
        </w:rPr>
        <w:t xml:space="preserve"> </w:t>
      </w:r>
      <w:r w:rsidR="00E12FFE" w:rsidRPr="000461E9">
        <w:rPr>
          <w:highlight w:val="yellow"/>
        </w:rPr>
        <w:t>Spolupráce se zemědělskou školou v Miste</w:t>
      </w:r>
      <w:r w:rsidR="000D7E94" w:rsidRPr="000461E9">
        <w:rPr>
          <w:highlight w:val="yellow"/>
        </w:rPr>
        <w:t xml:space="preserve">lbachu – </w:t>
      </w:r>
      <w:r w:rsidRPr="000461E9">
        <w:rPr>
          <w:highlight w:val="yellow"/>
        </w:rPr>
        <w:t>díky probíhající pandémii COVID-19 se spolupráce omezila pouze na zdvořilostní výměnu korespondence</w:t>
      </w:r>
      <w:r w:rsidRPr="000461E9">
        <w:rPr>
          <w:b/>
          <w:highlight w:val="yellow"/>
        </w:rPr>
        <w:t xml:space="preserve"> .</w:t>
      </w:r>
    </w:p>
    <w:p w14:paraId="52DD9563" w14:textId="77777777" w:rsidR="00C50803" w:rsidRPr="000461E9" w:rsidRDefault="00C50803" w:rsidP="00C50803">
      <w:pPr>
        <w:jc w:val="both"/>
        <w:rPr>
          <w:b/>
          <w:highlight w:val="yellow"/>
        </w:rPr>
      </w:pPr>
      <w:r w:rsidRPr="000461E9">
        <w:rPr>
          <w:highlight w:val="yellow"/>
        </w:rPr>
        <w:t>Spolupráce se střední školou veterinární ve Vídni - díky probíhající pandémii COVID-19 se spolupráce omezila pouze na zdvořilostní výměnu korespondence.</w:t>
      </w:r>
    </w:p>
    <w:p w14:paraId="52DD9564" w14:textId="77777777" w:rsidR="00C50803" w:rsidRPr="000461E9" w:rsidRDefault="00C50803" w:rsidP="0013173A">
      <w:pPr>
        <w:rPr>
          <w:highlight w:val="yellow"/>
        </w:rPr>
      </w:pPr>
    </w:p>
    <w:p w14:paraId="52DD9565" w14:textId="77777777" w:rsidR="0013173A" w:rsidRPr="000461E9" w:rsidRDefault="0013173A" w:rsidP="0013173A">
      <w:pPr>
        <w:rPr>
          <w:highlight w:val="yellow"/>
        </w:rPr>
      </w:pPr>
    </w:p>
    <w:p w14:paraId="52DD9566" w14:textId="77777777" w:rsidR="00C235F3" w:rsidRPr="000461E9" w:rsidRDefault="00E12FFE" w:rsidP="005F171E">
      <w:pPr>
        <w:pStyle w:val="Nadpis5"/>
        <w:spacing w:after="0"/>
        <w:jc w:val="both"/>
        <w:rPr>
          <w:rFonts w:ascii="Times New Roman" w:hAnsi="Times New Roman" w:cs="Times New Roman"/>
          <w:b w:val="0"/>
          <w:spacing w:val="0"/>
          <w:sz w:val="24"/>
          <w:highlight w:val="yellow"/>
        </w:rPr>
      </w:pPr>
      <w:r w:rsidRPr="000461E9">
        <w:rPr>
          <w:rFonts w:ascii="Times New Roman" w:hAnsi="Times New Roman" w:cs="Times New Roman"/>
          <w:b w:val="0"/>
          <w:spacing w:val="0"/>
          <w:sz w:val="24"/>
          <w:highlight w:val="yellow"/>
        </w:rPr>
        <w:t>Tematické plány teorie i odborného výcviku byly plněny průběžně s ohledem na NZZ – Kvalita 2. V závěrečném zhodnocení komisí byla předložena doporučení řediteli školy. Všichni žáci k výučním listům obdržely i EUROPAS, který jim usnadňuje kvalifikovanou</w:t>
      </w:r>
      <w:r w:rsidR="00A5233B" w:rsidRPr="000461E9">
        <w:rPr>
          <w:rFonts w:ascii="Times New Roman" w:hAnsi="Times New Roman" w:cs="Times New Roman"/>
          <w:b w:val="0"/>
          <w:spacing w:val="0"/>
          <w:sz w:val="24"/>
          <w:highlight w:val="yellow"/>
        </w:rPr>
        <w:t>,</w:t>
      </w:r>
      <w:r w:rsidRPr="000461E9">
        <w:rPr>
          <w:rFonts w:ascii="Times New Roman" w:hAnsi="Times New Roman" w:cs="Times New Roman"/>
          <w:b w:val="0"/>
          <w:spacing w:val="0"/>
          <w:sz w:val="24"/>
          <w:highlight w:val="yellow"/>
        </w:rPr>
        <w:t xml:space="preserve"> </w:t>
      </w:r>
    </w:p>
    <w:p w14:paraId="52DD9567" w14:textId="77777777" w:rsidR="00E12FFE" w:rsidRPr="000461E9" w:rsidRDefault="00E12FFE" w:rsidP="005F171E">
      <w:pPr>
        <w:pStyle w:val="Nadpis5"/>
        <w:spacing w:after="0"/>
        <w:jc w:val="both"/>
        <w:rPr>
          <w:rFonts w:ascii="Times New Roman" w:hAnsi="Times New Roman" w:cs="Times New Roman"/>
          <w:b w:val="0"/>
          <w:spacing w:val="0"/>
          <w:sz w:val="24"/>
          <w:highlight w:val="yellow"/>
        </w:rPr>
      </w:pPr>
      <w:r w:rsidRPr="000461E9">
        <w:rPr>
          <w:rFonts w:ascii="Times New Roman" w:hAnsi="Times New Roman" w:cs="Times New Roman"/>
          <w:b w:val="0"/>
          <w:spacing w:val="0"/>
          <w:sz w:val="24"/>
          <w:highlight w:val="yellow"/>
        </w:rPr>
        <w:t>a tím dobře ohodnocenou práci v zemích EU.</w:t>
      </w:r>
    </w:p>
    <w:p w14:paraId="52DD9568" w14:textId="77777777" w:rsidR="00C235F3" w:rsidRPr="000461E9" w:rsidRDefault="00C235F3" w:rsidP="00C235F3">
      <w:pPr>
        <w:rPr>
          <w:highlight w:val="yellow"/>
        </w:rPr>
      </w:pPr>
    </w:p>
    <w:p w14:paraId="52DD9569" w14:textId="77777777" w:rsidR="00671999" w:rsidRPr="000461E9" w:rsidRDefault="00671999" w:rsidP="00696558">
      <w:pPr>
        <w:pStyle w:val="Nzev"/>
        <w:jc w:val="left"/>
        <w:rPr>
          <w:rFonts w:ascii="Times New Roman" w:hAnsi="Times New Roman"/>
          <w:sz w:val="24"/>
          <w:szCs w:val="24"/>
          <w:highlight w:val="yellow"/>
        </w:rPr>
      </w:pPr>
    </w:p>
    <w:p w14:paraId="52DD956A" w14:textId="77777777" w:rsidR="00E12326" w:rsidRPr="000461E9" w:rsidRDefault="00E12326" w:rsidP="00696558">
      <w:pPr>
        <w:pStyle w:val="Nzev"/>
        <w:jc w:val="left"/>
        <w:rPr>
          <w:rFonts w:ascii="Times New Roman" w:hAnsi="Times New Roman"/>
          <w:sz w:val="24"/>
          <w:szCs w:val="24"/>
          <w:highlight w:val="yellow"/>
        </w:rPr>
      </w:pPr>
    </w:p>
    <w:tbl>
      <w:tblPr>
        <w:tblW w:w="0" w:type="auto"/>
        <w:tblLayout w:type="fixed"/>
        <w:tblCellMar>
          <w:left w:w="70" w:type="dxa"/>
          <w:right w:w="70" w:type="dxa"/>
        </w:tblCellMar>
        <w:tblLook w:val="0000" w:firstRow="0" w:lastRow="0" w:firstColumn="0" w:lastColumn="0" w:noHBand="0" w:noVBand="0"/>
      </w:tblPr>
      <w:tblGrid>
        <w:gridCol w:w="8575"/>
      </w:tblGrid>
      <w:tr w:rsidR="00696558" w:rsidRPr="000461E9" w14:paraId="52DD956C" w14:textId="77777777" w:rsidTr="005F171E">
        <w:trPr>
          <w:trHeight w:val="546"/>
        </w:trPr>
        <w:tc>
          <w:tcPr>
            <w:tcW w:w="8575" w:type="dxa"/>
            <w:tcBorders>
              <w:bottom w:val="thinThickSmallGap" w:sz="24" w:space="0" w:color="auto"/>
            </w:tcBorders>
            <w:vAlign w:val="center"/>
          </w:tcPr>
          <w:p w14:paraId="52DD956B" w14:textId="77777777" w:rsidR="00696558" w:rsidRPr="000461E9" w:rsidRDefault="006D5638" w:rsidP="0004676B">
            <w:pPr>
              <w:pStyle w:val="Nadpis5"/>
              <w:spacing w:after="0"/>
              <w:rPr>
                <w:rFonts w:ascii="Times New Roman" w:hAnsi="Times New Roman" w:cs="Times New Roman"/>
                <w:spacing w:val="0"/>
                <w:sz w:val="24"/>
                <w:highlight w:val="yellow"/>
              </w:rPr>
            </w:pPr>
            <w:r w:rsidRPr="000461E9">
              <w:rPr>
                <w:rFonts w:ascii="Times New Roman" w:hAnsi="Times New Roman" w:cs="Times New Roman"/>
                <w:spacing w:val="0"/>
                <w:sz w:val="24"/>
                <w:highlight w:val="yellow"/>
              </w:rPr>
              <w:t>11</w:t>
            </w:r>
            <w:r w:rsidR="00696558" w:rsidRPr="000461E9">
              <w:rPr>
                <w:rFonts w:ascii="Times New Roman" w:hAnsi="Times New Roman" w:cs="Times New Roman"/>
                <w:spacing w:val="0"/>
                <w:sz w:val="24"/>
                <w:highlight w:val="yellow"/>
              </w:rPr>
              <w:t>. Údaje o zapojení školy do dalšího vzdělávání v rámci celoživotního učení</w:t>
            </w:r>
          </w:p>
        </w:tc>
      </w:tr>
    </w:tbl>
    <w:p w14:paraId="52DD956D" w14:textId="77777777" w:rsidR="00696558" w:rsidRPr="000461E9" w:rsidRDefault="00696558" w:rsidP="00696558">
      <w:pPr>
        <w:ind w:left="708" w:firstLine="708"/>
        <w:rPr>
          <w:bCs/>
          <w:highlight w:val="yellow"/>
        </w:rPr>
      </w:pPr>
    </w:p>
    <w:p w14:paraId="52DD956E" w14:textId="77777777" w:rsidR="00696558" w:rsidRPr="000461E9" w:rsidRDefault="00696558" w:rsidP="00696558">
      <w:pPr>
        <w:ind w:left="708" w:firstLine="708"/>
        <w:rPr>
          <w:bCs/>
          <w:highlight w:val="yellow"/>
        </w:rPr>
      </w:pPr>
    </w:p>
    <w:p w14:paraId="52DD956F" w14:textId="77777777" w:rsidR="00696558" w:rsidRPr="000461E9" w:rsidRDefault="00696558" w:rsidP="00E12FFE">
      <w:pPr>
        <w:tabs>
          <w:tab w:val="left" w:pos="1395"/>
        </w:tabs>
        <w:jc w:val="both"/>
        <w:rPr>
          <w:highlight w:val="yellow"/>
        </w:rPr>
      </w:pPr>
      <w:r w:rsidRPr="000461E9">
        <w:rPr>
          <w:highlight w:val="yellow"/>
        </w:rPr>
        <w:t>V rámci dalšího vzdělávání škola organizuje především vzdělávání v odborné oblasti. Zájemcům poskytuje možnosti získání svářečských průkazů pro svařování v ochranné atmosféře CO</w:t>
      </w:r>
      <w:r w:rsidRPr="000461E9">
        <w:rPr>
          <w:highlight w:val="yellow"/>
          <w:vertAlign w:val="subscript"/>
        </w:rPr>
        <w:t>2</w:t>
      </w:r>
      <w:r w:rsidRPr="000461E9">
        <w:rPr>
          <w:highlight w:val="yellow"/>
        </w:rPr>
        <w:t xml:space="preserve"> a plynem. Rovněž organizuje pro zájemce povinné přezkoušení svářečů.</w:t>
      </w:r>
    </w:p>
    <w:p w14:paraId="52DD9570" w14:textId="77777777" w:rsidR="00696558" w:rsidRPr="000461E9" w:rsidRDefault="00696558" w:rsidP="00E12FFE">
      <w:pPr>
        <w:tabs>
          <w:tab w:val="left" w:pos="1395"/>
        </w:tabs>
        <w:jc w:val="both"/>
        <w:rPr>
          <w:highlight w:val="yellow"/>
        </w:rPr>
      </w:pPr>
      <w:r w:rsidRPr="000461E9">
        <w:rPr>
          <w:highlight w:val="yellow"/>
        </w:rPr>
        <w:t>Škola rovněž poskytuje pro zájemce získávání řidičských průkazů skupiny T,</w:t>
      </w:r>
      <w:r w:rsidR="005F171E" w:rsidRPr="000461E9">
        <w:rPr>
          <w:highlight w:val="yellow"/>
        </w:rPr>
        <w:t xml:space="preserve"> </w:t>
      </w:r>
      <w:r w:rsidRPr="000461E9">
        <w:rPr>
          <w:highlight w:val="yellow"/>
        </w:rPr>
        <w:t>B,</w:t>
      </w:r>
      <w:r w:rsidR="005F171E" w:rsidRPr="000461E9">
        <w:rPr>
          <w:highlight w:val="yellow"/>
        </w:rPr>
        <w:t xml:space="preserve"> </w:t>
      </w:r>
      <w:r w:rsidRPr="000461E9">
        <w:rPr>
          <w:highlight w:val="yellow"/>
        </w:rPr>
        <w:t>C.C1.</w:t>
      </w:r>
    </w:p>
    <w:p w14:paraId="52DD9571" w14:textId="77777777" w:rsidR="00C50803" w:rsidRPr="000461E9" w:rsidRDefault="00C50803" w:rsidP="00E12FFE">
      <w:pPr>
        <w:tabs>
          <w:tab w:val="left" w:pos="1395"/>
        </w:tabs>
        <w:jc w:val="both"/>
        <w:rPr>
          <w:highlight w:val="yellow"/>
        </w:rPr>
      </w:pPr>
      <w:r w:rsidRPr="000461E9">
        <w:rPr>
          <w:highlight w:val="yellow"/>
        </w:rPr>
        <w:t>Tyto aktivity díky uzavření škol z důvodu COVID-19 byly pozastaveny.</w:t>
      </w:r>
    </w:p>
    <w:p w14:paraId="52DD9572" w14:textId="77777777" w:rsidR="001300A3" w:rsidRPr="000461E9" w:rsidRDefault="001300A3" w:rsidP="00E12FFE">
      <w:pPr>
        <w:tabs>
          <w:tab w:val="left" w:pos="1395"/>
        </w:tabs>
        <w:jc w:val="both"/>
        <w:rPr>
          <w:highlight w:val="yellow"/>
        </w:rPr>
      </w:pPr>
    </w:p>
    <w:tbl>
      <w:tblPr>
        <w:tblW w:w="0" w:type="auto"/>
        <w:tblLayout w:type="fixed"/>
        <w:tblCellMar>
          <w:left w:w="70" w:type="dxa"/>
          <w:right w:w="70" w:type="dxa"/>
        </w:tblCellMar>
        <w:tblLook w:val="0000" w:firstRow="0" w:lastRow="0" w:firstColumn="0" w:lastColumn="0" w:noHBand="0" w:noVBand="0"/>
      </w:tblPr>
      <w:tblGrid>
        <w:gridCol w:w="6307"/>
      </w:tblGrid>
      <w:tr w:rsidR="00696558" w:rsidRPr="007610D4" w14:paraId="52DD9574" w14:textId="77777777" w:rsidTr="005F171E">
        <w:trPr>
          <w:trHeight w:val="546"/>
        </w:trPr>
        <w:tc>
          <w:tcPr>
            <w:tcW w:w="6307" w:type="dxa"/>
            <w:tcBorders>
              <w:bottom w:val="thinThickSmallGap" w:sz="24" w:space="0" w:color="auto"/>
            </w:tcBorders>
            <w:vAlign w:val="center"/>
          </w:tcPr>
          <w:p w14:paraId="52DD9573" w14:textId="77777777" w:rsidR="00696558" w:rsidRPr="007610D4" w:rsidRDefault="006D5638" w:rsidP="0004676B">
            <w:pPr>
              <w:pStyle w:val="Nadpis5"/>
              <w:spacing w:after="0"/>
              <w:rPr>
                <w:rFonts w:ascii="Times New Roman" w:hAnsi="Times New Roman" w:cs="Times New Roman"/>
                <w:spacing w:val="0"/>
                <w:sz w:val="24"/>
              </w:rPr>
            </w:pPr>
            <w:r w:rsidRPr="007610D4">
              <w:rPr>
                <w:rFonts w:ascii="Times New Roman" w:hAnsi="Times New Roman" w:cs="Times New Roman"/>
                <w:spacing w:val="0"/>
                <w:sz w:val="24"/>
              </w:rPr>
              <w:t>12</w:t>
            </w:r>
            <w:r w:rsidR="00696558" w:rsidRPr="007610D4">
              <w:rPr>
                <w:rFonts w:ascii="Times New Roman" w:hAnsi="Times New Roman" w:cs="Times New Roman"/>
                <w:spacing w:val="0"/>
                <w:sz w:val="24"/>
              </w:rPr>
              <w:t>. Údaje o předložených a školou realizovaných projektech financovaných z cizích zdrojů</w:t>
            </w:r>
          </w:p>
        </w:tc>
      </w:tr>
    </w:tbl>
    <w:p w14:paraId="52DD9575" w14:textId="77777777" w:rsidR="00696558" w:rsidRPr="007610D4" w:rsidRDefault="00696558" w:rsidP="00696558">
      <w:pPr>
        <w:rPr>
          <w:bCs/>
        </w:rPr>
      </w:pPr>
    </w:p>
    <w:p w14:paraId="52DD9576" w14:textId="77777777" w:rsidR="00ED046E" w:rsidRPr="007610D4" w:rsidRDefault="00ED046E" w:rsidP="00ED046E">
      <w:pPr>
        <w:jc w:val="both"/>
      </w:pPr>
      <w:r w:rsidRPr="007610D4">
        <w:t>Realizované projekty:</w:t>
      </w:r>
    </w:p>
    <w:p w14:paraId="52DD9577" w14:textId="77777777" w:rsidR="00ED046E" w:rsidRPr="000461E9" w:rsidRDefault="00ED046E" w:rsidP="00696558">
      <w:pPr>
        <w:rPr>
          <w:bCs/>
          <w:highlight w:val="yellow"/>
        </w:rPr>
      </w:pPr>
    </w:p>
    <w:p w14:paraId="4F19CB8C" w14:textId="77777777" w:rsidR="007610D4" w:rsidRPr="00656B05" w:rsidRDefault="007610D4" w:rsidP="007610D4">
      <w:pPr>
        <w:jc w:val="both"/>
        <w:rPr>
          <w:rFonts w:ascii="Calibri" w:eastAsia="Calibri" w:hAnsi="Calibri" w:cs="Arial"/>
          <w:b/>
          <w:sz w:val="22"/>
          <w:szCs w:val="22"/>
          <w:lang w:eastAsia="en-US"/>
        </w:rPr>
      </w:pPr>
      <w:r w:rsidRPr="00656B05">
        <w:rPr>
          <w:rFonts w:ascii="Calibri" w:hAnsi="Calibri" w:cs="Arial"/>
          <w:b/>
          <w:sz w:val="22"/>
          <w:szCs w:val="22"/>
        </w:rPr>
        <w:t>Název projektu: Šablony II SOU Uh. Brod 2019-2021</w:t>
      </w:r>
    </w:p>
    <w:p w14:paraId="2BA2A77B" w14:textId="77777777" w:rsidR="007610D4" w:rsidRPr="00656B05" w:rsidRDefault="007610D4" w:rsidP="007610D4">
      <w:pPr>
        <w:jc w:val="both"/>
        <w:rPr>
          <w:rStyle w:val="datalabel"/>
          <w:rFonts w:ascii="Calibri" w:hAnsi="Calibri" w:cs="Arial"/>
          <w:sz w:val="22"/>
          <w:szCs w:val="22"/>
        </w:rPr>
      </w:pPr>
      <w:r w:rsidRPr="00656B05">
        <w:rPr>
          <w:rFonts w:ascii="Calibri" w:hAnsi="Calibri" w:cs="Arial"/>
          <w:b/>
          <w:sz w:val="22"/>
          <w:szCs w:val="22"/>
        </w:rPr>
        <w:t xml:space="preserve">Registrační číslo:  </w:t>
      </w:r>
      <w:r w:rsidRPr="00656B05">
        <w:rPr>
          <w:rStyle w:val="datalabel"/>
          <w:rFonts w:ascii="Calibri" w:hAnsi="Calibri" w:cs="Arial"/>
          <w:sz w:val="22"/>
          <w:szCs w:val="22"/>
        </w:rPr>
        <w:t>CZ.02.3.68/0.0/0.0/18_065/0013748</w:t>
      </w:r>
    </w:p>
    <w:p w14:paraId="19FFE98F"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Od 1. 10. 2019 do 31. 1. 2022.</w:t>
      </w:r>
    </w:p>
    <w:p w14:paraId="09AFDE8E"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celkové způsobilé výdaje: 1 310 546,00 Kč</w:t>
      </w:r>
    </w:p>
    <w:p w14:paraId="3AF9ABA1"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čerpání:                                  1 254 304,95 Kč</w:t>
      </w:r>
    </w:p>
    <w:p w14:paraId="173A0241"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 xml:space="preserve">zůstatek: </w:t>
      </w:r>
      <w:r w:rsidRPr="00656B05">
        <w:rPr>
          <w:rStyle w:val="datalabel"/>
          <w:rFonts w:ascii="Calibri" w:hAnsi="Calibri" w:cs="Arial"/>
          <w:sz w:val="22"/>
          <w:szCs w:val="22"/>
        </w:rPr>
        <w:tab/>
      </w:r>
      <w:r w:rsidRPr="00656B05">
        <w:rPr>
          <w:rStyle w:val="datalabel"/>
          <w:rFonts w:ascii="Calibri" w:hAnsi="Calibri" w:cs="Arial"/>
          <w:sz w:val="22"/>
          <w:szCs w:val="22"/>
        </w:rPr>
        <w:tab/>
        <w:t xml:space="preserve">           56 241,05 Kč</w:t>
      </w:r>
    </w:p>
    <w:p w14:paraId="27752506"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Projekt je zaměřen na jedno z/kombinaci následujících témat: personální podpora, osobnostně profesní rozvoj pedagogů, společné vzdělávání dětí, žáků a studentů, podpora extrakurikulárních/rozvojových aktivit, aktivity rozvíjející ICT, spolupráce s rodiči žáků a studentů, spolupráce s veřejností.</w:t>
      </w:r>
    </w:p>
    <w:p w14:paraId="541A0D80"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Cílová skupina: Žáci a pedagogičtí pracovníci středních škol včetně vedoucích pedagogických pracovníků, děti a žáci se speciálními vzdělávacími potřebami, resp. s potřebou podpůrných opatření</w:t>
      </w:r>
    </w:p>
    <w:p w14:paraId="0684DBCB" w14:textId="77777777" w:rsidR="007610D4" w:rsidRPr="00656B05" w:rsidRDefault="007610D4" w:rsidP="007610D4">
      <w:pPr>
        <w:jc w:val="both"/>
        <w:rPr>
          <w:rStyle w:val="datalabel"/>
          <w:rFonts w:ascii="Calibri" w:hAnsi="Calibri" w:cs="Arial"/>
          <w:b/>
          <w:sz w:val="22"/>
          <w:szCs w:val="22"/>
        </w:rPr>
      </w:pPr>
      <w:r w:rsidRPr="00656B05">
        <w:rPr>
          <w:rStyle w:val="datalabel"/>
          <w:rFonts w:ascii="Calibri" w:hAnsi="Calibri" w:cs="Arial"/>
          <w:sz w:val="22"/>
          <w:szCs w:val="22"/>
        </w:rPr>
        <w:t>Aktivity:</w:t>
      </w:r>
    </w:p>
    <w:p w14:paraId="31F0AAA0"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2.III/18 a Využití ICT ve vzdělávání v SŠ - 64 hodin/64 týdnů</w:t>
      </w:r>
    </w:p>
    <w:p w14:paraId="78CE9895"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2.III/20  Doučování žáků SŠ ohrožených školním neúspěchem</w:t>
      </w:r>
    </w:p>
    <w:p w14:paraId="28C091E1"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2.III/22  Projektový den mimo školu</w:t>
      </w:r>
    </w:p>
    <w:p w14:paraId="7EA9210D"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2.III/7 d Vzdělávání pedagogických pracovníků SŠ - DVPP v rozsahu 8 hodin - osobnostně sociální rozvoj</w:t>
      </w:r>
    </w:p>
    <w:p w14:paraId="3965F865"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2.III/7 g Vzdělávání pedagogických pracovníků SŠ - DVPP v rozsahu 8 hodin - kariérové vzdělávání</w:t>
      </w:r>
    </w:p>
    <w:p w14:paraId="17F6FA29"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lastRenderedPageBreak/>
        <w:t>2.III/7 j Vzdělávání pedagogických pracovníků SŠ - DVPP v rozsahu 8 hodin – ICT</w:t>
      </w:r>
    </w:p>
    <w:p w14:paraId="78E7A499" w14:textId="77777777" w:rsidR="007610D4" w:rsidRPr="00656B05" w:rsidRDefault="007610D4" w:rsidP="007610D4">
      <w:pPr>
        <w:jc w:val="both"/>
        <w:rPr>
          <w:rStyle w:val="datalabel"/>
          <w:rFonts w:ascii="Calibri" w:hAnsi="Calibri" w:cs="Arial"/>
          <w:sz w:val="22"/>
          <w:szCs w:val="22"/>
        </w:rPr>
      </w:pPr>
      <w:r w:rsidRPr="00656B05">
        <w:rPr>
          <w:rStyle w:val="datalabel"/>
          <w:rFonts w:ascii="Calibri" w:hAnsi="Calibri" w:cs="Arial"/>
          <w:sz w:val="22"/>
          <w:szCs w:val="22"/>
        </w:rPr>
        <w:t>2.III/9  Vzájemná spolupráce pedagogů SŠ</w:t>
      </w:r>
    </w:p>
    <w:p w14:paraId="52DD9587" w14:textId="77777777" w:rsidR="008F201B" w:rsidRPr="000461E9" w:rsidRDefault="008F201B" w:rsidP="00E12FFE">
      <w:pPr>
        <w:jc w:val="both"/>
        <w:rPr>
          <w:bCs/>
          <w:highlight w:val="yellow"/>
        </w:rPr>
      </w:pPr>
    </w:p>
    <w:p w14:paraId="52DD9588" w14:textId="77777777" w:rsidR="005F171E" w:rsidRPr="000461E9" w:rsidRDefault="005F171E" w:rsidP="00E12FFE">
      <w:pPr>
        <w:jc w:val="both"/>
        <w:rPr>
          <w:highlight w:val="yellow"/>
        </w:rPr>
      </w:pPr>
    </w:p>
    <w:p w14:paraId="52DD9589" w14:textId="77777777" w:rsidR="00504623" w:rsidRPr="000461E9" w:rsidRDefault="00504623" w:rsidP="00696558">
      <w:pPr>
        <w:rPr>
          <w:b/>
          <w:bCs/>
          <w:highlight w:val="yellow"/>
        </w:rPr>
      </w:pPr>
    </w:p>
    <w:tbl>
      <w:tblPr>
        <w:tblW w:w="0" w:type="auto"/>
        <w:tblLayout w:type="fixed"/>
        <w:tblCellMar>
          <w:left w:w="70" w:type="dxa"/>
          <w:right w:w="70" w:type="dxa"/>
        </w:tblCellMar>
        <w:tblLook w:val="0000" w:firstRow="0" w:lastRow="0" w:firstColumn="0" w:lastColumn="0" w:noHBand="0" w:noVBand="0"/>
      </w:tblPr>
      <w:tblGrid>
        <w:gridCol w:w="8565"/>
      </w:tblGrid>
      <w:tr w:rsidR="0003739B" w:rsidRPr="000461E9" w14:paraId="52DD958B" w14:textId="77777777" w:rsidTr="009914F1">
        <w:trPr>
          <w:trHeight w:val="634"/>
        </w:trPr>
        <w:tc>
          <w:tcPr>
            <w:tcW w:w="8565" w:type="dxa"/>
            <w:tcBorders>
              <w:bottom w:val="thinThickSmallGap" w:sz="24" w:space="0" w:color="auto"/>
            </w:tcBorders>
            <w:vAlign w:val="center"/>
          </w:tcPr>
          <w:p w14:paraId="52DD958A" w14:textId="77777777" w:rsidR="0003739B" w:rsidRPr="000461E9" w:rsidRDefault="006D5638" w:rsidP="0004676B">
            <w:pPr>
              <w:pStyle w:val="Nadpis5"/>
              <w:spacing w:after="0"/>
              <w:rPr>
                <w:rFonts w:ascii="Times New Roman" w:hAnsi="Times New Roman" w:cs="Times New Roman"/>
                <w:spacing w:val="0"/>
                <w:sz w:val="24"/>
                <w:highlight w:val="yellow"/>
              </w:rPr>
            </w:pPr>
            <w:r w:rsidRPr="000461E9">
              <w:rPr>
                <w:rFonts w:ascii="Times New Roman" w:hAnsi="Times New Roman" w:cs="Times New Roman"/>
                <w:spacing w:val="0"/>
                <w:sz w:val="24"/>
                <w:highlight w:val="yellow"/>
              </w:rPr>
              <w:t>13</w:t>
            </w:r>
            <w:r w:rsidR="0003739B" w:rsidRPr="000461E9">
              <w:rPr>
                <w:rFonts w:ascii="Times New Roman" w:hAnsi="Times New Roman" w:cs="Times New Roman"/>
                <w:spacing w:val="0"/>
                <w:sz w:val="24"/>
                <w:highlight w:val="yellow"/>
              </w:rPr>
              <w:t>. Údaje o spolupráci s odborovými organizacemi,</w:t>
            </w:r>
            <w:r w:rsidR="00D67D64" w:rsidRPr="000461E9">
              <w:rPr>
                <w:rFonts w:ascii="Times New Roman" w:hAnsi="Times New Roman" w:cs="Times New Roman"/>
                <w:spacing w:val="0"/>
                <w:sz w:val="24"/>
                <w:highlight w:val="yellow"/>
              </w:rPr>
              <w:t xml:space="preserve"> </w:t>
            </w:r>
            <w:r w:rsidR="0003739B" w:rsidRPr="000461E9">
              <w:rPr>
                <w:rFonts w:ascii="Times New Roman" w:hAnsi="Times New Roman" w:cs="Times New Roman"/>
                <w:spacing w:val="0"/>
                <w:sz w:val="24"/>
                <w:highlight w:val="yellow"/>
              </w:rPr>
              <w:t>organizacemi zaměstnavatelů a dalšími partnery při plnění úkolů ve vzdělávání</w:t>
            </w:r>
          </w:p>
        </w:tc>
      </w:tr>
    </w:tbl>
    <w:p w14:paraId="52DD958C" w14:textId="77777777" w:rsidR="0003739B" w:rsidRPr="000461E9" w:rsidRDefault="0003739B" w:rsidP="00F11CC7">
      <w:pPr>
        <w:rPr>
          <w:bCs/>
          <w:highlight w:val="yellow"/>
        </w:rPr>
      </w:pPr>
    </w:p>
    <w:p w14:paraId="52DD958D" w14:textId="77777777" w:rsidR="0003739B" w:rsidRPr="000461E9" w:rsidRDefault="006D5638" w:rsidP="0003739B">
      <w:pPr>
        <w:tabs>
          <w:tab w:val="left" w:pos="1395"/>
        </w:tabs>
        <w:rPr>
          <w:i/>
          <w:highlight w:val="yellow"/>
          <w:u w:val="single"/>
        </w:rPr>
      </w:pPr>
      <w:r w:rsidRPr="000461E9">
        <w:rPr>
          <w:i/>
          <w:highlight w:val="yellow"/>
          <w:u w:val="single"/>
        </w:rPr>
        <w:t>13</w:t>
      </w:r>
      <w:r w:rsidR="0003739B" w:rsidRPr="000461E9">
        <w:rPr>
          <w:i/>
          <w:highlight w:val="yellow"/>
          <w:u w:val="single"/>
        </w:rPr>
        <w:t>.1 Spolupráce s odborovými organizacemi</w:t>
      </w:r>
    </w:p>
    <w:p w14:paraId="52DD958E" w14:textId="77777777" w:rsidR="0003739B" w:rsidRPr="000461E9" w:rsidRDefault="0003739B" w:rsidP="0003739B">
      <w:pPr>
        <w:tabs>
          <w:tab w:val="left" w:pos="1395"/>
        </w:tabs>
        <w:rPr>
          <w:highlight w:val="yellow"/>
          <w:u w:val="single"/>
        </w:rPr>
      </w:pPr>
    </w:p>
    <w:p w14:paraId="52DD958F" w14:textId="77777777" w:rsidR="0003739B" w:rsidRPr="000461E9" w:rsidRDefault="005E70B5" w:rsidP="005E70B5">
      <w:pPr>
        <w:jc w:val="both"/>
        <w:rPr>
          <w:highlight w:val="yellow"/>
        </w:rPr>
      </w:pPr>
      <w:r w:rsidRPr="000461E9">
        <w:rPr>
          <w:highlight w:val="yellow"/>
        </w:rPr>
        <w:t>Na SOU působí jedna odborová organizace</w:t>
      </w:r>
      <w:r w:rsidR="00C235F3" w:rsidRPr="000461E9">
        <w:rPr>
          <w:highlight w:val="yellow"/>
        </w:rPr>
        <w:t xml:space="preserve"> </w:t>
      </w:r>
      <w:r w:rsidRPr="000461E9">
        <w:rPr>
          <w:highlight w:val="yellow"/>
        </w:rPr>
        <w:t xml:space="preserve">- ZV OS pracovníků zemědělství a výživy. SOU má uzavřenu kolektivní smlouvu s příslušnou odborovou organizací, </w:t>
      </w:r>
      <w:r w:rsidR="00A5233B" w:rsidRPr="000461E9">
        <w:rPr>
          <w:highlight w:val="yellow"/>
        </w:rPr>
        <w:t>ve které</w:t>
      </w:r>
      <w:r w:rsidRPr="000461E9">
        <w:rPr>
          <w:highlight w:val="yellow"/>
        </w:rPr>
        <w:t xml:space="preserve"> jsou vymezeny společné postupy a práva. Ředitel školy s ní aktivně spolupracuje.</w:t>
      </w:r>
    </w:p>
    <w:p w14:paraId="52DD9590" w14:textId="77777777" w:rsidR="0003739B" w:rsidRPr="000461E9" w:rsidRDefault="0003739B" w:rsidP="0003739B">
      <w:pPr>
        <w:tabs>
          <w:tab w:val="left" w:pos="1395"/>
        </w:tabs>
        <w:rPr>
          <w:highlight w:val="yellow"/>
        </w:rPr>
      </w:pPr>
    </w:p>
    <w:p w14:paraId="52DD9591" w14:textId="77777777" w:rsidR="0003739B" w:rsidRPr="000461E9" w:rsidRDefault="006D5638" w:rsidP="0003739B">
      <w:pPr>
        <w:tabs>
          <w:tab w:val="left" w:pos="1395"/>
        </w:tabs>
        <w:rPr>
          <w:i/>
          <w:highlight w:val="yellow"/>
          <w:u w:val="single"/>
        </w:rPr>
      </w:pPr>
      <w:r w:rsidRPr="000461E9">
        <w:rPr>
          <w:i/>
          <w:highlight w:val="yellow"/>
          <w:u w:val="single"/>
        </w:rPr>
        <w:t>13</w:t>
      </w:r>
      <w:r w:rsidR="0003739B" w:rsidRPr="000461E9">
        <w:rPr>
          <w:i/>
          <w:highlight w:val="yellow"/>
          <w:u w:val="single"/>
        </w:rPr>
        <w:t>.2 Spolupráce s organizacemi zaměstnavatelů</w:t>
      </w:r>
    </w:p>
    <w:p w14:paraId="52DD9592" w14:textId="77777777" w:rsidR="0003739B" w:rsidRPr="000461E9" w:rsidRDefault="0003739B" w:rsidP="0003739B">
      <w:pPr>
        <w:tabs>
          <w:tab w:val="left" w:pos="1395"/>
        </w:tabs>
        <w:rPr>
          <w:highlight w:val="yellow"/>
          <w:u w:val="single"/>
        </w:rPr>
      </w:pPr>
    </w:p>
    <w:p w14:paraId="52DD9593" w14:textId="77777777" w:rsidR="005E70B5" w:rsidRPr="000461E9" w:rsidRDefault="005E70B5" w:rsidP="005E70B5">
      <w:pPr>
        <w:jc w:val="both"/>
        <w:rPr>
          <w:highlight w:val="yellow"/>
        </w:rPr>
      </w:pPr>
      <w:r w:rsidRPr="000461E9">
        <w:rPr>
          <w:highlight w:val="yellow"/>
        </w:rPr>
        <w:t>SOU úzce spolupracuje především s Okresní hospodářskou komorou Uherské Hradiště, Okresní agrární komorou Uherské Hradiště a Krajskou agrární komorou pro Zlínský kraj. Jedná se především o spolupráci při doplňování a usměrňování požadavků zaměstnavatelů na odborné vzdělání žáků řemeslných oborů.</w:t>
      </w:r>
    </w:p>
    <w:p w14:paraId="52DD9594" w14:textId="77777777" w:rsidR="0003739B" w:rsidRPr="000461E9" w:rsidRDefault="005E70B5" w:rsidP="00F11CC7">
      <w:pPr>
        <w:jc w:val="both"/>
        <w:rPr>
          <w:highlight w:val="yellow"/>
        </w:rPr>
      </w:pPr>
      <w:r w:rsidRPr="000461E9">
        <w:rPr>
          <w:highlight w:val="yellow"/>
        </w:rPr>
        <w:t>Významná spolupráce je i s Úřadem práce Uherské Hradiště. Jedná se především o pomoc při vzdělávání žáků školy v oblasti uplatnitelnosti absolventů, sociálního systému státu, podpor, pracovně</w:t>
      </w:r>
      <w:r w:rsidR="00C235F3" w:rsidRPr="000461E9">
        <w:rPr>
          <w:highlight w:val="yellow"/>
        </w:rPr>
        <w:t xml:space="preserve"> </w:t>
      </w:r>
      <w:r w:rsidRPr="000461E9">
        <w:rPr>
          <w:highlight w:val="yellow"/>
        </w:rPr>
        <w:t xml:space="preserve">- právních informací, apod. </w:t>
      </w:r>
    </w:p>
    <w:p w14:paraId="52DD9595" w14:textId="77777777" w:rsidR="0003739B" w:rsidRPr="000461E9" w:rsidRDefault="0003739B" w:rsidP="0003739B">
      <w:pPr>
        <w:tabs>
          <w:tab w:val="left" w:pos="1395"/>
        </w:tabs>
        <w:rPr>
          <w:highlight w:val="yellow"/>
        </w:rPr>
      </w:pPr>
    </w:p>
    <w:p w14:paraId="52DD9596" w14:textId="77777777" w:rsidR="0003739B" w:rsidRPr="000461E9" w:rsidRDefault="006D5638" w:rsidP="0003739B">
      <w:pPr>
        <w:tabs>
          <w:tab w:val="left" w:pos="1395"/>
        </w:tabs>
        <w:rPr>
          <w:i/>
          <w:highlight w:val="yellow"/>
          <w:u w:val="single"/>
        </w:rPr>
      </w:pPr>
      <w:r w:rsidRPr="000461E9">
        <w:rPr>
          <w:i/>
          <w:highlight w:val="yellow"/>
          <w:u w:val="single"/>
        </w:rPr>
        <w:t>13</w:t>
      </w:r>
      <w:r w:rsidR="0003739B" w:rsidRPr="000461E9">
        <w:rPr>
          <w:i/>
          <w:highlight w:val="yellow"/>
          <w:u w:val="single"/>
        </w:rPr>
        <w:t>.3 Spolupráce s dalšími sociálními partnery</w:t>
      </w:r>
    </w:p>
    <w:p w14:paraId="52DD9597" w14:textId="77777777" w:rsidR="0003739B" w:rsidRPr="000461E9" w:rsidRDefault="0003739B" w:rsidP="0003739B">
      <w:pPr>
        <w:tabs>
          <w:tab w:val="left" w:pos="1395"/>
        </w:tabs>
        <w:rPr>
          <w:highlight w:val="yellow"/>
          <w:u w:val="single"/>
        </w:rPr>
      </w:pPr>
    </w:p>
    <w:p w14:paraId="52DD9598" w14:textId="77777777" w:rsidR="00C235F3" w:rsidRPr="000461E9" w:rsidRDefault="005E70B5" w:rsidP="005E70B5">
      <w:pPr>
        <w:jc w:val="both"/>
        <w:rPr>
          <w:highlight w:val="yellow"/>
        </w:rPr>
      </w:pPr>
      <w:r w:rsidRPr="000461E9">
        <w:rPr>
          <w:highlight w:val="yellow"/>
        </w:rPr>
        <w:t xml:space="preserve">Škola spolupracuje především při zabezpečování odborného vzdělávání s celou řadou partnerů. Jedná se </w:t>
      </w:r>
      <w:r w:rsidR="006E48B5" w:rsidRPr="000461E9">
        <w:rPr>
          <w:highlight w:val="yellow"/>
        </w:rPr>
        <w:t>z</w:t>
      </w:r>
      <w:r w:rsidR="00A5233B" w:rsidRPr="000461E9">
        <w:rPr>
          <w:highlight w:val="yellow"/>
        </w:rPr>
        <w:t>ejména</w:t>
      </w:r>
      <w:r w:rsidRPr="000461E9">
        <w:rPr>
          <w:highlight w:val="yellow"/>
        </w:rPr>
        <w:t xml:space="preserve"> o poskytnutí odborných pracovišť firem pro výuku žáků školy </w:t>
      </w:r>
    </w:p>
    <w:p w14:paraId="52DD9599" w14:textId="77777777" w:rsidR="005E70B5" w:rsidRPr="000461E9" w:rsidRDefault="005E70B5" w:rsidP="005E70B5">
      <w:pPr>
        <w:jc w:val="both"/>
        <w:rPr>
          <w:highlight w:val="yellow"/>
        </w:rPr>
      </w:pPr>
      <w:r w:rsidRPr="000461E9">
        <w:rPr>
          <w:highlight w:val="yellow"/>
        </w:rPr>
        <w:t>a o upřesňování odborných dovedností žáků podle požadavků praxe.</w:t>
      </w:r>
    </w:p>
    <w:p w14:paraId="52DD959A" w14:textId="77777777" w:rsidR="005E70B5" w:rsidRPr="000461E9" w:rsidRDefault="005E70B5" w:rsidP="005E70B5">
      <w:pPr>
        <w:jc w:val="both"/>
        <w:rPr>
          <w:highlight w:val="yellow"/>
        </w:rPr>
      </w:pPr>
      <w:r w:rsidRPr="000461E9">
        <w:rPr>
          <w:highlight w:val="yellow"/>
        </w:rPr>
        <w:t>Nejvýznamnější spolupracující firmy:</w:t>
      </w:r>
    </w:p>
    <w:p w14:paraId="52DD959B" w14:textId="77777777" w:rsidR="005E70B5" w:rsidRPr="000461E9" w:rsidRDefault="005E70B5" w:rsidP="005E70B5">
      <w:pPr>
        <w:jc w:val="both"/>
        <w:rPr>
          <w:highlight w:val="yellow"/>
        </w:rPr>
      </w:pPr>
      <w:r w:rsidRPr="000461E9">
        <w:rPr>
          <w:highlight w:val="yellow"/>
        </w:rPr>
        <w:t>Obor Automechanik,-  Araver Vlčnov, EGP-autoservis</w:t>
      </w:r>
    </w:p>
    <w:p w14:paraId="52DD959C" w14:textId="77777777" w:rsidR="005E70B5" w:rsidRPr="000461E9" w:rsidRDefault="005E70B5" w:rsidP="005E70B5">
      <w:pPr>
        <w:jc w:val="both"/>
        <w:rPr>
          <w:highlight w:val="yellow"/>
        </w:rPr>
      </w:pPr>
      <w:r w:rsidRPr="000461E9">
        <w:rPr>
          <w:highlight w:val="yellow"/>
        </w:rPr>
        <w:t>Obor Opravář zemědělských strojů, Opravářské práce – Zemaspol Uherský Brod, Zálesí Luhačovice</w:t>
      </w:r>
    </w:p>
    <w:p w14:paraId="52DD959D" w14:textId="77777777" w:rsidR="005E70B5" w:rsidRPr="000461E9" w:rsidRDefault="005E70B5" w:rsidP="005E70B5">
      <w:pPr>
        <w:jc w:val="both"/>
        <w:rPr>
          <w:highlight w:val="yellow"/>
        </w:rPr>
      </w:pPr>
      <w:r w:rsidRPr="000461E9">
        <w:rPr>
          <w:highlight w:val="yellow"/>
        </w:rPr>
        <w:t>Obor P</w:t>
      </w:r>
      <w:r w:rsidR="003D3A28" w:rsidRPr="000461E9">
        <w:rPr>
          <w:highlight w:val="yellow"/>
        </w:rPr>
        <w:t xml:space="preserve">ekař, </w:t>
      </w:r>
      <w:r w:rsidR="002927E9" w:rsidRPr="000461E9">
        <w:rPr>
          <w:highlight w:val="yellow"/>
        </w:rPr>
        <w:t xml:space="preserve">Potravinářské </w:t>
      </w:r>
      <w:r w:rsidRPr="000461E9">
        <w:rPr>
          <w:highlight w:val="yellow"/>
        </w:rPr>
        <w:t>práce -Pekárna Javor Vlčnov</w:t>
      </w:r>
    </w:p>
    <w:p w14:paraId="52DD959E" w14:textId="77777777" w:rsidR="005E70B5" w:rsidRPr="000461E9" w:rsidRDefault="005E70B5" w:rsidP="005E70B5">
      <w:pPr>
        <w:jc w:val="both"/>
        <w:rPr>
          <w:highlight w:val="yellow"/>
        </w:rPr>
      </w:pPr>
      <w:r w:rsidRPr="000461E9">
        <w:rPr>
          <w:highlight w:val="yellow"/>
        </w:rPr>
        <w:t>Obor Krajinář – Tonja Uherské Hradiště</w:t>
      </w:r>
    </w:p>
    <w:p w14:paraId="52DD959F" w14:textId="77777777" w:rsidR="005E70B5" w:rsidRPr="000461E9" w:rsidRDefault="005E70B5" w:rsidP="005E70B5">
      <w:pPr>
        <w:jc w:val="both"/>
        <w:rPr>
          <w:highlight w:val="yellow"/>
        </w:rPr>
      </w:pPr>
      <w:r w:rsidRPr="000461E9">
        <w:rPr>
          <w:highlight w:val="yellow"/>
        </w:rPr>
        <w:t>Obor Malíř, Tesař, P</w:t>
      </w:r>
      <w:r w:rsidR="00C235F3" w:rsidRPr="000461E9">
        <w:rPr>
          <w:highlight w:val="yellow"/>
        </w:rPr>
        <w:t>odlahář, Zedník, Instalatér – 3V&amp;</w:t>
      </w:r>
      <w:r w:rsidRPr="000461E9">
        <w:rPr>
          <w:highlight w:val="yellow"/>
        </w:rPr>
        <w:t>H Uherský Brod, Klempos Březolupy, Ekolak</w:t>
      </w:r>
      <w:r w:rsidR="00426CA6" w:rsidRPr="000461E9">
        <w:rPr>
          <w:highlight w:val="yellow"/>
        </w:rPr>
        <w:t xml:space="preserve"> </w:t>
      </w:r>
      <w:r w:rsidRPr="000461E9">
        <w:rPr>
          <w:highlight w:val="yellow"/>
        </w:rPr>
        <w:t>Bílovice, V-plast Vsetín, Vidrman Uherský Brod</w:t>
      </w:r>
    </w:p>
    <w:p w14:paraId="52DD95A0" w14:textId="77777777" w:rsidR="0003739B" w:rsidRPr="000461E9" w:rsidRDefault="0003739B" w:rsidP="0003739B">
      <w:pPr>
        <w:jc w:val="both"/>
        <w:rPr>
          <w:bCs/>
          <w:highlight w:val="yellow"/>
        </w:rPr>
      </w:pPr>
    </w:p>
    <w:p w14:paraId="52DD95A1" w14:textId="77777777" w:rsidR="0003739B" w:rsidRPr="000461E9" w:rsidRDefault="0003739B" w:rsidP="0003739B">
      <w:pPr>
        <w:rPr>
          <w:highlight w:val="yellow"/>
          <w:u w:val="single"/>
        </w:rPr>
      </w:pPr>
      <w:r w:rsidRPr="000461E9">
        <w:rPr>
          <w:highlight w:val="yellow"/>
          <w:u w:val="single"/>
        </w:rPr>
        <w:t xml:space="preserve">Spolupráce se sociálními partnery v rámci </w:t>
      </w:r>
      <w:r w:rsidR="0073189E" w:rsidRPr="000461E9">
        <w:rPr>
          <w:highlight w:val="yellow"/>
          <w:u w:val="single"/>
        </w:rPr>
        <w:t>průběžných úprav</w:t>
      </w:r>
      <w:r w:rsidRPr="000461E9">
        <w:rPr>
          <w:highlight w:val="yellow"/>
          <w:u w:val="single"/>
        </w:rPr>
        <w:t xml:space="preserve"> ŠVP:</w:t>
      </w:r>
    </w:p>
    <w:p w14:paraId="52DD95A2" w14:textId="77777777" w:rsidR="0003739B" w:rsidRPr="000461E9" w:rsidRDefault="0003739B" w:rsidP="0003739B">
      <w:pPr>
        <w:rPr>
          <w:b/>
          <w:highlight w:val="yellow"/>
        </w:rPr>
      </w:pPr>
    </w:p>
    <w:p w14:paraId="52DD95A3" w14:textId="77777777" w:rsidR="005E70B5" w:rsidRPr="000461E9" w:rsidRDefault="005E70B5" w:rsidP="005E70B5">
      <w:pPr>
        <w:jc w:val="both"/>
        <w:rPr>
          <w:highlight w:val="yellow"/>
        </w:rPr>
      </w:pPr>
      <w:r w:rsidRPr="000461E9">
        <w:rPr>
          <w:b/>
          <w:highlight w:val="yellow"/>
        </w:rPr>
        <w:t>Dvouletý učební obor</w:t>
      </w:r>
      <w:r w:rsidRPr="000461E9">
        <w:rPr>
          <w:highlight w:val="yellow"/>
        </w:rPr>
        <w:t>:</w:t>
      </w:r>
    </w:p>
    <w:p w14:paraId="52DD95A4" w14:textId="77777777" w:rsidR="005E70B5" w:rsidRPr="000461E9" w:rsidRDefault="005E70B5" w:rsidP="005E70B5">
      <w:pPr>
        <w:tabs>
          <w:tab w:val="left" w:pos="1395"/>
        </w:tabs>
        <w:jc w:val="both"/>
        <w:rPr>
          <w:highlight w:val="yellow"/>
        </w:rPr>
      </w:pPr>
      <w:r w:rsidRPr="000461E9">
        <w:rPr>
          <w:b/>
          <w:highlight w:val="yellow"/>
        </w:rPr>
        <w:t xml:space="preserve">Potravinářské práce (zaměření Pekařské práce) – </w:t>
      </w:r>
      <w:r w:rsidRPr="000461E9">
        <w:rPr>
          <w:highlight w:val="yellow"/>
        </w:rPr>
        <w:t>tento obor se vyučuje ve Zlínském kraji pouze na našem učilišti. Uplatnění absolventů je jak ve velkých pekárnách, tak v malých soukromých pekárnách. Poptávka po absolventech je odpovídající nabídce.</w:t>
      </w:r>
    </w:p>
    <w:p w14:paraId="52DD95A5" w14:textId="77777777" w:rsidR="005E70B5" w:rsidRPr="000461E9" w:rsidRDefault="005E70B5" w:rsidP="005E70B5">
      <w:pPr>
        <w:tabs>
          <w:tab w:val="left" w:pos="1395"/>
        </w:tabs>
        <w:jc w:val="both"/>
        <w:rPr>
          <w:highlight w:val="yellow"/>
        </w:rPr>
      </w:pPr>
      <w:r w:rsidRPr="000461E9">
        <w:rPr>
          <w:highlight w:val="yellow"/>
        </w:rPr>
        <w:t xml:space="preserve">Požadavky sociálního partnera na kompetence absolventů byly s partnerem konzultovány. ŠVP pro tento obor je zpracován v souladu s požadavky sociálního partnera. </w:t>
      </w:r>
      <w:r w:rsidR="00A5233B" w:rsidRPr="000461E9">
        <w:rPr>
          <w:highlight w:val="yellow"/>
        </w:rPr>
        <w:t xml:space="preserve">S tímto sociálním partnerem SOU </w:t>
      </w:r>
      <w:r w:rsidRPr="000461E9">
        <w:rPr>
          <w:highlight w:val="yellow"/>
        </w:rPr>
        <w:t>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w:t>
      </w:r>
    </w:p>
    <w:p w14:paraId="52DD95A6" w14:textId="77777777" w:rsidR="005E70B5" w:rsidRPr="000461E9" w:rsidRDefault="005E70B5" w:rsidP="005E70B5">
      <w:pPr>
        <w:tabs>
          <w:tab w:val="left" w:pos="1395"/>
        </w:tabs>
        <w:jc w:val="both"/>
        <w:rPr>
          <w:highlight w:val="yellow"/>
        </w:rPr>
      </w:pPr>
      <w:r w:rsidRPr="000461E9">
        <w:rPr>
          <w:highlight w:val="yellow"/>
        </w:rPr>
        <w:t>Název sociálního partnera: Pekárna Javor.</w:t>
      </w:r>
    </w:p>
    <w:p w14:paraId="52DD95A7" w14:textId="77777777" w:rsidR="005E70B5" w:rsidRPr="000461E9" w:rsidRDefault="005E70B5" w:rsidP="005E70B5">
      <w:pPr>
        <w:rPr>
          <w:highlight w:val="yellow"/>
        </w:rPr>
      </w:pPr>
    </w:p>
    <w:p w14:paraId="52DD95A8" w14:textId="77777777" w:rsidR="005E70B5" w:rsidRPr="000461E9" w:rsidRDefault="005E70B5" w:rsidP="005E70B5">
      <w:pPr>
        <w:jc w:val="both"/>
        <w:rPr>
          <w:highlight w:val="yellow"/>
        </w:rPr>
      </w:pPr>
      <w:r w:rsidRPr="000461E9">
        <w:rPr>
          <w:b/>
          <w:highlight w:val="yellow"/>
        </w:rPr>
        <w:t>Tříletý učební obor</w:t>
      </w:r>
      <w:r w:rsidRPr="000461E9">
        <w:rPr>
          <w:highlight w:val="yellow"/>
        </w:rPr>
        <w:t>:</w:t>
      </w:r>
    </w:p>
    <w:p w14:paraId="52DD95A9" w14:textId="77777777" w:rsidR="005E70B5" w:rsidRPr="000461E9" w:rsidRDefault="005E70B5" w:rsidP="005E70B5">
      <w:pPr>
        <w:tabs>
          <w:tab w:val="left" w:pos="1395"/>
        </w:tabs>
        <w:jc w:val="both"/>
        <w:rPr>
          <w:highlight w:val="yellow"/>
        </w:rPr>
      </w:pPr>
      <w:r w:rsidRPr="000461E9">
        <w:rPr>
          <w:b/>
          <w:highlight w:val="yellow"/>
        </w:rPr>
        <w:lastRenderedPageBreak/>
        <w:t xml:space="preserve">Pekař </w:t>
      </w:r>
      <w:r w:rsidRPr="000461E9">
        <w:rPr>
          <w:highlight w:val="yellow"/>
        </w:rPr>
        <w:t>– tento obor se vyučuje ve Zlínském kraji kromě našeho učiliště ještě na dvou učilištích. Uplatnění absolventů je jak ve velkých pekárnách, tak v malých soukromých pekárnách. Vzhledem k malému počtu všech absolventů v kraji je poptávka větší než nabídka. Jedná se hlavně o poptávku z malých pekáren, které se mnohdy zaměřují na výrobu specifického nebo krajového pečiva.</w:t>
      </w:r>
    </w:p>
    <w:p w14:paraId="52DD95AA" w14:textId="77777777" w:rsidR="005E70B5" w:rsidRPr="000461E9" w:rsidRDefault="005E70B5" w:rsidP="005E70B5">
      <w:pPr>
        <w:tabs>
          <w:tab w:val="left" w:pos="1395"/>
        </w:tabs>
        <w:jc w:val="both"/>
        <w:rPr>
          <w:highlight w:val="yellow"/>
        </w:rPr>
      </w:pPr>
      <w:r w:rsidRPr="000461E9">
        <w:rPr>
          <w:highlight w:val="yellow"/>
        </w:rPr>
        <w:t xml:space="preserve">Požadavky sociálního partnera na kompetence absolventů byly s partnerem konzultovány. ŠVP pro tento obor je zpracován v souladu s požadavky sociálního partnera. </w:t>
      </w:r>
      <w:r w:rsidR="00A5233B" w:rsidRPr="000461E9">
        <w:rPr>
          <w:highlight w:val="yellow"/>
        </w:rPr>
        <w:t xml:space="preserve">S tímto sociálním partnerem SOU </w:t>
      </w:r>
      <w:r w:rsidRPr="000461E9">
        <w:rPr>
          <w:highlight w:val="yellow"/>
        </w:rPr>
        <w:t>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w:t>
      </w:r>
    </w:p>
    <w:p w14:paraId="52DD95AB" w14:textId="77777777" w:rsidR="005E70B5" w:rsidRPr="000461E9" w:rsidRDefault="005E70B5" w:rsidP="005E70B5">
      <w:pPr>
        <w:tabs>
          <w:tab w:val="left" w:pos="1395"/>
        </w:tabs>
        <w:jc w:val="both"/>
        <w:rPr>
          <w:highlight w:val="yellow"/>
        </w:rPr>
      </w:pPr>
      <w:r w:rsidRPr="000461E9">
        <w:rPr>
          <w:highlight w:val="yellow"/>
        </w:rPr>
        <w:t>Název sociálního partnera: Pekárna Javor.</w:t>
      </w:r>
    </w:p>
    <w:p w14:paraId="52DD95AC" w14:textId="77777777" w:rsidR="005E70B5" w:rsidRPr="000461E9" w:rsidRDefault="005E70B5" w:rsidP="005E70B5">
      <w:pPr>
        <w:rPr>
          <w:highlight w:val="yellow"/>
        </w:rPr>
      </w:pPr>
    </w:p>
    <w:p w14:paraId="52DD95AD" w14:textId="77777777" w:rsidR="005E70B5" w:rsidRPr="000461E9" w:rsidRDefault="005E70B5" w:rsidP="005E70B5">
      <w:pPr>
        <w:jc w:val="both"/>
        <w:rPr>
          <w:highlight w:val="yellow"/>
        </w:rPr>
      </w:pPr>
      <w:r w:rsidRPr="000461E9">
        <w:rPr>
          <w:b/>
          <w:highlight w:val="yellow"/>
        </w:rPr>
        <w:t>Tříletý učební obor</w:t>
      </w:r>
      <w:r w:rsidRPr="000461E9">
        <w:rPr>
          <w:highlight w:val="yellow"/>
        </w:rPr>
        <w:t>:</w:t>
      </w:r>
    </w:p>
    <w:p w14:paraId="52DD95AE" w14:textId="77777777" w:rsidR="005E70B5" w:rsidRPr="000461E9" w:rsidRDefault="005E70B5" w:rsidP="005E70B5">
      <w:pPr>
        <w:tabs>
          <w:tab w:val="left" w:pos="1395"/>
        </w:tabs>
        <w:jc w:val="both"/>
        <w:rPr>
          <w:highlight w:val="yellow"/>
        </w:rPr>
      </w:pPr>
      <w:r w:rsidRPr="000461E9">
        <w:rPr>
          <w:b/>
          <w:highlight w:val="yellow"/>
        </w:rPr>
        <w:t xml:space="preserve">Mechanik opravář motorových vozidel (zaměření Automechanik) – </w:t>
      </w:r>
      <w:r w:rsidRPr="000461E9">
        <w:rPr>
          <w:highlight w:val="yellow"/>
        </w:rPr>
        <w:t xml:space="preserve">přestože se tento obor vyučuje ve Zlínském kraji na více učilištích, poptávka je vzhledem k profilu absolventa velká a umisťování absolventů do firem dobré. Žáci jsou již ve třetím ročníku umisťování na odborný výcvik do různých firem a velký počet absolventů potom v těchto firmách nastupuje do zaměstnání. </w:t>
      </w:r>
    </w:p>
    <w:p w14:paraId="52DD95AF" w14:textId="77777777" w:rsidR="005E70B5" w:rsidRPr="000461E9" w:rsidRDefault="005E70B5" w:rsidP="005E70B5">
      <w:pPr>
        <w:tabs>
          <w:tab w:val="left" w:pos="1395"/>
        </w:tabs>
        <w:jc w:val="both"/>
        <w:rPr>
          <w:highlight w:val="yellow"/>
        </w:rPr>
      </w:pPr>
      <w:r w:rsidRPr="000461E9">
        <w:rPr>
          <w:highlight w:val="yellow"/>
        </w:rPr>
        <w:t xml:space="preserve">Požadavky sociálního partnera na kompetence absolventů byly s partnerem konzultovány. ŠVP pro tento obor je zpracován v souladu s požadavky sociálního partnera. </w:t>
      </w:r>
      <w:r w:rsidR="00A5233B" w:rsidRPr="000461E9">
        <w:rPr>
          <w:highlight w:val="yellow"/>
        </w:rPr>
        <w:t xml:space="preserve">S tímto sociálním partnerem SOU </w:t>
      </w:r>
      <w:r w:rsidRPr="000461E9">
        <w:rPr>
          <w:highlight w:val="yellow"/>
        </w:rPr>
        <w:t>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Tento sociální partner se také podílí na různých oborových soutěžích pořádaných SOU. </w:t>
      </w:r>
    </w:p>
    <w:p w14:paraId="52DD95B0" w14:textId="77777777" w:rsidR="005E70B5" w:rsidRPr="000461E9" w:rsidRDefault="005E70B5" w:rsidP="005E70B5">
      <w:pPr>
        <w:tabs>
          <w:tab w:val="left" w:pos="1395"/>
        </w:tabs>
        <w:jc w:val="both"/>
        <w:rPr>
          <w:highlight w:val="yellow"/>
        </w:rPr>
      </w:pPr>
      <w:r w:rsidRPr="000461E9">
        <w:rPr>
          <w:highlight w:val="yellow"/>
        </w:rPr>
        <w:t>Název sociálního partnera: Araver Uherské Hradiště.</w:t>
      </w:r>
    </w:p>
    <w:p w14:paraId="52DD95B1" w14:textId="77777777" w:rsidR="00E12326" w:rsidRPr="000461E9" w:rsidRDefault="00E12326" w:rsidP="005E70B5">
      <w:pPr>
        <w:tabs>
          <w:tab w:val="left" w:pos="1395"/>
        </w:tabs>
        <w:jc w:val="both"/>
        <w:rPr>
          <w:highlight w:val="yellow"/>
        </w:rPr>
      </w:pPr>
    </w:p>
    <w:p w14:paraId="52DD95B2" w14:textId="77777777" w:rsidR="005E70B5" w:rsidRPr="000461E9" w:rsidRDefault="005E70B5" w:rsidP="005E70B5">
      <w:pPr>
        <w:jc w:val="both"/>
        <w:rPr>
          <w:highlight w:val="yellow"/>
        </w:rPr>
      </w:pPr>
      <w:r w:rsidRPr="000461E9">
        <w:rPr>
          <w:highlight w:val="yellow"/>
        </w:rPr>
        <w:t xml:space="preserve"> </w:t>
      </w:r>
      <w:r w:rsidRPr="000461E9">
        <w:rPr>
          <w:b/>
          <w:highlight w:val="yellow"/>
        </w:rPr>
        <w:t>Tříletý učební obor</w:t>
      </w:r>
      <w:r w:rsidRPr="000461E9">
        <w:rPr>
          <w:highlight w:val="yellow"/>
        </w:rPr>
        <w:t>:</w:t>
      </w:r>
    </w:p>
    <w:p w14:paraId="52DD95B3" w14:textId="77777777" w:rsidR="005E70B5" w:rsidRPr="000461E9" w:rsidRDefault="005E70B5" w:rsidP="005E70B5">
      <w:pPr>
        <w:tabs>
          <w:tab w:val="left" w:pos="1395"/>
        </w:tabs>
        <w:jc w:val="both"/>
        <w:rPr>
          <w:highlight w:val="yellow"/>
        </w:rPr>
      </w:pPr>
      <w:r w:rsidRPr="000461E9">
        <w:rPr>
          <w:b/>
          <w:highlight w:val="yellow"/>
        </w:rPr>
        <w:t xml:space="preserve">Opravář zemědělských strojů – </w:t>
      </w:r>
      <w:r w:rsidRPr="000461E9">
        <w:rPr>
          <w:highlight w:val="yellow"/>
        </w:rPr>
        <w:t>přestože se tento obor vyučuje ve Zlínském kraji na více učilištích, poptávka je vzhledem k profilu absolventa velká a umisťování absolventů do firem dobré. Protože žáci získávají v průběhu vzdělávání různá specifická oprávnění (svářečské průkazy, řidičské průkazy)</w:t>
      </w:r>
      <w:r w:rsidR="00A5233B" w:rsidRPr="000461E9">
        <w:rPr>
          <w:highlight w:val="yellow"/>
        </w:rPr>
        <w:t>,</w:t>
      </w:r>
      <w:r w:rsidRPr="000461E9">
        <w:rPr>
          <w:highlight w:val="yellow"/>
        </w:rPr>
        <w:t xml:space="preserve"> je po nich z trhu práce poptávka. Absolventi jsou začleňováni do různých strojírenských a kovozpracujících firem.</w:t>
      </w:r>
    </w:p>
    <w:p w14:paraId="52DD95B4" w14:textId="77777777" w:rsidR="005E70B5" w:rsidRPr="000461E9" w:rsidRDefault="005E70B5" w:rsidP="005E70B5">
      <w:pPr>
        <w:tabs>
          <w:tab w:val="left" w:pos="1395"/>
        </w:tabs>
        <w:jc w:val="both"/>
        <w:rPr>
          <w:highlight w:val="yellow"/>
        </w:rPr>
      </w:pPr>
      <w:r w:rsidRPr="000461E9">
        <w:rPr>
          <w:highlight w:val="yellow"/>
        </w:rPr>
        <w:t xml:space="preserve">Požadavky sociálního partnera na kompetence absolventů byly s partnerem konzultovány. ŠVP pro tento obor je zpracován v souladu s požadavky sociálního partnera. </w:t>
      </w:r>
      <w:r w:rsidR="0032684E" w:rsidRPr="000461E9">
        <w:rPr>
          <w:highlight w:val="yellow"/>
        </w:rPr>
        <w:t xml:space="preserve">S tímto sociálním partnerem SOU </w:t>
      </w:r>
      <w:r w:rsidRPr="000461E9">
        <w:rPr>
          <w:highlight w:val="yellow"/>
        </w:rPr>
        <w:t>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Tento sociální partner se také podílí na různých oborových soutěžích pořádaných SOU. </w:t>
      </w:r>
    </w:p>
    <w:p w14:paraId="52DD95B5" w14:textId="77777777" w:rsidR="005E70B5" w:rsidRPr="000461E9" w:rsidRDefault="005E70B5" w:rsidP="005E70B5">
      <w:pPr>
        <w:tabs>
          <w:tab w:val="left" w:pos="1395"/>
        </w:tabs>
        <w:jc w:val="both"/>
        <w:rPr>
          <w:highlight w:val="yellow"/>
        </w:rPr>
      </w:pPr>
      <w:r w:rsidRPr="000461E9">
        <w:rPr>
          <w:highlight w:val="yellow"/>
        </w:rPr>
        <w:t>Název sociálního partnera: Zemaspol Uherský Brod.</w:t>
      </w:r>
    </w:p>
    <w:p w14:paraId="52DD95B6" w14:textId="77777777" w:rsidR="005E70B5" w:rsidRPr="000461E9" w:rsidRDefault="005E70B5" w:rsidP="005E70B5">
      <w:pPr>
        <w:jc w:val="both"/>
        <w:rPr>
          <w:b/>
          <w:highlight w:val="yellow"/>
        </w:rPr>
      </w:pPr>
    </w:p>
    <w:p w14:paraId="52DD95B7" w14:textId="77777777" w:rsidR="005E70B5" w:rsidRPr="000461E9" w:rsidRDefault="00D02D6F" w:rsidP="005E70B5">
      <w:pPr>
        <w:jc w:val="both"/>
        <w:rPr>
          <w:highlight w:val="yellow"/>
        </w:rPr>
      </w:pPr>
      <w:r w:rsidRPr="000461E9">
        <w:rPr>
          <w:b/>
          <w:highlight w:val="yellow"/>
        </w:rPr>
        <w:t>Tříletý</w:t>
      </w:r>
      <w:r w:rsidR="005E70B5" w:rsidRPr="000461E9">
        <w:rPr>
          <w:b/>
          <w:highlight w:val="yellow"/>
        </w:rPr>
        <w:t xml:space="preserve"> učební obor</w:t>
      </w:r>
      <w:r w:rsidR="005E70B5" w:rsidRPr="000461E9">
        <w:rPr>
          <w:highlight w:val="yellow"/>
        </w:rPr>
        <w:t>:</w:t>
      </w:r>
    </w:p>
    <w:p w14:paraId="52DD95B8" w14:textId="77777777" w:rsidR="005E70B5" w:rsidRPr="000461E9" w:rsidRDefault="005E70B5" w:rsidP="005E70B5">
      <w:pPr>
        <w:tabs>
          <w:tab w:val="left" w:pos="1395"/>
        </w:tabs>
        <w:jc w:val="both"/>
        <w:rPr>
          <w:highlight w:val="yellow"/>
        </w:rPr>
      </w:pPr>
      <w:r w:rsidRPr="000461E9">
        <w:rPr>
          <w:b/>
          <w:highlight w:val="yellow"/>
        </w:rPr>
        <w:t xml:space="preserve">Opravářské práce – </w:t>
      </w:r>
      <w:r w:rsidRPr="000461E9">
        <w:rPr>
          <w:highlight w:val="yellow"/>
        </w:rPr>
        <w:t>tento obor se vyučuje ve Zlínském kraji pouze na našem učilišti, poptávka je však vzhledem k profilu absolventa velká a umisťování absolventů do firem dobré. Protože žáci získávají v průběhu vzdělává</w:t>
      </w:r>
      <w:r w:rsidR="0032684E" w:rsidRPr="000461E9">
        <w:rPr>
          <w:highlight w:val="yellow"/>
        </w:rPr>
        <w:t>ní různá specifická oprávnění (</w:t>
      </w:r>
      <w:r w:rsidRPr="000461E9">
        <w:rPr>
          <w:highlight w:val="yellow"/>
        </w:rPr>
        <w:t>svářečské průkazy, řidičské průkazy)</w:t>
      </w:r>
      <w:r w:rsidR="00A5233B" w:rsidRPr="000461E9">
        <w:rPr>
          <w:highlight w:val="yellow"/>
        </w:rPr>
        <w:t>,</w:t>
      </w:r>
      <w:r w:rsidRPr="000461E9">
        <w:rPr>
          <w:highlight w:val="yellow"/>
        </w:rPr>
        <w:t xml:space="preserve"> je po nich z trhu práce poptávka. Absolventi jsou začleňováni do různých strojírenských a kovozpracujících firem.</w:t>
      </w:r>
    </w:p>
    <w:p w14:paraId="52DD95B9" w14:textId="77777777" w:rsidR="005E70B5" w:rsidRPr="000461E9" w:rsidRDefault="005E70B5" w:rsidP="005E70B5">
      <w:pPr>
        <w:tabs>
          <w:tab w:val="left" w:pos="1395"/>
        </w:tabs>
        <w:jc w:val="both"/>
        <w:rPr>
          <w:highlight w:val="yellow"/>
        </w:rPr>
      </w:pPr>
      <w:r w:rsidRPr="000461E9">
        <w:rPr>
          <w:highlight w:val="yellow"/>
        </w:rPr>
        <w:t xml:space="preserve">Požadavky sociálního partnera na kompetence absolventů byly s partnerem konzultovány. ŠVP pro tento obor je zpracován v souladu s požadavky sociálního partnera. </w:t>
      </w:r>
      <w:r w:rsidR="00A5233B" w:rsidRPr="000461E9">
        <w:rPr>
          <w:highlight w:val="yellow"/>
        </w:rPr>
        <w:t xml:space="preserve">S tímto sociálním partnerem SOU </w:t>
      </w:r>
      <w:r w:rsidRPr="000461E9">
        <w:rPr>
          <w:highlight w:val="yellow"/>
        </w:rPr>
        <w:t>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Tento sociální partner se také podílí na různých oborových soutěžích pořádaných SOU. </w:t>
      </w:r>
    </w:p>
    <w:p w14:paraId="52DD95BA" w14:textId="77777777" w:rsidR="005E70B5" w:rsidRPr="000461E9" w:rsidRDefault="005E70B5" w:rsidP="005E70B5">
      <w:pPr>
        <w:tabs>
          <w:tab w:val="left" w:pos="1395"/>
        </w:tabs>
        <w:jc w:val="both"/>
        <w:rPr>
          <w:highlight w:val="yellow"/>
        </w:rPr>
      </w:pPr>
      <w:r w:rsidRPr="000461E9">
        <w:rPr>
          <w:highlight w:val="yellow"/>
        </w:rPr>
        <w:t>Název sociálního partnera: Zemaspol Uherský Brod.</w:t>
      </w:r>
    </w:p>
    <w:p w14:paraId="52DD95BB" w14:textId="77777777" w:rsidR="00F11CC7" w:rsidRPr="000461E9" w:rsidRDefault="00F11CC7" w:rsidP="005E70B5">
      <w:pPr>
        <w:jc w:val="both"/>
        <w:rPr>
          <w:b/>
          <w:highlight w:val="yellow"/>
        </w:rPr>
      </w:pPr>
    </w:p>
    <w:p w14:paraId="52DD95BC" w14:textId="77777777" w:rsidR="005E70B5" w:rsidRPr="000461E9" w:rsidRDefault="00D02D6F" w:rsidP="005E70B5">
      <w:pPr>
        <w:jc w:val="both"/>
        <w:rPr>
          <w:highlight w:val="yellow"/>
        </w:rPr>
      </w:pPr>
      <w:r w:rsidRPr="000461E9">
        <w:rPr>
          <w:b/>
          <w:highlight w:val="yellow"/>
        </w:rPr>
        <w:t>Tříletý</w:t>
      </w:r>
      <w:r w:rsidR="005E70B5" w:rsidRPr="000461E9">
        <w:rPr>
          <w:b/>
          <w:highlight w:val="yellow"/>
        </w:rPr>
        <w:t xml:space="preserve"> učební obor</w:t>
      </w:r>
      <w:r w:rsidR="005E70B5" w:rsidRPr="000461E9">
        <w:rPr>
          <w:highlight w:val="yellow"/>
        </w:rPr>
        <w:t>:</w:t>
      </w:r>
    </w:p>
    <w:p w14:paraId="52DD95BD" w14:textId="77777777" w:rsidR="005E70B5" w:rsidRPr="000461E9" w:rsidRDefault="005E70B5" w:rsidP="005E70B5">
      <w:pPr>
        <w:tabs>
          <w:tab w:val="left" w:pos="1395"/>
        </w:tabs>
        <w:jc w:val="both"/>
        <w:rPr>
          <w:highlight w:val="yellow"/>
        </w:rPr>
      </w:pPr>
      <w:r w:rsidRPr="000461E9">
        <w:rPr>
          <w:b/>
          <w:highlight w:val="yellow"/>
        </w:rPr>
        <w:lastRenderedPageBreak/>
        <w:t xml:space="preserve">Zahradník (zaměření Krajinář) – </w:t>
      </w:r>
      <w:r w:rsidRPr="000461E9">
        <w:rPr>
          <w:highlight w:val="yellow"/>
        </w:rPr>
        <w:t xml:space="preserve">obor s tímto zaměřením se vyučuje ve Zlínském kraji pouze na našem učilišti. Poptávka je vzhledem k profilu absolventa velká a umisťování do firem dobré. </w:t>
      </w:r>
    </w:p>
    <w:p w14:paraId="52DD95BE" w14:textId="77777777" w:rsidR="005E70B5" w:rsidRPr="000461E9" w:rsidRDefault="005E70B5" w:rsidP="005E70B5">
      <w:pPr>
        <w:tabs>
          <w:tab w:val="left" w:pos="1395"/>
        </w:tabs>
        <w:jc w:val="both"/>
        <w:rPr>
          <w:highlight w:val="yellow"/>
        </w:rPr>
      </w:pPr>
      <w:r w:rsidRPr="000461E9">
        <w:rPr>
          <w:highlight w:val="yellow"/>
        </w:rPr>
        <w:t xml:space="preserve">Požadavky sociálního partnera na kompetence absolventů byly s partnerem konzultovány. ŠVP pro tento obor je zpracován v souladu s požadavky sociálního partnera. </w:t>
      </w:r>
      <w:r w:rsidR="00A5233B" w:rsidRPr="000461E9">
        <w:rPr>
          <w:highlight w:val="yellow"/>
        </w:rPr>
        <w:t xml:space="preserve">S tímto sociálním partnerem SOU </w:t>
      </w:r>
      <w:r w:rsidRPr="000461E9">
        <w:rPr>
          <w:highlight w:val="yellow"/>
        </w:rPr>
        <w:t>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w:t>
      </w:r>
    </w:p>
    <w:p w14:paraId="52DD95BF" w14:textId="77777777" w:rsidR="005E70B5" w:rsidRPr="000461E9" w:rsidRDefault="005E70B5" w:rsidP="005E70B5">
      <w:pPr>
        <w:tabs>
          <w:tab w:val="left" w:pos="1395"/>
        </w:tabs>
        <w:jc w:val="both"/>
        <w:rPr>
          <w:highlight w:val="yellow"/>
        </w:rPr>
      </w:pPr>
      <w:r w:rsidRPr="000461E9">
        <w:rPr>
          <w:highlight w:val="yellow"/>
        </w:rPr>
        <w:t>Název sociálního partnera: Tonja Uherské Hradiště.</w:t>
      </w:r>
    </w:p>
    <w:p w14:paraId="52DD95C0" w14:textId="77777777" w:rsidR="005E70B5" w:rsidRPr="000461E9" w:rsidRDefault="005E70B5" w:rsidP="005E70B5">
      <w:pPr>
        <w:jc w:val="both"/>
        <w:rPr>
          <w:highlight w:val="yellow"/>
        </w:rPr>
      </w:pPr>
    </w:p>
    <w:p w14:paraId="52DD95C1" w14:textId="77777777" w:rsidR="005E70B5" w:rsidRPr="000461E9" w:rsidRDefault="005E70B5" w:rsidP="005E70B5">
      <w:pPr>
        <w:jc w:val="both"/>
        <w:rPr>
          <w:highlight w:val="yellow"/>
        </w:rPr>
      </w:pPr>
      <w:r w:rsidRPr="000461E9">
        <w:rPr>
          <w:b/>
          <w:highlight w:val="yellow"/>
        </w:rPr>
        <w:t>Tříletý učební obor</w:t>
      </w:r>
      <w:r w:rsidRPr="000461E9">
        <w:rPr>
          <w:highlight w:val="yellow"/>
        </w:rPr>
        <w:t>:</w:t>
      </w:r>
    </w:p>
    <w:p w14:paraId="52DD95C2" w14:textId="77777777" w:rsidR="005E70B5" w:rsidRPr="000461E9" w:rsidRDefault="005E70B5" w:rsidP="005E70B5">
      <w:pPr>
        <w:tabs>
          <w:tab w:val="left" w:pos="1395"/>
        </w:tabs>
        <w:jc w:val="both"/>
        <w:rPr>
          <w:highlight w:val="yellow"/>
        </w:rPr>
      </w:pPr>
      <w:r w:rsidRPr="000461E9">
        <w:rPr>
          <w:b/>
          <w:highlight w:val="yellow"/>
        </w:rPr>
        <w:t xml:space="preserve">Tesař, Zedník, Instalatér, Malíř, Klempíř - </w:t>
      </w:r>
      <w:r w:rsidRPr="000461E9">
        <w:rPr>
          <w:highlight w:val="yellow"/>
        </w:rPr>
        <w:t xml:space="preserve">přestože se tento obor vyučuje ve Zlínském kraji na více učilištích, poptávka je vzhledem k profilu absolventa velká a umisťování absolventů do firem dobré. Žáci jsou již ve třetím ročníku umisťování na odborný výcvik do různých firem a velký počet absolventů potom v těchto firmách nastupuje do zaměstnání. </w:t>
      </w:r>
    </w:p>
    <w:p w14:paraId="52DD95C3" w14:textId="77777777" w:rsidR="005E70B5" w:rsidRPr="000461E9" w:rsidRDefault="005E70B5" w:rsidP="005E70B5">
      <w:pPr>
        <w:tabs>
          <w:tab w:val="left" w:pos="1395"/>
        </w:tabs>
        <w:jc w:val="both"/>
        <w:rPr>
          <w:highlight w:val="yellow"/>
        </w:rPr>
      </w:pPr>
      <w:r w:rsidRPr="000461E9">
        <w:rPr>
          <w:highlight w:val="yellow"/>
        </w:rPr>
        <w:t xml:space="preserve">Požadavky sociálního partnera na kompetence absolventů byly s partnerem konzultovány. ŠVP pro tento obor je zpracován v souladu s požadavky sociálního partnera. </w:t>
      </w:r>
      <w:r w:rsidR="00A5233B" w:rsidRPr="000461E9">
        <w:rPr>
          <w:highlight w:val="yellow"/>
        </w:rPr>
        <w:t xml:space="preserve">S tímto sociálním partnerem SOU </w:t>
      </w:r>
      <w:r w:rsidRPr="000461E9">
        <w:rPr>
          <w:highlight w:val="yellow"/>
        </w:rPr>
        <w:t>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w:t>
      </w:r>
    </w:p>
    <w:p w14:paraId="52DD95C4" w14:textId="77777777" w:rsidR="005E70B5" w:rsidRPr="000461E9" w:rsidRDefault="005E70B5" w:rsidP="005E70B5">
      <w:pPr>
        <w:tabs>
          <w:tab w:val="left" w:pos="1395"/>
        </w:tabs>
        <w:jc w:val="both"/>
        <w:rPr>
          <w:highlight w:val="yellow"/>
        </w:rPr>
      </w:pPr>
      <w:r w:rsidRPr="000461E9">
        <w:rPr>
          <w:highlight w:val="yellow"/>
        </w:rPr>
        <w:t xml:space="preserve">Název sociálního partnera: </w:t>
      </w:r>
      <w:r w:rsidR="00C235F3" w:rsidRPr="000461E9">
        <w:rPr>
          <w:highlight w:val="yellow"/>
        </w:rPr>
        <w:t>3V&amp;H Uherský Brod</w:t>
      </w:r>
    </w:p>
    <w:p w14:paraId="52DD95C5" w14:textId="77777777" w:rsidR="005E70B5" w:rsidRPr="000461E9" w:rsidRDefault="005E70B5" w:rsidP="005E70B5">
      <w:pPr>
        <w:jc w:val="both"/>
        <w:rPr>
          <w:highlight w:val="yellow"/>
        </w:rPr>
      </w:pPr>
    </w:p>
    <w:p w14:paraId="52DD95C6" w14:textId="77777777" w:rsidR="005E70B5" w:rsidRPr="000461E9" w:rsidRDefault="005E70B5" w:rsidP="005E70B5">
      <w:pPr>
        <w:jc w:val="both"/>
        <w:rPr>
          <w:highlight w:val="yellow"/>
        </w:rPr>
      </w:pPr>
      <w:r w:rsidRPr="000461E9">
        <w:rPr>
          <w:b/>
          <w:highlight w:val="yellow"/>
        </w:rPr>
        <w:t>Tříletý učební obor</w:t>
      </w:r>
      <w:r w:rsidRPr="000461E9">
        <w:rPr>
          <w:highlight w:val="yellow"/>
        </w:rPr>
        <w:t>:</w:t>
      </w:r>
    </w:p>
    <w:p w14:paraId="52DD95C7" w14:textId="77777777" w:rsidR="005E70B5" w:rsidRPr="000461E9" w:rsidRDefault="005E70B5" w:rsidP="005E70B5">
      <w:pPr>
        <w:tabs>
          <w:tab w:val="left" w:pos="1395"/>
        </w:tabs>
        <w:jc w:val="both"/>
        <w:rPr>
          <w:highlight w:val="yellow"/>
        </w:rPr>
      </w:pPr>
      <w:r w:rsidRPr="000461E9">
        <w:rPr>
          <w:b/>
          <w:highlight w:val="yellow"/>
        </w:rPr>
        <w:t xml:space="preserve">Podlahář – </w:t>
      </w:r>
      <w:r w:rsidRPr="000461E9">
        <w:rPr>
          <w:highlight w:val="yellow"/>
        </w:rPr>
        <w:t xml:space="preserve">tento obor se vyučuje ve Zlínském kraji pouze na našem učilišti, poptávka je vzhledem k profilu absolventa velká a umisťování absolventů do firem dobré. Žáci již ve třetím ročníku jsou umisťování na odborný výcvik do různých firem a velký počet absolventů potom v těchto firmách nastupuje do zaměstnání. </w:t>
      </w:r>
    </w:p>
    <w:p w14:paraId="52DD95C8" w14:textId="77777777" w:rsidR="005E70B5" w:rsidRPr="000461E9" w:rsidRDefault="005E70B5" w:rsidP="005E70B5">
      <w:pPr>
        <w:tabs>
          <w:tab w:val="left" w:pos="1395"/>
        </w:tabs>
        <w:jc w:val="both"/>
        <w:rPr>
          <w:highlight w:val="yellow"/>
        </w:rPr>
      </w:pPr>
      <w:r w:rsidRPr="000461E9">
        <w:rPr>
          <w:highlight w:val="yellow"/>
        </w:rPr>
        <w:t>Požadavky sociálního partnera na kompetence absolventů byly s partnerem konzultovány. ŠVP pro tento obor je zpracován v souladu s požadavky sociálního partnera. S tímto sociálním partnerem SOU spolupracuje již několik let</w:t>
      </w:r>
      <w:r w:rsidR="008052D0" w:rsidRPr="000461E9">
        <w:rPr>
          <w:highlight w:val="yellow"/>
        </w:rPr>
        <w:t>,</w:t>
      </w:r>
      <w:r w:rsidRPr="000461E9">
        <w:rPr>
          <w:highlight w:val="yellow"/>
        </w:rPr>
        <w:t xml:space="preserve"> a to formou umisťování žáků do odborného výcviku na jejich pracovištích a provozovnách. </w:t>
      </w:r>
    </w:p>
    <w:p w14:paraId="52DD95C9" w14:textId="77777777" w:rsidR="00696558" w:rsidRPr="000461E9" w:rsidRDefault="005E70B5" w:rsidP="004F0D71">
      <w:pPr>
        <w:tabs>
          <w:tab w:val="left" w:pos="1395"/>
        </w:tabs>
        <w:rPr>
          <w:highlight w:val="yellow"/>
        </w:rPr>
      </w:pPr>
      <w:r w:rsidRPr="000461E9">
        <w:rPr>
          <w:highlight w:val="yellow"/>
        </w:rPr>
        <w:t xml:space="preserve">Název sociálního partnera: </w:t>
      </w:r>
      <w:r w:rsidR="00C235F3" w:rsidRPr="000461E9">
        <w:rPr>
          <w:highlight w:val="yellow"/>
        </w:rPr>
        <w:t>3V&amp;H Uherský Brod</w:t>
      </w:r>
    </w:p>
    <w:p w14:paraId="52DD95CA" w14:textId="77777777" w:rsidR="004F0D71" w:rsidRPr="000461E9" w:rsidRDefault="004F0D71" w:rsidP="004F0D71">
      <w:pPr>
        <w:tabs>
          <w:tab w:val="left" w:pos="1395"/>
        </w:tabs>
        <w:rPr>
          <w:highlight w:val="yellow"/>
        </w:rPr>
      </w:pPr>
    </w:p>
    <w:p w14:paraId="52DD95CB" w14:textId="77777777" w:rsidR="008F201B" w:rsidRPr="000461E9" w:rsidRDefault="008F201B" w:rsidP="008F201B">
      <w:pPr>
        <w:jc w:val="both"/>
        <w:rPr>
          <w:highlight w:val="yellow"/>
        </w:rPr>
      </w:pPr>
      <w:r w:rsidRPr="000461E9">
        <w:rPr>
          <w:b/>
          <w:highlight w:val="yellow"/>
        </w:rPr>
        <w:t>Čtyřletý maturitní obor</w:t>
      </w:r>
      <w:r w:rsidRPr="000461E9">
        <w:rPr>
          <w:highlight w:val="yellow"/>
        </w:rPr>
        <w:t>:</w:t>
      </w:r>
    </w:p>
    <w:p w14:paraId="52DD95CC" w14:textId="77777777" w:rsidR="008F201B" w:rsidRPr="000461E9" w:rsidRDefault="008F201B" w:rsidP="008F201B">
      <w:pPr>
        <w:tabs>
          <w:tab w:val="left" w:pos="1395"/>
        </w:tabs>
        <w:jc w:val="both"/>
        <w:rPr>
          <w:highlight w:val="yellow"/>
        </w:rPr>
      </w:pPr>
      <w:r w:rsidRPr="000461E9">
        <w:rPr>
          <w:b/>
          <w:highlight w:val="yellow"/>
        </w:rPr>
        <w:t xml:space="preserve">Chovatelství – </w:t>
      </w:r>
      <w:r w:rsidRPr="000461E9">
        <w:rPr>
          <w:highlight w:val="yellow"/>
        </w:rPr>
        <w:t xml:space="preserve">tento obor se vyučuje ve Zlínském kraji pouze na naší škole, poptávka je vzhledem k profilu absolventa velká a umisťování absolventů do firem dobré. Žáci již od prvního ročníku jsou umisťování na odbornou praxi do různých firem, kde je živočišná výroba, zoo zahrad a kynologických organizací. </w:t>
      </w:r>
    </w:p>
    <w:p w14:paraId="52DD95CD" w14:textId="77777777" w:rsidR="008F201B" w:rsidRPr="000461E9" w:rsidRDefault="008F201B" w:rsidP="008F201B">
      <w:pPr>
        <w:tabs>
          <w:tab w:val="left" w:pos="1395"/>
        </w:tabs>
        <w:jc w:val="both"/>
        <w:rPr>
          <w:highlight w:val="yellow"/>
        </w:rPr>
      </w:pPr>
      <w:r w:rsidRPr="000461E9">
        <w:rPr>
          <w:highlight w:val="yellow"/>
        </w:rPr>
        <w:t>Požadavky sociálního partnera na kompetence absolventů byly s partnerem konzultovány. ŠVP pro tento obor je zpracován v souladu s požadavky sociálního partnera. S tímto sociálním partnerem SOU spolupracuje již několik let</w:t>
      </w:r>
      <w:r w:rsidR="004E56B3" w:rsidRPr="000461E9">
        <w:rPr>
          <w:highlight w:val="yellow"/>
        </w:rPr>
        <w:t>.</w:t>
      </w:r>
      <w:r w:rsidRPr="000461E9">
        <w:rPr>
          <w:highlight w:val="yellow"/>
        </w:rPr>
        <w:t xml:space="preserve"> </w:t>
      </w:r>
    </w:p>
    <w:p w14:paraId="52DD95CE" w14:textId="77777777" w:rsidR="008F201B" w:rsidRPr="000461E9" w:rsidRDefault="008F201B" w:rsidP="008F201B">
      <w:pPr>
        <w:tabs>
          <w:tab w:val="left" w:pos="1395"/>
        </w:tabs>
        <w:rPr>
          <w:highlight w:val="yellow"/>
        </w:rPr>
      </w:pPr>
      <w:r w:rsidRPr="000461E9">
        <w:rPr>
          <w:highlight w:val="yellow"/>
        </w:rPr>
        <w:t xml:space="preserve">Název sociálního partnera: </w:t>
      </w:r>
      <w:r w:rsidR="004E56B3" w:rsidRPr="000461E9">
        <w:rPr>
          <w:highlight w:val="yellow"/>
        </w:rPr>
        <w:t>Psí park, s.</w:t>
      </w:r>
      <w:r w:rsidR="00A5233B" w:rsidRPr="000461E9">
        <w:rPr>
          <w:highlight w:val="yellow"/>
        </w:rPr>
        <w:t xml:space="preserve"> </w:t>
      </w:r>
      <w:r w:rsidR="004E56B3" w:rsidRPr="000461E9">
        <w:rPr>
          <w:highlight w:val="yellow"/>
        </w:rPr>
        <w:t>r.</w:t>
      </w:r>
      <w:r w:rsidR="00A5233B" w:rsidRPr="000461E9">
        <w:rPr>
          <w:highlight w:val="yellow"/>
        </w:rPr>
        <w:t xml:space="preserve"> </w:t>
      </w:r>
      <w:r w:rsidR="004E56B3" w:rsidRPr="000461E9">
        <w:rPr>
          <w:highlight w:val="yellow"/>
        </w:rPr>
        <w:t>o.</w:t>
      </w:r>
      <w:r w:rsidR="00A5233B" w:rsidRPr="000461E9">
        <w:rPr>
          <w:highlight w:val="yellow"/>
        </w:rPr>
        <w:t>,</w:t>
      </w:r>
      <w:r w:rsidR="004E56B3" w:rsidRPr="000461E9">
        <w:rPr>
          <w:highlight w:val="yellow"/>
        </w:rPr>
        <w:t xml:space="preserve"> Brno, Zemaspol</w:t>
      </w:r>
      <w:r w:rsidR="00A5233B" w:rsidRPr="000461E9">
        <w:rPr>
          <w:highlight w:val="yellow"/>
        </w:rPr>
        <w:t>,</w:t>
      </w:r>
      <w:r w:rsidR="004E56B3" w:rsidRPr="000461E9">
        <w:rPr>
          <w:highlight w:val="yellow"/>
        </w:rPr>
        <w:t xml:space="preserve"> a.</w:t>
      </w:r>
      <w:r w:rsidR="00A5233B" w:rsidRPr="000461E9">
        <w:rPr>
          <w:highlight w:val="yellow"/>
        </w:rPr>
        <w:t>,</w:t>
      </w:r>
      <w:r w:rsidR="004E56B3" w:rsidRPr="000461E9">
        <w:rPr>
          <w:highlight w:val="yellow"/>
        </w:rPr>
        <w:t>s.</w:t>
      </w:r>
      <w:r w:rsidR="00A5233B" w:rsidRPr="000461E9">
        <w:rPr>
          <w:highlight w:val="yellow"/>
        </w:rPr>
        <w:t>,</w:t>
      </w:r>
      <w:r w:rsidR="004E56B3" w:rsidRPr="000461E9">
        <w:rPr>
          <w:highlight w:val="yellow"/>
        </w:rPr>
        <w:t xml:space="preserve"> Uh.</w:t>
      </w:r>
      <w:r w:rsidR="00A5233B" w:rsidRPr="000461E9">
        <w:rPr>
          <w:highlight w:val="yellow"/>
        </w:rPr>
        <w:t xml:space="preserve"> </w:t>
      </w:r>
      <w:r w:rsidR="004E56B3" w:rsidRPr="000461E9">
        <w:rPr>
          <w:highlight w:val="yellow"/>
        </w:rPr>
        <w:t>Brod</w:t>
      </w:r>
    </w:p>
    <w:p w14:paraId="52DD95CF" w14:textId="77777777" w:rsidR="00E12326" w:rsidRPr="000461E9" w:rsidRDefault="00E12326" w:rsidP="008F201B">
      <w:pPr>
        <w:tabs>
          <w:tab w:val="left" w:pos="1395"/>
        </w:tabs>
        <w:rPr>
          <w:highlight w:val="yellow"/>
        </w:rPr>
      </w:pPr>
    </w:p>
    <w:p w14:paraId="52DD95D0" w14:textId="77777777" w:rsidR="00E12326" w:rsidRPr="000461E9" w:rsidRDefault="00E12326" w:rsidP="008F201B">
      <w:pPr>
        <w:tabs>
          <w:tab w:val="left" w:pos="1395"/>
        </w:tabs>
        <w:rPr>
          <w:highlight w:val="yellow"/>
        </w:rPr>
      </w:pPr>
    </w:p>
    <w:p w14:paraId="52DD95D1" w14:textId="77777777" w:rsidR="008F201B" w:rsidRPr="000461E9" w:rsidRDefault="008F201B" w:rsidP="004F0D71">
      <w:pPr>
        <w:tabs>
          <w:tab w:val="left" w:pos="1395"/>
        </w:tabs>
        <w:rPr>
          <w:highlight w:val="yellow"/>
        </w:rPr>
      </w:pPr>
    </w:p>
    <w:tbl>
      <w:tblPr>
        <w:tblW w:w="0" w:type="auto"/>
        <w:tblLayout w:type="fixed"/>
        <w:tblCellMar>
          <w:left w:w="70" w:type="dxa"/>
          <w:right w:w="70" w:type="dxa"/>
        </w:tblCellMar>
        <w:tblLook w:val="0000" w:firstRow="0" w:lastRow="0" w:firstColumn="0" w:lastColumn="0" w:noHBand="0" w:noVBand="0"/>
      </w:tblPr>
      <w:tblGrid>
        <w:gridCol w:w="9104"/>
      </w:tblGrid>
      <w:tr w:rsidR="0003739B" w:rsidRPr="000461E9" w14:paraId="52DD95D3" w14:textId="77777777" w:rsidTr="009914F1">
        <w:trPr>
          <w:trHeight w:val="521"/>
        </w:trPr>
        <w:tc>
          <w:tcPr>
            <w:tcW w:w="9104" w:type="dxa"/>
            <w:tcBorders>
              <w:bottom w:val="thinThickSmallGap" w:sz="24" w:space="0" w:color="auto"/>
            </w:tcBorders>
            <w:vAlign w:val="center"/>
          </w:tcPr>
          <w:p w14:paraId="52DD95D2" w14:textId="77777777" w:rsidR="0003739B" w:rsidRPr="000461E9" w:rsidRDefault="0032684E" w:rsidP="0032684E">
            <w:pPr>
              <w:pStyle w:val="Nadpis5"/>
              <w:spacing w:after="0"/>
              <w:ind w:left="360"/>
              <w:rPr>
                <w:rFonts w:ascii="Times New Roman" w:hAnsi="Times New Roman" w:cs="Times New Roman"/>
                <w:spacing w:val="0"/>
                <w:sz w:val="24"/>
                <w:highlight w:val="yellow"/>
              </w:rPr>
            </w:pPr>
            <w:r w:rsidRPr="000461E9">
              <w:rPr>
                <w:rFonts w:ascii="Times New Roman" w:hAnsi="Times New Roman" w:cs="Times New Roman"/>
                <w:spacing w:val="0"/>
                <w:sz w:val="24"/>
                <w:highlight w:val="yellow"/>
              </w:rPr>
              <w:t xml:space="preserve">14. </w:t>
            </w:r>
            <w:r w:rsidR="0003739B" w:rsidRPr="000461E9">
              <w:rPr>
                <w:rFonts w:ascii="Times New Roman" w:hAnsi="Times New Roman" w:cs="Times New Roman"/>
                <w:spacing w:val="0"/>
                <w:sz w:val="24"/>
                <w:highlight w:val="yellow"/>
              </w:rPr>
              <w:t>Zhodnocení současného stavu školy z pohledu oborů a výhledu</w:t>
            </w:r>
          </w:p>
        </w:tc>
      </w:tr>
    </w:tbl>
    <w:p w14:paraId="52DD95D4" w14:textId="77777777" w:rsidR="0003739B" w:rsidRPr="000461E9" w:rsidRDefault="0003739B" w:rsidP="0003739B">
      <w:pPr>
        <w:jc w:val="both"/>
        <w:rPr>
          <w:bCs/>
          <w:highlight w:val="yellow"/>
        </w:rPr>
      </w:pPr>
    </w:p>
    <w:p w14:paraId="52DD95D5" w14:textId="77777777" w:rsidR="005E70B5" w:rsidRPr="000461E9" w:rsidRDefault="005E70B5" w:rsidP="005E70B5">
      <w:pPr>
        <w:jc w:val="both"/>
        <w:rPr>
          <w:szCs w:val="22"/>
          <w:highlight w:val="yellow"/>
        </w:rPr>
      </w:pPr>
      <w:r w:rsidRPr="000461E9">
        <w:rPr>
          <w:szCs w:val="22"/>
          <w:highlight w:val="yellow"/>
        </w:rPr>
        <w:t xml:space="preserve">Ve školním roce 2005/2006 došlo ke změně názvu školy na Střední odborné učiliště Uherský Brod, což vyplynulo ze sloučení dvou škol v Uherském Brodě. Tím se rozšířila nabídka učebních oborů ze stávajících zemědělských, potravinářských a strojírenských o obory stavební. </w:t>
      </w:r>
    </w:p>
    <w:p w14:paraId="52DD95D6" w14:textId="77777777" w:rsidR="005E70B5" w:rsidRPr="000461E9" w:rsidRDefault="005E70B5" w:rsidP="005E70B5">
      <w:pPr>
        <w:jc w:val="both"/>
        <w:rPr>
          <w:szCs w:val="22"/>
          <w:highlight w:val="yellow"/>
        </w:rPr>
      </w:pPr>
    </w:p>
    <w:p w14:paraId="52DD95D7" w14:textId="77777777" w:rsidR="007471CF" w:rsidRPr="000461E9" w:rsidRDefault="005E70B5" w:rsidP="005E70B5">
      <w:pPr>
        <w:jc w:val="both"/>
        <w:rPr>
          <w:szCs w:val="22"/>
          <w:highlight w:val="yellow"/>
        </w:rPr>
      </w:pPr>
      <w:r w:rsidRPr="000461E9">
        <w:rPr>
          <w:szCs w:val="22"/>
          <w:highlight w:val="yellow"/>
        </w:rPr>
        <w:t xml:space="preserve">Problémy v náboru žáků do učebních oborů přetrvávají i nadále. Povědomí veřejnosti </w:t>
      </w:r>
    </w:p>
    <w:p w14:paraId="52DD95D8" w14:textId="77777777" w:rsidR="005E70B5" w:rsidRPr="000461E9" w:rsidRDefault="005E70B5" w:rsidP="005E70B5">
      <w:pPr>
        <w:jc w:val="both"/>
        <w:rPr>
          <w:szCs w:val="22"/>
          <w:highlight w:val="yellow"/>
        </w:rPr>
      </w:pPr>
      <w:r w:rsidRPr="000461E9">
        <w:rPr>
          <w:szCs w:val="22"/>
          <w:highlight w:val="yellow"/>
        </w:rPr>
        <w:lastRenderedPageBreak/>
        <w:t>o významu výchovy řemeslné mládeže a její perspektivy v budoucnu je velmi nízké.</w:t>
      </w:r>
    </w:p>
    <w:p w14:paraId="52DD95D9" w14:textId="77777777" w:rsidR="009019B3" w:rsidRPr="000461E9" w:rsidRDefault="009019B3" w:rsidP="005E70B5">
      <w:pPr>
        <w:jc w:val="both"/>
        <w:rPr>
          <w:szCs w:val="22"/>
          <w:highlight w:val="yellow"/>
        </w:rPr>
      </w:pPr>
    </w:p>
    <w:p w14:paraId="52DD95DA" w14:textId="77777777" w:rsidR="00747E09" w:rsidRPr="000461E9" w:rsidRDefault="00E94868" w:rsidP="005E70B5">
      <w:pPr>
        <w:jc w:val="both"/>
        <w:rPr>
          <w:szCs w:val="22"/>
          <w:highlight w:val="yellow"/>
        </w:rPr>
      </w:pPr>
      <w:r w:rsidRPr="000461E9">
        <w:rPr>
          <w:szCs w:val="22"/>
          <w:highlight w:val="yellow"/>
        </w:rPr>
        <w:t>Ve školní</w:t>
      </w:r>
      <w:r w:rsidR="00744C20" w:rsidRPr="000461E9">
        <w:rPr>
          <w:szCs w:val="22"/>
          <w:highlight w:val="yellow"/>
        </w:rPr>
        <w:t>m</w:t>
      </w:r>
      <w:r w:rsidR="00543806" w:rsidRPr="000461E9">
        <w:rPr>
          <w:szCs w:val="22"/>
          <w:highlight w:val="yellow"/>
        </w:rPr>
        <w:t xml:space="preserve"> roc</w:t>
      </w:r>
      <w:r w:rsidR="003D3A28" w:rsidRPr="000461E9">
        <w:rPr>
          <w:szCs w:val="22"/>
          <w:highlight w:val="yellow"/>
        </w:rPr>
        <w:t>e 2020/2021</w:t>
      </w:r>
      <w:r w:rsidR="005E70B5" w:rsidRPr="000461E9">
        <w:rPr>
          <w:szCs w:val="22"/>
          <w:highlight w:val="yellow"/>
        </w:rPr>
        <w:t xml:space="preserve"> se nám nepovedlo otevřít obory </w:t>
      </w:r>
      <w:r w:rsidR="00342FDC" w:rsidRPr="000461E9">
        <w:rPr>
          <w:szCs w:val="22"/>
          <w:highlight w:val="yellow"/>
        </w:rPr>
        <w:t>Kominík,</w:t>
      </w:r>
      <w:r w:rsidR="007471CF" w:rsidRPr="000461E9">
        <w:rPr>
          <w:szCs w:val="22"/>
          <w:highlight w:val="yellow"/>
        </w:rPr>
        <w:t xml:space="preserve"> </w:t>
      </w:r>
      <w:r w:rsidR="00342FDC" w:rsidRPr="000461E9">
        <w:rPr>
          <w:szCs w:val="22"/>
          <w:highlight w:val="yellow"/>
        </w:rPr>
        <w:t>Klempíř</w:t>
      </w:r>
      <w:r w:rsidR="00747E09" w:rsidRPr="000461E9">
        <w:rPr>
          <w:szCs w:val="22"/>
          <w:highlight w:val="yellow"/>
        </w:rPr>
        <w:t xml:space="preserve">, </w:t>
      </w:r>
      <w:r w:rsidR="00AF7935" w:rsidRPr="000461E9">
        <w:rPr>
          <w:szCs w:val="22"/>
          <w:highlight w:val="yellow"/>
        </w:rPr>
        <w:t>Tesař</w:t>
      </w:r>
      <w:r w:rsidR="00747E09" w:rsidRPr="000461E9">
        <w:rPr>
          <w:szCs w:val="22"/>
          <w:highlight w:val="yellow"/>
        </w:rPr>
        <w:t>,</w:t>
      </w:r>
      <w:r w:rsidR="003D3A28" w:rsidRPr="000461E9">
        <w:rPr>
          <w:szCs w:val="22"/>
          <w:highlight w:val="yellow"/>
        </w:rPr>
        <w:t xml:space="preserve"> Podlahář, Malíř,</w:t>
      </w:r>
      <w:r w:rsidR="00747E09" w:rsidRPr="000461E9">
        <w:rPr>
          <w:szCs w:val="22"/>
          <w:highlight w:val="yellow"/>
        </w:rPr>
        <w:t xml:space="preserve"> Pečovatelské služby</w:t>
      </w:r>
      <w:r w:rsidR="00616497" w:rsidRPr="000461E9">
        <w:rPr>
          <w:szCs w:val="22"/>
          <w:highlight w:val="yellow"/>
        </w:rPr>
        <w:t xml:space="preserve"> a nástavba Podnikání – dálková forma studia</w:t>
      </w:r>
      <w:r w:rsidR="005E70B5" w:rsidRPr="000461E9">
        <w:rPr>
          <w:szCs w:val="22"/>
          <w:highlight w:val="yellow"/>
        </w:rPr>
        <w:t xml:space="preserve">. I přes politiku zřizovatele </w:t>
      </w:r>
      <w:r w:rsidR="009019B3" w:rsidRPr="000461E9">
        <w:rPr>
          <w:szCs w:val="22"/>
          <w:highlight w:val="yellow"/>
        </w:rPr>
        <w:t>v rámci</w:t>
      </w:r>
      <w:r w:rsidR="00747E09" w:rsidRPr="000461E9">
        <w:rPr>
          <w:szCs w:val="22"/>
          <w:highlight w:val="yellow"/>
        </w:rPr>
        <w:t xml:space="preserve"> podpo</w:t>
      </w:r>
      <w:r w:rsidR="00744C20" w:rsidRPr="000461E9">
        <w:rPr>
          <w:szCs w:val="22"/>
          <w:highlight w:val="yellow"/>
        </w:rPr>
        <w:t>r</w:t>
      </w:r>
      <w:r w:rsidR="00747E09" w:rsidRPr="000461E9">
        <w:rPr>
          <w:szCs w:val="22"/>
          <w:highlight w:val="yellow"/>
        </w:rPr>
        <w:t>y</w:t>
      </w:r>
      <w:r w:rsidR="005E70B5" w:rsidRPr="000461E9">
        <w:rPr>
          <w:szCs w:val="22"/>
          <w:highlight w:val="yellow"/>
        </w:rPr>
        <w:t xml:space="preserve"> učňovského školství zůstává problém s naplněním oborů pro stavební a strojní </w:t>
      </w:r>
      <w:r w:rsidR="00EF49FA" w:rsidRPr="000461E9">
        <w:rPr>
          <w:szCs w:val="22"/>
          <w:highlight w:val="yellow"/>
        </w:rPr>
        <w:t xml:space="preserve">průmysl. </w:t>
      </w:r>
    </w:p>
    <w:p w14:paraId="52DD95DB" w14:textId="77777777" w:rsidR="009019B3" w:rsidRPr="000461E9" w:rsidRDefault="009019B3" w:rsidP="005E70B5">
      <w:pPr>
        <w:jc w:val="both"/>
        <w:rPr>
          <w:szCs w:val="22"/>
          <w:highlight w:val="yellow"/>
        </w:rPr>
      </w:pPr>
    </w:p>
    <w:p w14:paraId="52DD95DC" w14:textId="77777777" w:rsidR="005E70B5" w:rsidRPr="000461E9" w:rsidRDefault="005E70B5" w:rsidP="005E70B5">
      <w:pPr>
        <w:jc w:val="both"/>
        <w:rPr>
          <w:szCs w:val="22"/>
          <w:highlight w:val="yellow"/>
        </w:rPr>
      </w:pPr>
      <w:r w:rsidRPr="000461E9">
        <w:rPr>
          <w:szCs w:val="22"/>
          <w:highlight w:val="yellow"/>
        </w:rPr>
        <w:t>Aby škola získala co nejvíce z</w:t>
      </w:r>
      <w:r w:rsidR="00F95925" w:rsidRPr="000461E9">
        <w:rPr>
          <w:szCs w:val="22"/>
          <w:highlight w:val="yellow"/>
        </w:rPr>
        <w:t>ájemců o obory vzdělání, účastnla</w:t>
      </w:r>
      <w:r w:rsidRPr="000461E9">
        <w:rPr>
          <w:szCs w:val="22"/>
          <w:highlight w:val="yellow"/>
        </w:rPr>
        <w:t xml:space="preserve"> se každoročně akcí</w:t>
      </w:r>
      <w:r w:rsidR="00EF49FA" w:rsidRPr="000461E9">
        <w:rPr>
          <w:szCs w:val="22"/>
          <w:highlight w:val="yellow"/>
        </w:rPr>
        <w:t>,</w:t>
      </w:r>
      <w:r w:rsidRPr="000461E9">
        <w:rPr>
          <w:szCs w:val="22"/>
          <w:highlight w:val="yellow"/>
        </w:rPr>
        <w:t xml:space="preserve"> jako jsou Burzy středních škol ve Zlínském kraji, Veletrhu vzdělávání a pra</w:t>
      </w:r>
      <w:r w:rsidR="00342FDC" w:rsidRPr="000461E9">
        <w:rPr>
          <w:szCs w:val="22"/>
          <w:highlight w:val="yellow"/>
        </w:rPr>
        <w:t>covních příležitos</w:t>
      </w:r>
      <w:r w:rsidR="00543806" w:rsidRPr="000461E9">
        <w:rPr>
          <w:szCs w:val="22"/>
          <w:highlight w:val="yellow"/>
        </w:rPr>
        <w:t>tí v Hodoníně, Vyškově, Ostravě, apod.</w:t>
      </w:r>
      <w:r w:rsidR="00F95925" w:rsidRPr="000461E9">
        <w:rPr>
          <w:szCs w:val="22"/>
          <w:highlight w:val="yellow"/>
        </w:rPr>
        <w:t xml:space="preserve"> Díky pandémii COVID – 19 byly tyto aktivity ve školním roce omezeny. Tuto situaci jsme vyřešili tím, že jsme vytvořit videoprezentaci o našich oborech a zaslali ji na školy v kraji Zlínském, Jihomoravském , Olomouckém.</w:t>
      </w:r>
    </w:p>
    <w:p w14:paraId="52DD95DD" w14:textId="77777777" w:rsidR="009019B3" w:rsidRPr="000461E9" w:rsidRDefault="009019B3" w:rsidP="005E70B5">
      <w:pPr>
        <w:jc w:val="both"/>
        <w:rPr>
          <w:szCs w:val="22"/>
          <w:highlight w:val="yellow"/>
        </w:rPr>
      </w:pPr>
    </w:p>
    <w:p w14:paraId="52DD95DE" w14:textId="77777777" w:rsidR="005E70B5" w:rsidRPr="000461E9" w:rsidRDefault="005E70B5" w:rsidP="005E70B5">
      <w:pPr>
        <w:jc w:val="both"/>
        <w:rPr>
          <w:szCs w:val="22"/>
          <w:highlight w:val="yellow"/>
        </w:rPr>
      </w:pPr>
      <w:r w:rsidRPr="000461E9">
        <w:rPr>
          <w:szCs w:val="22"/>
          <w:highlight w:val="yellow"/>
        </w:rPr>
        <w:t xml:space="preserve">Rovněž </w:t>
      </w:r>
      <w:r w:rsidR="00F95925" w:rsidRPr="000461E9">
        <w:rPr>
          <w:szCs w:val="22"/>
          <w:highlight w:val="yellow"/>
        </w:rPr>
        <w:t>prezentace školy ve formě produktivních činností žáků byla v tomto roce omezena.</w:t>
      </w:r>
      <w:r w:rsidR="00543806" w:rsidRPr="000461E9">
        <w:rPr>
          <w:szCs w:val="22"/>
          <w:highlight w:val="yellow"/>
        </w:rPr>
        <w:t>.</w:t>
      </w:r>
    </w:p>
    <w:p w14:paraId="52DD95DF" w14:textId="77777777" w:rsidR="009019B3" w:rsidRPr="000461E9" w:rsidRDefault="009019B3" w:rsidP="005E70B5">
      <w:pPr>
        <w:jc w:val="both"/>
        <w:rPr>
          <w:szCs w:val="22"/>
          <w:highlight w:val="yellow"/>
        </w:rPr>
      </w:pPr>
    </w:p>
    <w:p w14:paraId="52DD95E0" w14:textId="77777777" w:rsidR="00543806" w:rsidRPr="000461E9" w:rsidRDefault="005E70B5" w:rsidP="005E70B5">
      <w:pPr>
        <w:jc w:val="both"/>
        <w:rPr>
          <w:szCs w:val="22"/>
          <w:highlight w:val="yellow"/>
        </w:rPr>
      </w:pPr>
      <w:r w:rsidRPr="000461E9">
        <w:rPr>
          <w:szCs w:val="22"/>
          <w:highlight w:val="yellow"/>
        </w:rPr>
        <w:t xml:space="preserve">Velký význam rovněž přikládáme i činnosti studentského parlamentu na naší škole. Žáci tak mají možnost aktivně zasahovat do činnosti školy. </w:t>
      </w:r>
      <w:r w:rsidR="00F95925" w:rsidRPr="000461E9">
        <w:rPr>
          <w:szCs w:val="22"/>
          <w:highlight w:val="yellow"/>
        </w:rPr>
        <w:t>I tato činnost byla omezena pandémií. Názory studentů jsme následně zjišťovali prostřednictvím evaluačního dotazníku, který je součástí této výroční zprávy.</w:t>
      </w:r>
    </w:p>
    <w:p w14:paraId="52DD95E1" w14:textId="77777777" w:rsidR="00F95925" w:rsidRPr="000461E9" w:rsidRDefault="00F95925" w:rsidP="005E70B5">
      <w:pPr>
        <w:jc w:val="both"/>
        <w:rPr>
          <w:szCs w:val="22"/>
          <w:highlight w:val="yellow"/>
        </w:rPr>
      </w:pPr>
    </w:p>
    <w:p w14:paraId="52DD95E2" w14:textId="77777777" w:rsidR="005E70B5" w:rsidRPr="000461E9" w:rsidRDefault="005E70B5" w:rsidP="005E70B5">
      <w:pPr>
        <w:jc w:val="both"/>
        <w:rPr>
          <w:szCs w:val="22"/>
          <w:highlight w:val="yellow"/>
        </w:rPr>
      </w:pPr>
    </w:p>
    <w:p w14:paraId="52DD95E3" w14:textId="77777777" w:rsidR="005E70B5" w:rsidRPr="000461E9" w:rsidRDefault="005E70B5" w:rsidP="005E70B5">
      <w:pPr>
        <w:jc w:val="both"/>
        <w:rPr>
          <w:szCs w:val="22"/>
          <w:highlight w:val="yellow"/>
        </w:rPr>
      </w:pPr>
      <w:r w:rsidRPr="000461E9">
        <w:rPr>
          <w:szCs w:val="22"/>
          <w:highlight w:val="yellow"/>
        </w:rPr>
        <w:t>Určité pozitivní výsledky zjišťujeme u podpory stavebních a potravinářských oborů formou stipendií, kdy žáci 1., 2. a 3.</w:t>
      </w:r>
      <w:r w:rsidR="004D085D" w:rsidRPr="000461E9">
        <w:rPr>
          <w:szCs w:val="22"/>
          <w:highlight w:val="yellow"/>
        </w:rPr>
        <w:t xml:space="preserve"> </w:t>
      </w:r>
      <w:r w:rsidRPr="000461E9">
        <w:rPr>
          <w:szCs w:val="22"/>
          <w:highlight w:val="yellow"/>
        </w:rPr>
        <w:t>ročníků dostávají stipendia za určitých podmínek. Bylo by vhodné tuto podporu postupně rozšiřovat i na další učební obory.</w:t>
      </w:r>
    </w:p>
    <w:p w14:paraId="52DD95E4" w14:textId="77777777" w:rsidR="005E70B5" w:rsidRPr="000461E9" w:rsidRDefault="005E70B5" w:rsidP="005E70B5">
      <w:pPr>
        <w:jc w:val="both"/>
        <w:rPr>
          <w:szCs w:val="22"/>
          <w:highlight w:val="yellow"/>
        </w:rPr>
      </w:pPr>
    </w:p>
    <w:p w14:paraId="52DD95E5" w14:textId="77777777" w:rsidR="002C561B" w:rsidRPr="000461E9" w:rsidRDefault="002C561B" w:rsidP="005E70B5">
      <w:pPr>
        <w:jc w:val="both"/>
        <w:rPr>
          <w:szCs w:val="22"/>
          <w:highlight w:val="yellow"/>
        </w:rPr>
      </w:pPr>
    </w:p>
    <w:p w14:paraId="52DD95E6" w14:textId="77777777" w:rsidR="005E70B5" w:rsidRPr="000461E9" w:rsidRDefault="005E70B5" w:rsidP="005E70B5">
      <w:pPr>
        <w:jc w:val="both"/>
        <w:rPr>
          <w:szCs w:val="22"/>
          <w:highlight w:val="yellow"/>
        </w:rPr>
      </w:pPr>
      <w:r w:rsidRPr="000461E9">
        <w:rPr>
          <w:szCs w:val="22"/>
          <w:highlight w:val="yellow"/>
        </w:rPr>
        <w:t xml:space="preserve">I v letošním roce jsme v závěrečných zkouškách v oborech SOU pokračovali podle JZZZ.  </w:t>
      </w:r>
      <w:r w:rsidR="00616497" w:rsidRPr="000461E9">
        <w:rPr>
          <w:szCs w:val="22"/>
          <w:highlight w:val="yellow"/>
        </w:rPr>
        <w:t>U žáků speciálních a praktických škol</w:t>
      </w:r>
      <w:r w:rsidRPr="000461E9">
        <w:rPr>
          <w:szCs w:val="22"/>
          <w:highlight w:val="yellow"/>
        </w:rPr>
        <w:t>, kteří se mohou vzdělávat v oborech OU</w:t>
      </w:r>
      <w:r w:rsidR="00744C20" w:rsidRPr="000461E9">
        <w:rPr>
          <w:szCs w:val="22"/>
          <w:highlight w:val="yellow"/>
        </w:rPr>
        <w:t>,</w:t>
      </w:r>
      <w:r w:rsidRPr="000461E9">
        <w:rPr>
          <w:szCs w:val="22"/>
          <w:highlight w:val="yellow"/>
        </w:rPr>
        <w:t xml:space="preserve"> je v této době možnost nastoupit i do oborů SOU, což má za následek nižší zájem o obory jako např. Opravářské práce, Natěračské, malířské a zednické práce. Přesto se nám díky úzké spolupráci s výchovnými poradci ZvŠ</w:t>
      </w:r>
      <w:r w:rsidR="007471CF" w:rsidRPr="000461E9">
        <w:rPr>
          <w:szCs w:val="22"/>
          <w:highlight w:val="yellow"/>
        </w:rPr>
        <w:t xml:space="preserve"> podařilo otevřít obory Potravinářské</w:t>
      </w:r>
      <w:r w:rsidRPr="000461E9">
        <w:rPr>
          <w:szCs w:val="22"/>
          <w:highlight w:val="yellow"/>
        </w:rPr>
        <w:t xml:space="preserve"> práce a Opravářské práce.</w:t>
      </w:r>
    </w:p>
    <w:p w14:paraId="52DD95E7" w14:textId="77777777" w:rsidR="005E70B5" w:rsidRPr="000461E9" w:rsidRDefault="005E70B5" w:rsidP="005E70B5">
      <w:pPr>
        <w:jc w:val="both"/>
        <w:rPr>
          <w:bCs/>
          <w:szCs w:val="22"/>
          <w:highlight w:val="yellow"/>
        </w:rPr>
      </w:pPr>
    </w:p>
    <w:p w14:paraId="52DD95E8" w14:textId="77777777" w:rsidR="00F95925" w:rsidRPr="000461E9" w:rsidRDefault="00F95925" w:rsidP="005E70B5">
      <w:pPr>
        <w:jc w:val="both"/>
        <w:rPr>
          <w:bCs/>
          <w:szCs w:val="22"/>
          <w:highlight w:val="yellow"/>
        </w:rPr>
      </w:pPr>
      <w:r w:rsidRPr="000461E9">
        <w:rPr>
          <w:bCs/>
          <w:szCs w:val="22"/>
          <w:highlight w:val="yellow"/>
        </w:rPr>
        <w:t xml:space="preserve">V následujícím období máme zájem rozšířit vzdělávací nabídku školy o nový tříletý učební obor Zemědělec-farmář. Tímto bychom zajistili doplnění možnosti studia </w:t>
      </w:r>
      <w:r w:rsidR="006771B1" w:rsidRPr="000461E9">
        <w:rPr>
          <w:bCs/>
          <w:szCs w:val="22"/>
          <w:highlight w:val="yellow"/>
        </w:rPr>
        <w:t>v nematuritním oboru zaměřeném na chov zvířat a rostlinnou výrobu. Rovněž bysme tak pomohli zajistit pracovní síly v zemědělské prvovýrobě.</w:t>
      </w:r>
    </w:p>
    <w:p w14:paraId="52DD95E9" w14:textId="77777777" w:rsidR="00C97DAA" w:rsidRPr="000461E9" w:rsidRDefault="00C97DAA" w:rsidP="005E70B5">
      <w:pPr>
        <w:jc w:val="both"/>
        <w:rPr>
          <w:b/>
          <w:bCs/>
          <w:szCs w:val="22"/>
          <w:highlight w:val="yellow"/>
          <w:u w:val="single"/>
        </w:rPr>
      </w:pPr>
    </w:p>
    <w:p w14:paraId="52DD95EA" w14:textId="77777777" w:rsidR="00C97DAA" w:rsidRPr="000461E9" w:rsidRDefault="00C97DAA" w:rsidP="005E70B5">
      <w:pPr>
        <w:jc w:val="both"/>
        <w:rPr>
          <w:b/>
          <w:bCs/>
          <w:szCs w:val="22"/>
          <w:highlight w:val="yellow"/>
          <w:u w:val="single"/>
        </w:rPr>
      </w:pPr>
    </w:p>
    <w:p w14:paraId="52DD95EB" w14:textId="77777777" w:rsidR="00C97DAA" w:rsidRPr="000461E9" w:rsidRDefault="00C97DAA" w:rsidP="005E70B5">
      <w:pPr>
        <w:jc w:val="both"/>
        <w:rPr>
          <w:b/>
          <w:bCs/>
          <w:szCs w:val="22"/>
          <w:highlight w:val="yellow"/>
          <w:u w:val="single"/>
        </w:rPr>
      </w:pPr>
    </w:p>
    <w:p w14:paraId="52DD95EC" w14:textId="77777777" w:rsidR="008052D0" w:rsidRPr="000461E9" w:rsidRDefault="008052D0" w:rsidP="005E70B5">
      <w:pPr>
        <w:jc w:val="both"/>
        <w:rPr>
          <w:b/>
          <w:bCs/>
          <w:szCs w:val="22"/>
          <w:highlight w:val="yellow"/>
          <w:u w:val="single"/>
        </w:rPr>
      </w:pPr>
    </w:p>
    <w:p w14:paraId="52DD95ED" w14:textId="77777777" w:rsidR="008052D0" w:rsidRPr="000461E9" w:rsidRDefault="008052D0" w:rsidP="005E70B5">
      <w:pPr>
        <w:jc w:val="both"/>
        <w:rPr>
          <w:b/>
          <w:bCs/>
          <w:szCs w:val="22"/>
          <w:highlight w:val="yellow"/>
          <w:u w:val="single"/>
        </w:rPr>
      </w:pPr>
    </w:p>
    <w:p w14:paraId="52DD95EE" w14:textId="77777777" w:rsidR="008052D0" w:rsidRPr="000461E9" w:rsidRDefault="008052D0" w:rsidP="005E70B5">
      <w:pPr>
        <w:jc w:val="both"/>
        <w:rPr>
          <w:b/>
          <w:bCs/>
          <w:szCs w:val="22"/>
          <w:highlight w:val="yellow"/>
          <w:u w:val="single"/>
        </w:rPr>
      </w:pPr>
    </w:p>
    <w:p w14:paraId="52DD95EF" w14:textId="77777777" w:rsidR="005E70B5" w:rsidRPr="000461E9" w:rsidRDefault="005E70B5" w:rsidP="005E70B5">
      <w:pPr>
        <w:jc w:val="both"/>
        <w:rPr>
          <w:b/>
          <w:bCs/>
          <w:szCs w:val="22"/>
          <w:highlight w:val="yellow"/>
          <w:u w:val="single"/>
        </w:rPr>
      </w:pPr>
      <w:r w:rsidRPr="000461E9">
        <w:rPr>
          <w:b/>
          <w:bCs/>
          <w:szCs w:val="22"/>
          <w:highlight w:val="yellow"/>
          <w:u w:val="single"/>
        </w:rPr>
        <w:t>Současný stav školy:</w:t>
      </w:r>
    </w:p>
    <w:p w14:paraId="52DD95F0" w14:textId="77777777" w:rsidR="005E70B5" w:rsidRPr="000461E9" w:rsidRDefault="005E70B5" w:rsidP="005E70B5">
      <w:pPr>
        <w:jc w:val="both"/>
        <w:rPr>
          <w:bCs/>
          <w:szCs w:val="22"/>
          <w:highlight w:val="yellow"/>
        </w:rPr>
      </w:pPr>
    </w:p>
    <w:p w14:paraId="52DD95F1" w14:textId="77777777" w:rsidR="005E70B5" w:rsidRPr="000461E9" w:rsidRDefault="005E70B5" w:rsidP="005E70B5">
      <w:pPr>
        <w:jc w:val="both"/>
        <w:rPr>
          <w:szCs w:val="22"/>
          <w:highlight w:val="yellow"/>
        </w:rPr>
      </w:pPr>
      <w:r w:rsidRPr="000461E9">
        <w:rPr>
          <w:b/>
          <w:szCs w:val="22"/>
          <w:highlight w:val="yellow"/>
        </w:rPr>
        <w:t>1/ materiální stránka</w:t>
      </w:r>
      <w:r w:rsidRPr="000461E9">
        <w:rPr>
          <w:szCs w:val="22"/>
          <w:highlight w:val="yellow"/>
        </w:rPr>
        <w:t xml:space="preserve"> – je dobrá, za posledních několik let se podařilo opravit budovy školy, postavit nové dílny pro výuku oboru Automechanik. Po stránce vybavení je škola postupně dovybavována audiovizuální technikou a učebními pomůckami. Díky projektu MŠMT-EU</w:t>
      </w:r>
      <w:r w:rsidR="00C97DAA" w:rsidRPr="000461E9">
        <w:rPr>
          <w:szCs w:val="22"/>
          <w:highlight w:val="yellow"/>
        </w:rPr>
        <w:t>-Peníze školám, jsme dovybavili</w:t>
      </w:r>
      <w:r w:rsidRPr="000461E9">
        <w:rPr>
          <w:szCs w:val="22"/>
          <w:highlight w:val="yellow"/>
        </w:rPr>
        <w:t xml:space="preserve"> školu ICT technikou za 1,1 mil. Kč a pořídili učební pomůcky v rámci projektu ,,Centra přírodovědného a technického vzdělávání pro moderní výuku žáků středních a zákl</w:t>
      </w:r>
      <w:r w:rsidR="00744C20" w:rsidRPr="000461E9">
        <w:rPr>
          <w:szCs w:val="22"/>
          <w:highlight w:val="yellow"/>
        </w:rPr>
        <w:t>adních škol ve Zlínském kraji“,</w:t>
      </w:r>
      <w:r w:rsidRPr="000461E9">
        <w:rPr>
          <w:szCs w:val="22"/>
          <w:highlight w:val="yellow"/>
        </w:rPr>
        <w:t xml:space="preserve"> jak bylo výše uvedeno.</w:t>
      </w:r>
    </w:p>
    <w:p w14:paraId="52DD95F2" w14:textId="77777777" w:rsidR="00C97DAA" w:rsidRPr="000461E9" w:rsidRDefault="00C97DAA" w:rsidP="005E70B5">
      <w:pPr>
        <w:jc w:val="both"/>
        <w:rPr>
          <w:szCs w:val="22"/>
          <w:highlight w:val="yellow"/>
        </w:rPr>
      </w:pPr>
    </w:p>
    <w:p w14:paraId="52DD95F3" w14:textId="77777777" w:rsidR="005E70B5" w:rsidRPr="000461E9" w:rsidRDefault="005E70B5" w:rsidP="005E70B5">
      <w:pPr>
        <w:jc w:val="both"/>
        <w:rPr>
          <w:szCs w:val="22"/>
          <w:highlight w:val="yellow"/>
        </w:rPr>
      </w:pPr>
      <w:r w:rsidRPr="000461E9">
        <w:rPr>
          <w:szCs w:val="22"/>
          <w:highlight w:val="yellow"/>
        </w:rPr>
        <w:lastRenderedPageBreak/>
        <w:t>V</w:t>
      </w:r>
      <w:r w:rsidR="00251E26" w:rsidRPr="000461E9">
        <w:rPr>
          <w:szCs w:val="22"/>
          <w:highlight w:val="yellow"/>
        </w:rPr>
        <w:t xml:space="preserve"> roce 2015 j</w:t>
      </w:r>
      <w:r w:rsidRPr="000461E9">
        <w:rPr>
          <w:szCs w:val="22"/>
          <w:highlight w:val="yellow"/>
        </w:rPr>
        <w:t xml:space="preserve">sme </w:t>
      </w:r>
      <w:r w:rsidR="00251E26" w:rsidRPr="000461E9">
        <w:rPr>
          <w:szCs w:val="22"/>
          <w:highlight w:val="yellow"/>
        </w:rPr>
        <w:t xml:space="preserve">dokončili </w:t>
      </w:r>
      <w:r w:rsidRPr="000461E9">
        <w:rPr>
          <w:szCs w:val="22"/>
          <w:highlight w:val="yellow"/>
        </w:rPr>
        <w:t>investiční akci – opravy dílem automechaniků. Po dokončení této opravy vznikla moderní budova pro odborný výcvik žáků oboru Mechanik opravář motorových vozidel – Automechanik. Rovněž jsme na podzim 2015 dokončili přístavbu výtahu pro imobilní občany, a tím jsme získali bezbariérový přístup do hlavní budovy SOU.</w:t>
      </w:r>
    </w:p>
    <w:p w14:paraId="52DD95F4" w14:textId="77777777" w:rsidR="00C97DAA" w:rsidRPr="000461E9" w:rsidRDefault="00C97DAA" w:rsidP="005E70B5">
      <w:pPr>
        <w:jc w:val="both"/>
        <w:rPr>
          <w:szCs w:val="22"/>
          <w:highlight w:val="yellow"/>
        </w:rPr>
      </w:pPr>
    </w:p>
    <w:p w14:paraId="52DD95F5" w14:textId="77777777" w:rsidR="00C97DAA" w:rsidRPr="000461E9" w:rsidRDefault="00744C20" w:rsidP="005E70B5">
      <w:pPr>
        <w:jc w:val="both"/>
        <w:rPr>
          <w:szCs w:val="22"/>
          <w:highlight w:val="yellow"/>
        </w:rPr>
      </w:pPr>
      <w:r w:rsidRPr="000461E9">
        <w:rPr>
          <w:szCs w:val="22"/>
          <w:highlight w:val="yellow"/>
        </w:rPr>
        <w:t>V červnu 2016 jsme zahájili</w:t>
      </w:r>
      <w:r w:rsidR="005E70B5" w:rsidRPr="000461E9">
        <w:rPr>
          <w:szCs w:val="22"/>
          <w:highlight w:val="yellow"/>
        </w:rPr>
        <w:t xml:space="preserve"> několik investičních akcí – oprava odborných učeben obor</w:t>
      </w:r>
      <w:r w:rsidRPr="000461E9">
        <w:rPr>
          <w:szCs w:val="22"/>
          <w:highlight w:val="yellow"/>
        </w:rPr>
        <w:t>ů</w:t>
      </w:r>
      <w:r w:rsidR="005E70B5" w:rsidRPr="000461E9">
        <w:rPr>
          <w:szCs w:val="22"/>
          <w:highlight w:val="yellow"/>
        </w:rPr>
        <w:t xml:space="preserve"> Pekař a </w:t>
      </w:r>
      <w:r w:rsidRPr="000461E9">
        <w:rPr>
          <w:szCs w:val="22"/>
          <w:highlight w:val="yellow"/>
        </w:rPr>
        <w:t>I</w:t>
      </w:r>
      <w:r w:rsidR="005E70B5" w:rsidRPr="000461E9">
        <w:rPr>
          <w:szCs w:val="22"/>
          <w:highlight w:val="yellow"/>
        </w:rPr>
        <w:t>nstalatér, úpravu svářečského pracoviště, opravu elektroinstalace a VZT v dílnách stavebních řemesel Na Výsluní</w:t>
      </w:r>
      <w:r w:rsidR="00251E26" w:rsidRPr="000461E9">
        <w:rPr>
          <w:szCs w:val="22"/>
          <w:highlight w:val="yellow"/>
        </w:rPr>
        <w:t xml:space="preserve">. Tyto akce jsme dokončili do začátku nového školního roku. </w:t>
      </w:r>
      <w:r w:rsidR="007471CF" w:rsidRPr="000461E9">
        <w:rPr>
          <w:szCs w:val="22"/>
          <w:highlight w:val="yellow"/>
        </w:rPr>
        <w:t>Z</w:t>
      </w:r>
      <w:r w:rsidRPr="000461E9">
        <w:rPr>
          <w:szCs w:val="22"/>
          <w:highlight w:val="yellow"/>
        </w:rPr>
        <w:t>a</w:t>
      </w:r>
      <w:r w:rsidR="007471CF" w:rsidRPr="000461E9">
        <w:rPr>
          <w:szCs w:val="22"/>
          <w:highlight w:val="yellow"/>
        </w:rPr>
        <w:t>čátkem šk. r</w:t>
      </w:r>
      <w:r w:rsidR="00251E26" w:rsidRPr="000461E9">
        <w:rPr>
          <w:szCs w:val="22"/>
          <w:highlight w:val="yellow"/>
        </w:rPr>
        <w:t>oku 201</w:t>
      </w:r>
      <w:r w:rsidR="005A12D1" w:rsidRPr="000461E9">
        <w:rPr>
          <w:szCs w:val="22"/>
          <w:highlight w:val="yellow"/>
        </w:rPr>
        <w:t>6-2017 jsme</w:t>
      </w:r>
      <w:r w:rsidR="005E70B5" w:rsidRPr="000461E9">
        <w:rPr>
          <w:szCs w:val="22"/>
          <w:highlight w:val="yellow"/>
        </w:rPr>
        <w:t xml:space="preserve"> </w:t>
      </w:r>
      <w:r w:rsidR="005A12D1" w:rsidRPr="000461E9">
        <w:rPr>
          <w:szCs w:val="22"/>
          <w:highlight w:val="yellow"/>
        </w:rPr>
        <w:t>pokračovali v přípravě</w:t>
      </w:r>
      <w:r w:rsidR="005E70B5" w:rsidRPr="000461E9">
        <w:rPr>
          <w:szCs w:val="22"/>
          <w:highlight w:val="yellow"/>
        </w:rPr>
        <w:t xml:space="preserve"> práce na výstavbě spojov</w:t>
      </w:r>
      <w:r w:rsidR="005A12D1" w:rsidRPr="000461E9">
        <w:rPr>
          <w:szCs w:val="22"/>
          <w:highlight w:val="yellow"/>
        </w:rPr>
        <w:t xml:space="preserve">acího krčku mezi budovami A a B a rovněž jsme zahájili přípravné práce na rekonstrukci hřiště </w:t>
      </w:r>
    </w:p>
    <w:p w14:paraId="52DD95F6" w14:textId="77777777" w:rsidR="005E70B5" w:rsidRPr="000461E9" w:rsidRDefault="005A12D1" w:rsidP="005E70B5">
      <w:pPr>
        <w:jc w:val="both"/>
        <w:rPr>
          <w:szCs w:val="22"/>
          <w:highlight w:val="yellow"/>
        </w:rPr>
      </w:pPr>
      <w:r w:rsidRPr="000461E9">
        <w:rPr>
          <w:szCs w:val="22"/>
          <w:highlight w:val="yellow"/>
        </w:rPr>
        <w:t>u DM. Spojovací krček byl slavnostně otevřen v září 2017.</w:t>
      </w:r>
      <w:r w:rsidR="00BC21F9" w:rsidRPr="000461E9">
        <w:rPr>
          <w:szCs w:val="22"/>
          <w:highlight w:val="yellow"/>
        </w:rPr>
        <w:t xml:space="preserve"> V průběhu roku 2018 jsme pokračovali v investiční akci- Oprava hřiště u DM. Toto bylo v září slavnostně otevřeno.</w:t>
      </w:r>
      <w:r w:rsidR="00543806" w:rsidRPr="000461E9">
        <w:rPr>
          <w:szCs w:val="22"/>
          <w:highlight w:val="yellow"/>
        </w:rPr>
        <w:t xml:space="preserve"> V roce 2019 byla dokončena modernizace </w:t>
      </w:r>
      <w:r w:rsidR="00D759A6" w:rsidRPr="000461E9">
        <w:rPr>
          <w:szCs w:val="22"/>
          <w:highlight w:val="yellow"/>
        </w:rPr>
        <w:t>domova mládeže.</w:t>
      </w:r>
    </w:p>
    <w:p w14:paraId="52DD95F7" w14:textId="77777777" w:rsidR="006771B1" w:rsidRPr="000461E9" w:rsidRDefault="006771B1" w:rsidP="005E70B5">
      <w:pPr>
        <w:jc w:val="both"/>
        <w:rPr>
          <w:szCs w:val="22"/>
          <w:highlight w:val="yellow"/>
        </w:rPr>
      </w:pPr>
      <w:r w:rsidRPr="000461E9">
        <w:rPr>
          <w:szCs w:val="22"/>
          <w:highlight w:val="yellow"/>
        </w:rPr>
        <w:t xml:space="preserve">V roce 2020 jsme díky účelové podpoře zřizovatele pořídili výpočetní techniku za 440 tis </w:t>
      </w:r>
      <w:r w:rsidR="008052D0" w:rsidRPr="000461E9">
        <w:rPr>
          <w:szCs w:val="22"/>
          <w:highlight w:val="yellow"/>
        </w:rPr>
        <w:t>K</w:t>
      </w:r>
      <w:r w:rsidRPr="000461E9">
        <w:rPr>
          <w:szCs w:val="22"/>
          <w:highlight w:val="yellow"/>
        </w:rPr>
        <w:t xml:space="preserve">č, na základě požadavku KHS jsme upravili prostor pro zaměstnance kuchyně za 720 tis a nakoupily svářecí techniku pro výuku žáků za 400 tis. </w:t>
      </w:r>
    </w:p>
    <w:p w14:paraId="52DD95F8" w14:textId="77777777" w:rsidR="005E70B5" w:rsidRPr="000461E9" w:rsidRDefault="005E70B5" w:rsidP="005E70B5">
      <w:pPr>
        <w:jc w:val="both"/>
        <w:rPr>
          <w:szCs w:val="22"/>
          <w:highlight w:val="yellow"/>
        </w:rPr>
      </w:pPr>
    </w:p>
    <w:p w14:paraId="52DD95F9" w14:textId="77777777" w:rsidR="005E70B5" w:rsidRPr="000461E9" w:rsidRDefault="005E70B5" w:rsidP="005E70B5">
      <w:pPr>
        <w:jc w:val="both"/>
        <w:rPr>
          <w:szCs w:val="22"/>
          <w:highlight w:val="yellow"/>
        </w:rPr>
      </w:pPr>
      <w:r w:rsidRPr="000461E9">
        <w:rPr>
          <w:b/>
          <w:szCs w:val="22"/>
          <w:highlight w:val="yellow"/>
        </w:rPr>
        <w:t>2/vzdělávání</w:t>
      </w:r>
      <w:r w:rsidRPr="000461E9">
        <w:rPr>
          <w:szCs w:val="22"/>
          <w:highlight w:val="yellow"/>
        </w:rPr>
        <w:t xml:space="preserve"> –</w:t>
      </w:r>
      <w:r w:rsidR="007471CF" w:rsidRPr="000461E9">
        <w:rPr>
          <w:szCs w:val="22"/>
          <w:highlight w:val="yellow"/>
        </w:rPr>
        <w:t xml:space="preserve"> škola je především zaměřená</w:t>
      </w:r>
      <w:r w:rsidRPr="000461E9">
        <w:rPr>
          <w:szCs w:val="22"/>
          <w:highlight w:val="yellow"/>
        </w:rPr>
        <w:t xml:space="preserve"> na výchovu mládeže v řemeslné oblasti /učební obory/. Všichni žáci, kteří ukončí vzdělání v oborech SOU</w:t>
      </w:r>
      <w:r w:rsidR="00744C20" w:rsidRPr="000461E9">
        <w:rPr>
          <w:szCs w:val="22"/>
          <w:highlight w:val="yellow"/>
        </w:rPr>
        <w:t>,</w:t>
      </w:r>
      <w:r w:rsidRPr="000461E9">
        <w:rPr>
          <w:szCs w:val="22"/>
          <w:highlight w:val="yellow"/>
        </w:rPr>
        <w:t xml:space="preserve"> mohou získat maturitní vzdělání v oboru Podnikání. Všichni žáci, kteří mají zájem o dostudovaný obor</w:t>
      </w:r>
      <w:r w:rsidR="00744C20" w:rsidRPr="000461E9">
        <w:rPr>
          <w:szCs w:val="22"/>
          <w:highlight w:val="yellow"/>
        </w:rPr>
        <w:t>,</w:t>
      </w:r>
      <w:r w:rsidRPr="000461E9">
        <w:rPr>
          <w:szCs w:val="22"/>
          <w:highlight w:val="yellow"/>
        </w:rPr>
        <w:t xml:space="preserve"> bez větších problémů najdou uplatnění v praxi.</w:t>
      </w:r>
      <w:r w:rsidR="00744C20" w:rsidRPr="000461E9">
        <w:rPr>
          <w:szCs w:val="22"/>
          <w:highlight w:val="yellow"/>
        </w:rPr>
        <w:t xml:space="preserve"> </w:t>
      </w:r>
      <w:r w:rsidR="00BC21F9" w:rsidRPr="000461E9">
        <w:rPr>
          <w:szCs w:val="22"/>
          <w:highlight w:val="yellow"/>
        </w:rPr>
        <w:t>Velmi úspěšně se rozvíjí výuka v oboru Chovatelství. Zájem žáků o tento obor převyšuje možnosti školy.</w:t>
      </w:r>
      <w:r w:rsidR="006771B1" w:rsidRPr="000461E9">
        <w:rPr>
          <w:szCs w:val="22"/>
          <w:highlight w:val="yellow"/>
        </w:rPr>
        <w:t xml:space="preserve"> V roce 2020 jsme zavedli výuku autoškoly prostřednict</w:t>
      </w:r>
      <w:r w:rsidR="003F43D2" w:rsidRPr="000461E9">
        <w:rPr>
          <w:szCs w:val="22"/>
          <w:highlight w:val="yellow"/>
        </w:rPr>
        <w:t>v</w:t>
      </w:r>
      <w:r w:rsidR="006771B1" w:rsidRPr="000461E9">
        <w:rPr>
          <w:szCs w:val="22"/>
          <w:highlight w:val="yellow"/>
        </w:rPr>
        <w:t xml:space="preserve">ím našich zaměstnanců </w:t>
      </w:r>
      <w:r w:rsidR="003F43D2" w:rsidRPr="000461E9">
        <w:rPr>
          <w:szCs w:val="22"/>
          <w:highlight w:val="yellow"/>
        </w:rPr>
        <w:t>a pořídili pro výuku nákladní automobil prostřednictvím dotace  MZe ČR a ZK.</w:t>
      </w:r>
    </w:p>
    <w:p w14:paraId="52DD95FA" w14:textId="77777777" w:rsidR="005E70B5" w:rsidRPr="000461E9" w:rsidRDefault="005E70B5" w:rsidP="005E70B5">
      <w:pPr>
        <w:jc w:val="both"/>
        <w:rPr>
          <w:szCs w:val="22"/>
          <w:highlight w:val="yellow"/>
        </w:rPr>
      </w:pPr>
    </w:p>
    <w:p w14:paraId="52DD95FB" w14:textId="77777777" w:rsidR="003F43D2" w:rsidRPr="000461E9" w:rsidRDefault="005E70B5" w:rsidP="005E70B5">
      <w:pPr>
        <w:jc w:val="both"/>
        <w:rPr>
          <w:szCs w:val="22"/>
          <w:highlight w:val="yellow"/>
        </w:rPr>
      </w:pPr>
      <w:r w:rsidRPr="000461E9">
        <w:rPr>
          <w:b/>
          <w:szCs w:val="22"/>
          <w:highlight w:val="yellow"/>
        </w:rPr>
        <w:t>3/ Spolupráce se vzdělávacími institucemi</w:t>
      </w:r>
      <w:r w:rsidRPr="000461E9">
        <w:rPr>
          <w:szCs w:val="22"/>
          <w:highlight w:val="yellow"/>
        </w:rPr>
        <w:t xml:space="preserve"> – nadále udržujeme spolupráci se ZŠ – Lu</w:t>
      </w:r>
      <w:r w:rsidR="00BC21F9" w:rsidRPr="000461E9">
        <w:rPr>
          <w:szCs w:val="22"/>
          <w:highlight w:val="yellow"/>
        </w:rPr>
        <w:t>hačovice, Strání, Uherský Brod, Prakšice a Katolická škola Uh.</w:t>
      </w:r>
      <w:r w:rsidR="00744C20" w:rsidRPr="000461E9">
        <w:rPr>
          <w:szCs w:val="22"/>
          <w:highlight w:val="yellow"/>
        </w:rPr>
        <w:t xml:space="preserve"> </w:t>
      </w:r>
      <w:r w:rsidR="00BC21F9" w:rsidRPr="000461E9">
        <w:rPr>
          <w:szCs w:val="22"/>
          <w:highlight w:val="yellow"/>
        </w:rPr>
        <w:t>Brod.</w:t>
      </w:r>
      <w:r w:rsidRPr="000461E9">
        <w:rPr>
          <w:szCs w:val="22"/>
          <w:highlight w:val="yellow"/>
        </w:rPr>
        <w:t xml:space="preserve"> </w:t>
      </w:r>
      <w:r w:rsidR="003F43D2" w:rsidRPr="000461E9">
        <w:rPr>
          <w:szCs w:val="22"/>
          <w:highlight w:val="yellow"/>
        </w:rPr>
        <w:t>Tato spolupráce se díky pandémii omezila jen na zdvořilostní korespondenci.</w:t>
      </w:r>
    </w:p>
    <w:p w14:paraId="52DD95FC" w14:textId="77777777" w:rsidR="00C97DAA" w:rsidRPr="000461E9" w:rsidRDefault="00C97DAA" w:rsidP="005E70B5">
      <w:pPr>
        <w:jc w:val="both"/>
        <w:rPr>
          <w:szCs w:val="22"/>
          <w:highlight w:val="yellow"/>
        </w:rPr>
      </w:pPr>
    </w:p>
    <w:p w14:paraId="52DD95FD" w14:textId="77777777" w:rsidR="005E70B5" w:rsidRPr="000461E9" w:rsidRDefault="003F43D2" w:rsidP="005E70B5">
      <w:pPr>
        <w:jc w:val="both"/>
        <w:rPr>
          <w:bCs/>
          <w:szCs w:val="22"/>
          <w:highlight w:val="yellow"/>
        </w:rPr>
      </w:pPr>
      <w:r w:rsidRPr="000461E9">
        <w:rPr>
          <w:b/>
          <w:bCs/>
          <w:highlight w:val="yellow"/>
        </w:rPr>
        <w:t>4/ Výhled školy do dalšího období - š</w:t>
      </w:r>
      <w:r w:rsidR="005E70B5" w:rsidRPr="000461E9">
        <w:rPr>
          <w:bCs/>
          <w:szCs w:val="22"/>
          <w:highlight w:val="yellow"/>
        </w:rPr>
        <w:t xml:space="preserve">kola je velmi dobře vybavena a zařízena pro odbornou činnost v rámci vyučovaných řemesel. Škola rovněž disponuje velmi kvalitním pedagogickým sborem, zajišťujícím výuku žáků. Toto je předpoklad, že dokáže i v budoucnu poskytovat kvalitní odborné vzdělání svým studentům. Škola je připravena i na zvýšený počet žáků v případě zájmu veřejnosti o vzdělání v řemeslných oborech. </w:t>
      </w:r>
    </w:p>
    <w:p w14:paraId="52DD95FE" w14:textId="77777777" w:rsidR="00090D73" w:rsidRPr="000461E9" w:rsidRDefault="00090D73" w:rsidP="005E70B5">
      <w:pPr>
        <w:jc w:val="both"/>
        <w:rPr>
          <w:bCs/>
          <w:szCs w:val="22"/>
          <w:highlight w:val="yellow"/>
        </w:rPr>
      </w:pPr>
    </w:p>
    <w:tbl>
      <w:tblPr>
        <w:tblpPr w:leftFromText="141" w:rightFromText="141" w:vertAnchor="text" w:horzAnchor="margin" w:tblpY="143"/>
        <w:tblW w:w="0" w:type="auto"/>
        <w:tblLayout w:type="fixed"/>
        <w:tblCellMar>
          <w:left w:w="70" w:type="dxa"/>
          <w:right w:w="70" w:type="dxa"/>
        </w:tblCellMar>
        <w:tblLook w:val="0000" w:firstRow="0" w:lastRow="0" w:firstColumn="0" w:lastColumn="0" w:noHBand="0" w:noVBand="0"/>
      </w:tblPr>
      <w:tblGrid>
        <w:gridCol w:w="2950"/>
      </w:tblGrid>
      <w:tr w:rsidR="00090D73" w:rsidRPr="000461E9" w14:paraId="52DD9600" w14:textId="77777777" w:rsidTr="00090D73">
        <w:trPr>
          <w:trHeight w:val="534"/>
        </w:trPr>
        <w:tc>
          <w:tcPr>
            <w:tcW w:w="2950" w:type="dxa"/>
            <w:tcBorders>
              <w:bottom w:val="thinThickSmallGap" w:sz="24" w:space="0" w:color="auto"/>
            </w:tcBorders>
            <w:vAlign w:val="center"/>
          </w:tcPr>
          <w:p w14:paraId="52DD95FF" w14:textId="77777777" w:rsidR="00090D73" w:rsidRPr="000461E9" w:rsidRDefault="00090D73" w:rsidP="00090D73">
            <w:pPr>
              <w:pStyle w:val="Nadpis5"/>
              <w:spacing w:after="0"/>
              <w:rPr>
                <w:rFonts w:ascii="Times New Roman" w:hAnsi="Times New Roman" w:cs="Times New Roman"/>
                <w:bCs/>
                <w:iCs/>
                <w:spacing w:val="0"/>
                <w:sz w:val="24"/>
                <w:highlight w:val="yellow"/>
              </w:rPr>
            </w:pPr>
            <w:r w:rsidRPr="000461E9">
              <w:rPr>
                <w:rFonts w:ascii="Times New Roman" w:hAnsi="Times New Roman" w:cs="Times New Roman"/>
                <w:bCs/>
                <w:iCs/>
                <w:spacing w:val="0"/>
                <w:sz w:val="24"/>
                <w:highlight w:val="yellow"/>
              </w:rPr>
              <w:t>15. Zpráva ČŠI</w:t>
            </w:r>
          </w:p>
        </w:tc>
      </w:tr>
    </w:tbl>
    <w:p w14:paraId="52DD9601" w14:textId="77777777" w:rsidR="007664E3" w:rsidRPr="000461E9" w:rsidRDefault="007664E3" w:rsidP="0003739B">
      <w:pPr>
        <w:jc w:val="both"/>
        <w:rPr>
          <w:bCs/>
          <w:highlight w:val="yellow"/>
        </w:rPr>
      </w:pPr>
    </w:p>
    <w:p w14:paraId="52DD9602" w14:textId="77777777" w:rsidR="00E12326" w:rsidRPr="000461E9" w:rsidRDefault="00E12326" w:rsidP="0003739B">
      <w:pPr>
        <w:jc w:val="both"/>
        <w:rPr>
          <w:bCs/>
          <w:highlight w:val="yellow"/>
        </w:rPr>
      </w:pPr>
    </w:p>
    <w:p w14:paraId="52DD9603" w14:textId="77777777" w:rsidR="007664E3" w:rsidRPr="000461E9" w:rsidRDefault="007664E3" w:rsidP="007664E3">
      <w:pPr>
        <w:jc w:val="both"/>
        <w:rPr>
          <w:highlight w:val="yellow"/>
        </w:rPr>
      </w:pPr>
    </w:p>
    <w:p w14:paraId="52DD9604" w14:textId="77777777" w:rsidR="003F43D2" w:rsidRPr="000461E9" w:rsidRDefault="003F43D2" w:rsidP="0006056D">
      <w:pPr>
        <w:jc w:val="both"/>
        <w:rPr>
          <w:bCs/>
          <w:iCs/>
          <w:highlight w:val="yellow"/>
        </w:rPr>
      </w:pPr>
      <w:r w:rsidRPr="000461E9">
        <w:rPr>
          <w:bCs/>
          <w:iCs/>
          <w:highlight w:val="yellow"/>
        </w:rPr>
        <w:t xml:space="preserve"> Ve sledovaném období  se kontrola ze strany  ČŠI omezila díky uzavření škol pouze na řízené rozhovory s ředitelem školy na téma zajištění a průběh distanční výuky žáků školy, </w:t>
      </w:r>
      <w:r w:rsidR="00CD4D31" w:rsidRPr="000461E9">
        <w:rPr>
          <w:bCs/>
          <w:iCs/>
          <w:highlight w:val="yellow"/>
        </w:rPr>
        <w:t xml:space="preserve">na </w:t>
      </w:r>
      <w:r w:rsidRPr="000461E9">
        <w:rPr>
          <w:bCs/>
          <w:iCs/>
          <w:highlight w:val="yellow"/>
        </w:rPr>
        <w:t xml:space="preserve">potřeby školy pro její zajištění a </w:t>
      </w:r>
      <w:r w:rsidR="00CD4D31" w:rsidRPr="000461E9">
        <w:rPr>
          <w:bCs/>
          <w:iCs/>
          <w:highlight w:val="yellow"/>
        </w:rPr>
        <w:t xml:space="preserve">na </w:t>
      </w:r>
      <w:r w:rsidRPr="000461E9">
        <w:rPr>
          <w:bCs/>
          <w:iCs/>
          <w:highlight w:val="yellow"/>
        </w:rPr>
        <w:t>postřehy a zkušenosti z realizace této výuky.</w:t>
      </w:r>
    </w:p>
    <w:p w14:paraId="52DD9605" w14:textId="77777777" w:rsidR="003F43D2" w:rsidRPr="000461E9" w:rsidRDefault="003F43D2" w:rsidP="0006056D">
      <w:pPr>
        <w:jc w:val="both"/>
        <w:rPr>
          <w:bCs/>
          <w:iCs/>
          <w:highlight w:val="yellow"/>
        </w:rPr>
      </w:pPr>
    </w:p>
    <w:p w14:paraId="52DD9606" w14:textId="77777777" w:rsidR="00C74987" w:rsidRPr="000461E9" w:rsidRDefault="00C74987" w:rsidP="007664E3">
      <w:pPr>
        <w:jc w:val="both"/>
        <w:rPr>
          <w:highlight w:val="yellow"/>
        </w:rPr>
      </w:pPr>
    </w:p>
    <w:p w14:paraId="52DD9607" w14:textId="77777777" w:rsidR="007664E3" w:rsidRPr="000461E9" w:rsidRDefault="007664E3" w:rsidP="0003739B">
      <w:pPr>
        <w:jc w:val="both"/>
        <w:rPr>
          <w:b/>
          <w:highlight w:val="yellow"/>
        </w:rPr>
      </w:pPr>
    </w:p>
    <w:tbl>
      <w:tblPr>
        <w:tblW w:w="0" w:type="auto"/>
        <w:tblLayout w:type="fixed"/>
        <w:tblCellMar>
          <w:left w:w="70" w:type="dxa"/>
          <w:right w:w="70" w:type="dxa"/>
        </w:tblCellMar>
        <w:tblLook w:val="0000" w:firstRow="0" w:lastRow="0" w:firstColumn="0" w:lastColumn="0" w:noHBand="0" w:noVBand="0"/>
      </w:tblPr>
      <w:tblGrid>
        <w:gridCol w:w="3047"/>
      </w:tblGrid>
      <w:tr w:rsidR="0003739B" w:rsidRPr="000461E9" w14:paraId="52DD9609" w14:textId="77777777" w:rsidTr="001F3AF9">
        <w:trPr>
          <w:trHeight w:val="534"/>
        </w:trPr>
        <w:tc>
          <w:tcPr>
            <w:tcW w:w="3047" w:type="dxa"/>
            <w:tcBorders>
              <w:bottom w:val="thinThickSmallGap" w:sz="24" w:space="0" w:color="auto"/>
            </w:tcBorders>
            <w:vAlign w:val="center"/>
          </w:tcPr>
          <w:p w14:paraId="52DD9608" w14:textId="77777777" w:rsidR="0003739B" w:rsidRPr="000461E9" w:rsidRDefault="006D5638" w:rsidP="0004676B">
            <w:pPr>
              <w:pStyle w:val="Nadpis5"/>
              <w:spacing w:after="0"/>
              <w:rPr>
                <w:rFonts w:ascii="Times New Roman" w:hAnsi="Times New Roman" w:cs="Times New Roman"/>
                <w:bCs/>
                <w:iCs/>
                <w:spacing w:val="0"/>
                <w:sz w:val="24"/>
                <w:highlight w:val="yellow"/>
              </w:rPr>
            </w:pPr>
            <w:r w:rsidRPr="000461E9">
              <w:rPr>
                <w:rFonts w:ascii="Times New Roman" w:hAnsi="Times New Roman" w:cs="Times New Roman"/>
                <w:bCs/>
                <w:iCs/>
                <w:spacing w:val="0"/>
                <w:sz w:val="24"/>
                <w:highlight w:val="yellow"/>
              </w:rPr>
              <w:t>16</w:t>
            </w:r>
            <w:r w:rsidR="0003739B" w:rsidRPr="000461E9">
              <w:rPr>
                <w:rFonts w:ascii="Times New Roman" w:hAnsi="Times New Roman" w:cs="Times New Roman"/>
                <w:bCs/>
                <w:iCs/>
                <w:spacing w:val="0"/>
                <w:sz w:val="24"/>
                <w:highlight w:val="yellow"/>
              </w:rPr>
              <w:t>.</w:t>
            </w:r>
            <w:r w:rsidRPr="000461E9">
              <w:rPr>
                <w:rFonts w:ascii="Times New Roman" w:hAnsi="Times New Roman" w:cs="Times New Roman"/>
                <w:bCs/>
                <w:iCs/>
                <w:spacing w:val="0"/>
                <w:sz w:val="24"/>
                <w:highlight w:val="yellow"/>
              </w:rPr>
              <w:t xml:space="preserve"> </w:t>
            </w:r>
            <w:r w:rsidR="0003739B" w:rsidRPr="000461E9">
              <w:rPr>
                <w:rFonts w:ascii="Times New Roman" w:hAnsi="Times New Roman" w:cs="Times New Roman"/>
                <w:bCs/>
                <w:iCs/>
                <w:spacing w:val="0"/>
                <w:sz w:val="24"/>
                <w:highlight w:val="yellow"/>
              </w:rPr>
              <w:t xml:space="preserve">Zpráva domova mládeže </w:t>
            </w:r>
          </w:p>
        </w:tc>
      </w:tr>
    </w:tbl>
    <w:p w14:paraId="52DD960A" w14:textId="77777777" w:rsidR="00194A13" w:rsidRPr="000461E9" w:rsidRDefault="00194A13" w:rsidP="00194A13">
      <w:pPr>
        <w:rPr>
          <w:highlight w:val="yellow"/>
        </w:rPr>
      </w:pPr>
    </w:p>
    <w:p w14:paraId="52DD960B" w14:textId="77777777" w:rsidR="00171E39" w:rsidRPr="000461E9" w:rsidRDefault="00171E39" w:rsidP="00171E39">
      <w:pPr>
        <w:jc w:val="center"/>
        <w:rPr>
          <w:rFonts w:ascii="Arial" w:hAnsi="Arial"/>
          <w:b/>
          <w:sz w:val="32"/>
          <w:szCs w:val="32"/>
          <w:highlight w:val="yellow"/>
          <w:u w:val="single"/>
        </w:rPr>
      </w:pPr>
    </w:p>
    <w:p w14:paraId="52DD960C" w14:textId="77777777" w:rsidR="00AE0E3C" w:rsidRPr="000461E9" w:rsidRDefault="00171E39" w:rsidP="00AE0E3C">
      <w:pPr>
        <w:jc w:val="both"/>
        <w:rPr>
          <w:sz w:val="22"/>
          <w:szCs w:val="22"/>
          <w:highlight w:val="yellow"/>
        </w:rPr>
      </w:pPr>
      <w:r w:rsidRPr="000461E9">
        <w:rPr>
          <w:rFonts w:ascii="Arial" w:hAnsi="Arial"/>
          <w:sz w:val="22"/>
          <w:szCs w:val="22"/>
          <w:highlight w:val="yellow"/>
        </w:rPr>
        <w:tab/>
      </w:r>
      <w:r w:rsidR="00AE0E3C" w:rsidRPr="000461E9">
        <w:rPr>
          <w:sz w:val="22"/>
          <w:szCs w:val="22"/>
          <w:highlight w:val="yellow"/>
        </w:rPr>
        <w:t xml:space="preserve">Ve školním roce 2020/2021 bylo na DM ubytováno celkem 75 žáků (z toho 53 dívek a 22 chlapců).  Konečný počet ubytovaných k 30.6.2021 činí 56 žáků (z toho 46 dívek a 10 chlapců). </w:t>
      </w:r>
    </w:p>
    <w:p w14:paraId="52DD960D" w14:textId="77777777" w:rsidR="00AE0E3C" w:rsidRPr="000461E9" w:rsidRDefault="00AE0E3C" w:rsidP="00AE0E3C">
      <w:pPr>
        <w:jc w:val="both"/>
        <w:rPr>
          <w:sz w:val="22"/>
          <w:szCs w:val="22"/>
          <w:highlight w:val="yellow"/>
        </w:rPr>
      </w:pPr>
    </w:p>
    <w:p w14:paraId="52DD960E" w14:textId="77777777" w:rsidR="00AE0E3C" w:rsidRPr="000461E9" w:rsidRDefault="00AE0E3C" w:rsidP="00AE0E3C">
      <w:pPr>
        <w:pStyle w:val="Zkladntext2"/>
        <w:rPr>
          <w:szCs w:val="22"/>
          <w:highlight w:val="yellow"/>
          <w:u w:val="single"/>
        </w:rPr>
      </w:pPr>
      <w:r w:rsidRPr="000461E9">
        <w:rPr>
          <w:szCs w:val="22"/>
          <w:highlight w:val="yellow"/>
        </w:rPr>
        <w:tab/>
      </w:r>
      <w:r w:rsidRPr="000461E9">
        <w:rPr>
          <w:szCs w:val="22"/>
          <w:highlight w:val="yellow"/>
          <w:u w:val="single"/>
        </w:rPr>
        <w:t xml:space="preserve">Žáci  byli rozděleni do tří  výchovných skupin: </w:t>
      </w:r>
    </w:p>
    <w:p w14:paraId="52DD960F" w14:textId="77777777" w:rsidR="00AE0E3C" w:rsidRPr="000461E9" w:rsidRDefault="00AE0E3C" w:rsidP="00AE0E3C">
      <w:pPr>
        <w:pStyle w:val="Zkladntext2"/>
        <w:rPr>
          <w:szCs w:val="22"/>
          <w:highlight w:val="yellow"/>
        </w:rPr>
      </w:pPr>
    </w:p>
    <w:p w14:paraId="52DD9610" w14:textId="77777777" w:rsidR="00AE0E3C" w:rsidRPr="000461E9" w:rsidRDefault="00AE0E3C" w:rsidP="00AE0E3C">
      <w:pPr>
        <w:pStyle w:val="Zkladntext2"/>
        <w:rPr>
          <w:szCs w:val="22"/>
          <w:highlight w:val="yellow"/>
        </w:rPr>
      </w:pPr>
      <w:r w:rsidRPr="000461E9">
        <w:rPr>
          <w:szCs w:val="22"/>
          <w:highlight w:val="yellow"/>
        </w:rPr>
        <w:t>1. výchovná skupina:</w:t>
      </w:r>
      <w:r w:rsidRPr="000461E9">
        <w:rPr>
          <w:szCs w:val="22"/>
          <w:highlight w:val="yellow"/>
        </w:rPr>
        <w:tab/>
      </w:r>
      <w:r w:rsidRPr="000461E9">
        <w:rPr>
          <w:szCs w:val="22"/>
          <w:highlight w:val="yellow"/>
        </w:rPr>
        <w:tab/>
        <w:t>- vychovatel Aleš  Řezníček  ( 2. – 4. ročník  26 dívek)</w:t>
      </w:r>
    </w:p>
    <w:p w14:paraId="52DD9611" w14:textId="77777777" w:rsidR="00AE0E3C" w:rsidRPr="000461E9" w:rsidRDefault="00AE0E3C" w:rsidP="00AE0E3C">
      <w:pPr>
        <w:pStyle w:val="Zkladntext2"/>
        <w:rPr>
          <w:szCs w:val="22"/>
          <w:highlight w:val="yellow"/>
        </w:rPr>
      </w:pPr>
      <w:r w:rsidRPr="000461E9">
        <w:rPr>
          <w:szCs w:val="22"/>
          <w:highlight w:val="yellow"/>
        </w:rPr>
        <w:t>2. výchovná skupina:</w:t>
      </w:r>
      <w:r w:rsidRPr="000461E9">
        <w:rPr>
          <w:szCs w:val="22"/>
          <w:highlight w:val="yellow"/>
        </w:rPr>
        <w:tab/>
      </w:r>
      <w:r w:rsidRPr="000461E9">
        <w:rPr>
          <w:szCs w:val="22"/>
          <w:highlight w:val="yellow"/>
        </w:rPr>
        <w:tab/>
        <w:t>- vychovatelka  Libuše Jančářová (1. ročník 27 dívek )</w:t>
      </w:r>
    </w:p>
    <w:p w14:paraId="52DD9612" w14:textId="77777777" w:rsidR="00AE0E3C" w:rsidRPr="000461E9" w:rsidRDefault="00AE0E3C" w:rsidP="00AE0E3C">
      <w:pPr>
        <w:pStyle w:val="Zkladntext2"/>
        <w:rPr>
          <w:szCs w:val="22"/>
          <w:highlight w:val="yellow"/>
        </w:rPr>
      </w:pPr>
      <w:r w:rsidRPr="000461E9">
        <w:rPr>
          <w:szCs w:val="22"/>
          <w:highlight w:val="yellow"/>
        </w:rPr>
        <w:t>3. výchovná skupina</w:t>
      </w:r>
      <w:r w:rsidRPr="000461E9">
        <w:rPr>
          <w:szCs w:val="22"/>
          <w:highlight w:val="yellow"/>
        </w:rPr>
        <w:tab/>
      </w:r>
      <w:r w:rsidRPr="000461E9">
        <w:rPr>
          <w:szCs w:val="22"/>
          <w:highlight w:val="yellow"/>
        </w:rPr>
        <w:tab/>
        <w:t>- Mgr. Jo</w:t>
      </w:r>
      <w:r w:rsidR="008052D0" w:rsidRPr="000461E9">
        <w:rPr>
          <w:szCs w:val="22"/>
          <w:highlight w:val="yellow"/>
        </w:rPr>
        <w:t>s</w:t>
      </w:r>
      <w:r w:rsidRPr="000461E9">
        <w:rPr>
          <w:szCs w:val="22"/>
          <w:highlight w:val="yellow"/>
        </w:rPr>
        <w:t xml:space="preserve">ef Kobsinek (1. – 4. ročník 22 chlapců ) </w:t>
      </w:r>
    </w:p>
    <w:p w14:paraId="52DD9613" w14:textId="77777777" w:rsidR="00AE0E3C" w:rsidRPr="000461E9" w:rsidRDefault="00AE0E3C" w:rsidP="00AE0E3C">
      <w:pPr>
        <w:pStyle w:val="Zkladntext2"/>
        <w:rPr>
          <w:szCs w:val="22"/>
          <w:highlight w:val="yellow"/>
        </w:rPr>
      </w:pPr>
    </w:p>
    <w:p w14:paraId="52DD9614" w14:textId="77777777" w:rsidR="00AE0E3C" w:rsidRPr="000461E9" w:rsidRDefault="00AE0E3C" w:rsidP="00AE0E3C">
      <w:pPr>
        <w:pStyle w:val="Zkladntext"/>
        <w:rPr>
          <w:sz w:val="22"/>
          <w:szCs w:val="22"/>
          <w:highlight w:val="yellow"/>
        </w:rPr>
      </w:pPr>
      <w:r w:rsidRPr="000461E9">
        <w:rPr>
          <w:sz w:val="22"/>
          <w:szCs w:val="22"/>
          <w:highlight w:val="yellow"/>
        </w:rPr>
        <w:tab/>
        <w:t>Na DM pracovali 4 vychovatelé na plný úvazek: Josef Zámečník, Aleš Řezníček, Libuše Jančářová, Mgr. Josef Kobsinek a vedoucí domova mládeže  Bc. Lucie Skálová.</w:t>
      </w:r>
    </w:p>
    <w:p w14:paraId="52DD9615" w14:textId="77777777" w:rsidR="00AE0E3C" w:rsidRPr="000461E9" w:rsidRDefault="00AE0E3C" w:rsidP="00AE0E3C">
      <w:pPr>
        <w:jc w:val="both"/>
        <w:rPr>
          <w:sz w:val="22"/>
          <w:szCs w:val="22"/>
          <w:highlight w:val="yellow"/>
        </w:rPr>
      </w:pPr>
    </w:p>
    <w:p w14:paraId="52DD9616" w14:textId="77777777" w:rsidR="00AE0E3C" w:rsidRPr="000461E9" w:rsidRDefault="00AE0E3C" w:rsidP="00AE0E3C">
      <w:pPr>
        <w:jc w:val="both"/>
        <w:rPr>
          <w:sz w:val="22"/>
          <w:szCs w:val="22"/>
          <w:highlight w:val="yellow"/>
          <w:u w:val="single"/>
        </w:rPr>
      </w:pPr>
      <w:r w:rsidRPr="000461E9">
        <w:rPr>
          <w:sz w:val="22"/>
          <w:szCs w:val="22"/>
          <w:highlight w:val="yellow"/>
        </w:rPr>
        <w:tab/>
      </w:r>
      <w:r w:rsidRPr="000461E9">
        <w:rPr>
          <w:sz w:val="22"/>
          <w:szCs w:val="22"/>
          <w:highlight w:val="yellow"/>
          <w:u w:val="single"/>
        </w:rPr>
        <w:t>K využití volného času mají žáci na DM k dispozici:</w:t>
      </w:r>
    </w:p>
    <w:p w14:paraId="52DD9617" w14:textId="77777777" w:rsidR="00AE0E3C" w:rsidRPr="000461E9" w:rsidRDefault="00AE0E3C" w:rsidP="00AE0E3C">
      <w:pPr>
        <w:jc w:val="both"/>
        <w:rPr>
          <w:sz w:val="22"/>
          <w:szCs w:val="22"/>
          <w:highlight w:val="yellow"/>
        </w:rPr>
      </w:pPr>
    </w:p>
    <w:p w14:paraId="52DD9618" w14:textId="77777777" w:rsidR="00AE0E3C" w:rsidRPr="000461E9" w:rsidRDefault="00AE0E3C" w:rsidP="00AE0E3C">
      <w:pPr>
        <w:jc w:val="both"/>
        <w:rPr>
          <w:sz w:val="22"/>
          <w:szCs w:val="22"/>
          <w:highlight w:val="yellow"/>
        </w:rPr>
      </w:pPr>
      <w:r w:rsidRPr="000461E9">
        <w:rPr>
          <w:sz w:val="22"/>
          <w:szCs w:val="22"/>
          <w:highlight w:val="yellow"/>
        </w:rPr>
        <w:t>- společenskou místnost s televizí, kulečníkem, stůl na stolní tenis,</w:t>
      </w:r>
    </w:p>
    <w:p w14:paraId="52DD9619" w14:textId="77777777" w:rsidR="00AE0E3C" w:rsidRPr="000461E9" w:rsidRDefault="00AE0E3C" w:rsidP="00AE0E3C">
      <w:pPr>
        <w:jc w:val="both"/>
        <w:rPr>
          <w:sz w:val="22"/>
          <w:szCs w:val="22"/>
          <w:highlight w:val="yellow"/>
        </w:rPr>
      </w:pPr>
      <w:r w:rsidRPr="000461E9">
        <w:rPr>
          <w:sz w:val="22"/>
          <w:szCs w:val="22"/>
          <w:highlight w:val="yellow"/>
        </w:rPr>
        <w:t xml:space="preserve">- studovnu s televizí, společenskými hry a knihovnou, </w:t>
      </w:r>
    </w:p>
    <w:p w14:paraId="52DD961A" w14:textId="77777777" w:rsidR="00AE0E3C" w:rsidRPr="000461E9" w:rsidRDefault="00AE0E3C" w:rsidP="00AE0E3C">
      <w:pPr>
        <w:jc w:val="both"/>
        <w:rPr>
          <w:sz w:val="22"/>
          <w:szCs w:val="22"/>
          <w:highlight w:val="yellow"/>
        </w:rPr>
      </w:pPr>
      <w:r w:rsidRPr="000461E9">
        <w:rPr>
          <w:sz w:val="22"/>
          <w:szCs w:val="22"/>
          <w:highlight w:val="yellow"/>
        </w:rPr>
        <w:t xml:space="preserve">- posilovnu  </w:t>
      </w:r>
    </w:p>
    <w:p w14:paraId="52DD961B" w14:textId="77777777" w:rsidR="00AE0E3C" w:rsidRPr="000461E9" w:rsidRDefault="00AE0E3C" w:rsidP="00AE0E3C">
      <w:pPr>
        <w:jc w:val="both"/>
        <w:rPr>
          <w:sz w:val="22"/>
          <w:szCs w:val="22"/>
          <w:highlight w:val="yellow"/>
        </w:rPr>
      </w:pPr>
      <w:r w:rsidRPr="000461E9">
        <w:rPr>
          <w:sz w:val="22"/>
          <w:szCs w:val="22"/>
          <w:highlight w:val="yellow"/>
        </w:rPr>
        <w:t>- kuchyň na tvoření (keramika), ruční práce, pečení a vaření,</w:t>
      </w:r>
    </w:p>
    <w:p w14:paraId="52DD961C" w14:textId="77777777" w:rsidR="00AE0E3C" w:rsidRPr="000461E9" w:rsidRDefault="00AE0E3C" w:rsidP="00AE0E3C">
      <w:pPr>
        <w:jc w:val="both"/>
        <w:rPr>
          <w:sz w:val="22"/>
          <w:szCs w:val="22"/>
          <w:highlight w:val="yellow"/>
        </w:rPr>
      </w:pPr>
      <w:r w:rsidRPr="000461E9">
        <w:rPr>
          <w:sz w:val="22"/>
          <w:szCs w:val="22"/>
          <w:highlight w:val="yellow"/>
        </w:rPr>
        <w:t xml:space="preserve">- hřiště s možností hrát (tenis, volejbal, basketbal, fotbal, vybíjená) </w:t>
      </w:r>
    </w:p>
    <w:p w14:paraId="52DD961D" w14:textId="77777777" w:rsidR="00AE0E3C" w:rsidRPr="000461E9" w:rsidRDefault="00AE0E3C" w:rsidP="00AE0E3C">
      <w:pPr>
        <w:jc w:val="both"/>
        <w:rPr>
          <w:sz w:val="22"/>
          <w:szCs w:val="22"/>
          <w:highlight w:val="yellow"/>
        </w:rPr>
      </w:pPr>
      <w:r w:rsidRPr="000461E9">
        <w:rPr>
          <w:sz w:val="22"/>
          <w:szCs w:val="22"/>
          <w:highlight w:val="yellow"/>
        </w:rPr>
        <w:t xml:space="preserve">- mini golfové hřiště </w:t>
      </w:r>
    </w:p>
    <w:p w14:paraId="52DD961E" w14:textId="77777777" w:rsidR="00AE0E3C" w:rsidRPr="000461E9" w:rsidRDefault="00AE0E3C" w:rsidP="00AE0E3C">
      <w:pPr>
        <w:jc w:val="both"/>
        <w:rPr>
          <w:sz w:val="22"/>
          <w:szCs w:val="22"/>
          <w:highlight w:val="yellow"/>
        </w:rPr>
      </w:pPr>
      <w:r w:rsidRPr="000461E9">
        <w:rPr>
          <w:sz w:val="22"/>
          <w:szCs w:val="22"/>
          <w:highlight w:val="yellow"/>
        </w:rPr>
        <w:t>- kryté venkovní stoly na stolní tenis</w:t>
      </w:r>
    </w:p>
    <w:p w14:paraId="52DD961F" w14:textId="77777777" w:rsidR="00AE0E3C" w:rsidRPr="000461E9" w:rsidRDefault="00AE0E3C" w:rsidP="00AE0E3C">
      <w:pPr>
        <w:jc w:val="both"/>
        <w:rPr>
          <w:sz w:val="22"/>
          <w:szCs w:val="22"/>
          <w:highlight w:val="yellow"/>
        </w:rPr>
      </w:pPr>
      <w:r w:rsidRPr="000461E9">
        <w:rPr>
          <w:sz w:val="22"/>
          <w:szCs w:val="22"/>
          <w:highlight w:val="yellow"/>
        </w:rPr>
        <w:t>- venkovní nadkrýté posezení (lavice a stoly)</w:t>
      </w:r>
    </w:p>
    <w:p w14:paraId="52DD9620" w14:textId="77777777" w:rsidR="00AE0E3C" w:rsidRPr="000461E9" w:rsidRDefault="00AE0E3C" w:rsidP="00AE0E3C">
      <w:pPr>
        <w:jc w:val="both"/>
        <w:rPr>
          <w:sz w:val="22"/>
          <w:szCs w:val="22"/>
          <w:highlight w:val="yellow"/>
        </w:rPr>
      </w:pPr>
    </w:p>
    <w:p w14:paraId="52DD9621" w14:textId="77777777" w:rsidR="00AE0E3C" w:rsidRPr="000461E9" w:rsidRDefault="00AE0E3C" w:rsidP="00AE0E3C">
      <w:pPr>
        <w:jc w:val="both"/>
        <w:rPr>
          <w:sz w:val="22"/>
          <w:szCs w:val="22"/>
          <w:highlight w:val="yellow"/>
        </w:rPr>
      </w:pPr>
      <w:r w:rsidRPr="000461E9">
        <w:rPr>
          <w:sz w:val="22"/>
          <w:szCs w:val="22"/>
          <w:highlight w:val="yellow"/>
        </w:rPr>
        <w:t xml:space="preserve">Žáci mají možnost se prostřednictvím Wi-fi připojit k internetu.  </w:t>
      </w:r>
    </w:p>
    <w:p w14:paraId="52DD9622" w14:textId="77777777" w:rsidR="00AE0E3C" w:rsidRPr="000461E9" w:rsidRDefault="00AE0E3C" w:rsidP="00AE0E3C">
      <w:pPr>
        <w:jc w:val="both"/>
        <w:rPr>
          <w:sz w:val="22"/>
          <w:szCs w:val="22"/>
          <w:highlight w:val="yellow"/>
        </w:rPr>
      </w:pPr>
    </w:p>
    <w:p w14:paraId="52DD9623" w14:textId="77777777" w:rsidR="00AE0E3C" w:rsidRPr="000461E9" w:rsidRDefault="00AE0E3C" w:rsidP="00AE0E3C">
      <w:pPr>
        <w:jc w:val="both"/>
        <w:rPr>
          <w:sz w:val="22"/>
          <w:szCs w:val="22"/>
          <w:highlight w:val="yellow"/>
        </w:rPr>
      </w:pPr>
      <w:r w:rsidRPr="000461E9">
        <w:rPr>
          <w:sz w:val="22"/>
          <w:szCs w:val="22"/>
          <w:highlight w:val="yellow"/>
        </w:rPr>
        <w:tab/>
        <w:t>K dispozici mají žáci 2 kuchyňky (lednice, vařič, rychlovarná konvice, mikrovlnná trouba, trouba a sklokeramická deska).</w:t>
      </w:r>
    </w:p>
    <w:p w14:paraId="52DD9624" w14:textId="77777777" w:rsidR="00AE0E3C" w:rsidRPr="000461E9" w:rsidRDefault="00AE0E3C" w:rsidP="00AE0E3C">
      <w:pPr>
        <w:jc w:val="both"/>
        <w:rPr>
          <w:sz w:val="22"/>
          <w:szCs w:val="22"/>
          <w:highlight w:val="yellow"/>
        </w:rPr>
      </w:pPr>
      <w:r w:rsidRPr="000461E9">
        <w:rPr>
          <w:sz w:val="22"/>
          <w:szCs w:val="22"/>
          <w:highlight w:val="yellow"/>
        </w:rPr>
        <w:tab/>
      </w:r>
    </w:p>
    <w:p w14:paraId="52DD9625" w14:textId="77777777" w:rsidR="00AE0E3C" w:rsidRPr="000461E9" w:rsidRDefault="00AE0E3C" w:rsidP="00AE0E3C">
      <w:pPr>
        <w:ind w:firstLine="360"/>
        <w:jc w:val="both"/>
        <w:rPr>
          <w:sz w:val="22"/>
          <w:szCs w:val="22"/>
          <w:highlight w:val="yellow"/>
          <w:u w:val="single"/>
        </w:rPr>
      </w:pPr>
      <w:r w:rsidRPr="000461E9">
        <w:rPr>
          <w:sz w:val="22"/>
          <w:szCs w:val="22"/>
          <w:highlight w:val="yellow"/>
        </w:rPr>
        <w:t xml:space="preserve"> </w:t>
      </w:r>
      <w:r w:rsidRPr="000461E9">
        <w:rPr>
          <w:sz w:val="22"/>
          <w:szCs w:val="22"/>
          <w:highlight w:val="yellow"/>
          <w:u w:val="single"/>
        </w:rPr>
        <w:t>Na DM pracovali žáci v následujících kroužcích:</w:t>
      </w:r>
    </w:p>
    <w:p w14:paraId="52DD9626" w14:textId="77777777" w:rsidR="00AE0E3C" w:rsidRPr="000461E9" w:rsidRDefault="00AE0E3C" w:rsidP="00AE0E3C">
      <w:pPr>
        <w:ind w:firstLine="360"/>
        <w:jc w:val="both"/>
        <w:rPr>
          <w:sz w:val="22"/>
          <w:szCs w:val="22"/>
          <w:highlight w:val="yellow"/>
        </w:rPr>
      </w:pPr>
    </w:p>
    <w:p w14:paraId="52DD9627" w14:textId="77777777" w:rsidR="00AE0E3C" w:rsidRPr="000461E9" w:rsidRDefault="00AE0E3C" w:rsidP="00AE0E3C">
      <w:pPr>
        <w:ind w:left="360"/>
        <w:jc w:val="both"/>
        <w:rPr>
          <w:sz w:val="22"/>
          <w:szCs w:val="22"/>
          <w:highlight w:val="yellow"/>
        </w:rPr>
      </w:pPr>
      <w:r w:rsidRPr="000461E9">
        <w:rPr>
          <w:sz w:val="22"/>
          <w:szCs w:val="22"/>
          <w:highlight w:val="yellow"/>
        </w:rPr>
        <w:t>Kvůli pandemii jsme činnost kroužku letos nezahájili. Za příznivého počasí jsme využívali venkovní  hřiště</w:t>
      </w:r>
      <w:r w:rsidR="008052D0" w:rsidRPr="000461E9">
        <w:rPr>
          <w:sz w:val="22"/>
          <w:szCs w:val="22"/>
          <w:highlight w:val="yellow"/>
        </w:rPr>
        <w:t>,</w:t>
      </w:r>
      <w:r w:rsidRPr="000461E9">
        <w:rPr>
          <w:sz w:val="22"/>
          <w:szCs w:val="22"/>
          <w:highlight w:val="yellow"/>
        </w:rPr>
        <w:t xml:space="preserve"> kde jsme hráli volejbal, fotbal, vybíjenou a stolní tenis.</w:t>
      </w:r>
    </w:p>
    <w:p w14:paraId="52DD9628" w14:textId="77777777" w:rsidR="00AE0E3C" w:rsidRPr="000461E9" w:rsidRDefault="00AE0E3C" w:rsidP="00AE0E3C">
      <w:pPr>
        <w:ind w:left="360"/>
        <w:jc w:val="both"/>
        <w:rPr>
          <w:sz w:val="22"/>
          <w:szCs w:val="22"/>
          <w:highlight w:val="yellow"/>
        </w:rPr>
      </w:pPr>
    </w:p>
    <w:p w14:paraId="52DD9629" w14:textId="77777777" w:rsidR="00AE0E3C" w:rsidRPr="000461E9" w:rsidRDefault="00AE0E3C" w:rsidP="00AE0E3C">
      <w:pPr>
        <w:ind w:left="360"/>
        <w:jc w:val="both"/>
        <w:rPr>
          <w:sz w:val="22"/>
          <w:szCs w:val="22"/>
          <w:highlight w:val="yellow"/>
          <w:u w:val="single"/>
        </w:rPr>
      </w:pPr>
      <w:r w:rsidRPr="000461E9">
        <w:rPr>
          <w:sz w:val="22"/>
          <w:szCs w:val="22"/>
          <w:highlight w:val="yellow"/>
          <w:u w:val="single"/>
        </w:rPr>
        <w:t>Ubytování v době pandemie na DM:</w:t>
      </w:r>
    </w:p>
    <w:p w14:paraId="52DD962A" w14:textId="77777777" w:rsidR="00AE0E3C" w:rsidRPr="000461E9" w:rsidRDefault="00AE0E3C" w:rsidP="0054125E">
      <w:pPr>
        <w:numPr>
          <w:ilvl w:val="0"/>
          <w:numId w:val="31"/>
        </w:numPr>
        <w:jc w:val="both"/>
        <w:rPr>
          <w:sz w:val="22"/>
          <w:szCs w:val="22"/>
          <w:highlight w:val="yellow"/>
        </w:rPr>
      </w:pPr>
      <w:r w:rsidRPr="000461E9">
        <w:rPr>
          <w:sz w:val="22"/>
          <w:szCs w:val="22"/>
          <w:highlight w:val="yellow"/>
        </w:rPr>
        <w:t>1.9.2020 – 13.10.2020</w:t>
      </w:r>
    </w:p>
    <w:p w14:paraId="52DD962B" w14:textId="77777777" w:rsidR="00AE0E3C" w:rsidRPr="000461E9" w:rsidRDefault="00AE0E3C" w:rsidP="0054125E">
      <w:pPr>
        <w:numPr>
          <w:ilvl w:val="0"/>
          <w:numId w:val="31"/>
        </w:numPr>
        <w:jc w:val="both"/>
        <w:rPr>
          <w:sz w:val="22"/>
          <w:szCs w:val="22"/>
          <w:highlight w:val="yellow"/>
        </w:rPr>
      </w:pPr>
      <w:r w:rsidRPr="000461E9">
        <w:rPr>
          <w:sz w:val="22"/>
          <w:szCs w:val="22"/>
          <w:highlight w:val="yellow"/>
        </w:rPr>
        <w:t>25.11.2020 – 18.12.2020</w:t>
      </w:r>
    </w:p>
    <w:p w14:paraId="52DD962C" w14:textId="77777777" w:rsidR="00AE0E3C" w:rsidRPr="000461E9" w:rsidRDefault="00AE0E3C" w:rsidP="0054125E">
      <w:pPr>
        <w:numPr>
          <w:ilvl w:val="0"/>
          <w:numId w:val="31"/>
        </w:numPr>
        <w:jc w:val="both"/>
        <w:rPr>
          <w:sz w:val="22"/>
          <w:szCs w:val="22"/>
          <w:highlight w:val="yellow"/>
        </w:rPr>
      </w:pPr>
      <w:r w:rsidRPr="000461E9">
        <w:rPr>
          <w:sz w:val="22"/>
          <w:szCs w:val="22"/>
          <w:highlight w:val="yellow"/>
        </w:rPr>
        <w:t>3.5.2021 – 30.6.2021</w:t>
      </w:r>
    </w:p>
    <w:p w14:paraId="52DD962D" w14:textId="77777777" w:rsidR="00AE0E3C" w:rsidRPr="000461E9" w:rsidRDefault="00AE0E3C" w:rsidP="0054125E">
      <w:pPr>
        <w:numPr>
          <w:ilvl w:val="0"/>
          <w:numId w:val="31"/>
        </w:numPr>
        <w:jc w:val="both"/>
        <w:rPr>
          <w:sz w:val="22"/>
          <w:szCs w:val="22"/>
          <w:highlight w:val="yellow"/>
        </w:rPr>
      </w:pPr>
      <w:r w:rsidRPr="000461E9">
        <w:rPr>
          <w:sz w:val="22"/>
          <w:szCs w:val="22"/>
          <w:highlight w:val="yellow"/>
        </w:rPr>
        <w:t>1.7.2021 – 9.7.2021 -</w:t>
      </w:r>
      <w:r w:rsidRPr="000461E9">
        <w:rPr>
          <w:sz w:val="22"/>
          <w:szCs w:val="22"/>
          <w:highlight w:val="yellow"/>
        </w:rPr>
        <w:tab/>
        <w:t>obor zah. –krajinář letní praxe</w:t>
      </w:r>
    </w:p>
    <w:p w14:paraId="52DD962E" w14:textId="77777777" w:rsidR="00AE0E3C" w:rsidRPr="000461E9" w:rsidRDefault="00AE0E3C" w:rsidP="0054125E">
      <w:pPr>
        <w:numPr>
          <w:ilvl w:val="0"/>
          <w:numId w:val="31"/>
        </w:numPr>
        <w:jc w:val="both"/>
        <w:rPr>
          <w:sz w:val="22"/>
          <w:szCs w:val="22"/>
          <w:highlight w:val="yellow"/>
        </w:rPr>
      </w:pPr>
      <w:r w:rsidRPr="000461E9">
        <w:rPr>
          <w:sz w:val="22"/>
          <w:szCs w:val="22"/>
          <w:highlight w:val="yellow"/>
        </w:rPr>
        <w:t>2.8.2021 – 6.8.2021 -</w:t>
      </w:r>
      <w:r w:rsidRPr="000461E9">
        <w:rPr>
          <w:sz w:val="22"/>
          <w:szCs w:val="22"/>
          <w:highlight w:val="yellow"/>
        </w:rPr>
        <w:tab/>
        <w:t>obor zah. –krajinář letní praxe</w:t>
      </w:r>
    </w:p>
    <w:p w14:paraId="52DD962F" w14:textId="77777777" w:rsidR="00AE0E3C" w:rsidRPr="000461E9" w:rsidRDefault="00AE0E3C" w:rsidP="00AE0E3C">
      <w:pPr>
        <w:ind w:firstLine="360"/>
        <w:jc w:val="both"/>
        <w:rPr>
          <w:sz w:val="22"/>
          <w:szCs w:val="22"/>
          <w:highlight w:val="yellow"/>
        </w:rPr>
      </w:pPr>
    </w:p>
    <w:p w14:paraId="52DD9630" w14:textId="77777777" w:rsidR="00AE0E3C" w:rsidRPr="000461E9" w:rsidRDefault="00AE0E3C" w:rsidP="00AE0E3C">
      <w:pPr>
        <w:jc w:val="both"/>
        <w:rPr>
          <w:sz w:val="22"/>
          <w:szCs w:val="22"/>
          <w:highlight w:val="yellow"/>
        </w:rPr>
      </w:pPr>
      <w:r w:rsidRPr="000461E9">
        <w:rPr>
          <w:sz w:val="22"/>
          <w:szCs w:val="22"/>
          <w:highlight w:val="yellow"/>
        </w:rPr>
        <w:t xml:space="preserve"> </w:t>
      </w:r>
      <w:r w:rsidRPr="000461E9">
        <w:rPr>
          <w:sz w:val="22"/>
          <w:szCs w:val="22"/>
          <w:highlight w:val="yellow"/>
        </w:rPr>
        <w:tab/>
      </w:r>
    </w:p>
    <w:p w14:paraId="52DD9631" w14:textId="77777777" w:rsidR="00AE0E3C" w:rsidRPr="000461E9" w:rsidRDefault="00AE0E3C" w:rsidP="00AE0E3C">
      <w:pPr>
        <w:jc w:val="both"/>
        <w:rPr>
          <w:sz w:val="22"/>
          <w:szCs w:val="22"/>
          <w:highlight w:val="yellow"/>
        </w:rPr>
      </w:pPr>
    </w:p>
    <w:p w14:paraId="52DD9632" w14:textId="77777777" w:rsidR="00AE0E3C" w:rsidRPr="000461E9" w:rsidRDefault="00AE0E3C" w:rsidP="00AE0E3C">
      <w:pPr>
        <w:jc w:val="both"/>
        <w:rPr>
          <w:sz w:val="22"/>
          <w:szCs w:val="22"/>
          <w:highlight w:val="yellow"/>
        </w:rPr>
      </w:pPr>
      <w:r w:rsidRPr="000461E9">
        <w:rPr>
          <w:sz w:val="22"/>
          <w:szCs w:val="22"/>
          <w:highlight w:val="yellow"/>
        </w:rPr>
        <w:t xml:space="preserve">              Pod vedením vychovatelů prováděli žáci úklid kolem budovy domova mládeže.</w:t>
      </w:r>
    </w:p>
    <w:p w14:paraId="52DD9633" w14:textId="77777777" w:rsidR="00AE0E3C" w:rsidRPr="000461E9" w:rsidRDefault="00AE0E3C" w:rsidP="00AE0E3C">
      <w:pPr>
        <w:jc w:val="both"/>
        <w:rPr>
          <w:sz w:val="22"/>
          <w:szCs w:val="22"/>
          <w:highlight w:val="yellow"/>
        </w:rPr>
      </w:pPr>
    </w:p>
    <w:p w14:paraId="52DD9634" w14:textId="77777777" w:rsidR="00AE0E3C" w:rsidRPr="000461E9" w:rsidRDefault="00AE0E3C" w:rsidP="00AE0E3C">
      <w:pPr>
        <w:pStyle w:val="Zkladntext2"/>
        <w:rPr>
          <w:szCs w:val="22"/>
          <w:highlight w:val="yellow"/>
        </w:rPr>
      </w:pPr>
      <w:r w:rsidRPr="000461E9">
        <w:rPr>
          <w:szCs w:val="22"/>
          <w:highlight w:val="yellow"/>
        </w:rPr>
        <w:tab/>
        <w:t>Na DM pracovala domovní rada (zástupci žáků), která se zabývala hlavně využitím volného času žáků a podmínkami na DM, chováním žáků v době vycházek a vztahy mezi nimi. Podílela se na rozhodování o výchovných opatřeních vůči žákům, kteří se dopustili kázeňských přestupků na DM.</w:t>
      </w:r>
    </w:p>
    <w:p w14:paraId="52DD9635" w14:textId="77777777" w:rsidR="00AE0E3C" w:rsidRPr="000461E9" w:rsidRDefault="00AE0E3C" w:rsidP="00AE0E3C">
      <w:pPr>
        <w:pStyle w:val="Zkladntext2"/>
        <w:rPr>
          <w:szCs w:val="22"/>
          <w:highlight w:val="yellow"/>
        </w:rPr>
      </w:pPr>
    </w:p>
    <w:p w14:paraId="52DD9636" w14:textId="77777777" w:rsidR="00AE0E3C" w:rsidRPr="000461E9" w:rsidRDefault="00AE0E3C" w:rsidP="00AE0E3C">
      <w:pPr>
        <w:pStyle w:val="Zkladntext2"/>
        <w:rPr>
          <w:szCs w:val="22"/>
          <w:highlight w:val="yellow"/>
        </w:rPr>
      </w:pPr>
    </w:p>
    <w:p w14:paraId="52DD9637" w14:textId="77777777" w:rsidR="00171E39" w:rsidRPr="000461E9" w:rsidRDefault="00171E39" w:rsidP="00AE0E3C">
      <w:pPr>
        <w:jc w:val="both"/>
        <w:rPr>
          <w:szCs w:val="22"/>
          <w:highlight w:val="yellow"/>
        </w:rPr>
      </w:pPr>
    </w:p>
    <w:p w14:paraId="52DD9638" w14:textId="77777777" w:rsidR="00D67D64" w:rsidRPr="000461E9" w:rsidRDefault="00D67D64" w:rsidP="00544728">
      <w:pPr>
        <w:jc w:val="both"/>
        <w:rPr>
          <w:highlight w:val="yellow"/>
        </w:rPr>
      </w:pPr>
    </w:p>
    <w:tbl>
      <w:tblPr>
        <w:tblW w:w="0" w:type="auto"/>
        <w:tblLayout w:type="fixed"/>
        <w:tblCellMar>
          <w:left w:w="70" w:type="dxa"/>
          <w:right w:w="70" w:type="dxa"/>
        </w:tblCellMar>
        <w:tblLook w:val="0000" w:firstRow="0" w:lastRow="0" w:firstColumn="0" w:lastColumn="0" w:noHBand="0" w:noVBand="0"/>
      </w:tblPr>
      <w:tblGrid>
        <w:gridCol w:w="2950"/>
      </w:tblGrid>
      <w:tr w:rsidR="00D67D64" w:rsidRPr="000461E9" w14:paraId="52DD963A" w14:textId="77777777" w:rsidTr="002E2B6B">
        <w:trPr>
          <w:trHeight w:val="534"/>
        </w:trPr>
        <w:tc>
          <w:tcPr>
            <w:tcW w:w="2950" w:type="dxa"/>
            <w:tcBorders>
              <w:bottom w:val="thinThickSmallGap" w:sz="24" w:space="0" w:color="auto"/>
            </w:tcBorders>
            <w:vAlign w:val="center"/>
          </w:tcPr>
          <w:p w14:paraId="52DD9639" w14:textId="77777777" w:rsidR="00D67D64" w:rsidRPr="000461E9" w:rsidRDefault="006D5638" w:rsidP="00D67D64">
            <w:pPr>
              <w:pStyle w:val="Nadpis5"/>
              <w:spacing w:after="0"/>
              <w:rPr>
                <w:rFonts w:ascii="Times New Roman" w:hAnsi="Times New Roman" w:cs="Times New Roman"/>
                <w:bCs/>
                <w:iCs/>
                <w:spacing w:val="0"/>
                <w:sz w:val="24"/>
                <w:highlight w:val="yellow"/>
              </w:rPr>
            </w:pPr>
            <w:r w:rsidRPr="000461E9">
              <w:rPr>
                <w:rFonts w:ascii="Times New Roman" w:hAnsi="Times New Roman" w:cs="Times New Roman"/>
                <w:bCs/>
                <w:iCs/>
                <w:spacing w:val="0"/>
                <w:sz w:val="24"/>
                <w:highlight w:val="yellow"/>
              </w:rPr>
              <w:t>17</w:t>
            </w:r>
            <w:r w:rsidR="00D67D64" w:rsidRPr="000461E9">
              <w:rPr>
                <w:rFonts w:ascii="Times New Roman" w:hAnsi="Times New Roman" w:cs="Times New Roman"/>
                <w:bCs/>
                <w:iCs/>
                <w:spacing w:val="0"/>
                <w:sz w:val="24"/>
                <w:highlight w:val="yellow"/>
              </w:rPr>
              <w:t>.</w:t>
            </w:r>
            <w:r w:rsidR="00C948F7" w:rsidRPr="000461E9">
              <w:rPr>
                <w:rFonts w:ascii="Times New Roman" w:hAnsi="Times New Roman" w:cs="Times New Roman"/>
                <w:bCs/>
                <w:iCs/>
                <w:spacing w:val="0"/>
                <w:sz w:val="24"/>
                <w:highlight w:val="yellow"/>
              </w:rPr>
              <w:t xml:space="preserve"> </w:t>
            </w:r>
            <w:r w:rsidR="00D67D64" w:rsidRPr="000461E9">
              <w:rPr>
                <w:rFonts w:ascii="Times New Roman" w:hAnsi="Times New Roman" w:cs="Times New Roman"/>
                <w:bCs/>
                <w:iCs/>
                <w:spacing w:val="0"/>
                <w:sz w:val="24"/>
                <w:highlight w:val="yellow"/>
              </w:rPr>
              <w:t xml:space="preserve">Evaluace školy </w:t>
            </w:r>
            <w:r w:rsidR="00CD4D31" w:rsidRPr="000461E9">
              <w:rPr>
                <w:rFonts w:ascii="Times New Roman" w:hAnsi="Times New Roman" w:cs="Times New Roman"/>
                <w:bCs/>
                <w:iCs/>
                <w:spacing w:val="0"/>
                <w:sz w:val="24"/>
                <w:highlight w:val="yellow"/>
              </w:rPr>
              <w:t>2020</w:t>
            </w:r>
            <w:r w:rsidR="0020624B" w:rsidRPr="000461E9">
              <w:rPr>
                <w:rFonts w:ascii="Times New Roman" w:hAnsi="Times New Roman" w:cs="Times New Roman"/>
                <w:bCs/>
                <w:iCs/>
                <w:spacing w:val="0"/>
                <w:sz w:val="24"/>
                <w:highlight w:val="yellow"/>
              </w:rPr>
              <w:t>-2</w:t>
            </w:r>
            <w:r w:rsidR="00CD4D31" w:rsidRPr="000461E9">
              <w:rPr>
                <w:rFonts w:ascii="Times New Roman" w:hAnsi="Times New Roman" w:cs="Times New Roman"/>
                <w:bCs/>
                <w:iCs/>
                <w:spacing w:val="0"/>
                <w:sz w:val="24"/>
                <w:highlight w:val="yellow"/>
              </w:rPr>
              <w:t>1</w:t>
            </w:r>
          </w:p>
        </w:tc>
      </w:tr>
    </w:tbl>
    <w:p w14:paraId="52DD963B" w14:textId="77777777" w:rsidR="00544728" w:rsidRPr="000461E9" w:rsidRDefault="00544728" w:rsidP="00544728">
      <w:pPr>
        <w:jc w:val="both"/>
        <w:rPr>
          <w:highlight w:val="yellow"/>
        </w:rPr>
      </w:pPr>
    </w:p>
    <w:p w14:paraId="52DD963C" w14:textId="77777777" w:rsidR="00CD4D31" w:rsidRPr="000461E9" w:rsidRDefault="00CD4D31" w:rsidP="00CD4D31">
      <w:pPr>
        <w:rPr>
          <w:highlight w:val="yellow"/>
        </w:rPr>
      </w:pPr>
    </w:p>
    <w:p w14:paraId="52DD963D" w14:textId="77777777" w:rsidR="00CD4D31" w:rsidRPr="000461E9" w:rsidRDefault="00CD4D31" w:rsidP="00CD4D31">
      <w:pPr>
        <w:jc w:val="center"/>
        <w:rPr>
          <w:b/>
          <w:sz w:val="32"/>
          <w:szCs w:val="32"/>
          <w:highlight w:val="yellow"/>
        </w:rPr>
      </w:pPr>
      <w:r w:rsidRPr="000461E9">
        <w:rPr>
          <w:b/>
          <w:sz w:val="32"/>
          <w:szCs w:val="32"/>
          <w:highlight w:val="yellow"/>
        </w:rPr>
        <w:t>Vyhodnocení dotazníku spokojenosti studentů SOU Uh. Brod s distanční výukou</w:t>
      </w:r>
    </w:p>
    <w:p w14:paraId="52DD963E" w14:textId="77777777" w:rsidR="00CD4D31" w:rsidRPr="000461E9" w:rsidRDefault="00CD4D31" w:rsidP="00CD4D31">
      <w:pPr>
        <w:jc w:val="center"/>
        <w:rPr>
          <w:b/>
          <w:sz w:val="32"/>
          <w:szCs w:val="32"/>
          <w:highlight w:val="yellow"/>
        </w:rPr>
      </w:pPr>
    </w:p>
    <w:p w14:paraId="52DD963F"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59" wp14:editId="52DD975A">
            <wp:extent cx="5760720" cy="3765550"/>
            <wp:effectExtent l="0" t="0" r="0"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Výstřižek.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3765550"/>
                    </a:xfrm>
                    <a:prstGeom prst="rect">
                      <a:avLst/>
                    </a:prstGeom>
                  </pic:spPr>
                </pic:pic>
              </a:graphicData>
            </a:graphic>
          </wp:inline>
        </w:drawing>
      </w:r>
    </w:p>
    <w:p w14:paraId="52DD9640"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5B" wp14:editId="52DD975C">
            <wp:extent cx="5760720" cy="2609215"/>
            <wp:effectExtent l="0" t="0" r="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Výstřižek.PNG"/>
                    <pic:cNvPicPr/>
                  </pic:nvPicPr>
                  <pic:blipFill>
                    <a:blip r:embed="rId17">
                      <a:extLst>
                        <a:ext uri="{28A0092B-C50C-407E-A947-70E740481C1C}">
                          <a14:useLocalDpi xmlns:a14="http://schemas.microsoft.com/office/drawing/2010/main" val="0"/>
                        </a:ext>
                      </a:extLst>
                    </a:blip>
                    <a:stretch>
                      <a:fillRect/>
                    </a:stretch>
                  </pic:blipFill>
                  <pic:spPr>
                    <a:xfrm>
                      <a:off x="0" y="0"/>
                      <a:ext cx="5760720" cy="2609215"/>
                    </a:xfrm>
                    <a:prstGeom prst="rect">
                      <a:avLst/>
                    </a:prstGeom>
                  </pic:spPr>
                </pic:pic>
              </a:graphicData>
            </a:graphic>
          </wp:inline>
        </w:drawing>
      </w:r>
    </w:p>
    <w:p w14:paraId="52DD9641" w14:textId="77777777" w:rsidR="00CD4D31" w:rsidRPr="000461E9" w:rsidRDefault="00CD4D31" w:rsidP="00CD4D31">
      <w:pPr>
        <w:rPr>
          <w:noProof/>
          <w:sz w:val="28"/>
          <w:szCs w:val="28"/>
          <w:highlight w:val="yellow"/>
        </w:rPr>
      </w:pPr>
    </w:p>
    <w:p w14:paraId="52DD9642"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5D" wp14:editId="52DD975E">
            <wp:extent cx="5760720" cy="240538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Výstřižek.PNG"/>
                    <pic:cNvPicPr/>
                  </pic:nvPicPr>
                  <pic:blipFill>
                    <a:blip r:embed="rId18">
                      <a:extLst>
                        <a:ext uri="{28A0092B-C50C-407E-A947-70E740481C1C}">
                          <a14:useLocalDpi xmlns:a14="http://schemas.microsoft.com/office/drawing/2010/main" val="0"/>
                        </a:ext>
                      </a:extLst>
                    </a:blip>
                    <a:stretch>
                      <a:fillRect/>
                    </a:stretch>
                  </pic:blipFill>
                  <pic:spPr>
                    <a:xfrm>
                      <a:off x="0" y="0"/>
                      <a:ext cx="5760720" cy="2405380"/>
                    </a:xfrm>
                    <a:prstGeom prst="rect">
                      <a:avLst/>
                    </a:prstGeom>
                  </pic:spPr>
                </pic:pic>
              </a:graphicData>
            </a:graphic>
          </wp:inline>
        </w:drawing>
      </w:r>
      <w:r w:rsidRPr="000461E9">
        <w:rPr>
          <w:noProof/>
          <w:sz w:val="28"/>
          <w:szCs w:val="28"/>
          <w:highlight w:val="yellow"/>
        </w:rPr>
        <w:drawing>
          <wp:inline distT="0" distB="0" distL="0" distR="0" wp14:anchorId="52DD975F" wp14:editId="52DD9760">
            <wp:extent cx="5760720" cy="2651760"/>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Výstřižek.PNG"/>
                    <pic:cNvPicPr/>
                  </pic:nvPicPr>
                  <pic:blipFill>
                    <a:blip r:embed="rId19">
                      <a:extLst>
                        <a:ext uri="{28A0092B-C50C-407E-A947-70E740481C1C}">
                          <a14:useLocalDpi xmlns:a14="http://schemas.microsoft.com/office/drawing/2010/main" val="0"/>
                        </a:ext>
                      </a:extLst>
                    </a:blip>
                    <a:stretch>
                      <a:fillRect/>
                    </a:stretch>
                  </pic:blipFill>
                  <pic:spPr>
                    <a:xfrm>
                      <a:off x="0" y="0"/>
                      <a:ext cx="5760720" cy="2651760"/>
                    </a:xfrm>
                    <a:prstGeom prst="rect">
                      <a:avLst/>
                    </a:prstGeom>
                  </pic:spPr>
                </pic:pic>
              </a:graphicData>
            </a:graphic>
          </wp:inline>
        </w:drawing>
      </w:r>
    </w:p>
    <w:p w14:paraId="52DD9643"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61" wp14:editId="52DD9762">
            <wp:extent cx="5760720" cy="232854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Výstřižek.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2328545"/>
                    </a:xfrm>
                    <a:prstGeom prst="rect">
                      <a:avLst/>
                    </a:prstGeom>
                  </pic:spPr>
                </pic:pic>
              </a:graphicData>
            </a:graphic>
          </wp:inline>
        </w:drawing>
      </w:r>
    </w:p>
    <w:p w14:paraId="52DD9644"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63" wp14:editId="52DD9764">
            <wp:extent cx="5760720" cy="2406650"/>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Výstřižek.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2406650"/>
                    </a:xfrm>
                    <a:prstGeom prst="rect">
                      <a:avLst/>
                    </a:prstGeom>
                  </pic:spPr>
                </pic:pic>
              </a:graphicData>
            </a:graphic>
          </wp:inline>
        </w:drawing>
      </w:r>
    </w:p>
    <w:p w14:paraId="52DD9645"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65" wp14:editId="52DD9766">
            <wp:extent cx="5760720" cy="240855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Výstřižek.PNG"/>
                    <pic:cNvPicPr/>
                  </pic:nvPicPr>
                  <pic:blipFill>
                    <a:blip r:embed="rId22">
                      <a:extLst>
                        <a:ext uri="{28A0092B-C50C-407E-A947-70E740481C1C}">
                          <a14:useLocalDpi xmlns:a14="http://schemas.microsoft.com/office/drawing/2010/main" val="0"/>
                        </a:ext>
                      </a:extLst>
                    </a:blip>
                    <a:stretch>
                      <a:fillRect/>
                    </a:stretch>
                  </pic:blipFill>
                  <pic:spPr>
                    <a:xfrm>
                      <a:off x="0" y="0"/>
                      <a:ext cx="5760720" cy="2408555"/>
                    </a:xfrm>
                    <a:prstGeom prst="rect">
                      <a:avLst/>
                    </a:prstGeom>
                  </pic:spPr>
                </pic:pic>
              </a:graphicData>
            </a:graphic>
          </wp:inline>
        </w:drawing>
      </w:r>
    </w:p>
    <w:p w14:paraId="52DD9646" w14:textId="77777777" w:rsidR="00CD4D31" w:rsidRPr="000461E9" w:rsidRDefault="00CD4D31" w:rsidP="00CD4D31">
      <w:pPr>
        <w:rPr>
          <w:noProof/>
          <w:sz w:val="28"/>
          <w:szCs w:val="28"/>
          <w:highlight w:val="yellow"/>
        </w:rPr>
      </w:pPr>
    </w:p>
    <w:p w14:paraId="52DD9647"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67" wp14:editId="52DD9768">
            <wp:extent cx="5760720" cy="24263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Výstřižek.PNG"/>
                    <pic:cNvPicPr/>
                  </pic:nvPicPr>
                  <pic:blipFill>
                    <a:blip r:embed="rId23">
                      <a:extLst>
                        <a:ext uri="{28A0092B-C50C-407E-A947-70E740481C1C}">
                          <a14:useLocalDpi xmlns:a14="http://schemas.microsoft.com/office/drawing/2010/main" val="0"/>
                        </a:ext>
                      </a:extLst>
                    </a:blip>
                    <a:stretch>
                      <a:fillRect/>
                    </a:stretch>
                  </pic:blipFill>
                  <pic:spPr>
                    <a:xfrm>
                      <a:off x="0" y="0"/>
                      <a:ext cx="5760720" cy="2426335"/>
                    </a:xfrm>
                    <a:prstGeom prst="rect">
                      <a:avLst/>
                    </a:prstGeom>
                  </pic:spPr>
                </pic:pic>
              </a:graphicData>
            </a:graphic>
          </wp:inline>
        </w:drawing>
      </w:r>
      <w:r w:rsidRPr="000461E9">
        <w:rPr>
          <w:noProof/>
          <w:sz w:val="28"/>
          <w:szCs w:val="28"/>
          <w:highlight w:val="yellow"/>
        </w:rPr>
        <w:drawing>
          <wp:inline distT="0" distB="0" distL="0" distR="0" wp14:anchorId="52DD9769" wp14:editId="52DD976A">
            <wp:extent cx="5760720" cy="2415540"/>
            <wp:effectExtent l="0" t="0" r="0" b="381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Výstřižek.PNG"/>
                    <pic:cNvPicPr/>
                  </pic:nvPicPr>
                  <pic:blipFill>
                    <a:blip r:embed="rId24">
                      <a:extLst>
                        <a:ext uri="{28A0092B-C50C-407E-A947-70E740481C1C}">
                          <a14:useLocalDpi xmlns:a14="http://schemas.microsoft.com/office/drawing/2010/main" val="0"/>
                        </a:ext>
                      </a:extLst>
                    </a:blip>
                    <a:stretch>
                      <a:fillRect/>
                    </a:stretch>
                  </pic:blipFill>
                  <pic:spPr>
                    <a:xfrm>
                      <a:off x="0" y="0"/>
                      <a:ext cx="5760720" cy="2415540"/>
                    </a:xfrm>
                    <a:prstGeom prst="rect">
                      <a:avLst/>
                    </a:prstGeom>
                  </pic:spPr>
                </pic:pic>
              </a:graphicData>
            </a:graphic>
          </wp:inline>
        </w:drawing>
      </w:r>
    </w:p>
    <w:p w14:paraId="52DD9648"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6B" wp14:editId="52DD976C">
            <wp:extent cx="5760720" cy="2353945"/>
            <wp:effectExtent l="0" t="0" r="0" b="825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Výstřižek.PNG"/>
                    <pic:cNvPicPr/>
                  </pic:nvPicPr>
                  <pic:blipFill>
                    <a:blip r:embed="rId25">
                      <a:extLst>
                        <a:ext uri="{28A0092B-C50C-407E-A947-70E740481C1C}">
                          <a14:useLocalDpi xmlns:a14="http://schemas.microsoft.com/office/drawing/2010/main" val="0"/>
                        </a:ext>
                      </a:extLst>
                    </a:blip>
                    <a:stretch>
                      <a:fillRect/>
                    </a:stretch>
                  </pic:blipFill>
                  <pic:spPr>
                    <a:xfrm>
                      <a:off x="0" y="0"/>
                      <a:ext cx="5760720" cy="2353945"/>
                    </a:xfrm>
                    <a:prstGeom prst="rect">
                      <a:avLst/>
                    </a:prstGeom>
                  </pic:spPr>
                </pic:pic>
              </a:graphicData>
            </a:graphic>
          </wp:inline>
        </w:drawing>
      </w:r>
    </w:p>
    <w:p w14:paraId="52DD9649"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6D" wp14:editId="52DD976E">
            <wp:extent cx="5760720" cy="2526665"/>
            <wp:effectExtent l="0" t="0" r="0" b="6985"/>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Výstřižek.PNG"/>
                    <pic:cNvPicPr/>
                  </pic:nvPicPr>
                  <pic:blipFill>
                    <a:blip r:embed="rId26">
                      <a:extLst>
                        <a:ext uri="{28A0092B-C50C-407E-A947-70E740481C1C}">
                          <a14:useLocalDpi xmlns:a14="http://schemas.microsoft.com/office/drawing/2010/main" val="0"/>
                        </a:ext>
                      </a:extLst>
                    </a:blip>
                    <a:stretch>
                      <a:fillRect/>
                    </a:stretch>
                  </pic:blipFill>
                  <pic:spPr>
                    <a:xfrm>
                      <a:off x="0" y="0"/>
                      <a:ext cx="5760720" cy="2526665"/>
                    </a:xfrm>
                    <a:prstGeom prst="rect">
                      <a:avLst/>
                    </a:prstGeom>
                  </pic:spPr>
                </pic:pic>
              </a:graphicData>
            </a:graphic>
          </wp:inline>
        </w:drawing>
      </w:r>
    </w:p>
    <w:p w14:paraId="52DD964A" w14:textId="77777777" w:rsidR="00CD4D31" w:rsidRPr="000461E9" w:rsidRDefault="00CD4D31" w:rsidP="00CD4D31">
      <w:pPr>
        <w:rPr>
          <w:sz w:val="28"/>
          <w:szCs w:val="28"/>
          <w:highlight w:val="yellow"/>
        </w:rPr>
      </w:pPr>
    </w:p>
    <w:p w14:paraId="52DD964B" w14:textId="77777777" w:rsidR="00CD4D31" w:rsidRPr="000461E9" w:rsidRDefault="00CD4D31" w:rsidP="00CD4D31">
      <w:pPr>
        <w:rPr>
          <w:noProof/>
          <w:sz w:val="28"/>
          <w:szCs w:val="28"/>
          <w:highlight w:val="yellow"/>
        </w:rPr>
      </w:pPr>
      <w:r w:rsidRPr="000461E9">
        <w:rPr>
          <w:noProof/>
          <w:sz w:val="28"/>
          <w:szCs w:val="28"/>
          <w:highlight w:val="yellow"/>
        </w:rPr>
        <w:drawing>
          <wp:inline distT="0" distB="0" distL="0" distR="0" wp14:anchorId="52DD976F" wp14:editId="52DD9770">
            <wp:extent cx="5760720" cy="28962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ýstřižek_x.PNG"/>
                    <pic:cNvPicPr/>
                  </pic:nvPicPr>
                  <pic:blipFill>
                    <a:blip r:embed="rId27">
                      <a:extLst>
                        <a:ext uri="{28A0092B-C50C-407E-A947-70E740481C1C}">
                          <a14:useLocalDpi xmlns:a14="http://schemas.microsoft.com/office/drawing/2010/main" val="0"/>
                        </a:ext>
                      </a:extLst>
                    </a:blip>
                    <a:stretch>
                      <a:fillRect/>
                    </a:stretch>
                  </pic:blipFill>
                  <pic:spPr>
                    <a:xfrm>
                      <a:off x="0" y="0"/>
                      <a:ext cx="5760720" cy="2896235"/>
                    </a:xfrm>
                    <a:prstGeom prst="rect">
                      <a:avLst/>
                    </a:prstGeom>
                  </pic:spPr>
                </pic:pic>
              </a:graphicData>
            </a:graphic>
          </wp:inline>
        </w:drawing>
      </w:r>
      <w:r w:rsidRPr="000461E9">
        <w:rPr>
          <w:noProof/>
          <w:sz w:val="28"/>
          <w:szCs w:val="28"/>
          <w:highlight w:val="yellow"/>
        </w:rPr>
        <w:drawing>
          <wp:inline distT="0" distB="0" distL="0" distR="0" wp14:anchorId="52DD9771" wp14:editId="52DD9772">
            <wp:extent cx="3115110" cy="2095793"/>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ýstřižekxx.PNG"/>
                    <pic:cNvPicPr/>
                  </pic:nvPicPr>
                  <pic:blipFill>
                    <a:blip r:embed="rId28">
                      <a:extLst>
                        <a:ext uri="{28A0092B-C50C-407E-A947-70E740481C1C}">
                          <a14:useLocalDpi xmlns:a14="http://schemas.microsoft.com/office/drawing/2010/main" val="0"/>
                        </a:ext>
                      </a:extLst>
                    </a:blip>
                    <a:stretch>
                      <a:fillRect/>
                    </a:stretch>
                  </pic:blipFill>
                  <pic:spPr>
                    <a:xfrm>
                      <a:off x="0" y="0"/>
                      <a:ext cx="3115110" cy="2095793"/>
                    </a:xfrm>
                    <a:prstGeom prst="rect">
                      <a:avLst/>
                    </a:prstGeom>
                  </pic:spPr>
                </pic:pic>
              </a:graphicData>
            </a:graphic>
          </wp:inline>
        </w:drawing>
      </w:r>
    </w:p>
    <w:p w14:paraId="52DD964C"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73" wp14:editId="52DD9774">
            <wp:extent cx="5760720" cy="250126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Výstřižek.PNG"/>
                    <pic:cNvPicPr/>
                  </pic:nvPicPr>
                  <pic:blipFill>
                    <a:blip r:embed="rId29">
                      <a:extLst>
                        <a:ext uri="{28A0092B-C50C-407E-A947-70E740481C1C}">
                          <a14:useLocalDpi xmlns:a14="http://schemas.microsoft.com/office/drawing/2010/main" val="0"/>
                        </a:ext>
                      </a:extLst>
                    </a:blip>
                    <a:stretch>
                      <a:fillRect/>
                    </a:stretch>
                  </pic:blipFill>
                  <pic:spPr>
                    <a:xfrm>
                      <a:off x="0" y="0"/>
                      <a:ext cx="5760720" cy="2501265"/>
                    </a:xfrm>
                    <a:prstGeom prst="rect">
                      <a:avLst/>
                    </a:prstGeom>
                  </pic:spPr>
                </pic:pic>
              </a:graphicData>
            </a:graphic>
          </wp:inline>
        </w:drawing>
      </w:r>
    </w:p>
    <w:p w14:paraId="52DD964D" w14:textId="77777777" w:rsidR="00CD4D31" w:rsidRPr="000461E9" w:rsidRDefault="00CD4D31" w:rsidP="00CD4D31">
      <w:pPr>
        <w:rPr>
          <w:noProof/>
          <w:highlight w:val="yellow"/>
        </w:rPr>
      </w:pPr>
      <w:r w:rsidRPr="000461E9">
        <w:rPr>
          <w:noProof/>
          <w:highlight w:val="yellow"/>
        </w:rPr>
        <w:t>Hodnocení předmětů (zaznamenány jen předměty</w:t>
      </w:r>
      <w:r w:rsidR="008052D0" w:rsidRPr="000461E9">
        <w:rPr>
          <w:noProof/>
          <w:highlight w:val="yellow"/>
        </w:rPr>
        <w:t>,</w:t>
      </w:r>
      <w:r w:rsidRPr="000461E9">
        <w:rPr>
          <w:noProof/>
          <w:highlight w:val="yellow"/>
        </w:rPr>
        <w:t xml:space="preserve"> o kterých se žáci v dotazníku zmínili)</w:t>
      </w:r>
    </w:p>
    <w:tbl>
      <w:tblPr>
        <w:tblStyle w:val="Mkatabulky"/>
        <w:tblW w:w="0" w:type="auto"/>
        <w:tblLook w:val="04A0" w:firstRow="1" w:lastRow="0" w:firstColumn="1" w:lastColumn="0" w:noHBand="0" w:noVBand="1"/>
      </w:tblPr>
      <w:tblGrid>
        <w:gridCol w:w="2518"/>
        <w:gridCol w:w="2693"/>
        <w:gridCol w:w="2693"/>
      </w:tblGrid>
      <w:tr w:rsidR="00CD4D31" w:rsidRPr="000461E9" w14:paraId="52DD9651" w14:textId="77777777" w:rsidTr="00FE333F">
        <w:tc>
          <w:tcPr>
            <w:tcW w:w="2518" w:type="dxa"/>
          </w:tcPr>
          <w:p w14:paraId="52DD964E" w14:textId="77777777" w:rsidR="00CD4D31" w:rsidRPr="000461E9" w:rsidRDefault="00CD4D31" w:rsidP="00FE333F">
            <w:pPr>
              <w:rPr>
                <w:highlight w:val="yellow"/>
              </w:rPr>
            </w:pPr>
            <w:r w:rsidRPr="000461E9">
              <w:rPr>
                <w:highlight w:val="yellow"/>
              </w:rPr>
              <w:t>Předmět</w:t>
            </w:r>
          </w:p>
        </w:tc>
        <w:tc>
          <w:tcPr>
            <w:tcW w:w="2693" w:type="dxa"/>
          </w:tcPr>
          <w:p w14:paraId="52DD964F" w14:textId="77777777" w:rsidR="00CD4D31" w:rsidRPr="000461E9" w:rsidRDefault="00CD4D31" w:rsidP="00FE333F">
            <w:pPr>
              <w:rPr>
                <w:highlight w:val="yellow"/>
              </w:rPr>
            </w:pPr>
            <w:r w:rsidRPr="000461E9">
              <w:rPr>
                <w:highlight w:val="yellow"/>
              </w:rPr>
              <w:t>Pochvala  (+)</w:t>
            </w:r>
          </w:p>
        </w:tc>
        <w:tc>
          <w:tcPr>
            <w:tcW w:w="2693" w:type="dxa"/>
          </w:tcPr>
          <w:p w14:paraId="52DD9650" w14:textId="77777777" w:rsidR="00CD4D31" w:rsidRPr="000461E9" w:rsidRDefault="00CD4D31" w:rsidP="00FE333F">
            <w:pPr>
              <w:rPr>
                <w:highlight w:val="yellow"/>
              </w:rPr>
            </w:pPr>
            <w:r w:rsidRPr="000461E9">
              <w:rPr>
                <w:highlight w:val="yellow"/>
              </w:rPr>
              <w:t>Připomínky  ( -)</w:t>
            </w:r>
          </w:p>
        </w:tc>
      </w:tr>
      <w:tr w:rsidR="00CD4D31" w:rsidRPr="000461E9" w14:paraId="52DD9655" w14:textId="77777777" w:rsidTr="00FE333F">
        <w:tc>
          <w:tcPr>
            <w:tcW w:w="2518" w:type="dxa"/>
          </w:tcPr>
          <w:p w14:paraId="52DD9652" w14:textId="77777777" w:rsidR="00CD4D31" w:rsidRPr="000461E9" w:rsidRDefault="00CD4D31" w:rsidP="00FE333F">
            <w:pPr>
              <w:rPr>
                <w:highlight w:val="yellow"/>
              </w:rPr>
            </w:pPr>
            <w:r w:rsidRPr="000461E9">
              <w:rPr>
                <w:highlight w:val="yellow"/>
              </w:rPr>
              <w:t>Angličtina</w:t>
            </w:r>
          </w:p>
        </w:tc>
        <w:tc>
          <w:tcPr>
            <w:tcW w:w="2693" w:type="dxa"/>
          </w:tcPr>
          <w:p w14:paraId="52DD9653" w14:textId="77777777" w:rsidR="00CD4D31" w:rsidRPr="000461E9" w:rsidRDefault="00CD4D31" w:rsidP="00FE333F">
            <w:pPr>
              <w:rPr>
                <w:highlight w:val="yellow"/>
              </w:rPr>
            </w:pPr>
            <w:r w:rsidRPr="000461E9">
              <w:rPr>
                <w:highlight w:val="yellow"/>
              </w:rPr>
              <w:t>27X</w:t>
            </w:r>
          </w:p>
        </w:tc>
        <w:tc>
          <w:tcPr>
            <w:tcW w:w="2693" w:type="dxa"/>
          </w:tcPr>
          <w:p w14:paraId="52DD9654" w14:textId="77777777" w:rsidR="00CD4D31" w:rsidRPr="000461E9" w:rsidRDefault="00CD4D31" w:rsidP="00FE333F">
            <w:pPr>
              <w:rPr>
                <w:highlight w:val="yellow"/>
              </w:rPr>
            </w:pPr>
            <w:r w:rsidRPr="000461E9">
              <w:rPr>
                <w:highlight w:val="yellow"/>
              </w:rPr>
              <w:t>7x</w:t>
            </w:r>
          </w:p>
        </w:tc>
      </w:tr>
      <w:tr w:rsidR="00CD4D31" w:rsidRPr="000461E9" w14:paraId="52DD9659" w14:textId="77777777" w:rsidTr="00FE333F">
        <w:tc>
          <w:tcPr>
            <w:tcW w:w="2518" w:type="dxa"/>
          </w:tcPr>
          <w:p w14:paraId="52DD9656" w14:textId="77777777" w:rsidR="00CD4D31" w:rsidRPr="000461E9" w:rsidRDefault="00CD4D31" w:rsidP="00FE333F">
            <w:pPr>
              <w:rPr>
                <w:highlight w:val="yellow"/>
              </w:rPr>
            </w:pPr>
            <w:r w:rsidRPr="000461E9">
              <w:rPr>
                <w:highlight w:val="yellow"/>
              </w:rPr>
              <w:t>Matematika</w:t>
            </w:r>
          </w:p>
        </w:tc>
        <w:tc>
          <w:tcPr>
            <w:tcW w:w="2693" w:type="dxa"/>
          </w:tcPr>
          <w:p w14:paraId="52DD9657" w14:textId="77777777" w:rsidR="00CD4D31" w:rsidRPr="000461E9" w:rsidRDefault="00CD4D31" w:rsidP="00FE333F">
            <w:pPr>
              <w:rPr>
                <w:highlight w:val="yellow"/>
              </w:rPr>
            </w:pPr>
            <w:r w:rsidRPr="000461E9">
              <w:rPr>
                <w:highlight w:val="yellow"/>
              </w:rPr>
              <w:t xml:space="preserve">8x </w:t>
            </w:r>
          </w:p>
        </w:tc>
        <w:tc>
          <w:tcPr>
            <w:tcW w:w="2693" w:type="dxa"/>
          </w:tcPr>
          <w:p w14:paraId="52DD9658" w14:textId="77777777" w:rsidR="00CD4D31" w:rsidRPr="000461E9" w:rsidRDefault="00CD4D31" w:rsidP="00FE333F">
            <w:pPr>
              <w:rPr>
                <w:highlight w:val="yellow"/>
              </w:rPr>
            </w:pPr>
            <w:r w:rsidRPr="000461E9">
              <w:rPr>
                <w:highlight w:val="yellow"/>
              </w:rPr>
              <w:t>12x</w:t>
            </w:r>
          </w:p>
        </w:tc>
      </w:tr>
      <w:tr w:rsidR="00CD4D31" w:rsidRPr="000461E9" w14:paraId="52DD965D" w14:textId="77777777" w:rsidTr="00FE333F">
        <w:tc>
          <w:tcPr>
            <w:tcW w:w="2518" w:type="dxa"/>
          </w:tcPr>
          <w:p w14:paraId="52DD965A" w14:textId="77777777" w:rsidR="00CD4D31" w:rsidRPr="000461E9" w:rsidRDefault="00CD4D31" w:rsidP="00FE333F">
            <w:pPr>
              <w:rPr>
                <w:highlight w:val="yellow"/>
              </w:rPr>
            </w:pPr>
            <w:r w:rsidRPr="000461E9">
              <w:rPr>
                <w:highlight w:val="yellow"/>
              </w:rPr>
              <w:t>Český jazyk</w:t>
            </w:r>
          </w:p>
        </w:tc>
        <w:tc>
          <w:tcPr>
            <w:tcW w:w="2693" w:type="dxa"/>
          </w:tcPr>
          <w:p w14:paraId="52DD965B" w14:textId="77777777" w:rsidR="00CD4D31" w:rsidRPr="000461E9" w:rsidRDefault="00CD4D31" w:rsidP="00FE333F">
            <w:pPr>
              <w:rPr>
                <w:highlight w:val="yellow"/>
              </w:rPr>
            </w:pPr>
            <w:r w:rsidRPr="000461E9">
              <w:rPr>
                <w:highlight w:val="yellow"/>
              </w:rPr>
              <w:t>5x</w:t>
            </w:r>
          </w:p>
        </w:tc>
        <w:tc>
          <w:tcPr>
            <w:tcW w:w="2693" w:type="dxa"/>
          </w:tcPr>
          <w:p w14:paraId="52DD965C" w14:textId="77777777" w:rsidR="00CD4D31" w:rsidRPr="000461E9" w:rsidRDefault="00CD4D31" w:rsidP="00FE333F">
            <w:pPr>
              <w:rPr>
                <w:highlight w:val="yellow"/>
              </w:rPr>
            </w:pPr>
            <w:r w:rsidRPr="000461E9">
              <w:rPr>
                <w:highlight w:val="yellow"/>
              </w:rPr>
              <w:t>10x</w:t>
            </w:r>
          </w:p>
        </w:tc>
      </w:tr>
      <w:tr w:rsidR="00CD4D31" w:rsidRPr="000461E9" w14:paraId="52DD9661" w14:textId="77777777" w:rsidTr="00FE333F">
        <w:tc>
          <w:tcPr>
            <w:tcW w:w="2518" w:type="dxa"/>
          </w:tcPr>
          <w:p w14:paraId="52DD965E" w14:textId="77777777" w:rsidR="00CD4D31" w:rsidRPr="000461E9" w:rsidRDefault="00CD4D31" w:rsidP="00FE333F">
            <w:pPr>
              <w:rPr>
                <w:highlight w:val="yellow"/>
              </w:rPr>
            </w:pPr>
            <w:r w:rsidRPr="000461E9">
              <w:rPr>
                <w:highlight w:val="yellow"/>
              </w:rPr>
              <w:t>Technologie</w:t>
            </w:r>
          </w:p>
        </w:tc>
        <w:tc>
          <w:tcPr>
            <w:tcW w:w="2693" w:type="dxa"/>
          </w:tcPr>
          <w:p w14:paraId="52DD965F" w14:textId="77777777" w:rsidR="00CD4D31" w:rsidRPr="000461E9" w:rsidRDefault="00CD4D31" w:rsidP="00FE333F">
            <w:pPr>
              <w:rPr>
                <w:highlight w:val="yellow"/>
              </w:rPr>
            </w:pPr>
            <w:r w:rsidRPr="000461E9">
              <w:rPr>
                <w:highlight w:val="yellow"/>
              </w:rPr>
              <w:t>8x</w:t>
            </w:r>
          </w:p>
        </w:tc>
        <w:tc>
          <w:tcPr>
            <w:tcW w:w="2693" w:type="dxa"/>
          </w:tcPr>
          <w:p w14:paraId="52DD9660" w14:textId="77777777" w:rsidR="00CD4D31" w:rsidRPr="000461E9" w:rsidRDefault="00CD4D31" w:rsidP="00FE333F">
            <w:pPr>
              <w:rPr>
                <w:highlight w:val="yellow"/>
              </w:rPr>
            </w:pPr>
            <w:r w:rsidRPr="000461E9">
              <w:rPr>
                <w:highlight w:val="yellow"/>
              </w:rPr>
              <w:t>2x</w:t>
            </w:r>
          </w:p>
        </w:tc>
      </w:tr>
      <w:tr w:rsidR="00CD4D31" w:rsidRPr="000461E9" w14:paraId="52DD9665" w14:textId="77777777" w:rsidTr="00FE333F">
        <w:tc>
          <w:tcPr>
            <w:tcW w:w="2518" w:type="dxa"/>
          </w:tcPr>
          <w:p w14:paraId="52DD9662" w14:textId="77777777" w:rsidR="00CD4D31" w:rsidRPr="000461E9" w:rsidRDefault="00CD4D31" w:rsidP="00FE333F">
            <w:pPr>
              <w:rPr>
                <w:highlight w:val="yellow"/>
              </w:rPr>
            </w:pPr>
            <w:r w:rsidRPr="000461E9">
              <w:rPr>
                <w:highlight w:val="yellow"/>
              </w:rPr>
              <w:t>Krajinářství - vše</w:t>
            </w:r>
          </w:p>
        </w:tc>
        <w:tc>
          <w:tcPr>
            <w:tcW w:w="2693" w:type="dxa"/>
          </w:tcPr>
          <w:p w14:paraId="52DD9663" w14:textId="77777777" w:rsidR="00CD4D31" w:rsidRPr="000461E9" w:rsidRDefault="00CD4D31" w:rsidP="00FE333F">
            <w:pPr>
              <w:rPr>
                <w:highlight w:val="yellow"/>
              </w:rPr>
            </w:pPr>
            <w:r w:rsidRPr="000461E9">
              <w:rPr>
                <w:highlight w:val="yellow"/>
              </w:rPr>
              <w:t>8x</w:t>
            </w:r>
          </w:p>
        </w:tc>
        <w:tc>
          <w:tcPr>
            <w:tcW w:w="2693" w:type="dxa"/>
          </w:tcPr>
          <w:p w14:paraId="52DD9664" w14:textId="77777777" w:rsidR="00CD4D31" w:rsidRPr="000461E9" w:rsidRDefault="00CD4D31" w:rsidP="00FE333F">
            <w:pPr>
              <w:rPr>
                <w:highlight w:val="yellow"/>
              </w:rPr>
            </w:pPr>
            <w:r w:rsidRPr="000461E9">
              <w:rPr>
                <w:highlight w:val="yellow"/>
              </w:rPr>
              <w:t>0x</w:t>
            </w:r>
          </w:p>
        </w:tc>
      </w:tr>
      <w:tr w:rsidR="00CD4D31" w:rsidRPr="000461E9" w14:paraId="52DD9669" w14:textId="77777777" w:rsidTr="00FE333F">
        <w:tc>
          <w:tcPr>
            <w:tcW w:w="2518" w:type="dxa"/>
          </w:tcPr>
          <w:p w14:paraId="52DD9666" w14:textId="77777777" w:rsidR="00CD4D31" w:rsidRPr="000461E9" w:rsidRDefault="00CD4D31" w:rsidP="00FE333F">
            <w:pPr>
              <w:rPr>
                <w:highlight w:val="yellow"/>
              </w:rPr>
            </w:pPr>
            <w:r w:rsidRPr="000461E9">
              <w:rPr>
                <w:highlight w:val="yellow"/>
              </w:rPr>
              <w:t>Technologie a Suroviny</w:t>
            </w:r>
          </w:p>
        </w:tc>
        <w:tc>
          <w:tcPr>
            <w:tcW w:w="2693" w:type="dxa"/>
          </w:tcPr>
          <w:p w14:paraId="52DD9667" w14:textId="77777777" w:rsidR="00CD4D31" w:rsidRPr="000461E9" w:rsidRDefault="00CD4D31" w:rsidP="00FE333F">
            <w:pPr>
              <w:rPr>
                <w:highlight w:val="yellow"/>
              </w:rPr>
            </w:pPr>
            <w:r w:rsidRPr="000461E9">
              <w:rPr>
                <w:highlight w:val="yellow"/>
              </w:rPr>
              <w:t>6x</w:t>
            </w:r>
          </w:p>
        </w:tc>
        <w:tc>
          <w:tcPr>
            <w:tcW w:w="2693" w:type="dxa"/>
          </w:tcPr>
          <w:p w14:paraId="52DD9668" w14:textId="77777777" w:rsidR="00CD4D31" w:rsidRPr="000461E9" w:rsidRDefault="00CD4D31" w:rsidP="00FE333F">
            <w:pPr>
              <w:rPr>
                <w:highlight w:val="yellow"/>
              </w:rPr>
            </w:pPr>
            <w:r w:rsidRPr="000461E9">
              <w:rPr>
                <w:highlight w:val="yellow"/>
              </w:rPr>
              <w:t>1x</w:t>
            </w:r>
          </w:p>
        </w:tc>
      </w:tr>
      <w:tr w:rsidR="00CD4D31" w:rsidRPr="000461E9" w14:paraId="52DD966D" w14:textId="77777777" w:rsidTr="00FE333F">
        <w:tc>
          <w:tcPr>
            <w:tcW w:w="2518" w:type="dxa"/>
          </w:tcPr>
          <w:p w14:paraId="52DD966A" w14:textId="77777777" w:rsidR="00CD4D31" w:rsidRPr="000461E9" w:rsidRDefault="00CD4D31" w:rsidP="00FE333F">
            <w:pPr>
              <w:rPr>
                <w:highlight w:val="yellow"/>
              </w:rPr>
            </w:pPr>
            <w:r w:rsidRPr="000461E9">
              <w:rPr>
                <w:highlight w:val="yellow"/>
              </w:rPr>
              <w:t>Automobily</w:t>
            </w:r>
          </w:p>
        </w:tc>
        <w:tc>
          <w:tcPr>
            <w:tcW w:w="2693" w:type="dxa"/>
          </w:tcPr>
          <w:p w14:paraId="52DD966B" w14:textId="77777777" w:rsidR="00CD4D31" w:rsidRPr="000461E9" w:rsidRDefault="00CD4D31" w:rsidP="00FE333F">
            <w:pPr>
              <w:rPr>
                <w:highlight w:val="yellow"/>
              </w:rPr>
            </w:pPr>
            <w:r w:rsidRPr="000461E9">
              <w:rPr>
                <w:highlight w:val="yellow"/>
              </w:rPr>
              <w:t>5x</w:t>
            </w:r>
          </w:p>
        </w:tc>
        <w:tc>
          <w:tcPr>
            <w:tcW w:w="2693" w:type="dxa"/>
          </w:tcPr>
          <w:p w14:paraId="52DD966C" w14:textId="77777777" w:rsidR="00CD4D31" w:rsidRPr="000461E9" w:rsidRDefault="00CD4D31" w:rsidP="00FE333F">
            <w:pPr>
              <w:rPr>
                <w:highlight w:val="yellow"/>
              </w:rPr>
            </w:pPr>
            <w:r w:rsidRPr="000461E9">
              <w:rPr>
                <w:highlight w:val="yellow"/>
              </w:rPr>
              <w:t>1x</w:t>
            </w:r>
          </w:p>
        </w:tc>
      </w:tr>
      <w:tr w:rsidR="00CD4D31" w:rsidRPr="000461E9" w14:paraId="52DD9671" w14:textId="77777777" w:rsidTr="00FE333F">
        <w:tc>
          <w:tcPr>
            <w:tcW w:w="2518" w:type="dxa"/>
          </w:tcPr>
          <w:p w14:paraId="52DD966E" w14:textId="77777777" w:rsidR="00CD4D31" w:rsidRPr="000461E9" w:rsidRDefault="00CD4D31" w:rsidP="00FE333F">
            <w:pPr>
              <w:rPr>
                <w:highlight w:val="yellow"/>
              </w:rPr>
            </w:pPr>
            <w:r w:rsidRPr="000461E9">
              <w:rPr>
                <w:highlight w:val="yellow"/>
              </w:rPr>
              <w:t>Opravy a diagnostika</w:t>
            </w:r>
          </w:p>
        </w:tc>
        <w:tc>
          <w:tcPr>
            <w:tcW w:w="2693" w:type="dxa"/>
          </w:tcPr>
          <w:p w14:paraId="52DD966F" w14:textId="77777777" w:rsidR="00CD4D31" w:rsidRPr="000461E9" w:rsidRDefault="00CD4D31" w:rsidP="00FE333F">
            <w:pPr>
              <w:rPr>
                <w:highlight w:val="yellow"/>
              </w:rPr>
            </w:pPr>
            <w:r w:rsidRPr="000461E9">
              <w:rPr>
                <w:highlight w:val="yellow"/>
              </w:rPr>
              <w:t>5x</w:t>
            </w:r>
          </w:p>
        </w:tc>
        <w:tc>
          <w:tcPr>
            <w:tcW w:w="2693" w:type="dxa"/>
          </w:tcPr>
          <w:p w14:paraId="52DD9670" w14:textId="77777777" w:rsidR="00CD4D31" w:rsidRPr="000461E9" w:rsidRDefault="00CD4D31" w:rsidP="00FE333F">
            <w:pPr>
              <w:rPr>
                <w:highlight w:val="yellow"/>
              </w:rPr>
            </w:pPr>
            <w:r w:rsidRPr="000461E9">
              <w:rPr>
                <w:highlight w:val="yellow"/>
              </w:rPr>
              <w:t>1x</w:t>
            </w:r>
          </w:p>
        </w:tc>
      </w:tr>
      <w:tr w:rsidR="00CD4D31" w:rsidRPr="000461E9" w14:paraId="52DD9675" w14:textId="77777777" w:rsidTr="00FE333F">
        <w:tc>
          <w:tcPr>
            <w:tcW w:w="2518" w:type="dxa"/>
          </w:tcPr>
          <w:p w14:paraId="52DD9672" w14:textId="77777777" w:rsidR="00CD4D31" w:rsidRPr="000461E9" w:rsidRDefault="00CD4D31" w:rsidP="00FE333F">
            <w:pPr>
              <w:rPr>
                <w:highlight w:val="yellow"/>
              </w:rPr>
            </w:pPr>
            <w:r w:rsidRPr="000461E9">
              <w:rPr>
                <w:highlight w:val="yellow"/>
              </w:rPr>
              <w:t>IKT</w:t>
            </w:r>
          </w:p>
        </w:tc>
        <w:tc>
          <w:tcPr>
            <w:tcW w:w="2693" w:type="dxa"/>
          </w:tcPr>
          <w:p w14:paraId="52DD9673" w14:textId="77777777" w:rsidR="00CD4D31" w:rsidRPr="000461E9" w:rsidRDefault="00CD4D31" w:rsidP="00FE333F">
            <w:pPr>
              <w:rPr>
                <w:highlight w:val="yellow"/>
              </w:rPr>
            </w:pPr>
            <w:r w:rsidRPr="000461E9">
              <w:rPr>
                <w:highlight w:val="yellow"/>
              </w:rPr>
              <w:t>8x</w:t>
            </w:r>
          </w:p>
        </w:tc>
        <w:tc>
          <w:tcPr>
            <w:tcW w:w="2693" w:type="dxa"/>
          </w:tcPr>
          <w:p w14:paraId="52DD9674" w14:textId="77777777" w:rsidR="00CD4D31" w:rsidRPr="000461E9" w:rsidRDefault="00CD4D31" w:rsidP="00FE333F">
            <w:pPr>
              <w:rPr>
                <w:highlight w:val="yellow"/>
              </w:rPr>
            </w:pPr>
            <w:r w:rsidRPr="000461E9">
              <w:rPr>
                <w:highlight w:val="yellow"/>
              </w:rPr>
              <w:t>9x</w:t>
            </w:r>
          </w:p>
        </w:tc>
      </w:tr>
      <w:tr w:rsidR="00CD4D31" w:rsidRPr="000461E9" w14:paraId="52DD9679" w14:textId="77777777" w:rsidTr="00FE333F">
        <w:tc>
          <w:tcPr>
            <w:tcW w:w="2518" w:type="dxa"/>
          </w:tcPr>
          <w:p w14:paraId="52DD9676" w14:textId="77777777" w:rsidR="00CD4D31" w:rsidRPr="000461E9" w:rsidRDefault="00CD4D31" w:rsidP="00FE333F">
            <w:pPr>
              <w:rPr>
                <w:highlight w:val="yellow"/>
              </w:rPr>
            </w:pPr>
            <w:r w:rsidRPr="000461E9">
              <w:rPr>
                <w:highlight w:val="yellow"/>
              </w:rPr>
              <w:t>Strojnictví</w:t>
            </w:r>
          </w:p>
        </w:tc>
        <w:tc>
          <w:tcPr>
            <w:tcW w:w="2693" w:type="dxa"/>
          </w:tcPr>
          <w:p w14:paraId="52DD9677" w14:textId="77777777" w:rsidR="00CD4D31" w:rsidRPr="000461E9" w:rsidRDefault="00CD4D31" w:rsidP="00FE333F">
            <w:pPr>
              <w:rPr>
                <w:highlight w:val="yellow"/>
              </w:rPr>
            </w:pPr>
            <w:r w:rsidRPr="000461E9">
              <w:rPr>
                <w:highlight w:val="yellow"/>
              </w:rPr>
              <w:t>7x</w:t>
            </w:r>
          </w:p>
        </w:tc>
        <w:tc>
          <w:tcPr>
            <w:tcW w:w="2693" w:type="dxa"/>
          </w:tcPr>
          <w:p w14:paraId="52DD9678" w14:textId="77777777" w:rsidR="00CD4D31" w:rsidRPr="000461E9" w:rsidRDefault="00CD4D31" w:rsidP="00FE333F">
            <w:pPr>
              <w:rPr>
                <w:highlight w:val="yellow"/>
              </w:rPr>
            </w:pPr>
            <w:r w:rsidRPr="000461E9">
              <w:rPr>
                <w:highlight w:val="yellow"/>
              </w:rPr>
              <w:t>0x</w:t>
            </w:r>
          </w:p>
        </w:tc>
      </w:tr>
      <w:tr w:rsidR="00CD4D31" w:rsidRPr="000461E9" w14:paraId="52DD967D" w14:textId="77777777" w:rsidTr="00FE333F">
        <w:tc>
          <w:tcPr>
            <w:tcW w:w="2518" w:type="dxa"/>
          </w:tcPr>
          <w:p w14:paraId="52DD967A" w14:textId="77777777" w:rsidR="00CD4D31" w:rsidRPr="000461E9" w:rsidRDefault="00CD4D31" w:rsidP="00FE333F">
            <w:pPr>
              <w:rPr>
                <w:highlight w:val="yellow"/>
              </w:rPr>
            </w:pPr>
            <w:r w:rsidRPr="000461E9">
              <w:rPr>
                <w:highlight w:val="yellow"/>
              </w:rPr>
              <w:t>Materiály</w:t>
            </w:r>
          </w:p>
        </w:tc>
        <w:tc>
          <w:tcPr>
            <w:tcW w:w="2693" w:type="dxa"/>
          </w:tcPr>
          <w:p w14:paraId="52DD967B" w14:textId="77777777" w:rsidR="00CD4D31" w:rsidRPr="000461E9" w:rsidRDefault="00CD4D31" w:rsidP="00FE333F">
            <w:pPr>
              <w:rPr>
                <w:highlight w:val="yellow"/>
              </w:rPr>
            </w:pPr>
            <w:r w:rsidRPr="000461E9">
              <w:rPr>
                <w:highlight w:val="yellow"/>
              </w:rPr>
              <w:t>3x</w:t>
            </w:r>
          </w:p>
        </w:tc>
        <w:tc>
          <w:tcPr>
            <w:tcW w:w="2693" w:type="dxa"/>
          </w:tcPr>
          <w:p w14:paraId="52DD967C" w14:textId="77777777" w:rsidR="00CD4D31" w:rsidRPr="000461E9" w:rsidRDefault="00CD4D31" w:rsidP="00FE333F">
            <w:pPr>
              <w:rPr>
                <w:highlight w:val="yellow"/>
              </w:rPr>
            </w:pPr>
            <w:r w:rsidRPr="000461E9">
              <w:rPr>
                <w:highlight w:val="yellow"/>
              </w:rPr>
              <w:t>1x</w:t>
            </w:r>
          </w:p>
        </w:tc>
      </w:tr>
      <w:tr w:rsidR="00CD4D31" w:rsidRPr="000461E9" w14:paraId="52DD9681" w14:textId="77777777" w:rsidTr="00FE333F">
        <w:tc>
          <w:tcPr>
            <w:tcW w:w="2518" w:type="dxa"/>
          </w:tcPr>
          <w:p w14:paraId="52DD967E" w14:textId="77777777" w:rsidR="00CD4D31" w:rsidRPr="000461E9" w:rsidRDefault="00CD4D31" w:rsidP="00FE333F">
            <w:pPr>
              <w:rPr>
                <w:highlight w:val="yellow"/>
              </w:rPr>
            </w:pPr>
            <w:r w:rsidRPr="000461E9">
              <w:rPr>
                <w:highlight w:val="yellow"/>
              </w:rPr>
              <w:t>Ekonomika</w:t>
            </w:r>
          </w:p>
        </w:tc>
        <w:tc>
          <w:tcPr>
            <w:tcW w:w="2693" w:type="dxa"/>
          </w:tcPr>
          <w:p w14:paraId="52DD967F" w14:textId="77777777" w:rsidR="00CD4D31" w:rsidRPr="000461E9" w:rsidRDefault="00CD4D31" w:rsidP="00FE333F">
            <w:pPr>
              <w:rPr>
                <w:highlight w:val="yellow"/>
              </w:rPr>
            </w:pPr>
            <w:r w:rsidRPr="000461E9">
              <w:rPr>
                <w:highlight w:val="yellow"/>
              </w:rPr>
              <w:t>9x</w:t>
            </w:r>
          </w:p>
        </w:tc>
        <w:tc>
          <w:tcPr>
            <w:tcW w:w="2693" w:type="dxa"/>
          </w:tcPr>
          <w:p w14:paraId="52DD9680" w14:textId="77777777" w:rsidR="00CD4D31" w:rsidRPr="000461E9" w:rsidRDefault="00CD4D31" w:rsidP="00FE333F">
            <w:pPr>
              <w:rPr>
                <w:highlight w:val="yellow"/>
              </w:rPr>
            </w:pPr>
            <w:r w:rsidRPr="000461E9">
              <w:rPr>
                <w:highlight w:val="yellow"/>
              </w:rPr>
              <w:t>0x</w:t>
            </w:r>
          </w:p>
        </w:tc>
      </w:tr>
      <w:tr w:rsidR="00CD4D31" w:rsidRPr="000461E9" w14:paraId="52DD9685" w14:textId="77777777" w:rsidTr="00FE333F">
        <w:tc>
          <w:tcPr>
            <w:tcW w:w="2518" w:type="dxa"/>
          </w:tcPr>
          <w:p w14:paraId="52DD9682" w14:textId="77777777" w:rsidR="00CD4D31" w:rsidRPr="000461E9" w:rsidRDefault="00CD4D31" w:rsidP="00FE333F">
            <w:pPr>
              <w:rPr>
                <w:highlight w:val="yellow"/>
              </w:rPr>
            </w:pPr>
            <w:r w:rsidRPr="000461E9">
              <w:rPr>
                <w:highlight w:val="yellow"/>
              </w:rPr>
              <w:t>Chod podniku</w:t>
            </w:r>
          </w:p>
        </w:tc>
        <w:tc>
          <w:tcPr>
            <w:tcW w:w="2693" w:type="dxa"/>
          </w:tcPr>
          <w:p w14:paraId="52DD9683" w14:textId="77777777" w:rsidR="00CD4D31" w:rsidRPr="000461E9" w:rsidRDefault="00CD4D31" w:rsidP="00FE333F">
            <w:pPr>
              <w:rPr>
                <w:highlight w:val="yellow"/>
              </w:rPr>
            </w:pPr>
            <w:r w:rsidRPr="000461E9">
              <w:rPr>
                <w:highlight w:val="yellow"/>
              </w:rPr>
              <w:t>4x</w:t>
            </w:r>
          </w:p>
        </w:tc>
        <w:tc>
          <w:tcPr>
            <w:tcW w:w="2693" w:type="dxa"/>
          </w:tcPr>
          <w:p w14:paraId="52DD9684" w14:textId="77777777" w:rsidR="00CD4D31" w:rsidRPr="000461E9" w:rsidRDefault="00CD4D31" w:rsidP="00FE333F">
            <w:pPr>
              <w:rPr>
                <w:highlight w:val="yellow"/>
              </w:rPr>
            </w:pPr>
            <w:r w:rsidRPr="000461E9">
              <w:rPr>
                <w:highlight w:val="yellow"/>
              </w:rPr>
              <w:t>1x</w:t>
            </w:r>
          </w:p>
        </w:tc>
      </w:tr>
      <w:tr w:rsidR="00CD4D31" w:rsidRPr="000461E9" w14:paraId="52DD9689" w14:textId="77777777" w:rsidTr="00FE333F">
        <w:tc>
          <w:tcPr>
            <w:tcW w:w="2518" w:type="dxa"/>
          </w:tcPr>
          <w:p w14:paraId="52DD9686" w14:textId="77777777" w:rsidR="00CD4D31" w:rsidRPr="000461E9" w:rsidRDefault="00CD4D31" w:rsidP="00FE333F">
            <w:pPr>
              <w:rPr>
                <w:highlight w:val="yellow"/>
              </w:rPr>
            </w:pPr>
            <w:r w:rsidRPr="000461E9">
              <w:rPr>
                <w:highlight w:val="yellow"/>
              </w:rPr>
              <w:t>Chemie</w:t>
            </w:r>
          </w:p>
        </w:tc>
        <w:tc>
          <w:tcPr>
            <w:tcW w:w="2693" w:type="dxa"/>
          </w:tcPr>
          <w:p w14:paraId="52DD9687" w14:textId="77777777" w:rsidR="00CD4D31" w:rsidRPr="000461E9" w:rsidRDefault="00CD4D31" w:rsidP="00FE333F">
            <w:pPr>
              <w:rPr>
                <w:highlight w:val="yellow"/>
              </w:rPr>
            </w:pPr>
            <w:r w:rsidRPr="000461E9">
              <w:rPr>
                <w:highlight w:val="yellow"/>
              </w:rPr>
              <w:t>5x</w:t>
            </w:r>
          </w:p>
        </w:tc>
        <w:tc>
          <w:tcPr>
            <w:tcW w:w="2693" w:type="dxa"/>
          </w:tcPr>
          <w:p w14:paraId="52DD9688" w14:textId="77777777" w:rsidR="00CD4D31" w:rsidRPr="000461E9" w:rsidRDefault="00CD4D31" w:rsidP="00FE333F">
            <w:pPr>
              <w:rPr>
                <w:highlight w:val="yellow"/>
              </w:rPr>
            </w:pPr>
            <w:r w:rsidRPr="000461E9">
              <w:rPr>
                <w:highlight w:val="yellow"/>
              </w:rPr>
              <w:t>0x</w:t>
            </w:r>
          </w:p>
        </w:tc>
      </w:tr>
      <w:tr w:rsidR="00CD4D31" w:rsidRPr="000461E9" w14:paraId="52DD968D" w14:textId="77777777" w:rsidTr="00FE333F">
        <w:tc>
          <w:tcPr>
            <w:tcW w:w="2518" w:type="dxa"/>
          </w:tcPr>
          <w:p w14:paraId="52DD968A" w14:textId="77777777" w:rsidR="00CD4D31" w:rsidRPr="000461E9" w:rsidRDefault="00CD4D31" w:rsidP="00FE333F">
            <w:pPr>
              <w:rPr>
                <w:highlight w:val="yellow"/>
              </w:rPr>
            </w:pPr>
            <w:r w:rsidRPr="000461E9">
              <w:rPr>
                <w:highlight w:val="yellow"/>
              </w:rPr>
              <w:t>Občanská nauka</w:t>
            </w:r>
          </w:p>
        </w:tc>
        <w:tc>
          <w:tcPr>
            <w:tcW w:w="2693" w:type="dxa"/>
          </w:tcPr>
          <w:p w14:paraId="52DD968B" w14:textId="77777777" w:rsidR="00CD4D31" w:rsidRPr="000461E9" w:rsidRDefault="00CD4D31" w:rsidP="00FE333F">
            <w:pPr>
              <w:rPr>
                <w:highlight w:val="yellow"/>
              </w:rPr>
            </w:pPr>
            <w:r w:rsidRPr="000461E9">
              <w:rPr>
                <w:highlight w:val="yellow"/>
              </w:rPr>
              <w:t>5x</w:t>
            </w:r>
          </w:p>
        </w:tc>
        <w:tc>
          <w:tcPr>
            <w:tcW w:w="2693" w:type="dxa"/>
          </w:tcPr>
          <w:p w14:paraId="52DD968C" w14:textId="77777777" w:rsidR="00CD4D31" w:rsidRPr="000461E9" w:rsidRDefault="00CD4D31" w:rsidP="00FE333F">
            <w:pPr>
              <w:rPr>
                <w:highlight w:val="yellow"/>
              </w:rPr>
            </w:pPr>
            <w:r w:rsidRPr="000461E9">
              <w:rPr>
                <w:highlight w:val="yellow"/>
              </w:rPr>
              <w:t>2x</w:t>
            </w:r>
          </w:p>
        </w:tc>
      </w:tr>
      <w:tr w:rsidR="00CD4D31" w:rsidRPr="000461E9" w14:paraId="52DD9691" w14:textId="77777777" w:rsidTr="00FE333F">
        <w:tc>
          <w:tcPr>
            <w:tcW w:w="2518" w:type="dxa"/>
          </w:tcPr>
          <w:p w14:paraId="52DD968E" w14:textId="77777777" w:rsidR="00CD4D31" w:rsidRPr="000461E9" w:rsidRDefault="00CD4D31" w:rsidP="00FE333F">
            <w:pPr>
              <w:rPr>
                <w:highlight w:val="yellow"/>
              </w:rPr>
            </w:pPr>
            <w:r w:rsidRPr="000461E9">
              <w:rPr>
                <w:highlight w:val="yellow"/>
              </w:rPr>
              <w:t>Tělesná výchova</w:t>
            </w:r>
          </w:p>
        </w:tc>
        <w:tc>
          <w:tcPr>
            <w:tcW w:w="2693" w:type="dxa"/>
          </w:tcPr>
          <w:p w14:paraId="52DD968F" w14:textId="77777777" w:rsidR="00CD4D31" w:rsidRPr="000461E9" w:rsidRDefault="00CD4D31" w:rsidP="00FE333F">
            <w:pPr>
              <w:rPr>
                <w:highlight w:val="yellow"/>
              </w:rPr>
            </w:pPr>
            <w:r w:rsidRPr="000461E9">
              <w:rPr>
                <w:highlight w:val="yellow"/>
              </w:rPr>
              <w:t>2x</w:t>
            </w:r>
          </w:p>
        </w:tc>
        <w:tc>
          <w:tcPr>
            <w:tcW w:w="2693" w:type="dxa"/>
          </w:tcPr>
          <w:p w14:paraId="52DD9690" w14:textId="77777777" w:rsidR="00CD4D31" w:rsidRPr="000461E9" w:rsidRDefault="00CD4D31" w:rsidP="00FE333F">
            <w:pPr>
              <w:rPr>
                <w:highlight w:val="yellow"/>
              </w:rPr>
            </w:pPr>
            <w:r w:rsidRPr="000461E9">
              <w:rPr>
                <w:highlight w:val="yellow"/>
              </w:rPr>
              <w:t>7x</w:t>
            </w:r>
          </w:p>
        </w:tc>
      </w:tr>
      <w:tr w:rsidR="00CD4D31" w:rsidRPr="000461E9" w14:paraId="52DD9695" w14:textId="77777777" w:rsidTr="00FE333F">
        <w:tc>
          <w:tcPr>
            <w:tcW w:w="2518" w:type="dxa"/>
          </w:tcPr>
          <w:p w14:paraId="52DD9692" w14:textId="77777777" w:rsidR="00CD4D31" w:rsidRPr="000461E9" w:rsidRDefault="00CD4D31" w:rsidP="00FE333F">
            <w:pPr>
              <w:rPr>
                <w:highlight w:val="yellow"/>
              </w:rPr>
            </w:pPr>
            <w:r w:rsidRPr="000461E9">
              <w:rPr>
                <w:highlight w:val="yellow"/>
              </w:rPr>
              <w:t>Chov psů</w:t>
            </w:r>
          </w:p>
        </w:tc>
        <w:tc>
          <w:tcPr>
            <w:tcW w:w="2693" w:type="dxa"/>
          </w:tcPr>
          <w:p w14:paraId="52DD9693" w14:textId="77777777" w:rsidR="00CD4D31" w:rsidRPr="000461E9" w:rsidRDefault="00CD4D31" w:rsidP="00FE333F">
            <w:pPr>
              <w:rPr>
                <w:highlight w:val="yellow"/>
              </w:rPr>
            </w:pPr>
            <w:r w:rsidRPr="000461E9">
              <w:rPr>
                <w:highlight w:val="yellow"/>
              </w:rPr>
              <w:t>8x</w:t>
            </w:r>
          </w:p>
        </w:tc>
        <w:tc>
          <w:tcPr>
            <w:tcW w:w="2693" w:type="dxa"/>
          </w:tcPr>
          <w:p w14:paraId="52DD9694" w14:textId="77777777" w:rsidR="00CD4D31" w:rsidRPr="000461E9" w:rsidRDefault="00CD4D31" w:rsidP="00FE333F">
            <w:pPr>
              <w:rPr>
                <w:highlight w:val="yellow"/>
              </w:rPr>
            </w:pPr>
            <w:r w:rsidRPr="000461E9">
              <w:rPr>
                <w:highlight w:val="yellow"/>
              </w:rPr>
              <w:t>2x</w:t>
            </w:r>
          </w:p>
        </w:tc>
      </w:tr>
      <w:tr w:rsidR="00CD4D31" w:rsidRPr="000461E9" w14:paraId="52DD9699" w14:textId="77777777" w:rsidTr="00FE333F">
        <w:tc>
          <w:tcPr>
            <w:tcW w:w="2518" w:type="dxa"/>
          </w:tcPr>
          <w:p w14:paraId="52DD9696" w14:textId="77777777" w:rsidR="00CD4D31" w:rsidRPr="000461E9" w:rsidRDefault="00CD4D31" w:rsidP="00FE333F">
            <w:pPr>
              <w:rPr>
                <w:highlight w:val="yellow"/>
              </w:rPr>
            </w:pPr>
            <w:r w:rsidRPr="000461E9">
              <w:rPr>
                <w:highlight w:val="yellow"/>
              </w:rPr>
              <w:t>Chov zvířat</w:t>
            </w:r>
          </w:p>
        </w:tc>
        <w:tc>
          <w:tcPr>
            <w:tcW w:w="2693" w:type="dxa"/>
          </w:tcPr>
          <w:p w14:paraId="52DD9697" w14:textId="77777777" w:rsidR="00CD4D31" w:rsidRPr="000461E9" w:rsidRDefault="00CD4D31" w:rsidP="00FE333F">
            <w:pPr>
              <w:rPr>
                <w:highlight w:val="yellow"/>
              </w:rPr>
            </w:pPr>
            <w:r w:rsidRPr="000461E9">
              <w:rPr>
                <w:highlight w:val="yellow"/>
              </w:rPr>
              <w:t>10x</w:t>
            </w:r>
          </w:p>
        </w:tc>
        <w:tc>
          <w:tcPr>
            <w:tcW w:w="2693" w:type="dxa"/>
          </w:tcPr>
          <w:p w14:paraId="52DD9698" w14:textId="77777777" w:rsidR="00CD4D31" w:rsidRPr="000461E9" w:rsidRDefault="00CD4D31" w:rsidP="00FE333F">
            <w:pPr>
              <w:rPr>
                <w:highlight w:val="yellow"/>
              </w:rPr>
            </w:pPr>
            <w:r w:rsidRPr="000461E9">
              <w:rPr>
                <w:highlight w:val="yellow"/>
              </w:rPr>
              <w:t>2x</w:t>
            </w:r>
          </w:p>
        </w:tc>
      </w:tr>
      <w:tr w:rsidR="00CD4D31" w:rsidRPr="000461E9" w14:paraId="52DD969D" w14:textId="77777777" w:rsidTr="00FE333F">
        <w:tc>
          <w:tcPr>
            <w:tcW w:w="2518" w:type="dxa"/>
          </w:tcPr>
          <w:p w14:paraId="52DD969A" w14:textId="77777777" w:rsidR="00CD4D31" w:rsidRPr="000461E9" w:rsidRDefault="00CD4D31" w:rsidP="00FE333F">
            <w:pPr>
              <w:rPr>
                <w:highlight w:val="yellow"/>
              </w:rPr>
            </w:pPr>
            <w:r w:rsidRPr="000461E9">
              <w:rPr>
                <w:highlight w:val="yellow"/>
              </w:rPr>
              <w:t>Veterinářství</w:t>
            </w:r>
          </w:p>
        </w:tc>
        <w:tc>
          <w:tcPr>
            <w:tcW w:w="2693" w:type="dxa"/>
          </w:tcPr>
          <w:p w14:paraId="52DD969B" w14:textId="77777777" w:rsidR="00CD4D31" w:rsidRPr="000461E9" w:rsidRDefault="00CD4D31" w:rsidP="00FE333F">
            <w:pPr>
              <w:rPr>
                <w:highlight w:val="yellow"/>
              </w:rPr>
            </w:pPr>
            <w:r w:rsidRPr="000461E9">
              <w:rPr>
                <w:highlight w:val="yellow"/>
              </w:rPr>
              <w:t>1x</w:t>
            </w:r>
          </w:p>
        </w:tc>
        <w:tc>
          <w:tcPr>
            <w:tcW w:w="2693" w:type="dxa"/>
          </w:tcPr>
          <w:p w14:paraId="52DD969C" w14:textId="77777777" w:rsidR="00CD4D31" w:rsidRPr="000461E9" w:rsidRDefault="00CD4D31" w:rsidP="00FE333F">
            <w:pPr>
              <w:rPr>
                <w:highlight w:val="yellow"/>
              </w:rPr>
            </w:pPr>
            <w:r w:rsidRPr="000461E9">
              <w:rPr>
                <w:highlight w:val="yellow"/>
              </w:rPr>
              <w:t>0x</w:t>
            </w:r>
          </w:p>
        </w:tc>
      </w:tr>
      <w:tr w:rsidR="00CD4D31" w:rsidRPr="000461E9" w14:paraId="52DD96A1" w14:textId="77777777" w:rsidTr="00FE333F">
        <w:tc>
          <w:tcPr>
            <w:tcW w:w="2518" w:type="dxa"/>
          </w:tcPr>
          <w:p w14:paraId="52DD969E" w14:textId="77777777" w:rsidR="00CD4D31" w:rsidRPr="000461E9" w:rsidRDefault="00CD4D31" w:rsidP="00FE333F">
            <w:pPr>
              <w:rPr>
                <w:highlight w:val="yellow"/>
              </w:rPr>
            </w:pPr>
            <w:r w:rsidRPr="000461E9">
              <w:rPr>
                <w:highlight w:val="yellow"/>
              </w:rPr>
              <w:t>Právo</w:t>
            </w:r>
          </w:p>
        </w:tc>
        <w:tc>
          <w:tcPr>
            <w:tcW w:w="2693" w:type="dxa"/>
          </w:tcPr>
          <w:p w14:paraId="52DD969F" w14:textId="77777777" w:rsidR="00CD4D31" w:rsidRPr="000461E9" w:rsidRDefault="00CD4D31" w:rsidP="00FE333F">
            <w:pPr>
              <w:rPr>
                <w:highlight w:val="yellow"/>
              </w:rPr>
            </w:pPr>
            <w:r w:rsidRPr="000461E9">
              <w:rPr>
                <w:highlight w:val="yellow"/>
              </w:rPr>
              <w:t>2x</w:t>
            </w:r>
          </w:p>
        </w:tc>
        <w:tc>
          <w:tcPr>
            <w:tcW w:w="2693" w:type="dxa"/>
          </w:tcPr>
          <w:p w14:paraId="52DD96A0" w14:textId="77777777" w:rsidR="00CD4D31" w:rsidRPr="000461E9" w:rsidRDefault="00CD4D31" w:rsidP="00FE333F">
            <w:pPr>
              <w:rPr>
                <w:highlight w:val="yellow"/>
              </w:rPr>
            </w:pPr>
            <w:r w:rsidRPr="000461E9">
              <w:rPr>
                <w:highlight w:val="yellow"/>
              </w:rPr>
              <w:t>0x</w:t>
            </w:r>
          </w:p>
        </w:tc>
      </w:tr>
      <w:tr w:rsidR="00CD4D31" w:rsidRPr="000461E9" w14:paraId="52DD96A5" w14:textId="77777777" w:rsidTr="00FE333F">
        <w:tc>
          <w:tcPr>
            <w:tcW w:w="2518" w:type="dxa"/>
          </w:tcPr>
          <w:p w14:paraId="52DD96A2" w14:textId="77777777" w:rsidR="00CD4D31" w:rsidRPr="000461E9" w:rsidRDefault="00CD4D31" w:rsidP="00FE333F">
            <w:pPr>
              <w:rPr>
                <w:highlight w:val="yellow"/>
              </w:rPr>
            </w:pPr>
            <w:r w:rsidRPr="000461E9">
              <w:rPr>
                <w:highlight w:val="yellow"/>
              </w:rPr>
              <w:t>Základy zemědělské techniky</w:t>
            </w:r>
          </w:p>
        </w:tc>
        <w:tc>
          <w:tcPr>
            <w:tcW w:w="2693" w:type="dxa"/>
          </w:tcPr>
          <w:p w14:paraId="52DD96A3" w14:textId="77777777" w:rsidR="00CD4D31" w:rsidRPr="000461E9" w:rsidRDefault="00CD4D31" w:rsidP="00FE333F">
            <w:pPr>
              <w:rPr>
                <w:highlight w:val="yellow"/>
              </w:rPr>
            </w:pPr>
            <w:r w:rsidRPr="000461E9">
              <w:rPr>
                <w:highlight w:val="yellow"/>
              </w:rPr>
              <w:t>1x</w:t>
            </w:r>
          </w:p>
        </w:tc>
        <w:tc>
          <w:tcPr>
            <w:tcW w:w="2693" w:type="dxa"/>
          </w:tcPr>
          <w:p w14:paraId="52DD96A4" w14:textId="77777777" w:rsidR="00CD4D31" w:rsidRPr="000461E9" w:rsidRDefault="00CD4D31" w:rsidP="00FE333F">
            <w:pPr>
              <w:rPr>
                <w:highlight w:val="yellow"/>
              </w:rPr>
            </w:pPr>
            <w:r w:rsidRPr="000461E9">
              <w:rPr>
                <w:highlight w:val="yellow"/>
              </w:rPr>
              <w:t>0x</w:t>
            </w:r>
          </w:p>
        </w:tc>
      </w:tr>
      <w:tr w:rsidR="00CD4D31" w:rsidRPr="000461E9" w14:paraId="52DD96A9" w14:textId="77777777" w:rsidTr="00FE333F">
        <w:tc>
          <w:tcPr>
            <w:tcW w:w="2518" w:type="dxa"/>
          </w:tcPr>
          <w:p w14:paraId="52DD96A6" w14:textId="77777777" w:rsidR="00CD4D31" w:rsidRPr="000461E9" w:rsidRDefault="00CD4D31" w:rsidP="00FE333F">
            <w:pPr>
              <w:rPr>
                <w:highlight w:val="yellow"/>
              </w:rPr>
            </w:pPr>
            <w:r w:rsidRPr="000461E9">
              <w:rPr>
                <w:highlight w:val="yellow"/>
              </w:rPr>
              <w:t>Elektrotechnika</w:t>
            </w:r>
          </w:p>
        </w:tc>
        <w:tc>
          <w:tcPr>
            <w:tcW w:w="2693" w:type="dxa"/>
          </w:tcPr>
          <w:p w14:paraId="52DD96A7" w14:textId="77777777" w:rsidR="00CD4D31" w:rsidRPr="000461E9" w:rsidRDefault="00CD4D31" w:rsidP="00FE333F">
            <w:pPr>
              <w:rPr>
                <w:highlight w:val="yellow"/>
              </w:rPr>
            </w:pPr>
            <w:r w:rsidRPr="000461E9">
              <w:rPr>
                <w:highlight w:val="yellow"/>
              </w:rPr>
              <w:t>2x</w:t>
            </w:r>
          </w:p>
        </w:tc>
        <w:tc>
          <w:tcPr>
            <w:tcW w:w="2693" w:type="dxa"/>
          </w:tcPr>
          <w:p w14:paraId="52DD96A8" w14:textId="77777777" w:rsidR="00CD4D31" w:rsidRPr="000461E9" w:rsidRDefault="00CD4D31" w:rsidP="00FE333F">
            <w:pPr>
              <w:rPr>
                <w:highlight w:val="yellow"/>
              </w:rPr>
            </w:pPr>
            <w:r w:rsidRPr="000461E9">
              <w:rPr>
                <w:highlight w:val="yellow"/>
              </w:rPr>
              <w:t>0x</w:t>
            </w:r>
          </w:p>
        </w:tc>
      </w:tr>
      <w:tr w:rsidR="00CD4D31" w:rsidRPr="000461E9" w14:paraId="52DD96AD" w14:textId="77777777" w:rsidTr="00FE333F">
        <w:tc>
          <w:tcPr>
            <w:tcW w:w="2518" w:type="dxa"/>
          </w:tcPr>
          <w:p w14:paraId="52DD96AA" w14:textId="77777777" w:rsidR="00CD4D31" w:rsidRPr="000461E9" w:rsidRDefault="00CD4D31" w:rsidP="00FE333F">
            <w:pPr>
              <w:rPr>
                <w:highlight w:val="yellow"/>
              </w:rPr>
            </w:pPr>
            <w:r w:rsidRPr="000461E9">
              <w:rPr>
                <w:highlight w:val="yellow"/>
              </w:rPr>
              <w:t>Seminář z matematiky</w:t>
            </w:r>
          </w:p>
        </w:tc>
        <w:tc>
          <w:tcPr>
            <w:tcW w:w="2693" w:type="dxa"/>
          </w:tcPr>
          <w:p w14:paraId="52DD96AB" w14:textId="77777777" w:rsidR="00CD4D31" w:rsidRPr="000461E9" w:rsidRDefault="00CD4D31" w:rsidP="00FE333F">
            <w:pPr>
              <w:rPr>
                <w:highlight w:val="yellow"/>
              </w:rPr>
            </w:pPr>
            <w:r w:rsidRPr="000461E9">
              <w:rPr>
                <w:highlight w:val="yellow"/>
              </w:rPr>
              <w:t>1x</w:t>
            </w:r>
          </w:p>
        </w:tc>
        <w:tc>
          <w:tcPr>
            <w:tcW w:w="2693" w:type="dxa"/>
          </w:tcPr>
          <w:p w14:paraId="52DD96AC" w14:textId="77777777" w:rsidR="00CD4D31" w:rsidRPr="000461E9" w:rsidRDefault="00CD4D31" w:rsidP="00FE333F">
            <w:pPr>
              <w:rPr>
                <w:highlight w:val="yellow"/>
              </w:rPr>
            </w:pPr>
            <w:r w:rsidRPr="000461E9">
              <w:rPr>
                <w:highlight w:val="yellow"/>
              </w:rPr>
              <w:t>1x</w:t>
            </w:r>
          </w:p>
        </w:tc>
      </w:tr>
      <w:tr w:rsidR="00CD4D31" w:rsidRPr="000461E9" w14:paraId="52DD96B1" w14:textId="77777777" w:rsidTr="00FE333F">
        <w:tc>
          <w:tcPr>
            <w:tcW w:w="2518" w:type="dxa"/>
          </w:tcPr>
          <w:p w14:paraId="52DD96AE" w14:textId="77777777" w:rsidR="00CD4D31" w:rsidRPr="000461E9" w:rsidRDefault="00CD4D31" w:rsidP="00FE333F">
            <w:pPr>
              <w:rPr>
                <w:highlight w:val="yellow"/>
              </w:rPr>
            </w:pPr>
            <w:r w:rsidRPr="000461E9">
              <w:rPr>
                <w:highlight w:val="yellow"/>
              </w:rPr>
              <w:t>Technické kreslení</w:t>
            </w:r>
          </w:p>
        </w:tc>
        <w:tc>
          <w:tcPr>
            <w:tcW w:w="2693" w:type="dxa"/>
          </w:tcPr>
          <w:p w14:paraId="52DD96AF" w14:textId="77777777" w:rsidR="00CD4D31" w:rsidRPr="000461E9" w:rsidRDefault="00CD4D31" w:rsidP="00FE333F">
            <w:pPr>
              <w:rPr>
                <w:highlight w:val="yellow"/>
              </w:rPr>
            </w:pPr>
            <w:r w:rsidRPr="000461E9">
              <w:rPr>
                <w:highlight w:val="yellow"/>
              </w:rPr>
              <w:t>0x</w:t>
            </w:r>
          </w:p>
        </w:tc>
        <w:tc>
          <w:tcPr>
            <w:tcW w:w="2693" w:type="dxa"/>
          </w:tcPr>
          <w:p w14:paraId="52DD96B0" w14:textId="77777777" w:rsidR="00CD4D31" w:rsidRPr="000461E9" w:rsidRDefault="00CD4D31" w:rsidP="00FE333F">
            <w:pPr>
              <w:rPr>
                <w:highlight w:val="yellow"/>
              </w:rPr>
            </w:pPr>
            <w:r w:rsidRPr="000461E9">
              <w:rPr>
                <w:highlight w:val="yellow"/>
              </w:rPr>
              <w:t>2x</w:t>
            </w:r>
          </w:p>
        </w:tc>
      </w:tr>
      <w:tr w:rsidR="00CD4D31" w:rsidRPr="000461E9" w14:paraId="52DD96B5" w14:textId="77777777" w:rsidTr="00FE333F">
        <w:tc>
          <w:tcPr>
            <w:tcW w:w="2518" w:type="dxa"/>
          </w:tcPr>
          <w:p w14:paraId="52DD96B2" w14:textId="77777777" w:rsidR="00CD4D31" w:rsidRPr="000461E9" w:rsidRDefault="00CD4D31" w:rsidP="00FE333F">
            <w:pPr>
              <w:rPr>
                <w:highlight w:val="yellow"/>
              </w:rPr>
            </w:pPr>
            <w:r w:rsidRPr="000461E9">
              <w:rPr>
                <w:highlight w:val="yellow"/>
              </w:rPr>
              <w:t>Odborné kreslení</w:t>
            </w:r>
          </w:p>
        </w:tc>
        <w:tc>
          <w:tcPr>
            <w:tcW w:w="2693" w:type="dxa"/>
          </w:tcPr>
          <w:p w14:paraId="52DD96B3" w14:textId="77777777" w:rsidR="00CD4D31" w:rsidRPr="000461E9" w:rsidRDefault="00CD4D31" w:rsidP="00FE333F">
            <w:pPr>
              <w:rPr>
                <w:highlight w:val="yellow"/>
              </w:rPr>
            </w:pPr>
            <w:r w:rsidRPr="000461E9">
              <w:rPr>
                <w:highlight w:val="yellow"/>
              </w:rPr>
              <w:t>0x</w:t>
            </w:r>
          </w:p>
        </w:tc>
        <w:tc>
          <w:tcPr>
            <w:tcW w:w="2693" w:type="dxa"/>
          </w:tcPr>
          <w:p w14:paraId="52DD96B4" w14:textId="77777777" w:rsidR="00CD4D31" w:rsidRPr="000461E9" w:rsidRDefault="00CD4D31" w:rsidP="00FE333F">
            <w:pPr>
              <w:rPr>
                <w:highlight w:val="yellow"/>
              </w:rPr>
            </w:pPr>
            <w:r w:rsidRPr="000461E9">
              <w:rPr>
                <w:highlight w:val="yellow"/>
              </w:rPr>
              <w:t>6x</w:t>
            </w:r>
          </w:p>
        </w:tc>
      </w:tr>
      <w:tr w:rsidR="00CD4D31" w:rsidRPr="000461E9" w14:paraId="52DD96B9" w14:textId="77777777" w:rsidTr="00FE333F">
        <w:tc>
          <w:tcPr>
            <w:tcW w:w="2518" w:type="dxa"/>
          </w:tcPr>
          <w:p w14:paraId="52DD96B6" w14:textId="77777777" w:rsidR="00CD4D31" w:rsidRPr="000461E9" w:rsidRDefault="00CD4D31" w:rsidP="00FE333F">
            <w:pPr>
              <w:rPr>
                <w:highlight w:val="yellow"/>
              </w:rPr>
            </w:pPr>
            <w:r w:rsidRPr="000461E9">
              <w:rPr>
                <w:highlight w:val="yellow"/>
              </w:rPr>
              <w:t>Stroje a zařízení</w:t>
            </w:r>
          </w:p>
        </w:tc>
        <w:tc>
          <w:tcPr>
            <w:tcW w:w="2693" w:type="dxa"/>
          </w:tcPr>
          <w:p w14:paraId="52DD96B7" w14:textId="77777777" w:rsidR="00CD4D31" w:rsidRPr="000461E9" w:rsidRDefault="00CD4D31" w:rsidP="00FE333F">
            <w:pPr>
              <w:rPr>
                <w:highlight w:val="yellow"/>
              </w:rPr>
            </w:pPr>
            <w:r w:rsidRPr="000461E9">
              <w:rPr>
                <w:highlight w:val="yellow"/>
              </w:rPr>
              <w:t>2x</w:t>
            </w:r>
          </w:p>
        </w:tc>
        <w:tc>
          <w:tcPr>
            <w:tcW w:w="2693" w:type="dxa"/>
          </w:tcPr>
          <w:p w14:paraId="52DD96B8" w14:textId="77777777" w:rsidR="00CD4D31" w:rsidRPr="000461E9" w:rsidRDefault="00CD4D31" w:rsidP="00FE333F">
            <w:pPr>
              <w:rPr>
                <w:highlight w:val="yellow"/>
              </w:rPr>
            </w:pPr>
            <w:r w:rsidRPr="000461E9">
              <w:rPr>
                <w:highlight w:val="yellow"/>
              </w:rPr>
              <w:t>1x</w:t>
            </w:r>
          </w:p>
        </w:tc>
      </w:tr>
      <w:tr w:rsidR="00CD4D31" w:rsidRPr="000461E9" w14:paraId="52DD96BD" w14:textId="77777777" w:rsidTr="00FE333F">
        <w:tc>
          <w:tcPr>
            <w:tcW w:w="2518" w:type="dxa"/>
          </w:tcPr>
          <w:p w14:paraId="52DD96BA" w14:textId="77777777" w:rsidR="00CD4D31" w:rsidRPr="000461E9" w:rsidRDefault="00CD4D31" w:rsidP="00FE333F">
            <w:pPr>
              <w:rPr>
                <w:highlight w:val="yellow"/>
              </w:rPr>
            </w:pPr>
            <w:r w:rsidRPr="000461E9">
              <w:rPr>
                <w:highlight w:val="yellow"/>
              </w:rPr>
              <w:t>Fyzika</w:t>
            </w:r>
          </w:p>
        </w:tc>
        <w:tc>
          <w:tcPr>
            <w:tcW w:w="2693" w:type="dxa"/>
          </w:tcPr>
          <w:p w14:paraId="52DD96BB" w14:textId="77777777" w:rsidR="00CD4D31" w:rsidRPr="000461E9" w:rsidRDefault="00CD4D31" w:rsidP="00FE333F">
            <w:pPr>
              <w:rPr>
                <w:highlight w:val="yellow"/>
              </w:rPr>
            </w:pPr>
            <w:r w:rsidRPr="000461E9">
              <w:rPr>
                <w:highlight w:val="yellow"/>
              </w:rPr>
              <w:t>1x</w:t>
            </w:r>
          </w:p>
        </w:tc>
        <w:tc>
          <w:tcPr>
            <w:tcW w:w="2693" w:type="dxa"/>
          </w:tcPr>
          <w:p w14:paraId="52DD96BC" w14:textId="77777777" w:rsidR="00CD4D31" w:rsidRPr="000461E9" w:rsidRDefault="00CD4D31" w:rsidP="00FE333F">
            <w:pPr>
              <w:rPr>
                <w:highlight w:val="yellow"/>
              </w:rPr>
            </w:pPr>
            <w:r w:rsidRPr="000461E9">
              <w:rPr>
                <w:highlight w:val="yellow"/>
              </w:rPr>
              <w:t>3x</w:t>
            </w:r>
          </w:p>
        </w:tc>
      </w:tr>
      <w:tr w:rsidR="00CD4D31" w:rsidRPr="000461E9" w14:paraId="52DD96C1" w14:textId="77777777" w:rsidTr="00FE333F">
        <w:tc>
          <w:tcPr>
            <w:tcW w:w="2518" w:type="dxa"/>
          </w:tcPr>
          <w:p w14:paraId="52DD96BE" w14:textId="77777777" w:rsidR="00CD4D31" w:rsidRPr="000461E9" w:rsidRDefault="00CD4D31" w:rsidP="00FE333F">
            <w:pPr>
              <w:rPr>
                <w:highlight w:val="yellow"/>
              </w:rPr>
            </w:pPr>
            <w:r w:rsidRPr="000461E9">
              <w:rPr>
                <w:highlight w:val="yellow"/>
              </w:rPr>
              <w:t>Ekologie -biologie</w:t>
            </w:r>
          </w:p>
        </w:tc>
        <w:tc>
          <w:tcPr>
            <w:tcW w:w="2693" w:type="dxa"/>
          </w:tcPr>
          <w:p w14:paraId="52DD96BF" w14:textId="77777777" w:rsidR="00CD4D31" w:rsidRPr="000461E9" w:rsidRDefault="00CD4D31" w:rsidP="00FE333F">
            <w:pPr>
              <w:rPr>
                <w:highlight w:val="yellow"/>
              </w:rPr>
            </w:pPr>
            <w:r w:rsidRPr="000461E9">
              <w:rPr>
                <w:highlight w:val="yellow"/>
              </w:rPr>
              <w:t>0x</w:t>
            </w:r>
          </w:p>
        </w:tc>
        <w:tc>
          <w:tcPr>
            <w:tcW w:w="2693" w:type="dxa"/>
          </w:tcPr>
          <w:p w14:paraId="52DD96C0" w14:textId="77777777" w:rsidR="00CD4D31" w:rsidRPr="000461E9" w:rsidRDefault="00CD4D31" w:rsidP="00FE333F">
            <w:pPr>
              <w:rPr>
                <w:highlight w:val="yellow"/>
              </w:rPr>
            </w:pPr>
            <w:r w:rsidRPr="000461E9">
              <w:rPr>
                <w:highlight w:val="yellow"/>
              </w:rPr>
              <w:t>4x</w:t>
            </w:r>
          </w:p>
        </w:tc>
      </w:tr>
      <w:tr w:rsidR="00CD4D31" w:rsidRPr="000461E9" w14:paraId="52DD96C5" w14:textId="77777777" w:rsidTr="00FE333F">
        <w:tc>
          <w:tcPr>
            <w:tcW w:w="2518" w:type="dxa"/>
          </w:tcPr>
          <w:p w14:paraId="52DD96C2" w14:textId="77777777" w:rsidR="00CD4D31" w:rsidRPr="000461E9" w:rsidRDefault="00CD4D31" w:rsidP="00FE333F">
            <w:pPr>
              <w:rPr>
                <w:highlight w:val="yellow"/>
              </w:rPr>
            </w:pPr>
            <w:r w:rsidRPr="000461E9">
              <w:rPr>
                <w:highlight w:val="yellow"/>
              </w:rPr>
              <w:t>Odborný výcvik</w:t>
            </w:r>
          </w:p>
        </w:tc>
        <w:tc>
          <w:tcPr>
            <w:tcW w:w="2693" w:type="dxa"/>
          </w:tcPr>
          <w:p w14:paraId="52DD96C3" w14:textId="77777777" w:rsidR="00CD4D31" w:rsidRPr="000461E9" w:rsidRDefault="00CD4D31" w:rsidP="00FE333F">
            <w:pPr>
              <w:rPr>
                <w:highlight w:val="yellow"/>
              </w:rPr>
            </w:pPr>
            <w:r w:rsidRPr="000461E9">
              <w:rPr>
                <w:highlight w:val="yellow"/>
              </w:rPr>
              <w:t>3x</w:t>
            </w:r>
          </w:p>
        </w:tc>
        <w:tc>
          <w:tcPr>
            <w:tcW w:w="2693" w:type="dxa"/>
          </w:tcPr>
          <w:p w14:paraId="52DD96C4" w14:textId="77777777" w:rsidR="00CD4D31" w:rsidRPr="000461E9" w:rsidRDefault="00CD4D31" w:rsidP="00FE333F">
            <w:pPr>
              <w:rPr>
                <w:highlight w:val="yellow"/>
              </w:rPr>
            </w:pPr>
            <w:r w:rsidRPr="000461E9">
              <w:rPr>
                <w:highlight w:val="yellow"/>
              </w:rPr>
              <w:t>1x</w:t>
            </w:r>
          </w:p>
        </w:tc>
      </w:tr>
    </w:tbl>
    <w:p w14:paraId="52DD96C6" w14:textId="77777777" w:rsidR="00CD4D31" w:rsidRPr="000461E9" w:rsidRDefault="00CD4D31" w:rsidP="00CD4D31">
      <w:pPr>
        <w:rPr>
          <w:highlight w:val="yellow"/>
        </w:rPr>
      </w:pPr>
    </w:p>
    <w:p w14:paraId="52DD96C7" w14:textId="77777777" w:rsidR="00CD4D31" w:rsidRPr="000461E9" w:rsidRDefault="00CD4D31" w:rsidP="00CD4D31">
      <w:pPr>
        <w:rPr>
          <w:highlight w:val="yellow"/>
        </w:rPr>
      </w:pPr>
      <w:r w:rsidRPr="000461E9">
        <w:rPr>
          <w:highlight w:val="yellow"/>
        </w:rPr>
        <w:t>Hodnocení vyučujících (uvedeni jen učitelé, o kterých se žáci v dotazníku zmínili)</w:t>
      </w:r>
    </w:p>
    <w:tbl>
      <w:tblPr>
        <w:tblStyle w:val="Mkatabulky"/>
        <w:tblW w:w="0" w:type="auto"/>
        <w:tblLook w:val="04A0" w:firstRow="1" w:lastRow="0" w:firstColumn="1" w:lastColumn="0" w:noHBand="0" w:noVBand="1"/>
      </w:tblPr>
      <w:tblGrid>
        <w:gridCol w:w="3022"/>
        <w:gridCol w:w="3015"/>
        <w:gridCol w:w="3023"/>
      </w:tblGrid>
      <w:tr w:rsidR="00CD4D31" w:rsidRPr="000461E9" w14:paraId="52DD96CB" w14:textId="77777777" w:rsidTr="00FE333F">
        <w:tc>
          <w:tcPr>
            <w:tcW w:w="3070" w:type="dxa"/>
          </w:tcPr>
          <w:p w14:paraId="52DD96C8" w14:textId="77777777" w:rsidR="00CD4D31" w:rsidRPr="000461E9" w:rsidRDefault="00CD4D31" w:rsidP="00FE333F">
            <w:pPr>
              <w:rPr>
                <w:highlight w:val="yellow"/>
              </w:rPr>
            </w:pPr>
            <w:r w:rsidRPr="000461E9">
              <w:rPr>
                <w:highlight w:val="yellow"/>
              </w:rPr>
              <w:t>Jméno</w:t>
            </w:r>
          </w:p>
        </w:tc>
        <w:tc>
          <w:tcPr>
            <w:tcW w:w="3071" w:type="dxa"/>
          </w:tcPr>
          <w:p w14:paraId="52DD96C9" w14:textId="77777777" w:rsidR="00CD4D31" w:rsidRPr="000461E9" w:rsidRDefault="00CD4D31" w:rsidP="00FE333F">
            <w:pPr>
              <w:rPr>
                <w:highlight w:val="yellow"/>
              </w:rPr>
            </w:pPr>
            <w:r w:rsidRPr="000461E9">
              <w:rPr>
                <w:highlight w:val="yellow"/>
              </w:rPr>
              <w:t>Pochvala (+)</w:t>
            </w:r>
          </w:p>
        </w:tc>
        <w:tc>
          <w:tcPr>
            <w:tcW w:w="3071" w:type="dxa"/>
          </w:tcPr>
          <w:p w14:paraId="52DD96CA" w14:textId="77777777" w:rsidR="00CD4D31" w:rsidRPr="000461E9" w:rsidRDefault="00CD4D31" w:rsidP="00FE333F">
            <w:pPr>
              <w:rPr>
                <w:highlight w:val="yellow"/>
              </w:rPr>
            </w:pPr>
            <w:r w:rsidRPr="000461E9">
              <w:rPr>
                <w:highlight w:val="yellow"/>
              </w:rPr>
              <w:t>Připomínky (-)</w:t>
            </w:r>
          </w:p>
        </w:tc>
      </w:tr>
      <w:tr w:rsidR="00CD4D31" w:rsidRPr="000461E9" w14:paraId="52DD96CF" w14:textId="77777777" w:rsidTr="00FE333F">
        <w:tc>
          <w:tcPr>
            <w:tcW w:w="3070" w:type="dxa"/>
          </w:tcPr>
          <w:p w14:paraId="52DD96CC" w14:textId="77777777" w:rsidR="00CD4D31" w:rsidRPr="000461E9" w:rsidRDefault="00CD4D31" w:rsidP="00FE333F">
            <w:pPr>
              <w:rPr>
                <w:highlight w:val="yellow"/>
              </w:rPr>
            </w:pPr>
            <w:r w:rsidRPr="000461E9">
              <w:rPr>
                <w:highlight w:val="yellow"/>
              </w:rPr>
              <w:t>Ťoková</w:t>
            </w:r>
          </w:p>
        </w:tc>
        <w:tc>
          <w:tcPr>
            <w:tcW w:w="3071" w:type="dxa"/>
          </w:tcPr>
          <w:p w14:paraId="52DD96CD" w14:textId="77777777" w:rsidR="00CD4D31" w:rsidRPr="000461E9" w:rsidRDefault="00CD4D31" w:rsidP="00FE333F">
            <w:pPr>
              <w:rPr>
                <w:highlight w:val="yellow"/>
              </w:rPr>
            </w:pPr>
            <w:r w:rsidRPr="000461E9">
              <w:rPr>
                <w:highlight w:val="yellow"/>
              </w:rPr>
              <w:t>24x</w:t>
            </w:r>
          </w:p>
        </w:tc>
        <w:tc>
          <w:tcPr>
            <w:tcW w:w="3071" w:type="dxa"/>
          </w:tcPr>
          <w:p w14:paraId="52DD96CE" w14:textId="77777777" w:rsidR="00CD4D31" w:rsidRPr="000461E9" w:rsidRDefault="00CD4D31" w:rsidP="00FE333F">
            <w:pPr>
              <w:rPr>
                <w:highlight w:val="yellow"/>
              </w:rPr>
            </w:pPr>
            <w:r w:rsidRPr="000461E9">
              <w:rPr>
                <w:highlight w:val="yellow"/>
              </w:rPr>
              <w:t>1x</w:t>
            </w:r>
          </w:p>
        </w:tc>
      </w:tr>
      <w:tr w:rsidR="00CD4D31" w:rsidRPr="000461E9" w14:paraId="52DD96D3" w14:textId="77777777" w:rsidTr="00FE333F">
        <w:tc>
          <w:tcPr>
            <w:tcW w:w="3070" w:type="dxa"/>
          </w:tcPr>
          <w:p w14:paraId="52DD96D0" w14:textId="77777777" w:rsidR="00CD4D31" w:rsidRPr="000461E9" w:rsidRDefault="00CD4D31" w:rsidP="00FE333F">
            <w:pPr>
              <w:rPr>
                <w:highlight w:val="yellow"/>
              </w:rPr>
            </w:pPr>
            <w:r w:rsidRPr="000461E9">
              <w:rPr>
                <w:highlight w:val="yellow"/>
              </w:rPr>
              <w:lastRenderedPageBreak/>
              <w:t>Dostálková</w:t>
            </w:r>
          </w:p>
        </w:tc>
        <w:tc>
          <w:tcPr>
            <w:tcW w:w="3071" w:type="dxa"/>
          </w:tcPr>
          <w:p w14:paraId="52DD96D1" w14:textId="77777777" w:rsidR="00CD4D31" w:rsidRPr="000461E9" w:rsidRDefault="00CD4D31" w:rsidP="00FE333F">
            <w:pPr>
              <w:rPr>
                <w:highlight w:val="yellow"/>
              </w:rPr>
            </w:pPr>
            <w:r w:rsidRPr="000461E9">
              <w:rPr>
                <w:highlight w:val="yellow"/>
              </w:rPr>
              <w:t>14x</w:t>
            </w:r>
          </w:p>
        </w:tc>
        <w:tc>
          <w:tcPr>
            <w:tcW w:w="3071" w:type="dxa"/>
          </w:tcPr>
          <w:p w14:paraId="52DD96D2" w14:textId="77777777" w:rsidR="00CD4D31" w:rsidRPr="000461E9" w:rsidRDefault="00CD4D31" w:rsidP="00FE333F">
            <w:pPr>
              <w:rPr>
                <w:highlight w:val="yellow"/>
              </w:rPr>
            </w:pPr>
            <w:r w:rsidRPr="000461E9">
              <w:rPr>
                <w:highlight w:val="yellow"/>
              </w:rPr>
              <w:t>1x</w:t>
            </w:r>
          </w:p>
        </w:tc>
      </w:tr>
      <w:tr w:rsidR="00CD4D31" w:rsidRPr="000461E9" w14:paraId="52DD96D7" w14:textId="77777777" w:rsidTr="00FE333F">
        <w:tc>
          <w:tcPr>
            <w:tcW w:w="3070" w:type="dxa"/>
          </w:tcPr>
          <w:p w14:paraId="52DD96D4" w14:textId="77777777" w:rsidR="00CD4D31" w:rsidRPr="000461E9" w:rsidRDefault="00CD4D31" w:rsidP="00FE333F">
            <w:pPr>
              <w:rPr>
                <w:highlight w:val="yellow"/>
              </w:rPr>
            </w:pPr>
            <w:r w:rsidRPr="000461E9">
              <w:rPr>
                <w:highlight w:val="yellow"/>
              </w:rPr>
              <w:t>Trtková</w:t>
            </w:r>
          </w:p>
        </w:tc>
        <w:tc>
          <w:tcPr>
            <w:tcW w:w="3071" w:type="dxa"/>
          </w:tcPr>
          <w:p w14:paraId="52DD96D5" w14:textId="77777777" w:rsidR="00CD4D31" w:rsidRPr="000461E9" w:rsidRDefault="00CD4D31" w:rsidP="00FE333F">
            <w:pPr>
              <w:rPr>
                <w:highlight w:val="yellow"/>
              </w:rPr>
            </w:pPr>
            <w:r w:rsidRPr="000461E9">
              <w:rPr>
                <w:highlight w:val="yellow"/>
              </w:rPr>
              <w:t>11x</w:t>
            </w:r>
          </w:p>
        </w:tc>
        <w:tc>
          <w:tcPr>
            <w:tcW w:w="3071" w:type="dxa"/>
          </w:tcPr>
          <w:p w14:paraId="52DD96D6" w14:textId="77777777" w:rsidR="00CD4D31" w:rsidRPr="000461E9" w:rsidRDefault="00CD4D31" w:rsidP="00FE333F">
            <w:pPr>
              <w:rPr>
                <w:highlight w:val="yellow"/>
              </w:rPr>
            </w:pPr>
            <w:r w:rsidRPr="000461E9">
              <w:rPr>
                <w:highlight w:val="yellow"/>
              </w:rPr>
              <w:t>0x</w:t>
            </w:r>
          </w:p>
        </w:tc>
      </w:tr>
      <w:tr w:rsidR="00CD4D31" w:rsidRPr="000461E9" w14:paraId="52DD96DB" w14:textId="77777777" w:rsidTr="00FE333F">
        <w:tc>
          <w:tcPr>
            <w:tcW w:w="3070" w:type="dxa"/>
          </w:tcPr>
          <w:p w14:paraId="52DD96D8" w14:textId="77777777" w:rsidR="00CD4D31" w:rsidRPr="000461E9" w:rsidRDefault="00CD4D31" w:rsidP="00FE333F">
            <w:pPr>
              <w:rPr>
                <w:highlight w:val="yellow"/>
              </w:rPr>
            </w:pPr>
            <w:r w:rsidRPr="000461E9">
              <w:rPr>
                <w:highlight w:val="yellow"/>
              </w:rPr>
              <w:t>Rachůnek</w:t>
            </w:r>
          </w:p>
        </w:tc>
        <w:tc>
          <w:tcPr>
            <w:tcW w:w="3071" w:type="dxa"/>
          </w:tcPr>
          <w:p w14:paraId="52DD96D9" w14:textId="77777777" w:rsidR="00CD4D31" w:rsidRPr="000461E9" w:rsidRDefault="00CD4D31" w:rsidP="00FE333F">
            <w:pPr>
              <w:rPr>
                <w:highlight w:val="yellow"/>
              </w:rPr>
            </w:pPr>
            <w:r w:rsidRPr="000461E9">
              <w:rPr>
                <w:highlight w:val="yellow"/>
              </w:rPr>
              <w:t>8x</w:t>
            </w:r>
          </w:p>
        </w:tc>
        <w:tc>
          <w:tcPr>
            <w:tcW w:w="3071" w:type="dxa"/>
          </w:tcPr>
          <w:p w14:paraId="52DD96DA" w14:textId="77777777" w:rsidR="00CD4D31" w:rsidRPr="000461E9" w:rsidRDefault="00CD4D31" w:rsidP="00FE333F">
            <w:pPr>
              <w:rPr>
                <w:highlight w:val="yellow"/>
              </w:rPr>
            </w:pPr>
            <w:r w:rsidRPr="000461E9">
              <w:rPr>
                <w:highlight w:val="yellow"/>
              </w:rPr>
              <w:t>3x</w:t>
            </w:r>
          </w:p>
        </w:tc>
      </w:tr>
      <w:tr w:rsidR="00CD4D31" w:rsidRPr="000461E9" w14:paraId="52DD96DF" w14:textId="77777777" w:rsidTr="00FE333F">
        <w:tc>
          <w:tcPr>
            <w:tcW w:w="3070" w:type="dxa"/>
          </w:tcPr>
          <w:p w14:paraId="52DD96DC" w14:textId="77777777" w:rsidR="00CD4D31" w:rsidRPr="000461E9" w:rsidRDefault="00CD4D31" w:rsidP="00FE333F">
            <w:pPr>
              <w:rPr>
                <w:highlight w:val="yellow"/>
              </w:rPr>
            </w:pPr>
            <w:r w:rsidRPr="000461E9">
              <w:rPr>
                <w:highlight w:val="yellow"/>
              </w:rPr>
              <w:t>Dudová</w:t>
            </w:r>
          </w:p>
        </w:tc>
        <w:tc>
          <w:tcPr>
            <w:tcW w:w="3071" w:type="dxa"/>
          </w:tcPr>
          <w:p w14:paraId="52DD96DD" w14:textId="77777777" w:rsidR="00CD4D31" w:rsidRPr="000461E9" w:rsidRDefault="00CD4D31" w:rsidP="00FE333F">
            <w:pPr>
              <w:rPr>
                <w:highlight w:val="yellow"/>
              </w:rPr>
            </w:pPr>
            <w:r w:rsidRPr="000461E9">
              <w:rPr>
                <w:highlight w:val="yellow"/>
              </w:rPr>
              <w:t>8x</w:t>
            </w:r>
          </w:p>
        </w:tc>
        <w:tc>
          <w:tcPr>
            <w:tcW w:w="3071" w:type="dxa"/>
          </w:tcPr>
          <w:p w14:paraId="52DD96DE" w14:textId="77777777" w:rsidR="00CD4D31" w:rsidRPr="000461E9" w:rsidRDefault="00CD4D31" w:rsidP="00FE333F">
            <w:pPr>
              <w:rPr>
                <w:highlight w:val="yellow"/>
              </w:rPr>
            </w:pPr>
            <w:r w:rsidRPr="000461E9">
              <w:rPr>
                <w:highlight w:val="yellow"/>
              </w:rPr>
              <w:t>0x</w:t>
            </w:r>
          </w:p>
        </w:tc>
      </w:tr>
      <w:tr w:rsidR="00CD4D31" w:rsidRPr="000461E9" w14:paraId="52DD96E3" w14:textId="77777777" w:rsidTr="00FE333F">
        <w:tc>
          <w:tcPr>
            <w:tcW w:w="3070" w:type="dxa"/>
          </w:tcPr>
          <w:p w14:paraId="52DD96E0" w14:textId="77777777" w:rsidR="00CD4D31" w:rsidRPr="000461E9" w:rsidRDefault="00CD4D31" w:rsidP="00FE333F">
            <w:pPr>
              <w:rPr>
                <w:highlight w:val="yellow"/>
              </w:rPr>
            </w:pPr>
            <w:r w:rsidRPr="000461E9">
              <w:rPr>
                <w:highlight w:val="yellow"/>
              </w:rPr>
              <w:t>Skopal</w:t>
            </w:r>
          </w:p>
        </w:tc>
        <w:tc>
          <w:tcPr>
            <w:tcW w:w="3071" w:type="dxa"/>
          </w:tcPr>
          <w:p w14:paraId="52DD96E1" w14:textId="77777777" w:rsidR="00CD4D31" w:rsidRPr="000461E9" w:rsidRDefault="00CD4D31" w:rsidP="00FE333F">
            <w:pPr>
              <w:rPr>
                <w:highlight w:val="yellow"/>
              </w:rPr>
            </w:pPr>
            <w:r w:rsidRPr="000461E9">
              <w:rPr>
                <w:highlight w:val="yellow"/>
              </w:rPr>
              <w:t>7x</w:t>
            </w:r>
          </w:p>
        </w:tc>
        <w:tc>
          <w:tcPr>
            <w:tcW w:w="3071" w:type="dxa"/>
          </w:tcPr>
          <w:p w14:paraId="52DD96E2" w14:textId="77777777" w:rsidR="00CD4D31" w:rsidRPr="000461E9" w:rsidRDefault="00CD4D31" w:rsidP="00FE333F">
            <w:pPr>
              <w:rPr>
                <w:highlight w:val="yellow"/>
              </w:rPr>
            </w:pPr>
            <w:r w:rsidRPr="000461E9">
              <w:rPr>
                <w:highlight w:val="yellow"/>
              </w:rPr>
              <w:t>0x</w:t>
            </w:r>
          </w:p>
        </w:tc>
      </w:tr>
      <w:tr w:rsidR="00CD4D31" w:rsidRPr="000461E9" w14:paraId="52DD96E7" w14:textId="77777777" w:rsidTr="00FE333F">
        <w:tc>
          <w:tcPr>
            <w:tcW w:w="3070" w:type="dxa"/>
          </w:tcPr>
          <w:p w14:paraId="52DD96E4" w14:textId="77777777" w:rsidR="00CD4D31" w:rsidRPr="000461E9" w:rsidRDefault="00CD4D31" w:rsidP="00FE333F">
            <w:pPr>
              <w:rPr>
                <w:highlight w:val="yellow"/>
              </w:rPr>
            </w:pPr>
            <w:r w:rsidRPr="000461E9">
              <w:rPr>
                <w:highlight w:val="yellow"/>
              </w:rPr>
              <w:t>Kánová</w:t>
            </w:r>
          </w:p>
        </w:tc>
        <w:tc>
          <w:tcPr>
            <w:tcW w:w="3071" w:type="dxa"/>
          </w:tcPr>
          <w:p w14:paraId="52DD96E5" w14:textId="77777777" w:rsidR="00CD4D31" w:rsidRPr="000461E9" w:rsidRDefault="00CD4D31" w:rsidP="00FE333F">
            <w:pPr>
              <w:rPr>
                <w:highlight w:val="yellow"/>
              </w:rPr>
            </w:pPr>
            <w:r w:rsidRPr="000461E9">
              <w:rPr>
                <w:highlight w:val="yellow"/>
              </w:rPr>
              <w:t>5x</w:t>
            </w:r>
          </w:p>
        </w:tc>
        <w:tc>
          <w:tcPr>
            <w:tcW w:w="3071" w:type="dxa"/>
          </w:tcPr>
          <w:p w14:paraId="52DD96E6" w14:textId="77777777" w:rsidR="00CD4D31" w:rsidRPr="000461E9" w:rsidRDefault="00CD4D31" w:rsidP="00FE333F">
            <w:pPr>
              <w:rPr>
                <w:highlight w:val="yellow"/>
              </w:rPr>
            </w:pPr>
            <w:r w:rsidRPr="000461E9">
              <w:rPr>
                <w:highlight w:val="yellow"/>
              </w:rPr>
              <w:t>0x</w:t>
            </w:r>
          </w:p>
        </w:tc>
      </w:tr>
      <w:tr w:rsidR="00CD4D31" w:rsidRPr="000461E9" w14:paraId="52DD96EB" w14:textId="77777777" w:rsidTr="00FE333F">
        <w:tc>
          <w:tcPr>
            <w:tcW w:w="3070" w:type="dxa"/>
          </w:tcPr>
          <w:p w14:paraId="52DD96E8" w14:textId="77777777" w:rsidR="00CD4D31" w:rsidRPr="000461E9" w:rsidRDefault="00CD4D31" w:rsidP="00FE333F">
            <w:pPr>
              <w:rPr>
                <w:highlight w:val="yellow"/>
              </w:rPr>
            </w:pPr>
            <w:r w:rsidRPr="000461E9">
              <w:rPr>
                <w:highlight w:val="yellow"/>
              </w:rPr>
              <w:t>Kadlčíková</w:t>
            </w:r>
          </w:p>
        </w:tc>
        <w:tc>
          <w:tcPr>
            <w:tcW w:w="3071" w:type="dxa"/>
          </w:tcPr>
          <w:p w14:paraId="52DD96E9" w14:textId="77777777" w:rsidR="00CD4D31" w:rsidRPr="000461E9" w:rsidRDefault="00CD4D31" w:rsidP="00FE333F">
            <w:pPr>
              <w:rPr>
                <w:highlight w:val="yellow"/>
              </w:rPr>
            </w:pPr>
            <w:r w:rsidRPr="000461E9">
              <w:rPr>
                <w:highlight w:val="yellow"/>
              </w:rPr>
              <w:t>5x</w:t>
            </w:r>
          </w:p>
        </w:tc>
        <w:tc>
          <w:tcPr>
            <w:tcW w:w="3071" w:type="dxa"/>
          </w:tcPr>
          <w:p w14:paraId="52DD96EA" w14:textId="77777777" w:rsidR="00CD4D31" w:rsidRPr="000461E9" w:rsidRDefault="00CD4D31" w:rsidP="00FE333F">
            <w:pPr>
              <w:rPr>
                <w:highlight w:val="yellow"/>
              </w:rPr>
            </w:pPr>
            <w:r w:rsidRPr="000461E9">
              <w:rPr>
                <w:highlight w:val="yellow"/>
              </w:rPr>
              <w:t>1x</w:t>
            </w:r>
          </w:p>
        </w:tc>
      </w:tr>
      <w:tr w:rsidR="00CD4D31" w:rsidRPr="000461E9" w14:paraId="52DD96EF" w14:textId="77777777" w:rsidTr="00FE333F">
        <w:tc>
          <w:tcPr>
            <w:tcW w:w="3070" w:type="dxa"/>
          </w:tcPr>
          <w:p w14:paraId="52DD96EC" w14:textId="77777777" w:rsidR="00CD4D31" w:rsidRPr="000461E9" w:rsidRDefault="00CD4D31" w:rsidP="00FE333F">
            <w:pPr>
              <w:rPr>
                <w:highlight w:val="yellow"/>
              </w:rPr>
            </w:pPr>
            <w:r w:rsidRPr="000461E9">
              <w:rPr>
                <w:highlight w:val="yellow"/>
              </w:rPr>
              <w:t>Jeleníková</w:t>
            </w:r>
          </w:p>
        </w:tc>
        <w:tc>
          <w:tcPr>
            <w:tcW w:w="3071" w:type="dxa"/>
          </w:tcPr>
          <w:p w14:paraId="52DD96ED" w14:textId="77777777" w:rsidR="00CD4D31" w:rsidRPr="000461E9" w:rsidRDefault="00CD4D31" w:rsidP="00FE333F">
            <w:pPr>
              <w:rPr>
                <w:highlight w:val="yellow"/>
              </w:rPr>
            </w:pPr>
            <w:r w:rsidRPr="000461E9">
              <w:rPr>
                <w:highlight w:val="yellow"/>
              </w:rPr>
              <w:t>5x</w:t>
            </w:r>
          </w:p>
        </w:tc>
        <w:tc>
          <w:tcPr>
            <w:tcW w:w="3071" w:type="dxa"/>
          </w:tcPr>
          <w:p w14:paraId="52DD96EE" w14:textId="77777777" w:rsidR="00CD4D31" w:rsidRPr="000461E9" w:rsidRDefault="00CD4D31" w:rsidP="00FE333F">
            <w:pPr>
              <w:rPr>
                <w:highlight w:val="yellow"/>
              </w:rPr>
            </w:pPr>
            <w:r w:rsidRPr="000461E9">
              <w:rPr>
                <w:highlight w:val="yellow"/>
              </w:rPr>
              <w:t>8x</w:t>
            </w:r>
          </w:p>
        </w:tc>
      </w:tr>
      <w:tr w:rsidR="00CD4D31" w:rsidRPr="000461E9" w14:paraId="52DD96F3" w14:textId="77777777" w:rsidTr="00FE333F">
        <w:tc>
          <w:tcPr>
            <w:tcW w:w="3070" w:type="dxa"/>
          </w:tcPr>
          <w:p w14:paraId="52DD96F0" w14:textId="77777777" w:rsidR="00CD4D31" w:rsidRPr="000461E9" w:rsidRDefault="00CD4D31" w:rsidP="00FE333F">
            <w:pPr>
              <w:rPr>
                <w:highlight w:val="yellow"/>
              </w:rPr>
            </w:pPr>
            <w:r w:rsidRPr="000461E9">
              <w:rPr>
                <w:highlight w:val="yellow"/>
              </w:rPr>
              <w:t>Marečková</w:t>
            </w:r>
          </w:p>
        </w:tc>
        <w:tc>
          <w:tcPr>
            <w:tcW w:w="3071" w:type="dxa"/>
          </w:tcPr>
          <w:p w14:paraId="52DD96F1" w14:textId="77777777" w:rsidR="00CD4D31" w:rsidRPr="000461E9" w:rsidRDefault="00CD4D31" w:rsidP="00FE333F">
            <w:pPr>
              <w:rPr>
                <w:highlight w:val="yellow"/>
              </w:rPr>
            </w:pPr>
            <w:r w:rsidRPr="000461E9">
              <w:rPr>
                <w:highlight w:val="yellow"/>
              </w:rPr>
              <w:t>4x</w:t>
            </w:r>
          </w:p>
        </w:tc>
        <w:tc>
          <w:tcPr>
            <w:tcW w:w="3071" w:type="dxa"/>
          </w:tcPr>
          <w:p w14:paraId="52DD96F2" w14:textId="77777777" w:rsidR="00CD4D31" w:rsidRPr="000461E9" w:rsidRDefault="00CD4D31" w:rsidP="00FE333F">
            <w:pPr>
              <w:rPr>
                <w:highlight w:val="yellow"/>
              </w:rPr>
            </w:pPr>
            <w:r w:rsidRPr="000461E9">
              <w:rPr>
                <w:highlight w:val="yellow"/>
              </w:rPr>
              <w:t>3x</w:t>
            </w:r>
          </w:p>
        </w:tc>
      </w:tr>
      <w:tr w:rsidR="00CD4D31" w:rsidRPr="000461E9" w14:paraId="52DD96F7" w14:textId="77777777" w:rsidTr="00FE333F">
        <w:tc>
          <w:tcPr>
            <w:tcW w:w="3070" w:type="dxa"/>
          </w:tcPr>
          <w:p w14:paraId="52DD96F4" w14:textId="77777777" w:rsidR="00CD4D31" w:rsidRPr="000461E9" w:rsidRDefault="00CD4D31" w:rsidP="00FE333F">
            <w:pPr>
              <w:rPr>
                <w:highlight w:val="yellow"/>
              </w:rPr>
            </w:pPr>
            <w:r w:rsidRPr="000461E9">
              <w:rPr>
                <w:highlight w:val="yellow"/>
              </w:rPr>
              <w:t>Zbožínková</w:t>
            </w:r>
          </w:p>
        </w:tc>
        <w:tc>
          <w:tcPr>
            <w:tcW w:w="3071" w:type="dxa"/>
          </w:tcPr>
          <w:p w14:paraId="52DD96F5" w14:textId="77777777" w:rsidR="00CD4D31" w:rsidRPr="000461E9" w:rsidRDefault="00CD4D31" w:rsidP="00FE333F">
            <w:pPr>
              <w:rPr>
                <w:highlight w:val="yellow"/>
              </w:rPr>
            </w:pPr>
            <w:r w:rsidRPr="000461E9">
              <w:rPr>
                <w:highlight w:val="yellow"/>
              </w:rPr>
              <w:t>4x</w:t>
            </w:r>
          </w:p>
        </w:tc>
        <w:tc>
          <w:tcPr>
            <w:tcW w:w="3071" w:type="dxa"/>
          </w:tcPr>
          <w:p w14:paraId="52DD96F6" w14:textId="77777777" w:rsidR="00CD4D31" w:rsidRPr="000461E9" w:rsidRDefault="00CD4D31" w:rsidP="00FE333F">
            <w:pPr>
              <w:rPr>
                <w:highlight w:val="yellow"/>
              </w:rPr>
            </w:pPr>
            <w:r w:rsidRPr="000461E9">
              <w:rPr>
                <w:highlight w:val="yellow"/>
              </w:rPr>
              <w:t>0x</w:t>
            </w:r>
          </w:p>
        </w:tc>
      </w:tr>
      <w:tr w:rsidR="00CD4D31" w:rsidRPr="000461E9" w14:paraId="52DD96FB" w14:textId="77777777" w:rsidTr="00FE333F">
        <w:tc>
          <w:tcPr>
            <w:tcW w:w="3070" w:type="dxa"/>
          </w:tcPr>
          <w:p w14:paraId="52DD96F8" w14:textId="77777777" w:rsidR="00CD4D31" w:rsidRPr="000461E9" w:rsidRDefault="00CD4D31" w:rsidP="00FE333F">
            <w:pPr>
              <w:rPr>
                <w:highlight w:val="yellow"/>
              </w:rPr>
            </w:pPr>
            <w:r w:rsidRPr="000461E9">
              <w:rPr>
                <w:highlight w:val="yellow"/>
              </w:rPr>
              <w:t>Dofek</w:t>
            </w:r>
          </w:p>
        </w:tc>
        <w:tc>
          <w:tcPr>
            <w:tcW w:w="3071" w:type="dxa"/>
          </w:tcPr>
          <w:p w14:paraId="52DD96F9" w14:textId="77777777" w:rsidR="00CD4D31" w:rsidRPr="000461E9" w:rsidRDefault="00CD4D31" w:rsidP="00FE333F">
            <w:pPr>
              <w:rPr>
                <w:highlight w:val="yellow"/>
              </w:rPr>
            </w:pPr>
            <w:r w:rsidRPr="000461E9">
              <w:rPr>
                <w:highlight w:val="yellow"/>
              </w:rPr>
              <w:t>4x</w:t>
            </w:r>
          </w:p>
        </w:tc>
        <w:tc>
          <w:tcPr>
            <w:tcW w:w="3071" w:type="dxa"/>
          </w:tcPr>
          <w:p w14:paraId="52DD96FA" w14:textId="77777777" w:rsidR="00CD4D31" w:rsidRPr="000461E9" w:rsidRDefault="00CD4D31" w:rsidP="00FE333F">
            <w:pPr>
              <w:rPr>
                <w:highlight w:val="yellow"/>
              </w:rPr>
            </w:pPr>
            <w:r w:rsidRPr="000461E9">
              <w:rPr>
                <w:highlight w:val="yellow"/>
              </w:rPr>
              <w:t>1x</w:t>
            </w:r>
          </w:p>
        </w:tc>
      </w:tr>
      <w:tr w:rsidR="00CD4D31" w:rsidRPr="000461E9" w14:paraId="52DD96FF" w14:textId="77777777" w:rsidTr="00FE333F">
        <w:tc>
          <w:tcPr>
            <w:tcW w:w="3070" w:type="dxa"/>
          </w:tcPr>
          <w:p w14:paraId="52DD96FC" w14:textId="77777777" w:rsidR="00CD4D31" w:rsidRPr="000461E9" w:rsidRDefault="00CD4D31" w:rsidP="00FE333F">
            <w:pPr>
              <w:rPr>
                <w:highlight w:val="yellow"/>
              </w:rPr>
            </w:pPr>
            <w:r w:rsidRPr="000461E9">
              <w:rPr>
                <w:highlight w:val="yellow"/>
              </w:rPr>
              <w:t>Hrdá</w:t>
            </w:r>
          </w:p>
        </w:tc>
        <w:tc>
          <w:tcPr>
            <w:tcW w:w="3071" w:type="dxa"/>
          </w:tcPr>
          <w:p w14:paraId="52DD96FD" w14:textId="77777777" w:rsidR="00CD4D31" w:rsidRPr="000461E9" w:rsidRDefault="00CD4D31" w:rsidP="00FE333F">
            <w:pPr>
              <w:rPr>
                <w:highlight w:val="yellow"/>
              </w:rPr>
            </w:pPr>
            <w:r w:rsidRPr="000461E9">
              <w:rPr>
                <w:highlight w:val="yellow"/>
              </w:rPr>
              <w:t>3x</w:t>
            </w:r>
          </w:p>
        </w:tc>
        <w:tc>
          <w:tcPr>
            <w:tcW w:w="3071" w:type="dxa"/>
          </w:tcPr>
          <w:p w14:paraId="52DD96FE" w14:textId="77777777" w:rsidR="00CD4D31" w:rsidRPr="000461E9" w:rsidRDefault="00CD4D31" w:rsidP="00FE333F">
            <w:pPr>
              <w:rPr>
                <w:highlight w:val="yellow"/>
              </w:rPr>
            </w:pPr>
            <w:r w:rsidRPr="000461E9">
              <w:rPr>
                <w:highlight w:val="yellow"/>
              </w:rPr>
              <w:t>1x</w:t>
            </w:r>
          </w:p>
        </w:tc>
      </w:tr>
      <w:tr w:rsidR="00CD4D31" w:rsidRPr="000461E9" w14:paraId="52DD9703" w14:textId="77777777" w:rsidTr="00FE333F">
        <w:tc>
          <w:tcPr>
            <w:tcW w:w="3070" w:type="dxa"/>
          </w:tcPr>
          <w:p w14:paraId="52DD9700" w14:textId="77777777" w:rsidR="00CD4D31" w:rsidRPr="000461E9" w:rsidRDefault="00CD4D31" w:rsidP="00FE333F">
            <w:pPr>
              <w:rPr>
                <w:highlight w:val="yellow"/>
              </w:rPr>
            </w:pPr>
            <w:r w:rsidRPr="000461E9">
              <w:rPr>
                <w:highlight w:val="yellow"/>
              </w:rPr>
              <w:t>Bublík</w:t>
            </w:r>
          </w:p>
        </w:tc>
        <w:tc>
          <w:tcPr>
            <w:tcW w:w="3071" w:type="dxa"/>
          </w:tcPr>
          <w:p w14:paraId="52DD9701" w14:textId="77777777" w:rsidR="00CD4D31" w:rsidRPr="000461E9" w:rsidRDefault="00CD4D31" w:rsidP="00FE333F">
            <w:pPr>
              <w:rPr>
                <w:highlight w:val="yellow"/>
              </w:rPr>
            </w:pPr>
            <w:r w:rsidRPr="000461E9">
              <w:rPr>
                <w:highlight w:val="yellow"/>
              </w:rPr>
              <w:t>3x</w:t>
            </w:r>
          </w:p>
        </w:tc>
        <w:tc>
          <w:tcPr>
            <w:tcW w:w="3071" w:type="dxa"/>
          </w:tcPr>
          <w:p w14:paraId="52DD9702" w14:textId="77777777" w:rsidR="00CD4D31" w:rsidRPr="000461E9" w:rsidRDefault="00CD4D31" w:rsidP="00FE333F">
            <w:pPr>
              <w:rPr>
                <w:highlight w:val="yellow"/>
              </w:rPr>
            </w:pPr>
            <w:r w:rsidRPr="000461E9">
              <w:rPr>
                <w:highlight w:val="yellow"/>
              </w:rPr>
              <w:t>3x</w:t>
            </w:r>
          </w:p>
        </w:tc>
      </w:tr>
      <w:tr w:rsidR="00CD4D31" w:rsidRPr="000461E9" w14:paraId="52DD9707" w14:textId="77777777" w:rsidTr="00FE333F">
        <w:tc>
          <w:tcPr>
            <w:tcW w:w="3070" w:type="dxa"/>
          </w:tcPr>
          <w:p w14:paraId="52DD9704" w14:textId="77777777" w:rsidR="00CD4D31" w:rsidRPr="000461E9" w:rsidRDefault="00CD4D31" w:rsidP="00FE333F">
            <w:pPr>
              <w:rPr>
                <w:highlight w:val="yellow"/>
              </w:rPr>
            </w:pPr>
            <w:r w:rsidRPr="000461E9">
              <w:rPr>
                <w:highlight w:val="yellow"/>
              </w:rPr>
              <w:t>Ištok</w:t>
            </w:r>
          </w:p>
        </w:tc>
        <w:tc>
          <w:tcPr>
            <w:tcW w:w="3071" w:type="dxa"/>
          </w:tcPr>
          <w:p w14:paraId="52DD9705" w14:textId="77777777" w:rsidR="00CD4D31" w:rsidRPr="000461E9" w:rsidRDefault="00CD4D31" w:rsidP="00FE333F">
            <w:pPr>
              <w:rPr>
                <w:highlight w:val="yellow"/>
              </w:rPr>
            </w:pPr>
            <w:r w:rsidRPr="000461E9">
              <w:rPr>
                <w:highlight w:val="yellow"/>
              </w:rPr>
              <w:t>3x</w:t>
            </w:r>
          </w:p>
        </w:tc>
        <w:tc>
          <w:tcPr>
            <w:tcW w:w="3071" w:type="dxa"/>
          </w:tcPr>
          <w:p w14:paraId="52DD9706" w14:textId="77777777" w:rsidR="00CD4D31" w:rsidRPr="000461E9" w:rsidRDefault="00CD4D31" w:rsidP="00FE333F">
            <w:pPr>
              <w:rPr>
                <w:highlight w:val="yellow"/>
              </w:rPr>
            </w:pPr>
            <w:r w:rsidRPr="000461E9">
              <w:rPr>
                <w:highlight w:val="yellow"/>
              </w:rPr>
              <w:t>0x</w:t>
            </w:r>
          </w:p>
        </w:tc>
      </w:tr>
      <w:tr w:rsidR="00CD4D31" w:rsidRPr="000461E9" w14:paraId="52DD970B" w14:textId="77777777" w:rsidTr="00FE333F">
        <w:tc>
          <w:tcPr>
            <w:tcW w:w="3070" w:type="dxa"/>
          </w:tcPr>
          <w:p w14:paraId="52DD9708" w14:textId="77777777" w:rsidR="00CD4D31" w:rsidRPr="000461E9" w:rsidRDefault="00CD4D31" w:rsidP="00FE333F">
            <w:pPr>
              <w:rPr>
                <w:highlight w:val="yellow"/>
              </w:rPr>
            </w:pPr>
            <w:r w:rsidRPr="000461E9">
              <w:rPr>
                <w:highlight w:val="yellow"/>
              </w:rPr>
              <w:t>Juračka</w:t>
            </w:r>
          </w:p>
        </w:tc>
        <w:tc>
          <w:tcPr>
            <w:tcW w:w="3071" w:type="dxa"/>
          </w:tcPr>
          <w:p w14:paraId="52DD9709" w14:textId="77777777" w:rsidR="00CD4D31" w:rsidRPr="000461E9" w:rsidRDefault="00CD4D31" w:rsidP="00FE333F">
            <w:pPr>
              <w:rPr>
                <w:highlight w:val="yellow"/>
              </w:rPr>
            </w:pPr>
            <w:r w:rsidRPr="000461E9">
              <w:rPr>
                <w:highlight w:val="yellow"/>
              </w:rPr>
              <w:t>1x</w:t>
            </w:r>
          </w:p>
        </w:tc>
        <w:tc>
          <w:tcPr>
            <w:tcW w:w="3071" w:type="dxa"/>
          </w:tcPr>
          <w:p w14:paraId="52DD970A" w14:textId="77777777" w:rsidR="00CD4D31" w:rsidRPr="000461E9" w:rsidRDefault="00CD4D31" w:rsidP="00FE333F">
            <w:pPr>
              <w:rPr>
                <w:highlight w:val="yellow"/>
              </w:rPr>
            </w:pPr>
            <w:r w:rsidRPr="000461E9">
              <w:rPr>
                <w:highlight w:val="yellow"/>
              </w:rPr>
              <w:t>0x</w:t>
            </w:r>
          </w:p>
        </w:tc>
      </w:tr>
      <w:tr w:rsidR="00CD4D31" w:rsidRPr="000461E9" w14:paraId="52DD970F" w14:textId="77777777" w:rsidTr="00FE333F">
        <w:tc>
          <w:tcPr>
            <w:tcW w:w="3070" w:type="dxa"/>
          </w:tcPr>
          <w:p w14:paraId="52DD970C" w14:textId="77777777" w:rsidR="00CD4D31" w:rsidRPr="000461E9" w:rsidRDefault="00CD4D31" w:rsidP="00FE333F">
            <w:pPr>
              <w:rPr>
                <w:highlight w:val="yellow"/>
              </w:rPr>
            </w:pPr>
            <w:r w:rsidRPr="000461E9">
              <w:rPr>
                <w:highlight w:val="yellow"/>
              </w:rPr>
              <w:t>Buráň</w:t>
            </w:r>
          </w:p>
        </w:tc>
        <w:tc>
          <w:tcPr>
            <w:tcW w:w="3071" w:type="dxa"/>
          </w:tcPr>
          <w:p w14:paraId="52DD970D" w14:textId="77777777" w:rsidR="00CD4D31" w:rsidRPr="000461E9" w:rsidRDefault="00CD4D31" w:rsidP="00FE333F">
            <w:pPr>
              <w:rPr>
                <w:highlight w:val="yellow"/>
              </w:rPr>
            </w:pPr>
            <w:r w:rsidRPr="000461E9">
              <w:rPr>
                <w:highlight w:val="yellow"/>
              </w:rPr>
              <w:t>1x</w:t>
            </w:r>
          </w:p>
        </w:tc>
        <w:tc>
          <w:tcPr>
            <w:tcW w:w="3071" w:type="dxa"/>
          </w:tcPr>
          <w:p w14:paraId="52DD970E" w14:textId="77777777" w:rsidR="00CD4D31" w:rsidRPr="000461E9" w:rsidRDefault="00CD4D31" w:rsidP="00FE333F">
            <w:pPr>
              <w:rPr>
                <w:highlight w:val="yellow"/>
              </w:rPr>
            </w:pPr>
            <w:r w:rsidRPr="000461E9">
              <w:rPr>
                <w:highlight w:val="yellow"/>
              </w:rPr>
              <w:t>0x</w:t>
            </w:r>
          </w:p>
        </w:tc>
      </w:tr>
      <w:tr w:rsidR="00CD4D31" w:rsidRPr="000461E9" w14:paraId="52DD9713" w14:textId="77777777" w:rsidTr="00FE333F">
        <w:tc>
          <w:tcPr>
            <w:tcW w:w="3070" w:type="dxa"/>
          </w:tcPr>
          <w:p w14:paraId="52DD9710" w14:textId="77777777" w:rsidR="00CD4D31" w:rsidRPr="000461E9" w:rsidRDefault="00CD4D31" w:rsidP="00FE333F">
            <w:pPr>
              <w:rPr>
                <w:highlight w:val="yellow"/>
              </w:rPr>
            </w:pPr>
            <w:r w:rsidRPr="000461E9">
              <w:rPr>
                <w:highlight w:val="yellow"/>
              </w:rPr>
              <w:t>Lukašík</w:t>
            </w:r>
          </w:p>
        </w:tc>
        <w:tc>
          <w:tcPr>
            <w:tcW w:w="3071" w:type="dxa"/>
          </w:tcPr>
          <w:p w14:paraId="52DD9711" w14:textId="77777777" w:rsidR="00CD4D31" w:rsidRPr="000461E9" w:rsidRDefault="00CD4D31" w:rsidP="00FE333F">
            <w:pPr>
              <w:rPr>
                <w:highlight w:val="yellow"/>
              </w:rPr>
            </w:pPr>
            <w:r w:rsidRPr="000461E9">
              <w:rPr>
                <w:highlight w:val="yellow"/>
              </w:rPr>
              <w:t>0x</w:t>
            </w:r>
          </w:p>
        </w:tc>
        <w:tc>
          <w:tcPr>
            <w:tcW w:w="3071" w:type="dxa"/>
          </w:tcPr>
          <w:p w14:paraId="52DD9712" w14:textId="77777777" w:rsidR="00CD4D31" w:rsidRPr="000461E9" w:rsidRDefault="00CD4D31" w:rsidP="00FE333F">
            <w:pPr>
              <w:rPr>
                <w:highlight w:val="yellow"/>
              </w:rPr>
            </w:pPr>
            <w:r w:rsidRPr="000461E9">
              <w:rPr>
                <w:highlight w:val="yellow"/>
              </w:rPr>
              <w:t>2x</w:t>
            </w:r>
          </w:p>
        </w:tc>
      </w:tr>
      <w:tr w:rsidR="00CD4D31" w:rsidRPr="000461E9" w14:paraId="52DD9717" w14:textId="77777777" w:rsidTr="00FE333F">
        <w:tc>
          <w:tcPr>
            <w:tcW w:w="3070" w:type="dxa"/>
          </w:tcPr>
          <w:p w14:paraId="52DD9714" w14:textId="77777777" w:rsidR="00CD4D31" w:rsidRPr="000461E9" w:rsidRDefault="00CD4D31" w:rsidP="00FE333F">
            <w:pPr>
              <w:rPr>
                <w:highlight w:val="yellow"/>
              </w:rPr>
            </w:pPr>
            <w:r w:rsidRPr="000461E9">
              <w:rPr>
                <w:highlight w:val="yellow"/>
              </w:rPr>
              <w:t>Jankových</w:t>
            </w:r>
          </w:p>
        </w:tc>
        <w:tc>
          <w:tcPr>
            <w:tcW w:w="3071" w:type="dxa"/>
          </w:tcPr>
          <w:p w14:paraId="52DD9715" w14:textId="77777777" w:rsidR="00CD4D31" w:rsidRPr="000461E9" w:rsidRDefault="00CD4D31" w:rsidP="00FE333F">
            <w:pPr>
              <w:rPr>
                <w:highlight w:val="yellow"/>
              </w:rPr>
            </w:pPr>
            <w:r w:rsidRPr="000461E9">
              <w:rPr>
                <w:highlight w:val="yellow"/>
              </w:rPr>
              <w:t>0x</w:t>
            </w:r>
          </w:p>
        </w:tc>
        <w:tc>
          <w:tcPr>
            <w:tcW w:w="3071" w:type="dxa"/>
          </w:tcPr>
          <w:p w14:paraId="52DD9716" w14:textId="77777777" w:rsidR="00CD4D31" w:rsidRPr="000461E9" w:rsidRDefault="00CD4D31" w:rsidP="00FE333F">
            <w:pPr>
              <w:rPr>
                <w:highlight w:val="yellow"/>
              </w:rPr>
            </w:pPr>
            <w:r w:rsidRPr="000461E9">
              <w:rPr>
                <w:highlight w:val="yellow"/>
              </w:rPr>
              <w:t>3x</w:t>
            </w:r>
          </w:p>
        </w:tc>
      </w:tr>
      <w:tr w:rsidR="00CD4D31" w:rsidRPr="000461E9" w14:paraId="52DD971B" w14:textId="77777777" w:rsidTr="00FE333F">
        <w:tc>
          <w:tcPr>
            <w:tcW w:w="3070" w:type="dxa"/>
          </w:tcPr>
          <w:p w14:paraId="52DD9718" w14:textId="77777777" w:rsidR="00CD4D31" w:rsidRPr="000461E9" w:rsidRDefault="00CD4D31" w:rsidP="00FE333F">
            <w:pPr>
              <w:rPr>
                <w:highlight w:val="yellow"/>
              </w:rPr>
            </w:pPr>
            <w:r w:rsidRPr="000461E9">
              <w:rPr>
                <w:highlight w:val="yellow"/>
              </w:rPr>
              <w:t>Kubiš</w:t>
            </w:r>
          </w:p>
        </w:tc>
        <w:tc>
          <w:tcPr>
            <w:tcW w:w="3071" w:type="dxa"/>
          </w:tcPr>
          <w:p w14:paraId="52DD9719" w14:textId="77777777" w:rsidR="00CD4D31" w:rsidRPr="000461E9" w:rsidRDefault="00CD4D31" w:rsidP="00FE333F">
            <w:pPr>
              <w:rPr>
                <w:highlight w:val="yellow"/>
              </w:rPr>
            </w:pPr>
            <w:r w:rsidRPr="000461E9">
              <w:rPr>
                <w:highlight w:val="yellow"/>
              </w:rPr>
              <w:t>0x</w:t>
            </w:r>
          </w:p>
        </w:tc>
        <w:tc>
          <w:tcPr>
            <w:tcW w:w="3071" w:type="dxa"/>
          </w:tcPr>
          <w:p w14:paraId="52DD971A" w14:textId="77777777" w:rsidR="00CD4D31" w:rsidRPr="000461E9" w:rsidRDefault="00CD4D31" w:rsidP="00FE333F">
            <w:pPr>
              <w:rPr>
                <w:highlight w:val="yellow"/>
              </w:rPr>
            </w:pPr>
            <w:r w:rsidRPr="000461E9">
              <w:rPr>
                <w:highlight w:val="yellow"/>
              </w:rPr>
              <w:t>4x</w:t>
            </w:r>
          </w:p>
        </w:tc>
      </w:tr>
      <w:tr w:rsidR="00CD4D31" w:rsidRPr="000461E9" w14:paraId="52DD971F" w14:textId="77777777" w:rsidTr="00FE333F">
        <w:tc>
          <w:tcPr>
            <w:tcW w:w="3070" w:type="dxa"/>
          </w:tcPr>
          <w:p w14:paraId="52DD971C" w14:textId="77777777" w:rsidR="00CD4D31" w:rsidRPr="000461E9" w:rsidRDefault="00CD4D31" w:rsidP="00FE333F">
            <w:pPr>
              <w:rPr>
                <w:highlight w:val="yellow"/>
              </w:rPr>
            </w:pPr>
            <w:r w:rsidRPr="000461E9">
              <w:rPr>
                <w:highlight w:val="yellow"/>
              </w:rPr>
              <w:t>Hodická</w:t>
            </w:r>
          </w:p>
        </w:tc>
        <w:tc>
          <w:tcPr>
            <w:tcW w:w="3071" w:type="dxa"/>
          </w:tcPr>
          <w:p w14:paraId="52DD971D" w14:textId="77777777" w:rsidR="00CD4D31" w:rsidRPr="000461E9" w:rsidRDefault="00CD4D31" w:rsidP="00FE333F">
            <w:pPr>
              <w:rPr>
                <w:highlight w:val="yellow"/>
              </w:rPr>
            </w:pPr>
            <w:r w:rsidRPr="000461E9">
              <w:rPr>
                <w:highlight w:val="yellow"/>
              </w:rPr>
              <w:t>1x</w:t>
            </w:r>
          </w:p>
        </w:tc>
        <w:tc>
          <w:tcPr>
            <w:tcW w:w="3071" w:type="dxa"/>
          </w:tcPr>
          <w:p w14:paraId="52DD971E" w14:textId="77777777" w:rsidR="00CD4D31" w:rsidRPr="000461E9" w:rsidRDefault="00CD4D31" w:rsidP="00FE333F">
            <w:pPr>
              <w:rPr>
                <w:highlight w:val="yellow"/>
              </w:rPr>
            </w:pPr>
            <w:r w:rsidRPr="000461E9">
              <w:rPr>
                <w:highlight w:val="yellow"/>
              </w:rPr>
              <w:t>0x</w:t>
            </w:r>
          </w:p>
        </w:tc>
      </w:tr>
      <w:tr w:rsidR="00CD4D31" w:rsidRPr="000461E9" w14:paraId="52DD9723" w14:textId="77777777" w:rsidTr="00FE333F">
        <w:tc>
          <w:tcPr>
            <w:tcW w:w="3070" w:type="dxa"/>
          </w:tcPr>
          <w:p w14:paraId="52DD9720" w14:textId="77777777" w:rsidR="00CD4D31" w:rsidRPr="000461E9" w:rsidRDefault="00CD4D31" w:rsidP="00FE333F">
            <w:pPr>
              <w:rPr>
                <w:highlight w:val="yellow"/>
              </w:rPr>
            </w:pPr>
            <w:r w:rsidRPr="000461E9">
              <w:rPr>
                <w:highlight w:val="yellow"/>
              </w:rPr>
              <w:t>Bršlica</w:t>
            </w:r>
          </w:p>
        </w:tc>
        <w:tc>
          <w:tcPr>
            <w:tcW w:w="3071" w:type="dxa"/>
          </w:tcPr>
          <w:p w14:paraId="52DD9721" w14:textId="77777777" w:rsidR="00CD4D31" w:rsidRPr="000461E9" w:rsidRDefault="00CD4D31" w:rsidP="00FE333F">
            <w:pPr>
              <w:rPr>
                <w:highlight w:val="yellow"/>
              </w:rPr>
            </w:pPr>
            <w:r w:rsidRPr="000461E9">
              <w:rPr>
                <w:highlight w:val="yellow"/>
              </w:rPr>
              <w:t>1x</w:t>
            </w:r>
          </w:p>
        </w:tc>
        <w:tc>
          <w:tcPr>
            <w:tcW w:w="3071" w:type="dxa"/>
          </w:tcPr>
          <w:p w14:paraId="52DD9722" w14:textId="77777777" w:rsidR="00CD4D31" w:rsidRPr="000461E9" w:rsidRDefault="00CD4D31" w:rsidP="00FE333F">
            <w:pPr>
              <w:rPr>
                <w:highlight w:val="yellow"/>
              </w:rPr>
            </w:pPr>
            <w:r w:rsidRPr="000461E9">
              <w:rPr>
                <w:highlight w:val="yellow"/>
              </w:rPr>
              <w:t>0x</w:t>
            </w:r>
          </w:p>
        </w:tc>
      </w:tr>
      <w:tr w:rsidR="00CD4D31" w:rsidRPr="000461E9" w14:paraId="52DD9727" w14:textId="77777777" w:rsidTr="00FE333F">
        <w:tc>
          <w:tcPr>
            <w:tcW w:w="3070" w:type="dxa"/>
          </w:tcPr>
          <w:p w14:paraId="52DD9724" w14:textId="77777777" w:rsidR="00CD4D31" w:rsidRPr="000461E9" w:rsidRDefault="00CD4D31" w:rsidP="00FE333F">
            <w:pPr>
              <w:rPr>
                <w:highlight w:val="yellow"/>
              </w:rPr>
            </w:pPr>
            <w:r w:rsidRPr="000461E9">
              <w:rPr>
                <w:highlight w:val="yellow"/>
              </w:rPr>
              <w:t>Gorčík</w:t>
            </w:r>
          </w:p>
        </w:tc>
        <w:tc>
          <w:tcPr>
            <w:tcW w:w="3071" w:type="dxa"/>
          </w:tcPr>
          <w:p w14:paraId="52DD9725" w14:textId="77777777" w:rsidR="00CD4D31" w:rsidRPr="000461E9" w:rsidRDefault="00CD4D31" w:rsidP="00FE333F">
            <w:pPr>
              <w:rPr>
                <w:highlight w:val="yellow"/>
              </w:rPr>
            </w:pPr>
            <w:r w:rsidRPr="000461E9">
              <w:rPr>
                <w:highlight w:val="yellow"/>
              </w:rPr>
              <w:t>1x</w:t>
            </w:r>
          </w:p>
        </w:tc>
        <w:tc>
          <w:tcPr>
            <w:tcW w:w="3071" w:type="dxa"/>
          </w:tcPr>
          <w:p w14:paraId="52DD9726" w14:textId="77777777" w:rsidR="00CD4D31" w:rsidRPr="000461E9" w:rsidRDefault="00CD4D31" w:rsidP="00FE333F">
            <w:pPr>
              <w:rPr>
                <w:highlight w:val="yellow"/>
              </w:rPr>
            </w:pPr>
            <w:r w:rsidRPr="000461E9">
              <w:rPr>
                <w:highlight w:val="yellow"/>
              </w:rPr>
              <w:t>0x</w:t>
            </w:r>
          </w:p>
        </w:tc>
      </w:tr>
    </w:tbl>
    <w:p w14:paraId="52DD9728" w14:textId="77777777" w:rsidR="00CD4D31" w:rsidRPr="000461E9" w:rsidRDefault="00CD4D31" w:rsidP="00CD4D31">
      <w:pPr>
        <w:rPr>
          <w:highlight w:val="yellow"/>
        </w:rPr>
      </w:pPr>
    </w:p>
    <w:p w14:paraId="52DD9729"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75" wp14:editId="52DD9776">
            <wp:extent cx="5760720" cy="2341245"/>
            <wp:effectExtent l="0" t="0" r="0" b="1905"/>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Výstřižek.PNG"/>
                    <pic:cNvPicPr/>
                  </pic:nvPicPr>
                  <pic:blipFill>
                    <a:blip r:embed="rId30">
                      <a:extLst>
                        <a:ext uri="{28A0092B-C50C-407E-A947-70E740481C1C}">
                          <a14:useLocalDpi xmlns:a14="http://schemas.microsoft.com/office/drawing/2010/main" val="0"/>
                        </a:ext>
                      </a:extLst>
                    </a:blip>
                    <a:stretch>
                      <a:fillRect/>
                    </a:stretch>
                  </pic:blipFill>
                  <pic:spPr>
                    <a:xfrm>
                      <a:off x="0" y="0"/>
                      <a:ext cx="5760720" cy="2341245"/>
                    </a:xfrm>
                    <a:prstGeom prst="rect">
                      <a:avLst/>
                    </a:prstGeom>
                  </pic:spPr>
                </pic:pic>
              </a:graphicData>
            </a:graphic>
          </wp:inline>
        </w:drawing>
      </w:r>
    </w:p>
    <w:p w14:paraId="52DD972A" w14:textId="77777777" w:rsidR="00CD4D31" w:rsidRPr="000461E9" w:rsidRDefault="00CD4D31" w:rsidP="00CD4D31">
      <w:pPr>
        <w:rPr>
          <w:sz w:val="28"/>
          <w:szCs w:val="28"/>
          <w:highlight w:val="yellow"/>
        </w:rPr>
      </w:pPr>
      <w:r w:rsidRPr="000461E9">
        <w:rPr>
          <w:noProof/>
          <w:sz w:val="28"/>
          <w:szCs w:val="28"/>
        </w:rPr>
        <w:drawing>
          <wp:inline distT="0" distB="0" distL="0" distR="0" wp14:anchorId="52DD9777" wp14:editId="52DD9778">
            <wp:extent cx="5760720" cy="2601595"/>
            <wp:effectExtent l="0" t="0" r="0" b="8255"/>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Výstřižek.PNG"/>
                    <pic:cNvPicPr/>
                  </pic:nvPicPr>
                  <pic:blipFill>
                    <a:blip r:embed="rId31">
                      <a:extLst>
                        <a:ext uri="{28A0092B-C50C-407E-A947-70E740481C1C}">
                          <a14:useLocalDpi xmlns:a14="http://schemas.microsoft.com/office/drawing/2010/main" val="0"/>
                        </a:ext>
                      </a:extLst>
                    </a:blip>
                    <a:stretch>
                      <a:fillRect/>
                    </a:stretch>
                  </pic:blipFill>
                  <pic:spPr>
                    <a:xfrm>
                      <a:off x="0" y="0"/>
                      <a:ext cx="5760720" cy="2601595"/>
                    </a:xfrm>
                    <a:prstGeom prst="rect">
                      <a:avLst/>
                    </a:prstGeom>
                  </pic:spPr>
                </pic:pic>
              </a:graphicData>
            </a:graphic>
          </wp:inline>
        </w:drawing>
      </w:r>
    </w:p>
    <w:p w14:paraId="52DD972B"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79" wp14:editId="52DD977A">
            <wp:extent cx="5760720" cy="2112645"/>
            <wp:effectExtent l="0" t="0" r="0" b="1905"/>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Výstřižek.PNG"/>
                    <pic:cNvPicPr/>
                  </pic:nvPicPr>
                  <pic:blipFill>
                    <a:blip r:embed="rId32">
                      <a:extLst>
                        <a:ext uri="{28A0092B-C50C-407E-A947-70E740481C1C}">
                          <a14:useLocalDpi xmlns:a14="http://schemas.microsoft.com/office/drawing/2010/main" val="0"/>
                        </a:ext>
                      </a:extLst>
                    </a:blip>
                    <a:stretch>
                      <a:fillRect/>
                    </a:stretch>
                  </pic:blipFill>
                  <pic:spPr>
                    <a:xfrm>
                      <a:off x="0" y="0"/>
                      <a:ext cx="5760720" cy="2112645"/>
                    </a:xfrm>
                    <a:prstGeom prst="rect">
                      <a:avLst/>
                    </a:prstGeom>
                  </pic:spPr>
                </pic:pic>
              </a:graphicData>
            </a:graphic>
          </wp:inline>
        </w:drawing>
      </w:r>
    </w:p>
    <w:p w14:paraId="52DD972C" w14:textId="77777777" w:rsidR="00CD4D31" w:rsidRPr="000461E9" w:rsidRDefault="00CD4D31" w:rsidP="00CD4D31">
      <w:pPr>
        <w:rPr>
          <w:sz w:val="28"/>
          <w:szCs w:val="28"/>
          <w:highlight w:val="yellow"/>
        </w:rPr>
      </w:pPr>
    </w:p>
    <w:p w14:paraId="52DD972D"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7B" wp14:editId="52DD977C">
            <wp:extent cx="5760720" cy="2330450"/>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Výstřižek.PNG"/>
                    <pic:cNvPicPr/>
                  </pic:nvPicPr>
                  <pic:blipFill>
                    <a:blip r:embed="rId33">
                      <a:extLst>
                        <a:ext uri="{28A0092B-C50C-407E-A947-70E740481C1C}">
                          <a14:useLocalDpi xmlns:a14="http://schemas.microsoft.com/office/drawing/2010/main" val="0"/>
                        </a:ext>
                      </a:extLst>
                    </a:blip>
                    <a:stretch>
                      <a:fillRect/>
                    </a:stretch>
                  </pic:blipFill>
                  <pic:spPr>
                    <a:xfrm>
                      <a:off x="0" y="0"/>
                      <a:ext cx="5760720" cy="2330450"/>
                    </a:xfrm>
                    <a:prstGeom prst="rect">
                      <a:avLst/>
                    </a:prstGeom>
                  </pic:spPr>
                </pic:pic>
              </a:graphicData>
            </a:graphic>
          </wp:inline>
        </w:drawing>
      </w:r>
    </w:p>
    <w:p w14:paraId="52DD972E"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7D" wp14:editId="52DD977E">
            <wp:extent cx="5760720" cy="2337435"/>
            <wp:effectExtent l="0" t="0" r="0" b="5715"/>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Výstřižek.PNG"/>
                    <pic:cNvPicPr/>
                  </pic:nvPicPr>
                  <pic:blipFill>
                    <a:blip r:embed="rId34">
                      <a:extLst>
                        <a:ext uri="{28A0092B-C50C-407E-A947-70E740481C1C}">
                          <a14:useLocalDpi xmlns:a14="http://schemas.microsoft.com/office/drawing/2010/main" val="0"/>
                        </a:ext>
                      </a:extLst>
                    </a:blip>
                    <a:stretch>
                      <a:fillRect/>
                    </a:stretch>
                  </pic:blipFill>
                  <pic:spPr>
                    <a:xfrm>
                      <a:off x="0" y="0"/>
                      <a:ext cx="5760720" cy="2337435"/>
                    </a:xfrm>
                    <a:prstGeom prst="rect">
                      <a:avLst/>
                    </a:prstGeom>
                  </pic:spPr>
                </pic:pic>
              </a:graphicData>
            </a:graphic>
          </wp:inline>
        </w:drawing>
      </w:r>
    </w:p>
    <w:p w14:paraId="52DD972F"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7F" wp14:editId="52DD9780">
            <wp:extent cx="5760720" cy="4544060"/>
            <wp:effectExtent l="0" t="0" r="0" b="889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Výstřižek.PNG"/>
                    <pic:cNvPicPr/>
                  </pic:nvPicPr>
                  <pic:blipFill>
                    <a:blip r:embed="rId35">
                      <a:extLst>
                        <a:ext uri="{28A0092B-C50C-407E-A947-70E740481C1C}">
                          <a14:useLocalDpi xmlns:a14="http://schemas.microsoft.com/office/drawing/2010/main" val="0"/>
                        </a:ext>
                      </a:extLst>
                    </a:blip>
                    <a:stretch>
                      <a:fillRect/>
                    </a:stretch>
                  </pic:blipFill>
                  <pic:spPr>
                    <a:xfrm>
                      <a:off x="0" y="0"/>
                      <a:ext cx="5760720" cy="4544060"/>
                    </a:xfrm>
                    <a:prstGeom prst="rect">
                      <a:avLst/>
                    </a:prstGeom>
                  </pic:spPr>
                </pic:pic>
              </a:graphicData>
            </a:graphic>
          </wp:inline>
        </w:drawing>
      </w:r>
    </w:p>
    <w:p w14:paraId="52DD9730" w14:textId="77777777" w:rsidR="00CD4D31" w:rsidRPr="000461E9" w:rsidRDefault="00CD4D31" w:rsidP="00CD4D31">
      <w:pPr>
        <w:rPr>
          <w:sz w:val="28"/>
          <w:szCs w:val="28"/>
          <w:highlight w:val="yellow"/>
        </w:rPr>
      </w:pPr>
    </w:p>
    <w:p w14:paraId="52DD9731" w14:textId="77777777" w:rsidR="00CD4D31" w:rsidRPr="000461E9" w:rsidRDefault="00CD4D31" w:rsidP="00CD4D31">
      <w:pPr>
        <w:rPr>
          <w:sz w:val="28"/>
          <w:szCs w:val="28"/>
          <w:highlight w:val="yellow"/>
        </w:rPr>
      </w:pPr>
      <w:r w:rsidRPr="000461E9">
        <w:rPr>
          <w:noProof/>
          <w:sz w:val="28"/>
          <w:szCs w:val="28"/>
          <w:highlight w:val="yellow"/>
        </w:rPr>
        <w:drawing>
          <wp:inline distT="0" distB="0" distL="0" distR="0" wp14:anchorId="52DD9781" wp14:editId="52DD9782">
            <wp:extent cx="5760720" cy="30867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Výstřižek.PNG"/>
                    <pic:cNvPicPr/>
                  </pic:nvPicPr>
                  <pic:blipFill>
                    <a:blip r:embed="rId36">
                      <a:extLst>
                        <a:ext uri="{28A0092B-C50C-407E-A947-70E740481C1C}">
                          <a14:useLocalDpi xmlns:a14="http://schemas.microsoft.com/office/drawing/2010/main" val="0"/>
                        </a:ext>
                      </a:extLst>
                    </a:blip>
                    <a:stretch>
                      <a:fillRect/>
                    </a:stretch>
                  </pic:blipFill>
                  <pic:spPr>
                    <a:xfrm>
                      <a:off x="0" y="0"/>
                      <a:ext cx="5760720" cy="3086735"/>
                    </a:xfrm>
                    <a:prstGeom prst="rect">
                      <a:avLst/>
                    </a:prstGeom>
                  </pic:spPr>
                </pic:pic>
              </a:graphicData>
            </a:graphic>
          </wp:inline>
        </w:drawing>
      </w:r>
    </w:p>
    <w:p w14:paraId="52DD9732" w14:textId="77777777" w:rsidR="00CD4D31" w:rsidRPr="000461E9" w:rsidRDefault="00CD4D31" w:rsidP="00CD4D31">
      <w:pPr>
        <w:rPr>
          <w:sz w:val="28"/>
          <w:szCs w:val="28"/>
          <w:highlight w:val="yellow"/>
        </w:rPr>
      </w:pPr>
      <w:r w:rsidRPr="000461E9">
        <w:rPr>
          <w:noProof/>
          <w:sz w:val="28"/>
          <w:szCs w:val="28"/>
          <w:highlight w:val="yellow"/>
        </w:rPr>
        <w:lastRenderedPageBreak/>
        <w:drawing>
          <wp:inline distT="0" distB="0" distL="0" distR="0" wp14:anchorId="52DD9783" wp14:editId="52DD9784">
            <wp:extent cx="5760720" cy="2413635"/>
            <wp:effectExtent l="0" t="0" r="0" b="5715"/>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Výstřižek.PNG"/>
                    <pic:cNvPicPr/>
                  </pic:nvPicPr>
                  <pic:blipFill>
                    <a:blip r:embed="rId37">
                      <a:extLst>
                        <a:ext uri="{28A0092B-C50C-407E-A947-70E740481C1C}">
                          <a14:useLocalDpi xmlns:a14="http://schemas.microsoft.com/office/drawing/2010/main" val="0"/>
                        </a:ext>
                      </a:extLst>
                    </a:blip>
                    <a:stretch>
                      <a:fillRect/>
                    </a:stretch>
                  </pic:blipFill>
                  <pic:spPr>
                    <a:xfrm>
                      <a:off x="0" y="0"/>
                      <a:ext cx="5760720" cy="2413635"/>
                    </a:xfrm>
                    <a:prstGeom prst="rect">
                      <a:avLst/>
                    </a:prstGeom>
                  </pic:spPr>
                </pic:pic>
              </a:graphicData>
            </a:graphic>
          </wp:inline>
        </w:drawing>
      </w:r>
    </w:p>
    <w:p w14:paraId="52DD9733" w14:textId="77777777" w:rsidR="00CD4D31" w:rsidRPr="000461E9" w:rsidRDefault="00CD4D31" w:rsidP="00CD4D31">
      <w:pPr>
        <w:rPr>
          <w:sz w:val="28"/>
          <w:szCs w:val="28"/>
          <w:highlight w:val="yellow"/>
        </w:rPr>
      </w:pPr>
    </w:p>
    <w:p w14:paraId="52DD9734" w14:textId="77777777" w:rsidR="00CD4D31" w:rsidRPr="000461E9" w:rsidRDefault="00CD4D31" w:rsidP="00CD4D31">
      <w:pPr>
        <w:rPr>
          <w:sz w:val="28"/>
          <w:szCs w:val="28"/>
          <w:highlight w:val="yellow"/>
        </w:rPr>
      </w:pPr>
      <w:r w:rsidRPr="000461E9">
        <w:rPr>
          <w:sz w:val="28"/>
          <w:szCs w:val="28"/>
          <w:highlight w:val="yellow"/>
        </w:rPr>
        <w:t>Návrhy studentů na změny (vybrány nejpočetnější návrhy)</w:t>
      </w:r>
    </w:p>
    <w:p w14:paraId="52DD9735" w14:textId="77777777" w:rsidR="00CD4D31" w:rsidRPr="000461E9" w:rsidRDefault="00CD4D31" w:rsidP="00CD4D31">
      <w:pPr>
        <w:rPr>
          <w:highlight w:val="yellow"/>
        </w:rPr>
      </w:pPr>
      <w:r w:rsidRPr="000461E9">
        <w:rPr>
          <w:b/>
          <w:highlight w:val="yellow"/>
        </w:rPr>
        <w:t>Více</w:t>
      </w:r>
      <w:r w:rsidRPr="000461E9">
        <w:rPr>
          <w:highlight w:val="yellow"/>
        </w:rPr>
        <w:t>: online hodin, vysvětlování učiva, známek, procvičování učiva k MZ, zpětné vazby, zajímat se o problémy žáků, výuková videa, komunikace, kvízů.</w:t>
      </w:r>
    </w:p>
    <w:p w14:paraId="52DD9736" w14:textId="77777777" w:rsidR="00CD4D31" w:rsidRPr="000461E9" w:rsidRDefault="00CD4D31" w:rsidP="00CD4D31">
      <w:pPr>
        <w:rPr>
          <w:highlight w:val="yellow"/>
        </w:rPr>
      </w:pPr>
      <w:r w:rsidRPr="000461E9">
        <w:rPr>
          <w:b/>
          <w:highlight w:val="yellow"/>
        </w:rPr>
        <w:t xml:space="preserve">Méně: </w:t>
      </w:r>
      <w:r w:rsidRPr="000461E9">
        <w:rPr>
          <w:highlight w:val="yellow"/>
        </w:rPr>
        <w:t>úkolů, psaní, učivo jen k MZ, menší skupiny v online hodinách.</w:t>
      </w:r>
    </w:p>
    <w:p w14:paraId="52DD9737" w14:textId="77777777" w:rsidR="00CD4D31" w:rsidRPr="000461E9" w:rsidRDefault="00CD4D31" w:rsidP="00CD4D31">
      <w:pPr>
        <w:rPr>
          <w:highlight w:val="yellow"/>
        </w:rPr>
      </w:pPr>
      <w:r w:rsidRPr="000461E9">
        <w:rPr>
          <w:b/>
          <w:highlight w:val="yellow"/>
        </w:rPr>
        <w:t xml:space="preserve">Požadavky: </w:t>
      </w:r>
      <w:r w:rsidRPr="000461E9">
        <w:rPr>
          <w:highlight w:val="yellow"/>
        </w:rPr>
        <w:t>sjednocení platformy pro online výuku, plánování online hodin předem do kalendáře.</w:t>
      </w:r>
    </w:p>
    <w:p w14:paraId="52DD9738" w14:textId="77777777" w:rsidR="00CD4D31" w:rsidRPr="000461E9" w:rsidRDefault="00CD4D31" w:rsidP="00CD4D31">
      <w:pPr>
        <w:rPr>
          <w:highlight w:val="yellow"/>
        </w:rPr>
      </w:pPr>
    </w:p>
    <w:p w14:paraId="52DD9739" w14:textId="77777777" w:rsidR="00CD4D31" w:rsidRPr="000461E9" w:rsidRDefault="00CD4D31" w:rsidP="00CD4D31">
      <w:pPr>
        <w:rPr>
          <w:highlight w:val="yellow"/>
        </w:rPr>
      </w:pPr>
    </w:p>
    <w:p w14:paraId="52DD973A" w14:textId="77777777" w:rsidR="00544728" w:rsidRPr="000461E9" w:rsidRDefault="00544728" w:rsidP="00927394">
      <w:pPr>
        <w:rPr>
          <w:highlight w:val="yellow"/>
        </w:rPr>
      </w:pPr>
    </w:p>
    <w:p w14:paraId="52DD973B" w14:textId="77777777" w:rsidR="00927394" w:rsidRPr="000461E9" w:rsidRDefault="00927394" w:rsidP="00927394">
      <w:pPr>
        <w:rPr>
          <w:highlight w:val="yellow"/>
        </w:rPr>
      </w:pPr>
      <w:r w:rsidRPr="000461E9">
        <w:rPr>
          <w:highlight w:val="yellow"/>
        </w:rPr>
        <w:t>Výroční zpráva byla projednána pedagogickou radu SOU Uherský Brod dne</w:t>
      </w:r>
      <w:r w:rsidR="0008285E" w:rsidRPr="000461E9">
        <w:rPr>
          <w:highlight w:val="yellow"/>
        </w:rPr>
        <w:t xml:space="preserve"> </w:t>
      </w:r>
      <w:r w:rsidR="00BB6718" w:rsidRPr="000461E9">
        <w:rPr>
          <w:highlight w:val="yellow"/>
        </w:rPr>
        <w:t>30. srpna 2021</w:t>
      </w:r>
      <w:r w:rsidR="005B6611" w:rsidRPr="000461E9">
        <w:rPr>
          <w:highlight w:val="yellow"/>
        </w:rPr>
        <w:t>.</w:t>
      </w:r>
    </w:p>
    <w:p w14:paraId="52DD973C" w14:textId="77777777" w:rsidR="00927394" w:rsidRPr="000461E9" w:rsidRDefault="00927394" w:rsidP="00927394">
      <w:pPr>
        <w:rPr>
          <w:highlight w:val="yellow"/>
        </w:rPr>
      </w:pPr>
    </w:p>
    <w:p w14:paraId="52DD973D" w14:textId="77777777" w:rsidR="00CA614A" w:rsidRPr="000461E9" w:rsidRDefault="00CA614A" w:rsidP="00927394">
      <w:pPr>
        <w:rPr>
          <w:highlight w:val="yellow"/>
        </w:rPr>
      </w:pPr>
    </w:p>
    <w:p w14:paraId="52DD973E" w14:textId="77777777" w:rsidR="00CA614A" w:rsidRPr="000461E9" w:rsidRDefault="00CA614A" w:rsidP="00927394">
      <w:pPr>
        <w:rPr>
          <w:highlight w:val="yellow"/>
        </w:rPr>
      </w:pPr>
    </w:p>
    <w:p w14:paraId="52DD973F" w14:textId="77777777" w:rsidR="00927394" w:rsidRPr="000461E9" w:rsidRDefault="00932670" w:rsidP="00927394">
      <w:pPr>
        <w:rPr>
          <w:highlight w:val="yellow"/>
        </w:rPr>
      </w:pPr>
      <w:r w:rsidRPr="000461E9">
        <w:rPr>
          <w:highlight w:val="yellow"/>
        </w:rPr>
        <w:t xml:space="preserve">V Uherském Brodě </w:t>
      </w:r>
      <w:r w:rsidR="00BB6718" w:rsidRPr="000461E9">
        <w:rPr>
          <w:highlight w:val="yellow"/>
        </w:rPr>
        <w:t>7</w:t>
      </w:r>
      <w:r w:rsidR="00AF7935" w:rsidRPr="000461E9">
        <w:rPr>
          <w:highlight w:val="yellow"/>
        </w:rPr>
        <w:t>.</w:t>
      </w:r>
      <w:r w:rsidR="00252D6F" w:rsidRPr="000461E9">
        <w:rPr>
          <w:highlight w:val="yellow"/>
        </w:rPr>
        <w:t xml:space="preserve"> října 2021</w:t>
      </w:r>
    </w:p>
    <w:p w14:paraId="52DD9740" w14:textId="77777777" w:rsidR="00927394" w:rsidRPr="000461E9" w:rsidRDefault="00927394" w:rsidP="00927394">
      <w:pPr>
        <w:ind w:left="6372"/>
        <w:rPr>
          <w:highlight w:val="yellow"/>
        </w:rPr>
      </w:pPr>
    </w:p>
    <w:p w14:paraId="52DD9741" w14:textId="77777777" w:rsidR="00927394" w:rsidRPr="000461E9" w:rsidRDefault="00927394" w:rsidP="00927394">
      <w:pPr>
        <w:ind w:left="6372"/>
        <w:rPr>
          <w:highlight w:val="yellow"/>
        </w:rPr>
      </w:pPr>
    </w:p>
    <w:p w14:paraId="52DD9742" w14:textId="77777777" w:rsidR="00927394" w:rsidRPr="000461E9" w:rsidRDefault="00927394" w:rsidP="00927394">
      <w:pPr>
        <w:ind w:left="6372"/>
        <w:rPr>
          <w:highlight w:val="yellow"/>
        </w:rPr>
      </w:pPr>
      <w:r w:rsidRPr="000461E9">
        <w:rPr>
          <w:highlight w:val="yellow"/>
        </w:rPr>
        <w:t xml:space="preserve">     Ing. Jiří Polanský</w:t>
      </w:r>
    </w:p>
    <w:p w14:paraId="52DD9743" w14:textId="77777777" w:rsidR="00927394" w:rsidRPr="000461E9" w:rsidRDefault="00927394" w:rsidP="00927394">
      <w:pPr>
        <w:ind w:left="6372"/>
        <w:rPr>
          <w:highlight w:val="yellow"/>
        </w:rPr>
      </w:pPr>
      <w:r w:rsidRPr="000461E9">
        <w:rPr>
          <w:highlight w:val="yellow"/>
        </w:rPr>
        <w:t>ředitel SOU Uherský Brod</w:t>
      </w:r>
    </w:p>
    <w:p w14:paraId="52DD9744" w14:textId="77777777" w:rsidR="00927394" w:rsidRPr="000461E9" w:rsidRDefault="00927394" w:rsidP="00927394">
      <w:pPr>
        <w:rPr>
          <w:highlight w:val="yellow"/>
        </w:rPr>
      </w:pPr>
    </w:p>
    <w:p w14:paraId="52DD9745" w14:textId="77777777" w:rsidR="00927394" w:rsidRPr="000461E9" w:rsidRDefault="00927394" w:rsidP="00927394">
      <w:pPr>
        <w:rPr>
          <w:highlight w:val="yellow"/>
        </w:rPr>
      </w:pPr>
    </w:p>
    <w:p w14:paraId="52DD9746" w14:textId="77777777" w:rsidR="00927394" w:rsidRPr="000461E9" w:rsidRDefault="00927394" w:rsidP="00927394">
      <w:pPr>
        <w:rPr>
          <w:highlight w:val="yellow"/>
        </w:rPr>
      </w:pPr>
    </w:p>
    <w:p w14:paraId="52DD9747" w14:textId="77777777" w:rsidR="00927394" w:rsidRPr="000461E9" w:rsidRDefault="00927394" w:rsidP="00927394">
      <w:pPr>
        <w:rPr>
          <w:highlight w:val="yellow"/>
        </w:rPr>
      </w:pPr>
      <w:r w:rsidRPr="000461E9">
        <w:rPr>
          <w:highlight w:val="yellow"/>
        </w:rPr>
        <w:t>Výroční zpráva byla projednána š</w:t>
      </w:r>
      <w:r w:rsidR="00252D6F" w:rsidRPr="000461E9">
        <w:rPr>
          <w:highlight w:val="yellow"/>
        </w:rPr>
        <w:t>kolskou radou dne 25. října 2021</w:t>
      </w:r>
      <w:r w:rsidR="00D426AA" w:rsidRPr="000461E9">
        <w:rPr>
          <w:highlight w:val="yellow"/>
        </w:rPr>
        <w:t>.</w:t>
      </w:r>
    </w:p>
    <w:p w14:paraId="52DD9748" w14:textId="77777777" w:rsidR="00927394" w:rsidRPr="000461E9" w:rsidRDefault="00927394" w:rsidP="00927394">
      <w:pPr>
        <w:rPr>
          <w:highlight w:val="yellow"/>
        </w:rPr>
      </w:pPr>
    </w:p>
    <w:p w14:paraId="52DD9749" w14:textId="77777777" w:rsidR="00927394" w:rsidRPr="000461E9" w:rsidRDefault="00927394" w:rsidP="00927394">
      <w:pPr>
        <w:rPr>
          <w:highlight w:val="yellow"/>
        </w:rPr>
      </w:pPr>
    </w:p>
    <w:p w14:paraId="52DD974A" w14:textId="77777777" w:rsidR="00927394" w:rsidRPr="000461E9" w:rsidRDefault="00927394" w:rsidP="00927394">
      <w:pPr>
        <w:rPr>
          <w:highlight w:val="yellow"/>
        </w:rPr>
      </w:pPr>
    </w:p>
    <w:p w14:paraId="52DD974B" w14:textId="77777777" w:rsidR="00927394" w:rsidRPr="000461E9" w:rsidRDefault="00927394" w:rsidP="00927394">
      <w:pPr>
        <w:rPr>
          <w:highlight w:val="yellow"/>
        </w:rPr>
      </w:pPr>
    </w:p>
    <w:p w14:paraId="52DD974C" w14:textId="77777777" w:rsidR="00927394" w:rsidRPr="000461E9" w:rsidRDefault="00927394" w:rsidP="00927394">
      <w:pPr>
        <w:rPr>
          <w:highlight w:val="yellow"/>
        </w:rPr>
      </w:pP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t>Předsedkyně školské rady</w:t>
      </w:r>
    </w:p>
    <w:p w14:paraId="52DD974D" w14:textId="77777777" w:rsidR="00927394" w:rsidRPr="000A6A10" w:rsidRDefault="00927394" w:rsidP="00927394">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r>
      <w:r w:rsidRPr="000461E9">
        <w:rPr>
          <w:highlight w:val="yellow"/>
        </w:rPr>
        <w:tab/>
        <w:t xml:space="preserve">      </w:t>
      </w:r>
      <w:r w:rsidR="00BB6718" w:rsidRPr="000461E9">
        <w:rPr>
          <w:highlight w:val="yellow"/>
        </w:rPr>
        <w:t>Bc.Ivana Valíčková</w:t>
      </w:r>
      <w:r w:rsidRPr="00252D6F">
        <w:t xml:space="preserve"> </w:t>
      </w:r>
    </w:p>
    <w:p w14:paraId="52DD974E" w14:textId="77777777" w:rsidR="00927394" w:rsidRPr="000A6A10" w:rsidRDefault="00927394" w:rsidP="00194A13">
      <w:pPr>
        <w:jc w:val="both"/>
      </w:pPr>
    </w:p>
    <w:sectPr w:rsidR="00927394" w:rsidRPr="000A6A10" w:rsidSect="003D4D0B">
      <w:type w:val="continuous"/>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EB09" w14:textId="77777777" w:rsidR="00B675F8" w:rsidRDefault="00B675F8">
      <w:r>
        <w:separator/>
      </w:r>
    </w:p>
  </w:endnote>
  <w:endnote w:type="continuationSeparator" w:id="0">
    <w:p w14:paraId="7CBAE35D" w14:textId="77777777" w:rsidR="00B675F8" w:rsidRDefault="00B6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9789" w14:textId="10C5E670" w:rsidR="007D6849" w:rsidRDefault="007D6849" w:rsidP="00957B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61127">
      <w:rPr>
        <w:rStyle w:val="slostrnky"/>
        <w:noProof/>
      </w:rPr>
      <w:t>25</w:t>
    </w:r>
    <w:r>
      <w:rPr>
        <w:rStyle w:val="slostrnky"/>
      </w:rPr>
      <w:fldChar w:fldCharType="end"/>
    </w:r>
  </w:p>
  <w:p w14:paraId="52DD978A" w14:textId="77777777" w:rsidR="007D6849" w:rsidRDefault="007D684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978B" w14:textId="77777777" w:rsidR="007D6849" w:rsidRDefault="007D6849" w:rsidP="00104F9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52D6F">
      <w:rPr>
        <w:rStyle w:val="slostrnky"/>
        <w:noProof/>
      </w:rPr>
      <w:t>58</w:t>
    </w:r>
    <w:r>
      <w:rPr>
        <w:rStyle w:val="slostrnky"/>
      </w:rPr>
      <w:fldChar w:fldCharType="end"/>
    </w:r>
  </w:p>
  <w:p w14:paraId="52DD978C" w14:textId="77777777" w:rsidR="007D6849" w:rsidRDefault="007D684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EAB4" w14:textId="77777777" w:rsidR="00B675F8" w:rsidRDefault="00B675F8">
      <w:r>
        <w:separator/>
      </w:r>
    </w:p>
  </w:footnote>
  <w:footnote w:type="continuationSeparator" w:id="0">
    <w:p w14:paraId="4455B661" w14:textId="77777777" w:rsidR="00B675F8" w:rsidRDefault="00B6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F4"/>
    <w:multiLevelType w:val="hybridMultilevel"/>
    <w:tmpl w:val="330A8FC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446638"/>
    <w:multiLevelType w:val="hybridMultilevel"/>
    <w:tmpl w:val="0352A6BE"/>
    <w:lvl w:ilvl="0" w:tplc="C27CC1B6">
      <w:start w:val="2"/>
      <w:numFmt w:val="bullet"/>
      <w:lvlText w:val="-"/>
      <w:lvlJc w:val="left"/>
      <w:pPr>
        <w:tabs>
          <w:tab w:val="num" w:pos="720"/>
        </w:tabs>
        <w:ind w:left="720" w:hanging="360"/>
      </w:pPr>
      <w:rPr>
        <w:rFonts w:ascii="Times New Roman" w:eastAsia="Times New Roman" w:hAnsi="Times New Roman" w:cs="Times New Roman" w:hint="default"/>
        <w:color w:val="000080"/>
        <w:sz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261D1"/>
    <w:multiLevelType w:val="hybridMultilevel"/>
    <w:tmpl w:val="7C10D53E"/>
    <w:lvl w:ilvl="0" w:tplc="C750C8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13C02"/>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4" w15:restartNumberingAfterBreak="0">
    <w:nsid w:val="0E131E72"/>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5" w15:restartNumberingAfterBreak="0">
    <w:nsid w:val="0F9C74DE"/>
    <w:multiLevelType w:val="hybridMultilevel"/>
    <w:tmpl w:val="96FCD6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0827ABE"/>
    <w:multiLevelType w:val="hybridMultilevel"/>
    <w:tmpl w:val="AF9C79B8"/>
    <w:lvl w:ilvl="0" w:tplc="79F2D4A0">
      <w:numFmt w:val="bullet"/>
      <w:lvlText w:val="-"/>
      <w:lvlJc w:val="left"/>
      <w:pPr>
        <w:ind w:left="705" w:hanging="360"/>
      </w:pPr>
      <w:rPr>
        <w:rFonts w:ascii="Times New Roman" w:eastAsia="Times New Roman" w:hAnsi="Times New Roman" w:cs="Times New Roman"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7" w15:restartNumberingAfterBreak="0">
    <w:nsid w:val="15C4357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1AC70BC2"/>
    <w:multiLevelType w:val="hybridMultilevel"/>
    <w:tmpl w:val="A4EC9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05993"/>
    <w:multiLevelType w:val="multilevel"/>
    <w:tmpl w:val="07129522"/>
    <w:lvl w:ilvl="0">
      <w:start w:val="1"/>
      <w:numFmt w:val="decimal"/>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22CF2964"/>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11" w15:restartNumberingAfterBreak="0">
    <w:nsid w:val="2BA464AA"/>
    <w:multiLevelType w:val="hybridMultilevel"/>
    <w:tmpl w:val="1B2CB0DC"/>
    <w:lvl w:ilvl="0" w:tplc="0405000F">
      <w:start w:val="1"/>
      <w:numFmt w:val="decimal"/>
      <w:lvlText w:val="%1."/>
      <w:lvlJc w:val="left"/>
      <w:pPr>
        <w:tabs>
          <w:tab w:val="num" w:pos="720"/>
        </w:tabs>
        <w:ind w:left="720" w:hanging="360"/>
      </w:pPr>
      <w:rPr>
        <w:rFonts w:cs="Times New Roman"/>
      </w:rPr>
    </w:lvl>
    <w:lvl w:ilvl="1" w:tplc="3B440D1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585D75"/>
    <w:multiLevelType w:val="hybridMultilevel"/>
    <w:tmpl w:val="61627260"/>
    <w:lvl w:ilvl="0" w:tplc="D0C007B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2F2C5D49"/>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14" w15:restartNumberingAfterBreak="0">
    <w:nsid w:val="316705A0"/>
    <w:multiLevelType w:val="hybridMultilevel"/>
    <w:tmpl w:val="B7CCC010"/>
    <w:lvl w:ilvl="0" w:tplc="6408E3D6">
      <w:start w:val="1"/>
      <w:numFmt w:val="decimal"/>
      <w:lvlText w:val="%1."/>
      <w:lvlJc w:val="left"/>
      <w:pPr>
        <w:tabs>
          <w:tab w:val="num" w:pos="720"/>
        </w:tabs>
        <w:ind w:left="720" w:hanging="360"/>
      </w:pPr>
      <w:rPr>
        <w:rFonts w:ascii="Arial" w:hAnsi="Arial" w:hint="default"/>
        <w:b/>
        <w:i/>
        <w:sz w:val="22"/>
        <w:szCs w:val="22"/>
      </w:rPr>
    </w:lvl>
    <w:lvl w:ilvl="1" w:tplc="D8643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CB0123"/>
    <w:multiLevelType w:val="hybridMultilevel"/>
    <w:tmpl w:val="4302F626"/>
    <w:lvl w:ilvl="0" w:tplc="89C6EED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FB1BBA"/>
    <w:multiLevelType w:val="hybridMultilevel"/>
    <w:tmpl w:val="907EDB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081AE9"/>
    <w:multiLevelType w:val="hybridMultilevel"/>
    <w:tmpl w:val="4DB6D6D2"/>
    <w:lvl w:ilvl="0" w:tplc="D30E6392">
      <w:start w:val="1"/>
      <w:numFmt w:val="decimal"/>
      <w:lvlText w:val="%1)"/>
      <w:lvlJc w:val="left"/>
      <w:pPr>
        <w:ind w:left="420" w:hanging="360"/>
      </w:pPr>
      <w:rPr>
        <w:rFonts w:hint="default"/>
        <w:b/>
        <w:sz w:val="28"/>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44BF0E8D"/>
    <w:multiLevelType w:val="hybridMultilevel"/>
    <w:tmpl w:val="5C32465E"/>
    <w:lvl w:ilvl="0" w:tplc="F2125A1C">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147EE7"/>
    <w:multiLevelType w:val="hybridMultilevel"/>
    <w:tmpl w:val="380A3E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99942EE"/>
    <w:multiLevelType w:val="multilevel"/>
    <w:tmpl w:val="0C40657C"/>
    <w:lvl w:ilvl="0">
      <w:start w:val="1"/>
      <w:numFmt w:val="decimal"/>
      <w:lvlText w:val="%1."/>
      <w:lvlJc w:val="left"/>
      <w:pPr>
        <w:ind w:left="720" w:hanging="360"/>
      </w:pPr>
      <w:rPr>
        <w:rFonts w:ascii="Calibri" w:hAnsi="Calibri" w:hint="default"/>
        <w:b w:val="0"/>
        <w:sz w:val="24"/>
      </w:rPr>
    </w:lvl>
    <w:lvl w:ilvl="1">
      <w:start w:val="1"/>
      <w:numFmt w:val="decimal"/>
      <w:isLgl/>
      <w:lvlText w:val="%1.%2"/>
      <w:lvlJc w:val="left"/>
      <w:pPr>
        <w:tabs>
          <w:tab w:val="num" w:pos="1095"/>
        </w:tabs>
        <w:ind w:left="1095" w:hanging="37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49DE0FAA"/>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22" w15:restartNumberingAfterBreak="0">
    <w:nsid w:val="4ED93370"/>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23" w15:restartNumberingAfterBreak="0">
    <w:nsid w:val="50A04EBC"/>
    <w:multiLevelType w:val="hybridMultilevel"/>
    <w:tmpl w:val="9EFEF38E"/>
    <w:lvl w:ilvl="0" w:tplc="D188F73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701CC"/>
    <w:multiLevelType w:val="hybridMultilevel"/>
    <w:tmpl w:val="0044A910"/>
    <w:lvl w:ilvl="0" w:tplc="0405000F">
      <w:start w:val="1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255B24"/>
    <w:multiLevelType w:val="hybridMultilevel"/>
    <w:tmpl w:val="6F5A6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B649C2"/>
    <w:multiLevelType w:val="hybridMultilevel"/>
    <w:tmpl w:val="FE4AF3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0EA4BEA"/>
    <w:multiLevelType w:val="hybridMultilevel"/>
    <w:tmpl w:val="2F5AF682"/>
    <w:lvl w:ilvl="0" w:tplc="FFFFFFF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8" w15:restartNumberingAfterBreak="0">
    <w:nsid w:val="6138657D"/>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29" w15:restartNumberingAfterBreak="0">
    <w:nsid w:val="62F22091"/>
    <w:multiLevelType w:val="singleLevel"/>
    <w:tmpl w:val="84566E38"/>
    <w:lvl w:ilvl="0">
      <w:start w:val="1"/>
      <w:numFmt w:val="none"/>
      <w:lvlText w:val=""/>
      <w:legacy w:legacy="1" w:legacySpace="0" w:legacyIndent="283"/>
      <w:lvlJc w:val="left"/>
      <w:pPr>
        <w:ind w:left="283" w:hanging="283"/>
      </w:pPr>
      <w:rPr>
        <w:rFonts w:ascii="Symbol" w:hAnsi="Symbol" w:hint="default"/>
      </w:rPr>
    </w:lvl>
  </w:abstractNum>
  <w:abstractNum w:abstractNumId="30" w15:restartNumberingAfterBreak="0">
    <w:nsid w:val="64A148FC"/>
    <w:multiLevelType w:val="hybridMultilevel"/>
    <w:tmpl w:val="50EE31FA"/>
    <w:lvl w:ilvl="0" w:tplc="0405000F">
      <w:start w:val="1"/>
      <w:numFmt w:val="decimal"/>
      <w:lvlText w:val="%1."/>
      <w:lvlJc w:val="left"/>
      <w:pPr>
        <w:tabs>
          <w:tab w:val="num" w:pos="720"/>
        </w:tabs>
        <w:ind w:left="720" w:hanging="360"/>
      </w:pPr>
    </w:lvl>
    <w:lvl w:ilvl="1" w:tplc="BCD0F86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95F37F7"/>
    <w:multiLevelType w:val="hybridMultilevel"/>
    <w:tmpl w:val="997235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DC156B4"/>
    <w:multiLevelType w:val="hybridMultilevel"/>
    <w:tmpl w:val="EBDA9A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43E4FDE"/>
    <w:multiLevelType w:val="multilevel"/>
    <w:tmpl w:val="C4E41656"/>
    <w:lvl w:ilvl="0">
      <w:start w:val="3"/>
      <w:numFmt w:val="bullet"/>
      <w:lvlText w:val="-"/>
      <w:lvlJc w:val="left"/>
      <w:pPr>
        <w:tabs>
          <w:tab w:val="num" w:pos="717"/>
        </w:tabs>
        <w:ind w:left="717" w:hanging="360"/>
      </w:pPr>
      <w:rPr>
        <w:rFonts w:ascii="Times New Roman" w:hAnsi="Times New Roman" w:cs="Times New Roman" w:hint="default"/>
      </w:rPr>
    </w:lvl>
    <w:lvl w:ilvl="1">
      <w:start w:val="1"/>
      <w:numFmt w:val="bullet"/>
      <w:lvlText w:val="o"/>
      <w:lvlJc w:val="left"/>
      <w:pPr>
        <w:tabs>
          <w:tab w:val="num" w:pos="1134"/>
        </w:tabs>
        <w:ind w:left="1134" w:hanging="397"/>
      </w:pPr>
      <w:rPr>
        <w:rFonts w:ascii="Courier New" w:hAnsi="Courier New"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877"/>
        </w:tabs>
        <w:ind w:left="2877" w:hanging="360"/>
      </w:pPr>
      <w:rPr>
        <w:rFonts w:ascii="Symbol" w:hAnsi="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hint="default"/>
      </w:rPr>
    </w:lvl>
    <w:lvl w:ilvl="6">
      <w:start w:val="1"/>
      <w:numFmt w:val="bullet"/>
      <w:lvlText w:val=""/>
      <w:lvlJc w:val="left"/>
      <w:pPr>
        <w:tabs>
          <w:tab w:val="num" w:pos="5037"/>
        </w:tabs>
        <w:ind w:left="5037" w:hanging="360"/>
      </w:pPr>
      <w:rPr>
        <w:rFonts w:ascii="Symbol" w:hAnsi="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hint="default"/>
      </w:rPr>
    </w:lvl>
  </w:abstractNum>
  <w:abstractNum w:abstractNumId="34" w15:restartNumberingAfterBreak="0">
    <w:nsid w:val="75A93263"/>
    <w:multiLevelType w:val="hybridMultilevel"/>
    <w:tmpl w:val="719E18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75450476">
    <w:abstractNumId w:val="33"/>
  </w:num>
  <w:num w:numId="2" w16cid:durableId="343946423">
    <w:abstractNumId w:val="14"/>
  </w:num>
  <w:num w:numId="3" w16cid:durableId="1916667158">
    <w:abstractNumId w:val="1"/>
  </w:num>
  <w:num w:numId="4" w16cid:durableId="1147939031">
    <w:abstractNumId w:val="32"/>
  </w:num>
  <w:num w:numId="5" w16cid:durableId="850684378">
    <w:abstractNumId w:val="30"/>
  </w:num>
  <w:num w:numId="6" w16cid:durableId="1029376967">
    <w:abstractNumId w:val="34"/>
  </w:num>
  <w:num w:numId="7" w16cid:durableId="630549708">
    <w:abstractNumId w:val="18"/>
  </w:num>
  <w:num w:numId="8" w16cid:durableId="178618181">
    <w:abstractNumId w:val="11"/>
  </w:num>
  <w:num w:numId="9" w16cid:durableId="1080447118">
    <w:abstractNumId w:val="6"/>
  </w:num>
  <w:num w:numId="10" w16cid:durableId="1864827319">
    <w:abstractNumId w:val="23"/>
  </w:num>
  <w:num w:numId="11" w16cid:durableId="791172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98678">
    <w:abstractNumId w:val="27"/>
  </w:num>
  <w:num w:numId="13" w16cid:durableId="1282345519">
    <w:abstractNumId w:val="15"/>
  </w:num>
  <w:num w:numId="14" w16cid:durableId="14525503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5866726">
    <w:abstractNumId w:val="20"/>
  </w:num>
  <w:num w:numId="16" w16cid:durableId="17738898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780737">
    <w:abstractNumId w:val="9"/>
  </w:num>
  <w:num w:numId="18" w16cid:durableId="104926646">
    <w:abstractNumId w:val="31"/>
  </w:num>
  <w:num w:numId="19" w16cid:durableId="728725371">
    <w:abstractNumId w:val="0"/>
  </w:num>
  <w:num w:numId="20" w16cid:durableId="2045591292">
    <w:abstractNumId w:val="5"/>
  </w:num>
  <w:num w:numId="21" w16cid:durableId="786238389">
    <w:abstractNumId w:val="8"/>
  </w:num>
  <w:num w:numId="22" w16cid:durableId="766927939">
    <w:abstractNumId w:val="22"/>
  </w:num>
  <w:num w:numId="23" w16cid:durableId="1385564052">
    <w:abstractNumId w:val="21"/>
  </w:num>
  <w:num w:numId="24" w16cid:durableId="1263958374">
    <w:abstractNumId w:val="3"/>
  </w:num>
  <w:num w:numId="25" w16cid:durableId="36635974">
    <w:abstractNumId w:val="29"/>
  </w:num>
  <w:num w:numId="26" w16cid:durableId="746457317">
    <w:abstractNumId w:val="10"/>
  </w:num>
  <w:num w:numId="27" w16cid:durableId="431783536">
    <w:abstractNumId w:val="4"/>
  </w:num>
  <w:num w:numId="28" w16cid:durableId="1476214708">
    <w:abstractNumId w:val="13"/>
  </w:num>
  <w:num w:numId="29" w16cid:durableId="1295066618">
    <w:abstractNumId w:val="28"/>
  </w:num>
  <w:num w:numId="30" w16cid:durableId="1948780091">
    <w:abstractNumId w:val="16"/>
  </w:num>
  <w:num w:numId="31" w16cid:durableId="453182389">
    <w:abstractNumId w:val="2"/>
  </w:num>
  <w:num w:numId="32" w16cid:durableId="1891728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793926">
    <w:abstractNumId w:val="7"/>
  </w:num>
  <w:num w:numId="34" w16cid:durableId="1465079342">
    <w:abstractNumId w:val="24"/>
  </w:num>
  <w:num w:numId="35" w16cid:durableId="1478254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089138">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94"/>
    <w:rsid w:val="00000745"/>
    <w:rsid w:val="00002D37"/>
    <w:rsid w:val="00007560"/>
    <w:rsid w:val="00007B1E"/>
    <w:rsid w:val="00011218"/>
    <w:rsid w:val="00013842"/>
    <w:rsid w:val="00014EA9"/>
    <w:rsid w:val="00015C23"/>
    <w:rsid w:val="00015F1D"/>
    <w:rsid w:val="000218D7"/>
    <w:rsid w:val="00023D88"/>
    <w:rsid w:val="0002423B"/>
    <w:rsid w:val="000242CF"/>
    <w:rsid w:val="00026065"/>
    <w:rsid w:val="00031331"/>
    <w:rsid w:val="00032F64"/>
    <w:rsid w:val="00034AE5"/>
    <w:rsid w:val="0003739B"/>
    <w:rsid w:val="00037ED5"/>
    <w:rsid w:val="00040697"/>
    <w:rsid w:val="0004525D"/>
    <w:rsid w:val="00046047"/>
    <w:rsid w:val="000461E9"/>
    <w:rsid w:val="0004676B"/>
    <w:rsid w:val="00052E1A"/>
    <w:rsid w:val="000542D4"/>
    <w:rsid w:val="000559EF"/>
    <w:rsid w:val="00056DE9"/>
    <w:rsid w:val="00057DA2"/>
    <w:rsid w:val="0006056D"/>
    <w:rsid w:val="00062036"/>
    <w:rsid w:val="00063AC2"/>
    <w:rsid w:val="0006487B"/>
    <w:rsid w:val="00064F44"/>
    <w:rsid w:val="00066AB2"/>
    <w:rsid w:val="000700EA"/>
    <w:rsid w:val="00070549"/>
    <w:rsid w:val="00077CBB"/>
    <w:rsid w:val="00080A98"/>
    <w:rsid w:val="0008118E"/>
    <w:rsid w:val="00081663"/>
    <w:rsid w:val="00081B27"/>
    <w:rsid w:val="0008285E"/>
    <w:rsid w:val="00084875"/>
    <w:rsid w:val="000851A0"/>
    <w:rsid w:val="00090D73"/>
    <w:rsid w:val="00091372"/>
    <w:rsid w:val="0009228F"/>
    <w:rsid w:val="00093BDB"/>
    <w:rsid w:val="00093EC5"/>
    <w:rsid w:val="000A11D2"/>
    <w:rsid w:val="000A2801"/>
    <w:rsid w:val="000A5FA9"/>
    <w:rsid w:val="000A6A10"/>
    <w:rsid w:val="000A718A"/>
    <w:rsid w:val="000B1873"/>
    <w:rsid w:val="000B211E"/>
    <w:rsid w:val="000B24A6"/>
    <w:rsid w:val="000C0AB0"/>
    <w:rsid w:val="000C2544"/>
    <w:rsid w:val="000D2508"/>
    <w:rsid w:val="000D2936"/>
    <w:rsid w:val="000D73C7"/>
    <w:rsid w:val="000D7E94"/>
    <w:rsid w:val="000E7B86"/>
    <w:rsid w:val="000F0D2B"/>
    <w:rsid w:val="000F122F"/>
    <w:rsid w:val="000F2048"/>
    <w:rsid w:val="000F3B96"/>
    <w:rsid w:val="000F5A9E"/>
    <w:rsid w:val="000F67C8"/>
    <w:rsid w:val="00104708"/>
    <w:rsid w:val="00104F91"/>
    <w:rsid w:val="00105FB0"/>
    <w:rsid w:val="00107FF4"/>
    <w:rsid w:val="00116339"/>
    <w:rsid w:val="001214B8"/>
    <w:rsid w:val="00121AFF"/>
    <w:rsid w:val="00125D43"/>
    <w:rsid w:val="001300A3"/>
    <w:rsid w:val="001311ED"/>
    <w:rsid w:val="0013173A"/>
    <w:rsid w:val="00136F4D"/>
    <w:rsid w:val="00137D5D"/>
    <w:rsid w:val="00140E4D"/>
    <w:rsid w:val="001443F6"/>
    <w:rsid w:val="00157D20"/>
    <w:rsid w:val="00160CB9"/>
    <w:rsid w:val="0016601A"/>
    <w:rsid w:val="00171E39"/>
    <w:rsid w:val="001721E0"/>
    <w:rsid w:val="00172B14"/>
    <w:rsid w:val="00173331"/>
    <w:rsid w:val="00173F1B"/>
    <w:rsid w:val="00174259"/>
    <w:rsid w:val="00174519"/>
    <w:rsid w:val="001764C9"/>
    <w:rsid w:val="00185912"/>
    <w:rsid w:val="0019150D"/>
    <w:rsid w:val="00192F4F"/>
    <w:rsid w:val="001949CD"/>
    <w:rsid w:val="00194A13"/>
    <w:rsid w:val="00195CA9"/>
    <w:rsid w:val="00197C8C"/>
    <w:rsid w:val="001A03D9"/>
    <w:rsid w:val="001A13A7"/>
    <w:rsid w:val="001A27E5"/>
    <w:rsid w:val="001A6603"/>
    <w:rsid w:val="001A6610"/>
    <w:rsid w:val="001A7A01"/>
    <w:rsid w:val="001B6252"/>
    <w:rsid w:val="001C1564"/>
    <w:rsid w:val="001D05C4"/>
    <w:rsid w:val="001D4C55"/>
    <w:rsid w:val="001D6E16"/>
    <w:rsid w:val="001D7947"/>
    <w:rsid w:val="001E23AA"/>
    <w:rsid w:val="001E7E3E"/>
    <w:rsid w:val="001F0A13"/>
    <w:rsid w:val="001F3AF9"/>
    <w:rsid w:val="00205498"/>
    <w:rsid w:val="0020624B"/>
    <w:rsid w:val="00211D7E"/>
    <w:rsid w:val="002125B6"/>
    <w:rsid w:val="002138AE"/>
    <w:rsid w:val="00213A26"/>
    <w:rsid w:val="00223149"/>
    <w:rsid w:val="0022515E"/>
    <w:rsid w:val="00226DA5"/>
    <w:rsid w:val="0023388D"/>
    <w:rsid w:val="00233D5F"/>
    <w:rsid w:val="00236022"/>
    <w:rsid w:val="00236D66"/>
    <w:rsid w:val="00237767"/>
    <w:rsid w:val="00244E5A"/>
    <w:rsid w:val="002464FD"/>
    <w:rsid w:val="00251E26"/>
    <w:rsid w:val="00252D6F"/>
    <w:rsid w:val="00253396"/>
    <w:rsid w:val="00255B0E"/>
    <w:rsid w:val="00256163"/>
    <w:rsid w:val="0026217D"/>
    <w:rsid w:val="00264C1E"/>
    <w:rsid w:val="00265957"/>
    <w:rsid w:val="00266A48"/>
    <w:rsid w:val="00271427"/>
    <w:rsid w:val="00274E33"/>
    <w:rsid w:val="00277C5E"/>
    <w:rsid w:val="00282287"/>
    <w:rsid w:val="00285262"/>
    <w:rsid w:val="00285C43"/>
    <w:rsid w:val="00286CFF"/>
    <w:rsid w:val="00292403"/>
    <w:rsid w:val="002927E9"/>
    <w:rsid w:val="002927EA"/>
    <w:rsid w:val="00293B45"/>
    <w:rsid w:val="00294F21"/>
    <w:rsid w:val="002951E1"/>
    <w:rsid w:val="002958CB"/>
    <w:rsid w:val="002960E0"/>
    <w:rsid w:val="002A122B"/>
    <w:rsid w:val="002B3B15"/>
    <w:rsid w:val="002B6E10"/>
    <w:rsid w:val="002C1A22"/>
    <w:rsid w:val="002C5313"/>
    <w:rsid w:val="002C561B"/>
    <w:rsid w:val="002C5654"/>
    <w:rsid w:val="002D1933"/>
    <w:rsid w:val="002D2F3A"/>
    <w:rsid w:val="002D4C9F"/>
    <w:rsid w:val="002D7604"/>
    <w:rsid w:val="002E21D3"/>
    <w:rsid w:val="002E2B6B"/>
    <w:rsid w:val="002E50F5"/>
    <w:rsid w:val="002F0BAA"/>
    <w:rsid w:val="002F306C"/>
    <w:rsid w:val="002F4606"/>
    <w:rsid w:val="002F6B64"/>
    <w:rsid w:val="002F70A0"/>
    <w:rsid w:val="003003B9"/>
    <w:rsid w:val="00301F6E"/>
    <w:rsid w:val="00302983"/>
    <w:rsid w:val="00302C12"/>
    <w:rsid w:val="00303EC7"/>
    <w:rsid w:val="0031795D"/>
    <w:rsid w:val="003206FA"/>
    <w:rsid w:val="0032684E"/>
    <w:rsid w:val="0032785C"/>
    <w:rsid w:val="00333300"/>
    <w:rsid w:val="00334A2E"/>
    <w:rsid w:val="00336D63"/>
    <w:rsid w:val="0033708E"/>
    <w:rsid w:val="00342FDC"/>
    <w:rsid w:val="00352514"/>
    <w:rsid w:val="00352599"/>
    <w:rsid w:val="003541DA"/>
    <w:rsid w:val="00355AD1"/>
    <w:rsid w:val="003612B2"/>
    <w:rsid w:val="00361B1C"/>
    <w:rsid w:val="00362724"/>
    <w:rsid w:val="00362B49"/>
    <w:rsid w:val="0037522A"/>
    <w:rsid w:val="0038446B"/>
    <w:rsid w:val="00386189"/>
    <w:rsid w:val="00386D10"/>
    <w:rsid w:val="00387B09"/>
    <w:rsid w:val="00387E06"/>
    <w:rsid w:val="003911AB"/>
    <w:rsid w:val="0039156A"/>
    <w:rsid w:val="00394406"/>
    <w:rsid w:val="003949AC"/>
    <w:rsid w:val="00395BAA"/>
    <w:rsid w:val="00395DC7"/>
    <w:rsid w:val="00395E92"/>
    <w:rsid w:val="003964E5"/>
    <w:rsid w:val="003A1EEC"/>
    <w:rsid w:val="003A27A6"/>
    <w:rsid w:val="003A5375"/>
    <w:rsid w:val="003B0879"/>
    <w:rsid w:val="003B3A6E"/>
    <w:rsid w:val="003C0CFE"/>
    <w:rsid w:val="003C0EDF"/>
    <w:rsid w:val="003C2F5A"/>
    <w:rsid w:val="003C4109"/>
    <w:rsid w:val="003C53C3"/>
    <w:rsid w:val="003C5C73"/>
    <w:rsid w:val="003D0D18"/>
    <w:rsid w:val="003D1D41"/>
    <w:rsid w:val="003D3A28"/>
    <w:rsid w:val="003D484A"/>
    <w:rsid w:val="003D4D0B"/>
    <w:rsid w:val="003D521F"/>
    <w:rsid w:val="003D706B"/>
    <w:rsid w:val="003E31C7"/>
    <w:rsid w:val="003E3848"/>
    <w:rsid w:val="003E6AA3"/>
    <w:rsid w:val="003F1289"/>
    <w:rsid w:val="003F1436"/>
    <w:rsid w:val="003F43D2"/>
    <w:rsid w:val="003F57C6"/>
    <w:rsid w:val="004018E3"/>
    <w:rsid w:val="0040376B"/>
    <w:rsid w:val="00404260"/>
    <w:rsid w:val="0040697F"/>
    <w:rsid w:val="00406CC5"/>
    <w:rsid w:val="00414DE8"/>
    <w:rsid w:val="00414F63"/>
    <w:rsid w:val="004204C2"/>
    <w:rsid w:val="00420928"/>
    <w:rsid w:val="00420ABB"/>
    <w:rsid w:val="00424A4D"/>
    <w:rsid w:val="0042523B"/>
    <w:rsid w:val="00425E66"/>
    <w:rsid w:val="00426CA6"/>
    <w:rsid w:val="004309CA"/>
    <w:rsid w:val="00435C33"/>
    <w:rsid w:val="00437409"/>
    <w:rsid w:val="00437690"/>
    <w:rsid w:val="004438F5"/>
    <w:rsid w:val="00446881"/>
    <w:rsid w:val="004511A9"/>
    <w:rsid w:val="00452783"/>
    <w:rsid w:val="00455783"/>
    <w:rsid w:val="00456898"/>
    <w:rsid w:val="00457413"/>
    <w:rsid w:val="00462EEB"/>
    <w:rsid w:val="0046536F"/>
    <w:rsid w:val="00465F44"/>
    <w:rsid w:val="00471965"/>
    <w:rsid w:val="004721F8"/>
    <w:rsid w:val="00474514"/>
    <w:rsid w:val="00475465"/>
    <w:rsid w:val="004828A6"/>
    <w:rsid w:val="0049213D"/>
    <w:rsid w:val="00496B75"/>
    <w:rsid w:val="004A0DD5"/>
    <w:rsid w:val="004A35E1"/>
    <w:rsid w:val="004A54CA"/>
    <w:rsid w:val="004A6559"/>
    <w:rsid w:val="004B1507"/>
    <w:rsid w:val="004B453E"/>
    <w:rsid w:val="004B57FE"/>
    <w:rsid w:val="004B70CF"/>
    <w:rsid w:val="004C13BC"/>
    <w:rsid w:val="004C5E89"/>
    <w:rsid w:val="004C65A7"/>
    <w:rsid w:val="004D085D"/>
    <w:rsid w:val="004D2C2C"/>
    <w:rsid w:val="004D35AE"/>
    <w:rsid w:val="004D3B10"/>
    <w:rsid w:val="004D548C"/>
    <w:rsid w:val="004E0A41"/>
    <w:rsid w:val="004E56B3"/>
    <w:rsid w:val="004E738E"/>
    <w:rsid w:val="004F0BD4"/>
    <w:rsid w:val="004F0D71"/>
    <w:rsid w:val="004F1584"/>
    <w:rsid w:val="004F1B15"/>
    <w:rsid w:val="004F5117"/>
    <w:rsid w:val="004F54D3"/>
    <w:rsid w:val="004F5F2D"/>
    <w:rsid w:val="005028EF"/>
    <w:rsid w:val="00504623"/>
    <w:rsid w:val="0050509B"/>
    <w:rsid w:val="00506FDA"/>
    <w:rsid w:val="00513590"/>
    <w:rsid w:val="00514391"/>
    <w:rsid w:val="005209E7"/>
    <w:rsid w:val="00521B84"/>
    <w:rsid w:val="00523378"/>
    <w:rsid w:val="00534E5A"/>
    <w:rsid w:val="005350BA"/>
    <w:rsid w:val="00537474"/>
    <w:rsid w:val="0054057F"/>
    <w:rsid w:val="0054125E"/>
    <w:rsid w:val="00541AF1"/>
    <w:rsid w:val="00543806"/>
    <w:rsid w:val="00544728"/>
    <w:rsid w:val="0054478E"/>
    <w:rsid w:val="00546267"/>
    <w:rsid w:val="00551D35"/>
    <w:rsid w:val="0055321D"/>
    <w:rsid w:val="005552AC"/>
    <w:rsid w:val="005556C2"/>
    <w:rsid w:val="00563ED2"/>
    <w:rsid w:val="005646C7"/>
    <w:rsid w:val="00564EFC"/>
    <w:rsid w:val="0056742E"/>
    <w:rsid w:val="00571392"/>
    <w:rsid w:val="00582C49"/>
    <w:rsid w:val="0058403B"/>
    <w:rsid w:val="005907A8"/>
    <w:rsid w:val="00590F14"/>
    <w:rsid w:val="005A12D1"/>
    <w:rsid w:val="005A1D07"/>
    <w:rsid w:val="005A212B"/>
    <w:rsid w:val="005A2E89"/>
    <w:rsid w:val="005A79D6"/>
    <w:rsid w:val="005B2750"/>
    <w:rsid w:val="005B293E"/>
    <w:rsid w:val="005B452E"/>
    <w:rsid w:val="005B6611"/>
    <w:rsid w:val="005B66FC"/>
    <w:rsid w:val="005B6FE3"/>
    <w:rsid w:val="005C1D80"/>
    <w:rsid w:val="005C5193"/>
    <w:rsid w:val="005C63D9"/>
    <w:rsid w:val="005C72D3"/>
    <w:rsid w:val="005D513F"/>
    <w:rsid w:val="005D5825"/>
    <w:rsid w:val="005D7B2B"/>
    <w:rsid w:val="005E0500"/>
    <w:rsid w:val="005E394C"/>
    <w:rsid w:val="005E70B5"/>
    <w:rsid w:val="005E76BE"/>
    <w:rsid w:val="005E7E11"/>
    <w:rsid w:val="005F171E"/>
    <w:rsid w:val="005F4B14"/>
    <w:rsid w:val="005F7DE4"/>
    <w:rsid w:val="00603E8D"/>
    <w:rsid w:val="00604296"/>
    <w:rsid w:val="006103BE"/>
    <w:rsid w:val="00610EE5"/>
    <w:rsid w:val="0061138B"/>
    <w:rsid w:val="0061179D"/>
    <w:rsid w:val="00613980"/>
    <w:rsid w:val="00613FD0"/>
    <w:rsid w:val="006141F8"/>
    <w:rsid w:val="00616497"/>
    <w:rsid w:val="0062000F"/>
    <w:rsid w:val="00620700"/>
    <w:rsid w:val="00620722"/>
    <w:rsid w:val="00620EA5"/>
    <w:rsid w:val="00621EBE"/>
    <w:rsid w:val="0062401A"/>
    <w:rsid w:val="00624A68"/>
    <w:rsid w:val="00626A1E"/>
    <w:rsid w:val="00631008"/>
    <w:rsid w:val="0063213E"/>
    <w:rsid w:val="00632C72"/>
    <w:rsid w:val="00635D5D"/>
    <w:rsid w:val="00642320"/>
    <w:rsid w:val="00646319"/>
    <w:rsid w:val="00647057"/>
    <w:rsid w:val="006514E1"/>
    <w:rsid w:val="00656751"/>
    <w:rsid w:val="006573D2"/>
    <w:rsid w:val="0066020C"/>
    <w:rsid w:val="006648F9"/>
    <w:rsid w:val="00667CB2"/>
    <w:rsid w:val="00671999"/>
    <w:rsid w:val="006723DE"/>
    <w:rsid w:val="0067392E"/>
    <w:rsid w:val="0067399A"/>
    <w:rsid w:val="006742BF"/>
    <w:rsid w:val="0067488A"/>
    <w:rsid w:val="006765E6"/>
    <w:rsid w:val="006771B1"/>
    <w:rsid w:val="00680293"/>
    <w:rsid w:val="00680680"/>
    <w:rsid w:val="006843FA"/>
    <w:rsid w:val="00686442"/>
    <w:rsid w:val="00686C06"/>
    <w:rsid w:val="00690768"/>
    <w:rsid w:val="006919F5"/>
    <w:rsid w:val="00691D93"/>
    <w:rsid w:val="00692001"/>
    <w:rsid w:val="00692F39"/>
    <w:rsid w:val="006956CD"/>
    <w:rsid w:val="00696558"/>
    <w:rsid w:val="006A1C89"/>
    <w:rsid w:val="006A32FA"/>
    <w:rsid w:val="006A3829"/>
    <w:rsid w:val="006A6ED8"/>
    <w:rsid w:val="006B33DA"/>
    <w:rsid w:val="006B4A02"/>
    <w:rsid w:val="006B7086"/>
    <w:rsid w:val="006C6867"/>
    <w:rsid w:val="006C6E91"/>
    <w:rsid w:val="006D3C25"/>
    <w:rsid w:val="006D5638"/>
    <w:rsid w:val="006D6966"/>
    <w:rsid w:val="006E1AA1"/>
    <w:rsid w:val="006E2069"/>
    <w:rsid w:val="006E46AE"/>
    <w:rsid w:val="006E48B5"/>
    <w:rsid w:val="006E497A"/>
    <w:rsid w:val="006E6EA5"/>
    <w:rsid w:val="006F2C99"/>
    <w:rsid w:val="006F3458"/>
    <w:rsid w:val="006F3864"/>
    <w:rsid w:val="00706409"/>
    <w:rsid w:val="007115A4"/>
    <w:rsid w:val="00713AA3"/>
    <w:rsid w:val="0071455A"/>
    <w:rsid w:val="007158BE"/>
    <w:rsid w:val="007169F5"/>
    <w:rsid w:val="00716F04"/>
    <w:rsid w:val="007227B3"/>
    <w:rsid w:val="007227CB"/>
    <w:rsid w:val="007261E5"/>
    <w:rsid w:val="00730055"/>
    <w:rsid w:val="0073189E"/>
    <w:rsid w:val="0073335D"/>
    <w:rsid w:val="007346FD"/>
    <w:rsid w:val="00737D6B"/>
    <w:rsid w:val="00744C20"/>
    <w:rsid w:val="0074509B"/>
    <w:rsid w:val="007471CF"/>
    <w:rsid w:val="00747A75"/>
    <w:rsid w:val="00747E09"/>
    <w:rsid w:val="00750F03"/>
    <w:rsid w:val="0075347E"/>
    <w:rsid w:val="00754011"/>
    <w:rsid w:val="007610D4"/>
    <w:rsid w:val="0076502B"/>
    <w:rsid w:val="0076536F"/>
    <w:rsid w:val="007664E3"/>
    <w:rsid w:val="00771CC7"/>
    <w:rsid w:val="00771E94"/>
    <w:rsid w:val="007731B7"/>
    <w:rsid w:val="007744A8"/>
    <w:rsid w:val="00774B72"/>
    <w:rsid w:val="00774DA8"/>
    <w:rsid w:val="0077596B"/>
    <w:rsid w:val="00780273"/>
    <w:rsid w:val="00780385"/>
    <w:rsid w:val="00780BE3"/>
    <w:rsid w:val="00780EE1"/>
    <w:rsid w:val="00790DC4"/>
    <w:rsid w:val="00791FED"/>
    <w:rsid w:val="00795C3E"/>
    <w:rsid w:val="00795E9D"/>
    <w:rsid w:val="007A1486"/>
    <w:rsid w:val="007A3464"/>
    <w:rsid w:val="007A4868"/>
    <w:rsid w:val="007B7AC1"/>
    <w:rsid w:val="007B7B80"/>
    <w:rsid w:val="007C3E9E"/>
    <w:rsid w:val="007C408D"/>
    <w:rsid w:val="007C7AC8"/>
    <w:rsid w:val="007D0BCA"/>
    <w:rsid w:val="007D2389"/>
    <w:rsid w:val="007D54A5"/>
    <w:rsid w:val="007D58B7"/>
    <w:rsid w:val="007D6849"/>
    <w:rsid w:val="007E0B7F"/>
    <w:rsid w:val="007E250C"/>
    <w:rsid w:val="007E3A01"/>
    <w:rsid w:val="007E4D47"/>
    <w:rsid w:val="007E75D1"/>
    <w:rsid w:val="007F183E"/>
    <w:rsid w:val="007F3555"/>
    <w:rsid w:val="007F525D"/>
    <w:rsid w:val="008018A7"/>
    <w:rsid w:val="00801CD5"/>
    <w:rsid w:val="00801E78"/>
    <w:rsid w:val="008052D0"/>
    <w:rsid w:val="0081151A"/>
    <w:rsid w:val="00811E49"/>
    <w:rsid w:val="00813FA1"/>
    <w:rsid w:val="00817815"/>
    <w:rsid w:val="008179C8"/>
    <w:rsid w:val="0082192A"/>
    <w:rsid w:val="00835703"/>
    <w:rsid w:val="0083729F"/>
    <w:rsid w:val="008454D5"/>
    <w:rsid w:val="00846FA9"/>
    <w:rsid w:val="00847F09"/>
    <w:rsid w:val="008507F7"/>
    <w:rsid w:val="00851631"/>
    <w:rsid w:val="00857D3D"/>
    <w:rsid w:val="00861127"/>
    <w:rsid w:val="0086220B"/>
    <w:rsid w:val="0086276C"/>
    <w:rsid w:val="00864BA5"/>
    <w:rsid w:val="00874785"/>
    <w:rsid w:val="00876464"/>
    <w:rsid w:val="00877B4C"/>
    <w:rsid w:val="00877BC2"/>
    <w:rsid w:val="008800C0"/>
    <w:rsid w:val="00880F14"/>
    <w:rsid w:val="00884073"/>
    <w:rsid w:val="00884B9F"/>
    <w:rsid w:val="008875ED"/>
    <w:rsid w:val="008923E6"/>
    <w:rsid w:val="00895119"/>
    <w:rsid w:val="00895333"/>
    <w:rsid w:val="00897D19"/>
    <w:rsid w:val="00897E40"/>
    <w:rsid w:val="008A2EC1"/>
    <w:rsid w:val="008A634D"/>
    <w:rsid w:val="008A725C"/>
    <w:rsid w:val="008B01BE"/>
    <w:rsid w:val="008B193C"/>
    <w:rsid w:val="008B26C3"/>
    <w:rsid w:val="008B3C3E"/>
    <w:rsid w:val="008C0412"/>
    <w:rsid w:val="008C0AA1"/>
    <w:rsid w:val="008C0C74"/>
    <w:rsid w:val="008C36CD"/>
    <w:rsid w:val="008C5349"/>
    <w:rsid w:val="008C790A"/>
    <w:rsid w:val="008D063C"/>
    <w:rsid w:val="008D4A9B"/>
    <w:rsid w:val="008D6F3F"/>
    <w:rsid w:val="008D763A"/>
    <w:rsid w:val="008E14CD"/>
    <w:rsid w:val="008E1A5F"/>
    <w:rsid w:val="008E4868"/>
    <w:rsid w:val="008F201B"/>
    <w:rsid w:val="008F538C"/>
    <w:rsid w:val="008F7FEB"/>
    <w:rsid w:val="009019B3"/>
    <w:rsid w:val="009028A2"/>
    <w:rsid w:val="00903586"/>
    <w:rsid w:val="009135F7"/>
    <w:rsid w:val="00913A55"/>
    <w:rsid w:val="00914190"/>
    <w:rsid w:val="0091725C"/>
    <w:rsid w:val="00917580"/>
    <w:rsid w:val="009201D1"/>
    <w:rsid w:val="00921057"/>
    <w:rsid w:val="00925623"/>
    <w:rsid w:val="00927394"/>
    <w:rsid w:val="00932670"/>
    <w:rsid w:val="00934817"/>
    <w:rsid w:val="00940986"/>
    <w:rsid w:val="00942470"/>
    <w:rsid w:val="009465BD"/>
    <w:rsid w:val="00946E59"/>
    <w:rsid w:val="00951E60"/>
    <w:rsid w:val="00953076"/>
    <w:rsid w:val="00953B52"/>
    <w:rsid w:val="00957B8E"/>
    <w:rsid w:val="0096096B"/>
    <w:rsid w:val="00961B08"/>
    <w:rsid w:val="0097082F"/>
    <w:rsid w:val="00971421"/>
    <w:rsid w:val="00971486"/>
    <w:rsid w:val="009731AC"/>
    <w:rsid w:val="0097348A"/>
    <w:rsid w:val="00974F63"/>
    <w:rsid w:val="00981F16"/>
    <w:rsid w:val="00983C2D"/>
    <w:rsid w:val="00985CD9"/>
    <w:rsid w:val="00986A3A"/>
    <w:rsid w:val="00987BC2"/>
    <w:rsid w:val="009914F1"/>
    <w:rsid w:val="00991C62"/>
    <w:rsid w:val="009922A2"/>
    <w:rsid w:val="00994B07"/>
    <w:rsid w:val="009954F8"/>
    <w:rsid w:val="009A4405"/>
    <w:rsid w:val="009A4D72"/>
    <w:rsid w:val="009A6003"/>
    <w:rsid w:val="009B2ECD"/>
    <w:rsid w:val="009B33F8"/>
    <w:rsid w:val="009B5B01"/>
    <w:rsid w:val="009B7233"/>
    <w:rsid w:val="009C04D6"/>
    <w:rsid w:val="009C2693"/>
    <w:rsid w:val="009C308F"/>
    <w:rsid w:val="009C5AF5"/>
    <w:rsid w:val="009C5CF6"/>
    <w:rsid w:val="009D0549"/>
    <w:rsid w:val="009D12AE"/>
    <w:rsid w:val="009D1EEB"/>
    <w:rsid w:val="009D4F56"/>
    <w:rsid w:val="009D5236"/>
    <w:rsid w:val="009D550C"/>
    <w:rsid w:val="009E0375"/>
    <w:rsid w:val="009E0FD1"/>
    <w:rsid w:val="009E290E"/>
    <w:rsid w:val="009E5B01"/>
    <w:rsid w:val="009E7791"/>
    <w:rsid w:val="009F08A9"/>
    <w:rsid w:val="009F1B38"/>
    <w:rsid w:val="009F1E3A"/>
    <w:rsid w:val="009F2D94"/>
    <w:rsid w:val="009F3177"/>
    <w:rsid w:val="009F366E"/>
    <w:rsid w:val="009F3DEB"/>
    <w:rsid w:val="009F4536"/>
    <w:rsid w:val="00A00D51"/>
    <w:rsid w:val="00A0372F"/>
    <w:rsid w:val="00A105CA"/>
    <w:rsid w:val="00A12314"/>
    <w:rsid w:val="00A13B85"/>
    <w:rsid w:val="00A15BA5"/>
    <w:rsid w:val="00A22587"/>
    <w:rsid w:val="00A2553B"/>
    <w:rsid w:val="00A2597A"/>
    <w:rsid w:val="00A27AC6"/>
    <w:rsid w:val="00A27FD4"/>
    <w:rsid w:val="00A315DD"/>
    <w:rsid w:val="00A31A19"/>
    <w:rsid w:val="00A326EB"/>
    <w:rsid w:val="00A33A9F"/>
    <w:rsid w:val="00A37F5E"/>
    <w:rsid w:val="00A40E92"/>
    <w:rsid w:val="00A4124D"/>
    <w:rsid w:val="00A41265"/>
    <w:rsid w:val="00A41995"/>
    <w:rsid w:val="00A41CE7"/>
    <w:rsid w:val="00A4211F"/>
    <w:rsid w:val="00A43028"/>
    <w:rsid w:val="00A47E9E"/>
    <w:rsid w:val="00A5233B"/>
    <w:rsid w:val="00A538AB"/>
    <w:rsid w:val="00A54310"/>
    <w:rsid w:val="00A548D0"/>
    <w:rsid w:val="00A55D58"/>
    <w:rsid w:val="00A56366"/>
    <w:rsid w:val="00A73A17"/>
    <w:rsid w:val="00A770BA"/>
    <w:rsid w:val="00A811AD"/>
    <w:rsid w:val="00A81FE0"/>
    <w:rsid w:val="00A826D6"/>
    <w:rsid w:val="00A82D5C"/>
    <w:rsid w:val="00A8342A"/>
    <w:rsid w:val="00A856C0"/>
    <w:rsid w:val="00A94227"/>
    <w:rsid w:val="00A945A4"/>
    <w:rsid w:val="00A9679D"/>
    <w:rsid w:val="00A968CB"/>
    <w:rsid w:val="00AA04E1"/>
    <w:rsid w:val="00AA2243"/>
    <w:rsid w:val="00AA28E6"/>
    <w:rsid w:val="00AA75B1"/>
    <w:rsid w:val="00AB0A98"/>
    <w:rsid w:val="00AB2432"/>
    <w:rsid w:val="00AB2A03"/>
    <w:rsid w:val="00AB34CC"/>
    <w:rsid w:val="00AB469C"/>
    <w:rsid w:val="00AC0427"/>
    <w:rsid w:val="00AC1A6A"/>
    <w:rsid w:val="00AC1E8B"/>
    <w:rsid w:val="00AD1B6A"/>
    <w:rsid w:val="00AD3D94"/>
    <w:rsid w:val="00AD6D5E"/>
    <w:rsid w:val="00AD7971"/>
    <w:rsid w:val="00AE0E3C"/>
    <w:rsid w:val="00AE2FA9"/>
    <w:rsid w:val="00AF14A9"/>
    <w:rsid w:val="00AF3890"/>
    <w:rsid w:val="00AF5315"/>
    <w:rsid w:val="00AF6795"/>
    <w:rsid w:val="00AF7935"/>
    <w:rsid w:val="00B04D8D"/>
    <w:rsid w:val="00B060F0"/>
    <w:rsid w:val="00B06F34"/>
    <w:rsid w:val="00B07E46"/>
    <w:rsid w:val="00B11F66"/>
    <w:rsid w:val="00B14A1F"/>
    <w:rsid w:val="00B15FCA"/>
    <w:rsid w:val="00B16916"/>
    <w:rsid w:val="00B20660"/>
    <w:rsid w:val="00B21EAF"/>
    <w:rsid w:val="00B26476"/>
    <w:rsid w:val="00B270AD"/>
    <w:rsid w:val="00B334DC"/>
    <w:rsid w:val="00B339FE"/>
    <w:rsid w:val="00B33EF1"/>
    <w:rsid w:val="00B363F7"/>
    <w:rsid w:val="00B36486"/>
    <w:rsid w:val="00B368A3"/>
    <w:rsid w:val="00B415FD"/>
    <w:rsid w:val="00B455B4"/>
    <w:rsid w:val="00B45BC2"/>
    <w:rsid w:val="00B45FDC"/>
    <w:rsid w:val="00B464C9"/>
    <w:rsid w:val="00B4738E"/>
    <w:rsid w:val="00B524EC"/>
    <w:rsid w:val="00B52C18"/>
    <w:rsid w:val="00B55B04"/>
    <w:rsid w:val="00B60A1D"/>
    <w:rsid w:val="00B61A95"/>
    <w:rsid w:val="00B630CA"/>
    <w:rsid w:val="00B64CF6"/>
    <w:rsid w:val="00B650BC"/>
    <w:rsid w:val="00B65DAC"/>
    <w:rsid w:val="00B675F8"/>
    <w:rsid w:val="00B82C64"/>
    <w:rsid w:val="00B841BE"/>
    <w:rsid w:val="00B84776"/>
    <w:rsid w:val="00B86636"/>
    <w:rsid w:val="00BA2745"/>
    <w:rsid w:val="00BB1F5E"/>
    <w:rsid w:val="00BB29C7"/>
    <w:rsid w:val="00BB5C70"/>
    <w:rsid w:val="00BB5F75"/>
    <w:rsid w:val="00BB6718"/>
    <w:rsid w:val="00BB6C81"/>
    <w:rsid w:val="00BB6EA6"/>
    <w:rsid w:val="00BC21F9"/>
    <w:rsid w:val="00BC6909"/>
    <w:rsid w:val="00BD0A26"/>
    <w:rsid w:val="00BD3912"/>
    <w:rsid w:val="00BD5A30"/>
    <w:rsid w:val="00BD74EA"/>
    <w:rsid w:val="00BD7B5C"/>
    <w:rsid w:val="00BD7F1A"/>
    <w:rsid w:val="00BE6155"/>
    <w:rsid w:val="00BF5596"/>
    <w:rsid w:val="00C0028A"/>
    <w:rsid w:val="00C05C7E"/>
    <w:rsid w:val="00C079FB"/>
    <w:rsid w:val="00C15105"/>
    <w:rsid w:val="00C156EB"/>
    <w:rsid w:val="00C20434"/>
    <w:rsid w:val="00C20756"/>
    <w:rsid w:val="00C23456"/>
    <w:rsid w:val="00C235F3"/>
    <w:rsid w:val="00C258DF"/>
    <w:rsid w:val="00C31A95"/>
    <w:rsid w:val="00C34A78"/>
    <w:rsid w:val="00C36384"/>
    <w:rsid w:val="00C36D25"/>
    <w:rsid w:val="00C46383"/>
    <w:rsid w:val="00C47628"/>
    <w:rsid w:val="00C500DC"/>
    <w:rsid w:val="00C50803"/>
    <w:rsid w:val="00C509E1"/>
    <w:rsid w:val="00C52129"/>
    <w:rsid w:val="00C56636"/>
    <w:rsid w:val="00C61649"/>
    <w:rsid w:val="00C626CF"/>
    <w:rsid w:val="00C62A8A"/>
    <w:rsid w:val="00C6489C"/>
    <w:rsid w:val="00C64972"/>
    <w:rsid w:val="00C64C8C"/>
    <w:rsid w:val="00C668FC"/>
    <w:rsid w:val="00C674DC"/>
    <w:rsid w:val="00C73142"/>
    <w:rsid w:val="00C74987"/>
    <w:rsid w:val="00C762AE"/>
    <w:rsid w:val="00C80A69"/>
    <w:rsid w:val="00C81266"/>
    <w:rsid w:val="00C824FE"/>
    <w:rsid w:val="00C90B16"/>
    <w:rsid w:val="00C91E21"/>
    <w:rsid w:val="00C936AE"/>
    <w:rsid w:val="00C948F7"/>
    <w:rsid w:val="00C97DAA"/>
    <w:rsid w:val="00CA30BE"/>
    <w:rsid w:val="00CA5A72"/>
    <w:rsid w:val="00CA614A"/>
    <w:rsid w:val="00CB5767"/>
    <w:rsid w:val="00CB5C9A"/>
    <w:rsid w:val="00CB7B79"/>
    <w:rsid w:val="00CC0334"/>
    <w:rsid w:val="00CC03DF"/>
    <w:rsid w:val="00CC1DE6"/>
    <w:rsid w:val="00CC7231"/>
    <w:rsid w:val="00CD07A7"/>
    <w:rsid w:val="00CD0D28"/>
    <w:rsid w:val="00CD2754"/>
    <w:rsid w:val="00CD4D31"/>
    <w:rsid w:val="00CE0044"/>
    <w:rsid w:val="00CE2CE4"/>
    <w:rsid w:val="00CE731E"/>
    <w:rsid w:val="00CF25A8"/>
    <w:rsid w:val="00CF2C20"/>
    <w:rsid w:val="00CF36E0"/>
    <w:rsid w:val="00CF6071"/>
    <w:rsid w:val="00CF7271"/>
    <w:rsid w:val="00D00529"/>
    <w:rsid w:val="00D0233A"/>
    <w:rsid w:val="00D02556"/>
    <w:rsid w:val="00D02D6F"/>
    <w:rsid w:val="00D037DA"/>
    <w:rsid w:val="00D03882"/>
    <w:rsid w:val="00D1332E"/>
    <w:rsid w:val="00D13A6E"/>
    <w:rsid w:val="00D14A29"/>
    <w:rsid w:val="00D20A4A"/>
    <w:rsid w:val="00D216CD"/>
    <w:rsid w:val="00D21942"/>
    <w:rsid w:val="00D22EA1"/>
    <w:rsid w:val="00D24038"/>
    <w:rsid w:val="00D260E7"/>
    <w:rsid w:val="00D306BF"/>
    <w:rsid w:val="00D30FC1"/>
    <w:rsid w:val="00D310A9"/>
    <w:rsid w:val="00D32F70"/>
    <w:rsid w:val="00D330F7"/>
    <w:rsid w:val="00D349D6"/>
    <w:rsid w:val="00D36C51"/>
    <w:rsid w:val="00D426AA"/>
    <w:rsid w:val="00D43F68"/>
    <w:rsid w:val="00D44443"/>
    <w:rsid w:val="00D45CBE"/>
    <w:rsid w:val="00D50736"/>
    <w:rsid w:val="00D534E4"/>
    <w:rsid w:val="00D53D03"/>
    <w:rsid w:val="00D56EF8"/>
    <w:rsid w:val="00D57D17"/>
    <w:rsid w:val="00D61A11"/>
    <w:rsid w:val="00D62784"/>
    <w:rsid w:val="00D6434B"/>
    <w:rsid w:val="00D65703"/>
    <w:rsid w:val="00D664D9"/>
    <w:rsid w:val="00D67D64"/>
    <w:rsid w:val="00D67F91"/>
    <w:rsid w:val="00D759A6"/>
    <w:rsid w:val="00D80C7C"/>
    <w:rsid w:val="00D83549"/>
    <w:rsid w:val="00D83ABA"/>
    <w:rsid w:val="00D849D5"/>
    <w:rsid w:val="00D87127"/>
    <w:rsid w:val="00D874FB"/>
    <w:rsid w:val="00D876A3"/>
    <w:rsid w:val="00D92985"/>
    <w:rsid w:val="00D92BEF"/>
    <w:rsid w:val="00D9406F"/>
    <w:rsid w:val="00DA1014"/>
    <w:rsid w:val="00DA1C6A"/>
    <w:rsid w:val="00DA314B"/>
    <w:rsid w:val="00DB29CE"/>
    <w:rsid w:val="00DB459E"/>
    <w:rsid w:val="00DC0090"/>
    <w:rsid w:val="00DC07C2"/>
    <w:rsid w:val="00DC10CA"/>
    <w:rsid w:val="00DC3F6D"/>
    <w:rsid w:val="00DD32B0"/>
    <w:rsid w:val="00DD505F"/>
    <w:rsid w:val="00DE0990"/>
    <w:rsid w:val="00DE255C"/>
    <w:rsid w:val="00DE3316"/>
    <w:rsid w:val="00DE7373"/>
    <w:rsid w:val="00DF375A"/>
    <w:rsid w:val="00DF5FB9"/>
    <w:rsid w:val="00DF68F0"/>
    <w:rsid w:val="00E0172C"/>
    <w:rsid w:val="00E10B7C"/>
    <w:rsid w:val="00E12326"/>
    <w:rsid w:val="00E12FFE"/>
    <w:rsid w:val="00E136C4"/>
    <w:rsid w:val="00E13B38"/>
    <w:rsid w:val="00E14FA3"/>
    <w:rsid w:val="00E1720A"/>
    <w:rsid w:val="00E205B9"/>
    <w:rsid w:val="00E21D42"/>
    <w:rsid w:val="00E25D98"/>
    <w:rsid w:val="00E30C4F"/>
    <w:rsid w:val="00E339EF"/>
    <w:rsid w:val="00E40F75"/>
    <w:rsid w:val="00E4148B"/>
    <w:rsid w:val="00E44D43"/>
    <w:rsid w:val="00E5116B"/>
    <w:rsid w:val="00E62135"/>
    <w:rsid w:val="00E65CC5"/>
    <w:rsid w:val="00E667E5"/>
    <w:rsid w:val="00E728E7"/>
    <w:rsid w:val="00E75280"/>
    <w:rsid w:val="00E7648B"/>
    <w:rsid w:val="00E80378"/>
    <w:rsid w:val="00E81824"/>
    <w:rsid w:val="00E902C9"/>
    <w:rsid w:val="00E926B3"/>
    <w:rsid w:val="00E92CC7"/>
    <w:rsid w:val="00E933CD"/>
    <w:rsid w:val="00E94868"/>
    <w:rsid w:val="00E96BDB"/>
    <w:rsid w:val="00EA5BC5"/>
    <w:rsid w:val="00EA65DD"/>
    <w:rsid w:val="00EA7F6B"/>
    <w:rsid w:val="00EB11DD"/>
    <w:rsid w:val="00EC31C6"/>
    <w:rsid w:val="00EC34CF"/>
    <w:rsid w:val="00EC4DB7"/>
    <w:rsid w:val="00EC7C81"/>
    <w:rsid w:val="00ED046E"/>
    <w:rsid w:val="00ED0D55"/>
    <w:rsid w:val="00ED4099"/>
    <w:rsid w:val="00ED58EC"/>
    <w:rsid w:val="00ED5932"/>
    <w:rsid w:val="00ED6738"/>
    <w:rsid w:val="00ED7488"/>
    <w:rsid w:val="00EE0E59"/>
    <w:rsid w:val="00EE1456"/>
    <w:rsid w:val="00EE2A3A"/>
    <w:rsid w:val="00EE454A"/>
    <w:rsid w:val="00EE4C0A"/>
    <w:rsid w:val="00EF07AE"/>
    <w:rsid w:val="00EF26E8"/>
    <w:rsid w:val="00EF49FA"/>
    <w:rsid w:val="00EF615F"/>
    <w:rsid w:val="00EF63A0"/>
    <w:rsid w:val="00EF6619"/>
    <w:rsid w:val="00F02D83"/>
    <w:rsid w:val="00F040D2"/>
    <w:rsid w:val="00F06BCE"/>
    <w:rsid w:val="00F077E8"/>
    <w:rsid w:val="00F11248"/>
    <w:rsid w:val="00F11CC7"/>
    <w:rsid w:val="00F12FFF"/>
    <w:rsid w:val="00F200D7"/>
    <w:rsid w:val="00F23099"/>
    <w:rsid w:val="00F24687"/>
    <w:rsid w:val="00F25444"/>
    <w:rsid w:val="00F26D0F"/>
    <w:rsid w:val="00F2798D"/>
    <w:rsid w:val="00F30BFF"/>
    <w:rsid w:val="00F31537"/>
    <w:rsid w:val="00F3254C"/>
    <w:rsid w:val="00F330C8"/>
    <w:rsid w:val="00F33855"/>
    <w:rsid w:val="00F33A79"/>
    <w:rsid w:val="00F412D5"/>
    <w:rsid w:val="00F422CF"/>
    <w:rsid w:val="00F475A7"/>
    <w:rsid w:val="00F476BC"/>
    <w:rsid w:val="00F503E6"/>
    <w:rsid w:val="00F51277"/>
    <w:rsid w:val="00F56CAA"/>
    <w:rsid w:val="00F56FB9"/>
    <w:rsid w:val="00F57A74"/>
    <w:rsid w:val="00F57D31"/>
    <w:rsid w:val="00F61ACE"/>
    <w:rsid w:val="00F6238E"/>
    <w:rsid w:val="00F64165"/>
    <w:rsid w:val="00F66732"/>
    <w:rsid w:val="00F66799"/>
    <w:rsid w:val="00F67882"/>
    <w:rsid w:val="00F67CCC"/>
    <w:rsid w:val="00F71049"/>
    <w:rsid w:val="00F72E7E"/>
    <w:rsid w:val="00F74A1C"/>
    <w:rsid w:val="00F74D58"/>
    <w:rsid w:val="00F75C13"/>
    <w:rsid w:val="00F827F5"/>
    <w:rsid w:val="00F82966"/>
    <w:rsid w:val="00F84A67"/>
    <w:rsid w:val="00F84B13"/>
    <w:rsid w:val="00F84D35"/>
    <w:rsid w:val="00F86605"/>
    <w:rsid w:val="00F87CBB"/>
    <w:rsid w:val="00F9021A"/>
    <w:rsid w:val="00F9363F"/>
    <w:rsid w:val="00F95925"/>
    <w:rsid w:val="00F9651F"/>
    <w:rsid w:val="00F969B5"/>
    <w:rsid w:val="00F97302"/>
    <w:rsid w:val="00FA1ACA"/>
    <w:rsid w:val="00FA2083"/>
    <w:rsid w:val="00FA2FFB"/>
    <w:rsid w:val="00FA3391"/>
    <w:rsid w:val="00FA48AD"/>
    <w:rsid w:val="00FA5483"/>
    <w:rsid w:val="00FB0964"/>
    <w:rsid w:val="00FB3DF4"/>
    <w:rsid w:val="00FB7806"/>
    <w:rsid w:val="00FC2F62"/>
    <w:rsid w:val="00FC4DA9"/>
    <w:rsid w:val="00FC66E2"/>
    <w:rsid w:val="00FD1DA6"/>
    <w:rsid w:val="00FD2F69"/>
    <w:rsid w:val="00FD4964"/>
    <w:rsid w:val="00FD57BE"/>
    <w:rsid w:val="00FD664D"/>
    <w:rsid w:val="00FE0EE0"/>
    <w:rsid w:val="00FE333F"/>
    <w:rsid w:val="00FF5FA8"/>
    <w:rsid w:val="00FF7F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DD8CB3"/>
  <w15:docId w15:val="{BCC568B8-E9D7-47F8-A59B-291525B2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ind w:left="360"/>
      <w:outlineLvl w:val="0"/>
    </w:pPr>
    <w:rPr>
      <w:b/>
      <w:sz w:val="22"/>
      <w:szCs w:val="22"/>
      <w:u w:val="single"/>
    </w:rPr>
  </w:style>
  <w:style w:type="paragraph" w:styleId="Nadpis2">
    <w:name w:val="heading 2"/>
    <w:basedOn w:val="Normln"/>
    <w:next w:val="Normln"/>
    <w:link w:val="Nadpis2Char"/>
    <w:qFormat/>
    <w:pPr>
      <w:keepNext/>
      <w:jc w:val="center"/>
      <w:outlineLvl w:val="1"/>
    </w:pPr>
    <w:rPr>
      <w:rFonts w:ascii="Arial" w:hAnsi="Arial" w:cs="Arial"/>
      <w:sz w:val="36"/>
      <w:szCs w:val="36"/>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spacing w:after="120"/>
      <w:jc w:val="both"/>
      <w:outlineLvl w:val="3"/>
    </w:pPr>
    <w:rPr>
      <w:rFonts w:ascii="Arial" w:hAnsi="Arial" w:cs="Arial"/>
      <w:b/>
      <w:sz w:val="20"/>
    </w:rPr>
  </w:style>
  <w:style w:type="paragraph" w:styleId="Nadpis5">
    <w:name w:val="heading 5"/>
    <w:basedOn w:val="Normln"/>
    <w:next w:val="Normln"/>
    <w:link w:val="Nadpis5Char"/>
    <w:qFormat/>
    <w:pPr>
      <w:keepNext/>
      <w:spacing w:after="120"/>
      <w:outlineLvl w:val="4"/>
    </w:pPr>
    <w:rPr>
      <w:rFonts w:ascii="Arial" w:hAnsi="Arial" w:cs="Arial"/>
      <w:b/>
      <w:spacing w:val="20"/>
      <w:sz w:val="20"/>
    </w:rPr>
  </w:style>
  <w:style w:type="paragraph" w:styleId="Nadpis6">
    <w:name w:val="heading 6"/>
    <w:basedOn w:val="Normln"/>
    <w:next w:val="Normln"/>
    <w:qFormat/>
    <w:pPr>
      <w:keepNext/>
      <w:ind w:left="360"/>
      <w:jc w:val="both"/>
      <w:outlineLvl w:val="5"/>
    </w:pPr>
    <w:rPr>
      <w:rFonts w:ascii="Arial" w:hAnsi="Arial" w:cs="Arial"/>
      <w:b/>
      <w:bCs/>
      <w:sz w:val="20"/>
      <w:szCs w:val="20"/>
    </w:rPr>
  </w:style>
  <w:style w:type="paragraph" w:styleId="Nadpis7">
    <w:name w:val="heading 7"/>
    <w:basedOn w:val="Normln"/>
    <w:next w:val="Normln"/>
    <w:qFormat/>
    <w:pPr>
      <w:keepNext/>
      <w:ind w:left="1068"/>
      <w:jc w:val="both"/>
      <w:outlineLvl w:val="6"/>
    </w:pPr>
    <w:rPr>
      <w:rFonts w:ascii="Arial" w:hAnsi="Arial" w:cs="Arial"/>
      <w:b/>
      <w:sz w:val="20"/>
      <w:szCs w:val="20"/>
    </w:rPr>
  </w:style>
  <w:style w:type="paragraph" w:styleId="Nadpis8">
    <w:name w:val="heading 8"/>
    <w:basedOn w:val="Normln"/>
    <w:next w:val="Normln"/>
    <w:qFormat/>
    <w:pPr>
      <w:keepNext/>
      <w:spacing w:after="240"/>
      <w:jc w:val="both"/>
      <w:outlineLvl w:val="7"/>
    </w:pPr>
    <w:rPr>
      <w:rFonts w:ascii="Arial" w:hAnsi="Arial"/>
      <w:b/>
      <w:sz w:val="20"/>
      <w:szCs w:val="20"/>
    </w:rPr>
  </w:style>
  <w:style w:type="paragraph" w:styleId="Nadpis9">
    <w:name w:val="heading 9"/>
    <w:basedOn w:val="Normln"/>
    <w:next w:val="Normln"/>
    <w:qFormat/>
    <w:pPr>
      <w:keepNext/>
      <w:jc w:val="both"/>
      <w:outlineLvl w:val="8"/>
    </w:pPr>
    <w:rPr>
      <w:b/>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
    <w:name w:val="Body Text Indent"/>
    <w:basedOn w:val="Normln"/>
    <w:link w:val="ZkladntextodsazenChar"/>
    <w:uiPriority w:val="99"/>
    <w:pPr>
      <w:ind w:left="737"/>
    </w:pPr>
  </w:style>
  <w:style w:type="paragraph" w:styleId="Zkladntext">
    <w:name w:val="Body Text"/>
    <w:basedOn w:val="Normln"/>
    <w:link w:val="ZkladntextChar"/>
    <w:pPr>
      <w:jc w:val="both"/>
    </w:pPr>
  </w:style>
  <w:style w:type="paragraph" w:styleId="Titulek">
    <w:name w:val="caption"/>
    <w:basedOn w:val="Normln"/>
    <w:next w:val="Normln"/>
    <w:uiPriority w:val="99"/>
    <w:qFormat/>
    <w:pPr>
      <w:spacing w:before="240"/>
      <w:jc w:val="both"/>
    </w:pPr>
    <w:rPr>
      <w:b/>
      <w:sz w:val="20"/>
    </w:rPr>
  </w:style>
  <w:style w:type="paragraph" w:styleId="Zkladntext2">
    <w:name w:val="Body Text 2"/>
    <w:basedOn w:val="Normln"/>
    <w:link w:val="Zkladntext2Char"/>
    <w:rPr>
      <w:sz w:val="22"/>
    </w:rPr>
  </w:style>
  <w:style w:type="paragraph" w:styleId="Zkladntext3">
    <w:name w:val="Body Text 3"/>
    <w:basedOn w:val="Normln"/>
    <w:pPr>
      <w:jc w:val="both"/>
    </w:pPr>
    <w:rPr>
      <w:sz w:val="22"/>
    </w:rPr>
  </w:style>
  <w:style w:type="paragraph" w:styleId="Zkladntextodsazen2">
    <w:name w:val="Body Text Indent 2"/>
    <w:basedOn w:val="Normln"/>
    <w:pPr>
      <w:ind w:left="1068"/>
      <w:jc w:val="both"/>
    </w:pPr>
    <w:rPr>
      <w:rFonts w:ascii="Arial" w:hAnsi="Arial" w:cs="Arial"/>
      <w:bCs/>
      <w:sz w:val="20"/>
      <w:szCs w:val="20"/>
    </w:rPr>
  </w:style>
  <w:style w:type="paragraph" w:styleId="Zkladntextodsazen3">
    <w:name w:val="Body Text Indent 3"/>
    <w:basedOn w:val="Normln"/>
    <w:pPr>
      <w:ind w:left="360"/>
      <w:jc w:val="both"/>
    </w:pPr>
    <w:rPr>
      <w:sz w:val="22"/>
    </w:rPr>
  </w:style>
  <w:style w:type="paragraph" w:customStyle="1" w:styleId="DefinitionTerm">
    <w:name w:val="Definition Term"/>
    <w:basedOn w:val="Normln"/>
    <w:next w:val="Normln"/>
    <w:pPr>
      <w:snapToGrid w:val="0"/>
    </w:pPr>
    <w:rPr>
      <w:szCs w:val="20"/>
    </w:rPr>
  </w:style>
  <w:style w:type="character" w:styleId="Hypertextovodkaz">
    <w:name w:val="Hyperlink"/>
    <w:rPr>
      <w:color w:val="0000FF"/>
      <w:u w:val="single"/>
    </w:rPr>
  </w:style>
  <w:style w:type="paragraph" w:styleId="Nzev">
    <w:name w:val="Title"/>
    <w:basedOn w:val="Normln"/>
    <w:link w:val="NzevChar"/>
    <w:qFormat/>
    <w:pPr>
      <w:spacing w:after="360"/>
      <w:jc w:val="center"/>
    </w:pPr>
    <w:rPr>
      <w:rFonts w:ascii="Arial" w:hAnsi="Arial"/>
      <w:b/>
      <w:sz w:val="28"/>
      <w:szCs w:val="20"/>
    </w:rPr>
  </w:style>
  <w:style w:type="paragraph" w:styleId="Normlnweb">
    <w:name w:val="Normal (Web)"/>
    <w:basedOn w:val="Normln"/>
    <w:uiPriority w:val="99"/>
    <w:rPr>
      <w:rFonts w:ascii="Arial Unicode MS" w:eastAsia="Arial Unicode MS" w:hAnsi="Arial Unicode MS" w:cs="Arial Unicode MS"/>
    </w:rPr>
  </w:style>
  <w:style w:type="character" w:styleId="Sledovanodkaz">
    <w:name w:val="FollowedHyperlink"/>
    <w:rPr>
      <w:color w:val="800080"/>
      <w:u w:val="single"/>
    </w:rPr>
  </w:style>
  <w:style w:type="table" w:styleId="Mkatabulky">
    <w:name w:val="Table Grid"/>
    <w:basedOn w:val="Normlntabulka"/>
    <w:uiPriority w:val="59"/>
    <w:rsid w:val="00FF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Standardnpsmoodstavce"/>
    <w:rsid w:val="005B452E"/>
  </w:style>
  <w:style w:type="paragraph" w:styleId="FormtovanvHTML">
    <w:name w:val="HTML Preformatted"/>
    <w:basedOn w:val="Normln"/>
    <w:rsid w:val="0067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Obsah1">
    <w:name w:val="toc 1"/>
    <w:basedOn w:val="Normln"/>
    <w:next w:val="Normln"/>
    <w:autoRedefine/>
    <w:uiPriority w:val="99"/>
    <w:rsid w:val="006742BF"/>
  </w:style>
  <w:style w:type="paragraph" w:styleId="Odstavecseseznamem">
    <w:name w:val="List Paragraph"/>
    <w:basedOn w:val="Normln"/>
    <w:link w:val="OdstavecseseznamemChar"/>
    <w:uiPriority w:val="34"/>
    <w:qFormat/>
    <w:rsid w:val="0037522A"/>
    <w:pPr>
      <w:ind w:left="720"/>
      <w:contextualSpacing/>
    </w:pPr>
  </w:style>
  <w:style w:type="character" w:customStyle="1" w:styleId="NzevChar">
    <w:name w:val="Název Char"/>
    <w:link w:val="Nzev"/>
    <w:rsid w:val="00F02D83"/>
    <w:rPr>
      <w:rFonts w:ascii="Arial" w:hAnsi="Arial"/>
      <w:b/>
      <w:sz w:val="28"/>
    </w:rPr>
  </w:style>
  <w:style w:type="paragraph" w:customStyle="1" w:styleId="Texttabulka">
    <w:name w:val="Text tabulka"/>
    <w:basedOn w:val="Nadpis4"/>
    <w:uiPriority w:val="99"/>
    <w:rsid w:val="00D67D64"/>
    <w:pPr>
      <w:keepNext w:val="0"/>
      <w:spacing w:before="120" w:after="0"/>
      <w:jc w:val="left"/>
    </w:pPr>
    <w:rPr>
      <w:rFonts w:ascii="Arial Narrow" w:hAnsi="Arial Narrow" w:cs="Arial Narrow"/>
      <w:b w:val="0"/>
      <w:szCs w:val="20"/>
    </w:rPr>
  </w:style>
  <w:style w:type="character" w:customStyle="1" w:styleId="ZkladntextodsazenChar">
    <w:name w:val="Základní text odsazený Char"/>
    <w:link w:val="Zkladntextodsazen"/>
    <w:uiPriority w:val="99"/>
    <w:rsid w:val="00362724"/>
    <w:rPr>
      <w:sz w:val="24"/>
      <w:szCs w:val="24"/>
    </w:rPr>
  </w:style>
  <w:style w:type="character" w:customStyle="1" w:styleId="ZkladntextChar">
    <w:name w:val="Základní text Char"/>
    <w:link w:val="Zkladntext"/>
    <w:rsid w:val="00362724"/>
    <w:rPr>
      <w:sz w:val="24"/>
      <w:szCs w:val="24"/>
    </w:rPr>
  </w:style>
  <w:style w:type="character" w:customStyle="1" w:styleId="Zkladntext2Char">
    <w:name w:val="Základní text 2 Char"/>
    <w:link w:val="Zkladntext2"/>
    <w:rsid w:val="00362724"/>
    <w:rPr>
      <w:sz w:val="22"/>
      <w:szCs w:val="24"/>
    </w:rPr>
  </w:style>
  <w:style w:type="paragraph" w:styleId="Obsah2">
    <w:name w:val="toc 2"/>
    <w:basedOn w:val="Normln"/>
    <w:next w:val="Normln"/>
    <w:autoRedefine/>
    <w:uiPriority w:val="39"/>
    <w:rsid w:val="00362724"/>
    <w:pPr>
      <w:tabs>
        <w:tab w:val="left" w:pos="360"/>
        <w:tab w:val="right" w:leader="dot" w:pos="9060"/>
      </w:tabs>
      <w:ind w:left="360" w:hanging="360"/>
    </w:pPr>
  </w:style>
  <w:style w:type="paragraph" w:styleId="Obsah3">
    <w:name w:val="toc 3"/>
    <w:basedOn w:val="Normln"/>
    <w:next w:val="Normln"/>
    <w:autoRedefine/>
    <w:uiPriority w:val="39"/>
    <w:rsid w:val="00362724"/>
    <w:pPr>
      <w:tabs>
        <w:tab w:val="left" w:pos="1080"/>
        <w:tab w:val="right" w:leader="dot" w:pos="9060"/>
      </w:tabs>
      <w:ind w:left="480"/>
    </w:pPr>
  </w:style>
  <w:style w:type="paragraph" w:styleId="Textbubliny">
    <w:name w:val="Balloon Text"/>
    <w:basedOn w:val="Normln"/>
    <w:link w:val="TextbublinyChar"/>
    <w:rsid w:val="00362724"/>
    <w:rPr>
      <w:rFonts w:ascii="Tahoma" w:hAnsi="Tahoma" w:cs="Tahoma"/>
      <w:sz w:val="16"/>
      <w:szCs w:val="16"/>
    </w:rPr>
  </w:style>
  <w:style w:type="character" w:customStyle="1" w:styleId="TextbublinyChar">
    <w:name w:val="Text bubliny Char"/>
    <w:link w:val="Textbubliny"/>
    <w:rsid w:val="00362724"/>
    <w:rPr>
      <w:rFonts w:ascii="Tahoma" w:hAnsi="Tahoma" w:cs="Tahoma"/>
      <w:sz w:val="16"/>
      <w:szCs w:val="16"/>
    </w:rPr>
  </w:style>
  <w:style w:type="paragraph" w:customStyle="1" w:styleId="slovan-1rove">
    <w:name w:val="číslovaný - 1. úroveň"/>
    <w:basedOn w:val="Normln"/>
    <w:rsid w:val="00362724"/>
    <w:pPr>
      <w:tabs>
        <w:tab w:val="left" w:pos="397"/>
      </w:tabs>
      <w:spacing w:before="120"/>
      <w:jc w:val="both"/>
    </w:pPr>
    <w:rPr>
      <w:szCs w:val="20"/>
    </w:rPr>
  </w:style>
  <w:style w:type="paragraph" w:styleId="Bezmezer">
    <w:name w:val="No Spacing"/>
    <w:uiPriority w:val="1"/>
    <w:qFormat/>
    <w:rsid w:val="00362724"/>
    <w:rPr>
      <w:sz w:val="24"/>
      <w:szCs w:val="24"/>
    </w:rPr>
  </w:style>
  <w:style w:type="character" w:customStyle="1" w:styleId="spanobsahstranky">
    <w:name w:val="spanobsahstranky"/>
    <w:rsid w:val="00362724"/>
  </w:style>
  <w:style w:type="character" w:styleId="Odkaznakoment">
    <w:name w:val="annotation reference"/>
    <w:unhideWhenUsed/>
    <w:rsid w:val="00362724"/>
    <w:rPr>
      <w:sz w:val="16"/>
      <w:szCs w:val="16"/>
    </w:rPr>
  </w:style>
  <w:style w:type="paragraph" w:styleId="Textkomente">
    <w:name w:val="annotation text"/>
    <w:basedOn w:val="Normln"/>
    <w:link w:val="TextkomenteChar"/>
    <w:unhideWhenUsed/>
    <w:rsid w:val="00362724"/>
    <w:rPr>
      <w:sz w:val="20"/>
      <w:szCs w:val="20"/>
    </w:rPr>
  </w:style>
  <w:style w:type="character" w:customStyle="1" w:styleId="TextkomenteChar">
    <w:name w:val="Text komentáře Char"/>
    <w:basedOn w:val="Standardnpsmoodstavce"/>
    <w:link w:val="Textkomente"/>
    <w:rsid w:val="00362724"/>
  </w:style>
  <w:style w:type="paragraph" w:styleId="Pedmtkomente">
    <w:name w:val="annotation subject"/>
    <w:basedOn w:val="Textkomente"/>
    <w:next w:val="Textkomente"/>
    <w:link w:val="PedmtkomenteChar"/>
    <w:unhideWhenUsed/>
    <w:rsid w:val="00362724"/>
    <w:rPr>
      <w:b/>
      <w:bCs/>
    </w:rPr>
  </w:style>
  <w:style w:type="character" w:customStyle="1" w:styleId="PedmtkomenteChar">
    <w:name w:val="Předmět komentáře Char"/>
    <w:link w:val="Pedmtkomente"/>
    <w:rsid w:val="00362724"/>
    <w:rPr>
      <w:b/>
      <w:bCs/>
    </w:rPr>
  </w:style>
  <w:style w:type="character" w:styleId="Zstupntext">
    <w:name w:val="Placeholder Text"/>
    <w:basedOn w:val="Standardnpsmoodstavce"/>
    <w:uiPriority w:val="99"/>
    <w:semiHidden/>
    <w:rsid w:val="00F57D31"/>
    <w:rPr>
      <w:color w:val="808080"/>
    </w:rPr>
  </w:style>
  <w:style w:type="paragraph" w:customStyle="1" w:styleId="udaj1">
    <w:name w:val="_udaj1"/>
    <w:rsid w:val="00A811AD"/>
    <w:pPr>
      <w:widowControl w:val="0"/>
      <w:autoSpaceDE w:val="0"/>
      <w:autoSpaceDN w:val="0"/>
      <w:adjustRightInd w:val="0"/>
      <w:spacing w:before="15" w:after="15"/>
    </w:pPr>
    <w:rPr>
      <w:rFonts w:eastAsiaTheme="minorEastAsia"/>
      <w:sz w:val="14"/>
      <w:szCs w:val="14"/>
      <w:lang w:val="en-US"/>
    </w:rPr>
  </w:style>
  <w:style w:type="paragraph" w:customStyle="1" w:styleId="udaj2">
    <w:name w:val="_udaj2"/>
    <w:uiPriority w:val="99"/>
    <w:rsid w:val="00A811AD"/>
    <w:pPr>
      <w:widowControl w:val="0"/>
      <w:autoSpaceDE w:val="0"/>
      <w:autoSpaceDN w:val="0"/>
      <w:adjustRightInd w:val="0"/>
      <w:spacing w:before="19" w:after="19"/>
      <w:jc w:val="right"/>
    </w:pPr>
    <w:rPr>
      <w:rFonts w:eastAsiaTheme="minorEastAsia"/>
      <w:sz w:val="18"/>
      <w:szCs w:val="18"/>
      <w:lang w:val="en-US"/>
    </w:rPr>
  </w:style>
  <w:style w:type="paragraph" w:customStyle="1" w:styleId="udaj3">
    <w:name w:val="_udaj3"/>
    <w:uiPriority w:val="99"/>
    <w:rsid w:val="00A811AD"/>
    <w:pPr>
      <w:widowControl w:val="0"/>
      <w:autoSpaceDE w:val="0"/>
      <w:autoSpaceDN w:val="0"/>
      <w:adjustRightInd w:val="0"/>
      <w:spacing w:before="19" w:after="19"/>
    </w:pPr>
    <w:rPr>
      <w:rFonts w:eastAsiaTheme="minorEastAsia"/>
      <w:b/>
      <w:bCs/>
      <w:sz w:val="18"/>
      <w:szCs w:val="18"/>
      <w:lang w:val="en-US"/>
    </w:rPr>
  </w:style>
  <w:style w:type="paragraph" w:customStyle="1" w:styleId="udaj4">
    <w:name w:val="_udaj4"/>
    <w:uiPriority w:val="99"/>
    <w:rsid w:val="00A811AD"/>
    <w:pPr>
      <w:widowControl w:val="0"/>
      <w:autoSpaceDE w:val="0"/>
      <w:autoSpaceDN w:val="0"/>
      <w:adjustRightInd w:val="0"/>
      <w:spacing w:before="19" w:after="19"/>
    </w:pPr>
    <w:rPr>
      <w:rFonts w:eastAsiaTheme="minorEastAsia"/>
      <w:b/>
      <w:bCs/>
      <w:lang w:val="en-US"/>
    </w:rPr>
  </w:style>
  <w:style w:type="paragraph" w:customStyle="1" w:styleId="udaj5">
    <w:name w:val="_udaj5"/>
    <w:uiPriority w:val="99"/>
    <w:rsid w:val="00A811AD"/>
    <w:pPr>
      <w:widowControl w:val="0"/>
      <w:autoSpaceDE w:val="0"/>
      <w:autoSpaceDN w:val="0"/>
      <w:adjustRightInd w:val="0"/>
      <w:spacing w:before="19" w:after="19"/>
      <w:jc w:val="right"/>
    </w:pPr>
    <w:rPr>
      <w:rFonts w:eastAsiaTheme="minorEastAsia"/>
      <w:b/>
      <w:bCs/>
      <w:lang w:val="en-US"/>
    </w:rPr>
  </w:style>
  <w:style w:type="paragraph" w:customStyle="1" w:styleId="udaj6">
    <w:name w:val="_udaj6"/>
    <w:uiPriority w:val="99"/>
    <w:rsid w:val="00A811AD"/>
    <w:pPr>
      <w:widowControl w:val="0"/>
      <w:autoSpaceDE w:val="0"/>
      <w:autoSpaceDN w:val="0"/>
      <w:adjustRightInd w:val="0"/>
      <w:spacing w:before="19" w:after="19"/>
      <w:jc w:val="center"/>
    </w:pPr>
    <w:rPr>
      <w:rFonts w:eastAsiaTheme="minorEastAsia"/>
      <w:b/>
      <w:bCs/>
      <w:i/>
      <w:iCs/>
      <w:lang w:val="en-US"/>
    </w:rPr>
  </w:style>
  <w:style w:type="paragraph" w:customStyle="1" w:styleId="udaj7">
    <w:name w:val="_udaj7"/>
    <w:uiPriority w:val="99"/>
    <w:rsid w:val="00A811AD"/>
    <w:pPr>
      <w:widowControl w:val="0"/>
      <w:autoSpaceDE w:val="0"/>
      <w:autoSpaceDN w:val="0"/>
      <w:adjustRightInd w:val="0"/>
      <w:spacing w:before="21" w:after="21"/>
    </w:pPr>
    <w:rPr>
      <w:rFonts w:eastAsiaTheme="minorEastAsia"/>
      <w:b/>
      <w:bCs/>
      <w:sz w:val="22"/>
      <w:szCs w:val="22"/>
      <w:lang w:val="en-US"/>
    </w:rPr>
  </w:style>
  <w:style w:type="paragraph" w:customStyle="1" w:styleId="udaj8">
    <w:name w:val="_udaj8"/>
    <w:uiPriority w:val="99"/>
    <w:rsid w:val="00A811AD"/>
    <w:pPr>
      <w:widowControl w:val="0"/>
      <w:autoSpaceDE w:val="0"/>
      <w:autoSpaceDN w:val="0"/>
      <w:adjustRightInd w:val="0"/>
      <w:spacing w:before="26" w:after="26"/>
      <w:jc w:val="center"/>
    </w:pPr>
    <w:rPr>
      <w:rFonts w:eastAsiaTheme="minorEastAsia"/>
      <w:b/>
      <w:bCs/>
      <w:sz w:val="28"/>
      <w:szCs w:val="28"/>
      <w:lang w:val="en-US"/>
    </w:rPr>
  </w:style>
  <w:style w:type="character" w:customStyle="1" w:styleId="OdstavecseseznamemChar">
    <w:name w:val="Odstavec se seznamem Char"/>
    <w:link w:val="Odstavecseseznamem"/>
    <w:uiPriority w:val="34"/>
    <w:rsid w:val="006573D2"/>
    <w:rPr>
      <w:sz w:val="24"/>
      <w:szCs w:val="24"/>
    </w:rPr>
  </w:style>
  <w:style w:type="paragraph" w:customStyle="1" w:styleId="Odstavecseseznamem1">
    <w:name w:val="Odstavec se seznamem1"/>
    <w:basedOn w:val="Normln"/>
    <w:rsid w:val="00C15105"/>
    <w:pPr>
      <w:ind w:left="720"/>
      <w:contextualSpacing/>
    </w:pPr>
  </w:style>
  <w:style w:type="paragraph" w:customStyle="1" w:styleId="Odstavecseseznamem2">
    <w:name w:val="Odstavec se seznamem2"/>
    <w:basedOn w:val="Normln"/>
    <w:rsid w:val="005C5193"/>
    <w:pPr>
      <w:ind w:left="720"/>
      <w:contextualSpacing/>
    </w:pPr>
  </w:style>
  <w:style w:type="character" w:customStyle="1" w:styleId="Nadpis2Char">
    <w:name w:val="Nadpis 2 Char"/>
    <w:basedOn w:val="Standardnpsmoodstavce"/>
    <w:link w:val="Nadpis2"/>
    <w:rsid w:val="00F040D2"/>
    <w:rPr>
      <w:rFonts w:ascii="Arial" w:hAnsi="Arial" w:cs="Arial"/>
      <w:sz w:val="36"/>
      <w:szCs w:val="36"/>
    </w:rPr>
  </w:style>
  <w:style w:type="character" w:customStyle="1" w:styleId="ZhlavChar">
    <w:name w:val="Záhlaví Char"/>
    <w:basedOn w:val="Standardnpsmoodstavce"/>
    <w:link w:val="Zhlav"/>
    <w:rsid w:val="008B01BE"/>
    <w:rPr>
      <w:sz w:val="24"/>
      <w:szCs w:val="24"/>
    </w:rPr>
  </w:style>
  <w:style w:type="paragraph" w:customStyle="1" w:styleId="Default">
    <w:name w:val="Default"/>
    <w:rsid w:val="001B6252"/>
    <w:pPr>
      <w:autoSpaceDE w:val="0"/>
      <w:autoSpaceDN w:val="0"/>
      <w:adjustRightInd w:val="0"/>
    </w:pPr>
    <w:rPr>
      <w:rFonts w:eastAsiaTheme="minorHAnsi"/>
      <w:color w:val="000000"/>
      <w:sz w:val="24"/>
      <w:szCs w:val="24"/>
      <w:lang w:eastAsia="en-US"/>
    </w:rPr>
  </w:style>
  <w:style w:type="character" w:customStyle="1" w:styleId="datalabel">
    <w:name w:val="datalabel"/>
    <w:rsid w:val="00105FB0"/>
  </w:style>
  <w:style w:type="character" w:customStyle="1" w:styleId="Nadpis1Char">
    <w:name w:val="Nadpis 1 Char"/>
    <w:basedOn w:val="Standardnpsmoodstavce"/>
    <w:link w:val="Nadpis1"/>
    <w:rsid w:val="0063213E"/>
    <w:rPr>
      <w:b/>
      <w:sz w:val="22"/>
      <w:szCs w:val="22"/>
      <w:u w:val="single"/>
    </w:rPr>
  </w:style>
  <w:style w:type="character" w:customStyle="1" w:styleId="Nadpis5Char">
    <w:name w:val="Nadpis 5 Char"/>
    <w:basedOn w:val="Standardnpsmoodstavce"/>
    <w:link w:val="Nadpis5"/>
    <w:rsid w:val="0063213E"/>
    <w:rPr>
      <w:rFonts w:ascii="Arial" w:hAnsi="Arial" w:cs="Arial"/>
      <w:b/>
      <w:spacing w:val="20"/>
      <w:szCs w:val="24"/>
    </w:rPr>
  </w:style>
  <w:style w:type="character" w:customStyle="1" w:styleId="ZpatChar">
    <w:name w:val="Zápatí Char"/>
    <w:basedOn w:val="Standardnpsmoodstavce"/>
    <w:link w:val="Zpat"/>
    <w:rsid w:val="006321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8177">
      <w:bodyDiv w:val="1"/>
      <w:marLeft w:val="0"/>
      <w:marRight w:val="0"/>
      <w:marTop w:val="0"/>
      <w:marBottom w:val="0"/>
      <w:divBdr>
        <w:top w:val="none" w:sz="0" w:space="0" w:color="auto"/>
        <w:left w:val="none" w:sz="0" w:space="0" w:color="auto"/>
        <w:bottom w:val="none" w:sz="0" w:space="0" w:color="auto"/>
        <w:right w:val="none" w:sz="0" w:space="0" w:color="auto"/>
      </w:divBdr>
    </w:div>
    <w:div w:id="53241664">
      <w:bodyDiv w:val="1"/>
      <w:marLeft w:val="0"/>
      <w:marRight w:val="0"/>
      <w:marTop w:val="0"/>
      <w:marBottom w:val="0"/>
      <w:divBdr>
        <w:top w:val="none" w:sz="0" w:space="0" w:color="auto"/>
        <w:left w:val="none" w:sz="0" w:space="0" w:color="auto"/>
        <w:bottom w:val="none" w:sz="0" w:space="0" w:color="auto"/>
        <w:right w:val="none" w:sz="0" w:space="0" w:color="auto"/>
      </w:divBdr>
    </w:div>
    <w:div w:id="246548602">
      <w:bodyDiv w:val="1"/>
      <w:marLeft w:val="0"/>
      <w:marRight w:val="0"/>
      <w:marTop w:val="0"/>
      <w:marBottom w:val="0"/>
      <w:divBdr>
        <w:top w:val="none" w:sz="0" w:space="0" w:color="auto"/>
        <w:left w:val="none" w:sz="0" w:space="0" w:color="auto"/>
        <w:bottom w:val="none" w:sz="0" w:space="0" w:color="auto"/>
        <w:right w:val="none" w:sz="0" w:space="0" w:color="auto"/>
      </w:divBdr>
    </w:div>
    <w:div w:id="254673782">
      <w:bodyDiv w:val="1"/>
      <w:marLeft w:val="0"/>
      <w:marRight w:val="0"/>
      <w:marTop w:val="0"/>
      <w:marBottom w:val="0"/>
      <w:divBdr>
        <w:top w:val="none" w:sz="0" w:space="0" w:color="auto"/>
        <w:left w:val="none" w:sz="0" w:space="0" w:color="auto"/>
        <w:bottom w:val="none" w:sz="0" w:space="0" w:color="auto"/>
        <w:right w:val="none" w:sz="0" w:space="0" w:color="auto"/>
      </w:divBdr>
    </w:div>
    <w:div w:id="312099769">
      <w:bodyDiv w:val="1"/>
      <w:marLeft w:val="0"/>
      <w:marRight w:val="0"/>
      <w:marTop w:val="0"/>
      <w:marBottom w:val="0"/>
      <w:divBdr>
        <w:top w:val="none" w:sz="0" w:space="0" w:color="auto"/>
        <w:left w:val="none" w:sz="0" w:space="0" w:color="auto"/>
        <w:bottom w:val="none" w:sz="0" w:space="0" w:color="auto"/>
        <w:right w:val="none" w:sz="0" w:space="0" w:color="auto"/>
      </w:divBdr>
    </w:div>
    <w:div w:id="340738833">
      <w:bodyDiv w:val="1"/>
      <w:marLeft w:val="0"/>
      <w:marRight w:val="0"/>
      <w:marTop w:val="0"/>
      <w:marBottom w:val="0"/>
      <w:divBdr>
        <w:top w:val="none" w:sz="0" w:space="0" w:color="auto"/>
        <w:left w:val="none" w:sz="0" w:space="0" w:color="auto"/>
        <w:bottom w:val="none" w:sz="0" w:space="0" w:color="auto"/>
        <w:right w:val="none" w:sz="0" w:space="0" w:color="auto"/>
      </w:divBdr>
    </w:div>
    <w:div w:id="428743306">
      <w:bodyDiv w:val="1"/>
      <w:marLeft w:val="0"/>
      <w:marRight w:val="0"/>
      <w:marTop w:val="0"/>
      <w:marBottom w:val="0"/>
      <w:divBdr>
        <w:top w:val="none" w:sz="0" w:space="0" w:color="auto"/>
        <w:left w:val="none" w:sz="0" w:space="0" w:color="auto"/>
        <w:bottom w:val="none" w:sz="0" w:space="0" w:color="auto"/>
        <w:right w:val="none" w:sz="0" w:space="0" w:color="auto"/>
      </w:divBdr>
    </w:div>
    <w:div w:id="471489312">
      <w:bodyDiv w:val="1"/>
      <w:marLeft w:val="0"/>
      <w:marRight w:val="0"/>
      <w:marTop w:val="0"/>
      <w:marBottom w:val="0"/>
      <w:divBdr>
        <w:top w:val="none" w:sz="0" w:space="0" w:color="auto"/>
        <w:left w:val="none" w:sz="0" w:space="0" w:color="auto"/>
        <w:bottom w:val="none" w:sz="0" w:space="0" w:color="auto"/>
        <w:right w:val="none" w:sz="0" w:space="0" w:color="auto"/>
      </w:divBdr>
    </w:div>
    <w:div w:id="476385500">
      <w:bodyDiv w:val="1"/>
      <w:marLeft w:val="0"/>
      <w:marRight w:val="0"/>
      <w:marTop w:val="0"/>
      <w:marBottom w:val="0"/>
      <w:divBdr>
        <w:top w:val="none" w:sz="0" w:space="0" w:color="auto"/>
        <w:left w:val="none" w:sz="0" w:space="0" w:color="auto"/>
        <w:bottom w:val="none" w:sz="0" w:space="0" w:color="auto"/>
        <w:right w:val="none" w:sz="0" w:space="0" w:color="auto"/>
      </w:divBdr>
    </w:div>
    <w:div w:id="517157014">
      <w:bodyDiv w:val="1"/>
      <w:marLeft w:val="0"/>
      <w:marRight w:val="0"/>
      <w:marTop w:val="0"/>
      <w:marBottom w:val="0"/>
      <w:divBdr>
        <w:top w:val="none" w:sz="0" w:space="0" w:color="auto"/>
        <w:left w:val="none" w:sz="0" w:space="0" w:color="auto"/>
        <w:bottom w:val="none" w:sz="0" w:space="0" w:color="auto"/>
        <w:right w:val="none" w:sz="0" w:space="0" w:color="auto"/>
      </w:divBdr>
    </w:div>
    <w:div w:id="605045921">
      <w:bodyDiv w:val="1"/>
      <w:marLeft w:val="0"/>
      <w:marRight w:val="0"/>
      <w:marTop w:val="0"/>
      <w:marBottom w:val="0"/>
      <w:divBdr>
        <w:top w:val="none" w:sz="0" w:space="0" w:color="auto"/>
        <w:left w:val="none" w:sz="0" w:space="0" w:color="auto"/>
        <w:bottom w:val="none" w:sz="0" w:space="0" w:color="auto"/>
        <w:right w:val="none" w:sz="0" w:space="0" w:color="auto"/>
      </w:divBdr>
    </w:div>
    <w:div w:id="678044828">
      <w:bodyDiv w:val="1"/>
      <w:marLeft w:val="0"/>
      <w:marRight w:val="0"/>
      <w:marTop w:val="0"/>
      <w:marBottom w:val="0"/>
      <w:divBdr>
        <w:top w:val="none" w:sz="0" w:space="0" w:color="auto"/>
        <w:left w:val="none" w:sz="0" w:space="0" w:color="auto"/>
        <w:bottom w:val="none" w:sz="0" w:space="0" w:color="auto"/>
        <w:right w:val="none" w:sz="0" w:space="0" w:color="auto"/>
      </w:divBdr>
    </w:div>
    <w:div w:id="706370900">
      <w:bodyDiv w:val="1"/>
      <w:marLeft w:val="0"/>
      <w:marRight w:val="0"/>
      <w:marTop w:val="0"/>
      <w:marBottom w:val="0"/>
      <w:divBdr>
        <w:top w:val="none" w:sz="0" w:space="0" w:color="auto"/>
        <w:left w:val="none" w:sz="0" w:space="0" w:color="auto"/>
        <w:bottom w:val="none" w:sz="0" w:space="0" w:color="auto"/>
        <w:right w:val="none" w:sz="0" w:space="0" w:color="auto"/>
      </w:divBdr>
    </w:div>
    <w:div w:id="728773573">
      <w:bodyDiv w:val="1"/>
      <w:marLeft w:val="0"/>
      <w:marRight w:val="0"/>
      <w:marTop w:val="0"/>
      <w:marBottom w:val="0"/>
      <w:divBdr>
        <w:top w:val="none" w:sz="0" w:space="0" w:color="auto"/>
        <w:left w:val="none" w:sz="0" w:space="0" w:color="auto"/>
        <w:bottom w:val="none" w:sz="0" w:space="0" w:color="auto"/>
        <w:right w:val="none" w:sz="0" w:space="0" w:color="auto"/>
      </w:divBdr>
    </w:div>
    <w:div w:id="775364691">
      <w:bodyDiv w:val="1"/>
      <w:marLeft w:val="0"/>
      <w:marRight w:val="0"/>
      <w:marTop w:val="0"/>
      <w:marBottom w:val="0"/>
      <w:divBdr>
        <w:top w:val="none" w:sz="0" w:space="0" w:color="auto"/>
        <w:left w:val="none" w:sz="0" w:space="0" w:color="auto"/>
        <w:bottom w:val="none" w:sz="0" w:space="0" w:color="auto"/>
        <w:right w:val="none" w:sz="0" w:space="0" w:color="auto"/>
      </w:divBdr>
    </w:div>
    <w:div w:id="786582457">
      <w:bodyDiv w:val="1"/>
      <w:marLeft w:val="0"/>
      <w:marRight w:val="0"/>
      <w:marTop w:val="0"/>
      <w:marBottom w:val="0"/>
      <w:divBdr>
        <w:top w:val="none" w:sz="0" w:space="0" w:color="auto"/>
        <w:left w:val="none" w:sz="0" w:space="0" w:color="auto"/>
        <w:bottom w:val="none" w:sz="0" w:space="0" w:color="auto"/>
        <w:right w:val="none" w:sz="0" w:space="0" w:color="auto"/>
      </w:divBdr>
    </w:div>
    <w:div w:id="824853839">
      <w:bodyDiv w:val="1"/>
      <w:marLeft w:val="0"/>
      <w:marRight w:val="0"/>
      <w:marTop w:val="0"/>
      <w:marBottom w:val="0"/>
      <w:divBdr>
        <w:top w:val="none" w:sz="0" w:space="0" w:color="auto"/>
        <w:left w:val="none" w:sz="0" w:space="0" w:color="auto"/>
        <w:bottom w:val="none" w:sz="0" w:space="0" w:color="auto"/>
        <w:right w:val="none" w:sz="0" w:space="0" w:color="auto"/>
      </w:divBdr>
      <w:divsChild>
        <w:div w:id="107622721">
          <w:marLeft w:val="0"/>
          <w:marRight w:val="0"/>
          <w:marTop w:val="0"/>
          <w:marBottom w:val="0"/>
          <w:divBdr>
            <w:top w:val="none" w:sz="0" w:space="0" w:color="auto"/>
            <w:left w:val="none" w:sz="0" w:space="0" w:color="auto"/>
            <w:bottom w:val="none" w:sz="0" w:space="0" w:color="auto"/>
            <w:right w:val="none" w:sz="0" w:space="0" w:color="auto"/>
          </w:divBdr>
          <w:divsChild>
            <w:div w:id="1095783046">
              <w:marLeft w:val="0"/>
              <w:marRight w:val="0"/>
              <w:marTop w:val="0"/>
              <w:marBottom w:val="0"/>
              <w:divBdr>
                <w:top w:val="none" w:sz="0" w:space="0" w:color="auto"/>
                <w:left w:val="none" w:sz="0" w:space="0" w:color="auto"/>
                <w:bottom w:val="none" w:sz="0" w:space="0" w:color="auto"/>
                <w:right w:val="none" w:sz="0" w:space="0" w:color="auto"/>
              </w:divBdr>
              <w:divsChild>
                <w:div w:id="200023901">
                  <w:marLeft w:val="0"/>
                  <w:marRight w:val="0"/>
                  <w:marTop w:val="0"/>
                  <w:marBottom w:val="0"/>
                  <w:divBdr>
                    <w:top w:val="none" w:sz="0" w:space="0" w:color="auto"/>
                    <w:left w:val="none" w:sz="0" w:space="0" w:color="auto"/>
                    <w:bottom w:val="none" w:sz="0" w:space="0" w:color="auto"/>
                    <w:right w:val="none" w:sz="0" w:space="0" w:color="auto"/>
                  </w:divBdr>
                  <w:divsChild>
                    <w:div w:id="338387848">
                      <w:marLeft w:val="0"/>
                      <w:marRight w:val="0"/>
                      <w:marTop w:val="0"/>
                      <w:marBottom w:val="0"/>
                      <w:divBdr>
                        <w:top w:val="none" w:sz="0" w:space="0" w:color="auto"/>
                        <w:left w:val="none" w:sz="0" w:space="0" w:color="auto"/>
                        <w:bottom w:val="none" w:sz="0" w:space="0" w:color="auto"/>
                        <w:right w:val="none" w:sz="0" w:space="0" w:color="auto"/>
                      </w:divBdr>
                      <w:divsChild>
                        <w:div w:id="630864824">
                          <w:marLeft w:val="0"/>
                          <w:marRight w:val="0"/>
                          <w:marTop w:val="0"/>
                          <w:marBottom w:val="0"/>
                          <w:divBdr>
                            <w:top w:val="none" w:sz="0" w:space="0" w:color="auto"/>
                            <w:left w:val="none" w:sz="0" w:space="0" w:color="auto"/>
                            <w:bottom w:val="none" w:sz="0" w:space="0" w:color="auto"/>
                            <w:right w:val="none" w:sz="0" w:space="0" w:color="auto"/>
                          </w:divBdr>
                          <w:divsChild>
                            <w:div w:id="2123107733">
                              <w:marLeft w:val="0"/>
                              <w:marRight w:val="0"/>
                              <w:marTop w:val="0"/>
                              <w:marBottom w:val="0"/>
                              <w:divBdr>
                                <w:top w:val="none" w:sz="0" w:space="0" w:color="auto"/>
                                <w:left w:val="none" w:sz="0" w:space="0" w:color="auto"/>
                                <w:bottom w:val="none" w:sz="0" w:space="0" w:color="auto"/>
                                <w:right w:val="none" w:sz="0" w:space="0" w:color="auto"/>
                              </w:divBdr>
                              <w:divsChild>
                                <w:div w:id="5985942">
                                  <w:marLeft w:val="0"/>
                                  <w:marRight w:val="0"/>
                                  <w:marTop w:val="0"/>
                                  <w:marBottom w:val="0"/>
                                  <w:divBdr>
                                    <w:top w:val="none" w:sz="0" w:space="0" w:color="auto"/>
                                    <w:left w:val="none" w:sz="0" w:space="0" w:color="auto"/>
                                    <w:bottom w:val="none" w:sz="0" w:space="0" w:color="auto"/>
                                    <w:right w:val="none" w:sz="0" w:space="0" w:color="auto"/>
                                  </w:divBdr>
                                </w:div>
                                <w:div w:id="24060335">
                                  <w:marLeft w:val="0"/>
                                  <w:marRight w:val="0"/>
                                  <w:marTop w:val="0"/>
                                  <w:marBottom w:val="0"/>
                                  <w:divBdr>
                                    <w:top w:val="none" w:sz="0" w:space="0" w:color="auto"/>
                                    <w:left w:val="none" w:sz="0" w:space="0" w:color="auto"/>
                                    <w:bottom w:val="none" w:sz="0" w:space="0" w:color="auto"/>
                                    <w:right w:val="none" w:sz="0" w:space="0" w:color="auto"/>
                                  </w:divBdr>
                                </w:div>
                                <w:div w:id="37977357">
                                  <w:marLeft w:val="0"/>
                                  <w:marRight w:val="0"/>
                                  <w:marTop w:val="0"/>
                                  <w:marBottom w:val="0"/>
                                  <w:divBdr>
                                    <w:top w:val="none" w:sz="0" w:space="0" w:color="auto"/>
                                    <w:left w:val="none" w:sz="0" w:space="0" w:color="auto"/>
                                    <w:bottom w:val="none" w:sz="0" w:space="0" w:color="auto"/>
                                    <w:right w:val="none" w:sz="0" w:space="0" w:color="auto"/>
                                  </w:divBdr>
                                </w:div>
                                <w:div w:id="42875439">
                                  <w:marLeft w:val="0"/>
                                  <w:marRight w:val="0"/>
                                  <w:marTop w:val="0"/>
                                  <w:marBottom w:val="0"/>
                                  <w:divBdr>
                                    <w:top w:val="none" w:sz="0" w:space="0" w:color="auto"/>
                                    <w:left w:val="none" w:sz="0" w:space="0" w:color="auto"/>
                                    <w:bottom w:val="none" w:sz="0" w:space="0" w:color="auto"/>
                                    <w:right w:val="none" w:sz="0" w:space="0" w:color="auto"/>
                                  </w:divBdr>
                                </w:div>
                                <w:div w:id="47919923">
                                  <w:marLeft w:val="0"/>
                                  <w:marRight w:val="0"/>
                                  <w:marTop w:val="0"/>
                                  <w:marBottom w:val="0"/>
                                  <w:divBdr>
                                    <w:top w:val="none" w:sz="0" w:space="0" w:color="auto"/>
                                    <w:left w:val="none" w:sz="0" w:space="0" w:color="auto"/>
                                    <w:bottom w:val="none" w:sz="0" w:space="0" w:color="auto"/>
                                    <w:right w:val="none" w:sz="0" w:space="0" w:color="auto"/>
                                  </w:divBdr>
                                </w:div>
                                <w:div w:id="57171999">
                                  <w:marLeft w:val="0"/>
                                  <w:marRight w:val="0"/>
                                  <w:marTop w:val="0"/>
                                  <w:marBottom w:val="0"/>
                                  <w:divBdr>
                                    <w:top w:val="none" w:sz="0" w:space="0" w:color="auto"/>
                                    <w:left w:val="none" w:sz="0" w:space="0" w:color="auto"/>
                                    <w:bottom w:val="none" w:sz="0" w:space="0" w:color="auto"/>
                                    <w:right w:val="none" w:sz="0" w:space="0" w:color="auto"/>
                                  </w:divBdr>
                                </w:div>
                                <w:div w:id="59060771">
                                  <w:marLeft w:val="0"/>
                                  <w:marRight w:val="0"/>
                                  <w:marTop w:val="0"/>
                                  <w:marBottom w:val="0"/>
                                  <w:divBdr>
                                    <w:top w:val="none" w:sz="0" w:space="0" w:color="auto"/>
                                    <w:left w:val="none" w:sz="0" w:space="0" w:color="auto"/>
                                    <w:bottom w:val="none" w:sz="0" w:space="0" w:color="auto"/>
                                    <w:right w:val="none" w:sz="0" w:space="0" w:color="auto"/>
                                  </w:divBdr>
                                </w:div>
                                <w:div w:id="60255974">
                                  <w:marLeft w:val="0"/>
                                  <w:marRight w:val="0"/>
                                  <w:marTop w:val="0"/>
                                  <w:marBottom w:val="0"/>
                                  <w:divBdr>
                                    <w:top w:val="none" w:sz="0" w:space="0" w:color="auto"/>
                                    <w:left w:val="none" w:sz="0" w:space="0" w:color="auto"/>
                                    <w:bottom w:val="none" w:sz="0" w:space="0" w:color="auto"/>
                                    <w:right w:val="none" w:sz="0" w:space="0" w:color="auto"/>
                                  </w:divBdr>
                                </w:div>
                                <w:div w:id="67043545">
                                  <w:marLeft w:val="0"/>
                                  <w:marRight w:val="0"/>
                                  <w:marTop w:val="0"/>
                                  <w:marBottom w:val="0"/>
                                  <w:divBdr>
                                    <w:top w:val="none" w:sz="0" w:space="0" w:color="auto"/>
                                    <w:left w:val="none" w:sz="0" w:space="0" w:color="auto"/>
                                    <w:bottom w:val="none" w:sz="0" w:space="0" w:color="auto"/>
                                    <w:right w:val="none" w:sz="0" w:space="0" w:color="auto"/>
                                  </w:divBdr>
                                </w:div>
                                <w:div w:id="70857966">
                                  <w:marLeft w:val="0"/>
                                  <w:marRight w:val="0"/>
                                  <w:marTop w:val="0"/>
                                  <w:marBottom w:val="0"/>
                                  <w:divBdr>
                                    <w:top w:val="none" w:sz="0" w:space="0" w:color="auto"/>
                                    <w:left w:val="none" w:sz="0" w:space="0" w:color="auto"/>
                                    <w:bottom w:val="none" w:sz="0" w:space="0" w:color="auto"/>
                                    <w:right w:val="none" w:sz="0" w:space="0" w:color="auto"/>
                                  </w:divBdr>
                                </w:div>
                                <w:div w:id="90127722">
                                  <w:marLeft w:val="0"/>
                                  <w:marRight w:val="0"/>
                                  <w:marTop w:val="0"/>
                                  <w:marBottom w:val="0"/>
                                  <w:divBdr>
                                    <w:top w:val="none" w:sz="0" w:space="0" w:color="auto"/>
                                    <w:left w:val="none" w:sz="0" w:space="0" w:color="auto"/>
                                    <w:bottom w:val="none" w:sz="0" w:space="0" w:color="auto"/>
                                    <w:right w:val="none" w:sz="0" w:space="0" w:color="auto"/>
                                  </w:divBdr>
                                </w:div>
                                <w:div w:id="105581548">
                                  <w:marLeft w:val="0"/>
                                  <w:marRight w:val="0"/>
                                  <w:marTop w:val="0"/>
                                  <w:marBottom w:val="0"/>
                                  <w:divBdr>
                                    <w:top w:val="none" w:sz="0" w:space="0" w:color="auto"/>
                                    <w:left w:val="none" w:sz="0" w:space="0" w:color="auto"/>
                                    <w:bottom w:val="none" w:sz="0" w:space="0" w:color="auto"/>
                                    <w:right w:val="none" w:sz="0" w:space="0" w:color="auto"/>
                                  </w:divBdr>
                                </w:div>
                                <w:div w:id="108554488">
                                  <w:marLeft w:val="0"/>
                                  <w:marRight w:val="0"/>
                                  <w:marTop w:val="0"/>
                                  <w:marBottom w:val="0"/>
                                  <w:divBdr>
                                    <w:top w:val="none" w:sz="0" w:space="0" w:color="auto"/>
                                    <w:left w:val="none" w:sz="0" w:space="0" w:color="auto"/>
                                    <w:bottom w:val="none" w:sz="0" w:space="0" w:color="auto"/>
                                    <w:right w:val="none" w:sz="0" w:space="0" w:color="auto"/>
                                  </w:divBdr>
                                </w:div>
                                <w:div w:id="115948480">
                                  <w:marLeft w:val="0"/>
                                  <w:marRight w:val="0"/>
                                  <w:marTop w:val="0"/>
                                  <w:marBottom w:val="0"/>
                                  <w:divBdr>
                                    <w:top w:val="none" w:sz="0" w:space="0" w:color="auto"/>
                                    <w:left w:val="none" w:sz="0" w:space="0" w:color="auto"/>
                                    <w:bottom w:val="none" w:sz="0" w:space="0" w:color="auto"/>
                                    <w:right w:val="none" w:sz="0" w:space="0" w:color="auto"/>
                                  </w:divBdr>
                                </w:div>
                                <w:div w:id="125395692">
                                  <w:marLeft w:val="0"/>
                                  <w:marRight w:val="0"/>
                                  <w:marTop w:val="0"/>
                                  <w:marBottom w:val="0"/>
                                  <w:divBdr>
                                    <w:top w:val="none" w:sz="0" w:space="0" w:color="auto"/>
                                    <w:left w:val="none" w:sz="0" w:space="0" w:color="auto"/>
                                    <w:bottom w:val="none" w:sz="0" w:space="0" w:color="auto"/>
                                    <w:right w:val="none" w:sz="0" w:space="0" w:color="auto"/>
                                  </w:divBdr>
                                </w:div>
                                <w:div w:id="136411083">
                                  <w:marLeft w:val="0"/>
                                  <w:marRight w:val="0"/>
                                  <w:marTop w:val="0"/>
                                  <w:marBottom w:val="0"/>
                                  <w:divBdr>
                                    <w:top w:val="none" w:sz="0" w:space="0" w:color="auto"/>
                                    <w:left w:val="none" w:sz="0" w:space="0" w:color="auto"/>
                                    <w:bottom w:val="none" w:sz="0" w:space="0" w:color="auto"/>
                                    <w:right w:val="none" w:sz="0" w:space="0" w:color="auto"/>
                                  </w:divBdr>
                                </w:div>
                                <w:div w:id="146165846">
                                  <w:marLeft w:val="0"/>
                                  <w:marRight w:val="0"/>
                                  <w:marTop w:val="0"/>
                                  <w:marBottom w:val="0"/>
                                  <w:divBdr>
                                    <w:top w:val="none" w:sz="0" w:space="0" w:color="auto"/>
                                    <w:left w:val="none" w:sz="0" w:space="0" w:color="auto"/>
                                    <w:bottom w:val="none" w:sz="0" w:space="0" w:color="auto"/>
                                    <w:right w:val="none" w:sz="0" w:space="0" w:color="auto"/>
                                  </w:divBdr>
                                </w:div>
                                <w:div w:id="148980054">
                                  <w:marLeft w:val="0"/>
                                  <w:marRight w:val="0"/>
                                  <w:marTop w:val="0"/>
                                  <w:marBottom w:val="0"/>
                                  <w:divBdr>
                                    <w:top w:val="none" w:sz="0" w:space="0" w:color="auto"/>
                                    <w:left w:val="none" w:sz="0" w:space="0" w:color="auto"/>
                                    <w:bottom w:val="none" w:sz="0" w:space="0" w:color="auto"/>
                                    <w:right w:val="none" w:sz="0" w:space="0" w:color="auto"/>
                                  </w:divBdr>
                                </w:div>
                                <w:div w:id="152796166">
                                  <w:marLeft w:val="0"/>
                                  <w:marRight w:val="0"/>
                                  <w:marTop w:val="0"/>
                                  <w:marBottom w:val="0"/>
                                  <w:divBdr>
                                    <w:top w:val="none" w:sz="0" w:space="0" w:color="auto"/>
                                    <w:left w:val="none" w:sz="0" w:space="0" w:color="auto"/>
                                    <w:bottom w:val="none" w:sz="0" w:space="0" w:color="auto"/>
                                    <w:right w:val="none" w:sz="0" w:space="0" w:color="auto"/>
                                  </w:divBdr>
                                </w:div>
                                <w:div w:id="159781697">
                                  <w:marLeft w:val="0"/>
                                  <w:marRight w:val="0"/>
                                  <w:marTop w:val="0"/>
                                  <w:marBottom w:val="0"/>
                                  <w:divBdr>
                                    <w:top w:val="none" w:sz="0" w:space="0" w:color="auto"/>
                                    <w:left w:val="none" w:sz="0" w:space="0" w:color="auto"/>
                                    <w:bottom w:val="none" w:sz="0" w:space="0" w:color="auto"/>
                                    <w:right w:val="none" w:sz="0" w:space="0" w:color="auto"/>
                                  </w:divBdr>
                                </w:div>
                                <w:div w:id="168832116">
                                  <w:marLeft w:val="0"/>
                                  <w:marRight w:val="0"/>
                                  <w:marTop w:val="0"/>
                                  <w:marBottom w:val="0"/>
                                  <w:divBdr>
                                    <w:top w:val="none" w:sz="0" w:space="0" w:color="auto"/>
                                    <w:left w:val="none" w:sz="0" w:space="0" w:color="auto"/>
                                    <w:bottom w:val="none" w:sz="0" w:space="0" w:color="auto"/>
                                    <w:right w:val="none" w:sz="0" w:space="0" w:color="auto"/>
                                  </w:divBdr>
                                </w:div>
                                <w:div w:id="217977700">
                                  <w:marLeft w:val="0"/>
                                  <w:marRight w:val="0"/>
                                  <w:marTop w:val="0"/>
                                  <w:marBottom w:val="0"/>
                                  <w:divBdr>
                                    <w:top w:val="none" w:sz="0" w:space="0" w:color="auto"/>
                                    <w:left w:val="none" w:sz="0" w:space="0" w:color="auto"/>
                                    <w:bottom w:val="none" w:sz="0" w:space="0" w:color="auto"/>
                                    <w:right w:val="none" w:sz="0" w:space="0" w:color="auto"/>
                                  </w:divBdr>
                                </w:div>
                                <w:div w:id="237834589">
                                  <w:marLeft w:val="0"/>
                                  <w:marRight w:val="0"/>
                                  <w:marTop w:val="0"/>
                                  <w:marBottom w:val="0"/>
                                  <w:divBdr>
                                    <w:top w:val="none" w:sz="0" w:space="0" w:color="auto"/>
                                    <w:left w:val="none" w:sz="0" w:space="0" w:color="auto"/>
                                    <w:bottom w:val="none" w:sz="0" w:space="0" w:color="auto"/>
                                    <w:right w:val="none" w:sz="0" w:space="0" w:color="auto"/>
                                  </w:divBdr>
                                </w:div>
                                <w:div w:id="250117879">
                                  <w:marLeft w:val="0"/>
                                  <w:marRight w:val="0"/>
                                  <w:marTop w:val="0"/>
                                  <w:marBottom w:val="0"/>
                                  <w:divBdr>
                                    <w:top w:val="none" w:sz="0" w:space="0" w:color="auto"/>
                                    <w:left w:val="none" w:sz="0" w:space="0" w:color="auto"/>
                                    <w:bottom w:val="none" w:sz="0" w:space="0" w:color="auto"/>
                                    <w:right w:val="none" w:sz="0" w:space="0" w:color="auto"/>
                                  </w:divBdr>
                                </w:div>
                                <w:div w:id="252671280">
                                  <w:marLeft w:val="0"/>
                                  <w:marRight w:val="0"/>
                                  <w:marTop w:val="0"/>
                                  <w:marBottom w:val="0"/>
                                  <w:divBdr>
                                    <w:top w:val="none" w:sz="0" w:space="0" w:color="auto"/>
                                    <w:left w:val="none" w:sz="0" w:space="0" w:color="auto"/>
                                    <w:bottom w:val="none" w:sz="0" w:space="0" w:color="auto"/>
                                    <w:right w:val="none" w:sz="0" w:space="0" w:color="auto"/>
                                  </w:divBdr>
                                </w:div>
                                <w:div w:id="254673618">
                                  <w:marLeft w:val="0"/>
                                  <w:marRight w:val="0"/>
                                  <w:marTop w:val="0"/>
                                  <w:marBottom w:val="0"/>
                                  <w:divBdr>
                                    <w:top w:val="none" w:sz="0" w:space="0" w:color="auto"/>
                                    <w:left w:val="none" w:sz="0" w:space="0" w:color="auto"/>
                                    <w:bottom w:val="none" w:sz="0" w:space="0" w:color="auto"/>
                                    <w:right w:val="none" w:sz="0" w:space="0" w:color="auto"/>
                                  </w:divBdr>
                                </w:div>
                                <w:div w:id="276789691">
                                  <w:marLeft w:val="0"/>
                                  <w:marRight w:val="0"/>
                                  <w:marTop w:val="0"/>
                                  <w:marBottom w:val="0"/>
                                  <w:divBdr>
                                    <w:top w:val="none" w:sz="0" w:space="0" w:color="auto"/>
                                    <w:left w:val="none" w:sz="0" w:space="0" w:color="auto"/>
                                    <w:bottom w:val="none" w:sz="0" w:space="0" w:color="auto"/>
                                    <w:right w:val="none" w:sz="0" w:space="0" w:color="auto"/>
                                  </w:divBdr>
                                </w:div>
                                <w:div w:id="277372285">
                                  <w:marLeft w:val="0"/>
                                  <w:marRight w:val="0"/>
                                  <w:marTop w:val="0"/>
                                  <w:marBottom w:val="0"/>
                                  <w:divBdr>
                                    <w:top w:val="none" w:sz="0" w:space="0" w:color="auto"/>
                                    <w:left w:val="none" w:sz="0" w:space="0" w:color="auto"/>
                                    <w:bottom w:val="none" w:sz="0" w:space="0" w:color="auto"/>
                                    <w:right w:val="none" w:sz="0" w:space="0" w:color="auto"/>
                                  </w:divBdr>
                                </w:div>
                                <w:div w:id="282732137">
                                  <w:marLeft w:val="0"/>
                                  <w:marRight w:val="0"/>
                                  <w:marTop w:val="0"/>
                                  <w:marBottom w:val="0"/>
                                  <w:divBdr>
                                    <w:top w:val="none" w:sz="0" w:space="0" w:color="auto"/>
                                    <w:left w:val="none" w:sz="0" w:space="0" w:color="auto"/>
                                    <w:bottom w:val="none" w:sz="0" w:space="0" w:color="auto"/>
                                    <w:right w:val="none" w:sz="0" w:space="0" w:color="auto"/>
                                  </w:divBdr>
                                </w:div>
                                <w:div w:id="298997057">
                                  <w:marLeft w:val="0"/>
                                  <w:marRight w:val="0"/>
                                  <w:marTop w:val="0"/>
                                  <w:marBottom w:val="0"/>
                                  <w:divBdr>
                                    <w:top w:val="none" w:sz="0" w:space="0" w:color="auto"/>
                                    <w:left w:val="none" w:sz="0" w:space="0" w:color="auto"/>
                                    <w:bottom w:val="none" w:sz="0" w:space="0" w:color="auto"/>
                                    <w:right w:val="none" w:sz="0" w:space="0" w:color="auto"/>
                                  </w:divBdr>
                                </w:div>
                                <w:div w:id="312488907">
                                  <w:marLeft w:val="0"/>
                                  <w:marRight w:val="0"/>
                                  <w:marTop w:val="0"/>
                                  <w:marBottom w:val="0"/>
                                  <w:divBdr>
                                    <w:top w:val="none" w:sz="0" w:space="0" w:color="auto"/>
                                    <w:left w:val="none" w:sz="0" w:space="0" w:color="auto"/>
                                    <w:bottom w:val="none" w:sz="0" w:space="0" w:color="auto"/>
                                    <w:right w:val="none" w:sz="0" w:space="0" w:color="auto"/>
                                  </w:divBdr>
                                </w:div>
                                <w:div w:id="333189260">
                                  <w:marLeft w:val="0"/>
                                  <w:marRight w:val="0"/>
                                  <w:marTop w:val="0"/>
                                  <w:marBottom w:val="0"/>
                                  <w:divBdr>
                                    <w:top w:val="none" w:sz="0" w:space="0" w:color="auto"/>
                                    <w:left w:val="none" w:sz="0" w:space="0" w:color="auto"/>
                                    <w:bottom w:val="none" w:sz="0" w:space="0" w:color="auto"/>
                                    <w:right w:val="none" w:sz="0" w:space="0" w:color="auto"/>
                                  </w:divBdr>
                                </w:div>
                                <w:div w:id="346366564">
                                  <w:marLeft w:val="0"/>
                                  <w:marRight w:val="0"/>
                                  <w:marTop w:val="0"/>
                                  <w:marBottom w:val="0"/>
                                  <w:divBdr>
                                    <w:top w:val="none" w:sz="0" w:space="0" w:color="auto"/>
                                    <w:left w:val="none" w:sz="0" w:space="0" w:color="auto"/>
                                    <w:bottom w:val="none" w:sz="0" w:space="0" w:color="auto"/>
                                    <w:right w:val="none" w:sz="0" w:space="0" w:color="auto"/>
                                  </w:divBdr>
                                </w:div>
                                <w:div w:id="347489181">
                                  <w:marLeft w:val="0"/>
                                  <w:marRight w:val="0"/>
                                  <w:marTop w:val="0"/>
                                  <w:marBottom w:val="0"/>
                                  <w:divBdr>
                                    <w:top w:val="none" w:sz="0" w:space="0" w:color="auto"/>
                                    <w:left w:val="none" w:sz="0" w:space="0" w:color="auto"/>
                                    <w:bottom w:val="none" w:sz="0" w:space="0" w:color="auto"/>
                                    <w:right w:val="none" w:sz="0" w:space="0" w:color="auto"/>
                                  </w:divBdr>
                                </w:div>
                                <w:div w:id="348677280">
                                  <w:marLeft w:val="0"/>
                                  <w:marRight w:val="0"/>
                                  <w:marTop w:val="0"/>
                                  <w:marBottom w:val="0"/>
                                  <w:divBdr>
                                    <w:top w:val="none" w:sz="0" w:space="0" w:color="auto"/>
                                    <w:left w:val="none" w:sz="0" w:space="0" w:color="auto"/>
                                    <w:bottom w:val="none" w:sz="0" w:space="0" w:color="auto"/>
                                    <w:right w:val="none" w:sz="0" w:space="0" w:color="auto"/>
                                  </w:divBdr>
                                </w:div>
                                <w:div w:id="351495629">
                                  <w:marLeft w:val="0"/>
                                  <w:marRight w:val="0"/>
                                  <w:marTop w:val="0"/>
                                  <w:marBottom w:val="0"/>
                                  <w:divBdr>
                                    <w:top w:val="none" w:sz="0" w:space="0" w:color="auto"/>
                                    <w:left w:val="none" w:sz="0" w:space="0" w:color="auto"/>
                                    <w:bottom w:val="none" w:sz="0" w:space="0" w:color="auto"/>
                                    <w:right w:val="none" w:sz="0" w:space="0" w:color="auto"/>
                                  </w:divBdr>
                                </w:div>
                                <w:div w:id="354235696">
                                  <w:marLeft w:val="0"/>
                                  <w:marRight w:val="0"/>
                                  <w:marTop w:val="0"/>
                                  <w:marBottom w:val="0"/>
                                  <w:divBdr>
                                    <w:top w:val="none" w:sz="0" w:space="0" w:color="auto"/>
                                    <w:left w:val="none" w:sz="0" w:space="0" w:color="auto"/>
                                    <w:bottom w:val="none" w:sz="0" w:space="0" w:color="auto"/>
                                    <w:right w:val="none" w:sz="0" w:space="0" w:color="auto"/>
                                  </w:divBdr>
                                </w:div>
                                <w:div w:id="372197959">
                                  <w:marLeft w:val="0"/>
                                  <w:marRight w:val="0"/>
                                  <w:marTop w:val="0"/>
                                  <w:marBottom w:val="0"/>
                                  <w:divBdr>
                                    <w:top w:val="none" w:sz="0" w:space="0" w:color="auto"/>
                                    <w:left w:val="none" w:sz="0" w:space="0" w:color="auto"/>
                                    <w:bottom w:val="none" w:sz="0" w:space="0" w:color="auto"/>
                                    <w:right w:val="none" w:sz="0" w:space="0" w:color="auto"/>
                                  </w:divBdr>
                                </w:div>
                                <w:div w:id="383451908">
                                  <w:marLeft w:val="0"/>
                                  <w:marRight w:val="0"/>
                                  <w:marTop w:val="0"/>
                                  <w:marBottom w:val="0"/>
                                  <w:divBdr>
                                    <w:top w:val="none" w:sz="0" w:space="0" w:color="auto"/>
                                    <w:left w:val="none" w:sz="0" w:space="0" w:color="auto"/>
                                    <w:bottom w:val="none" w:sz="0" w:space="0" w:color="auto"/>
                                    <w:right w:val="none" w:sz="0" w:space="0" w:color="auto"/>
                                  </w:divBdr>
                                </w:div>
                                <w:div w:id="393890013">
                                  <w:marLeft w:val="0"/>
                                  <w:marRight w:val="0"/>
                                  <w:marTop w:val="0"/>
                                  <w:marBottom w:val="0"/>
                                  <w:divBdr>
                                    <w:top w:val="none" w:sz="0" w:space="0" w:color="auto"/>
                                    <w:left w:val="none" w:sz="0" w:space="0" w:color="auto"/>
                                    <w:bottom w:val="none" w:sz="0" w:space="0" w:color="auto"/>
                                    <w:right w:val="none" w:sz="0" w:space="0" w:color="auto"/>
                                  </w:divBdr>
                                </w:div>
                                <w:div w:id="402413536">
                                  <w:marLeft w:val="0"/>
                                  <w:marRight w:val="0"/>
                                  <w:marTop w:val="0"/>
                                  <w:marBottom w:val="0"/>
                                  <w:divBdr>
                                    <w:top w:val="none" w:sz="0" w:space="0" w:color="auto"/>
                                    <w:left w:val="none" w:sz="0" w:space="0" w:color="auto"/>
                                    <w:bottom w:val="none" w:sz="0" w:space="0" w:color="auto"/>
                                    <w:right w:val="none" w:sz="0" w:space="0" w:color="auto"/>
                                  </w:divBdr>
                                </w:div>
                                <w:div w:id="407924436">
                                  <w:marLeft w:val="0"/>
                                  <w:marRight w:val="0"/>
                                  <w:marTop w:val="0"/>
                                  <w:marBottom w:val="0"/>
                                  <w:divBdr>
                                    <w:top w:val="none" w:sz="0" w:space="0" w:color="auto"/>
                                    <w:left w:val="none" w:sz="0" w:space="0" w:color="auto"/>
                                    <w:bottom w:val="none" w:sz="0" w:space="0" w:color="auto"/>
                                    <w:right w:val="none" w:sz="0" w:space="0" w:color="auto"/>
                                  </w:divBdr>
                                </w:div>
                                <w:div w:id="421341397">
                                  <w:marLeft w:val="0"/>
                                  <w:marRight w:val="0"/>
                                  <w:marTop w:val="0"/>
                                  <w:marBottom w:val="0"/>
                                  <w:divBdr>
                                    <w:top w:val="none" w:sz="0" w:space="0" w:color="auto"/>
                                    <w:left w:val="none" w:sz="0" w:space="0" w:color="auto"/>
                                    <w:bottom w:val="none" w:sz="0" w:space="0" w:color="auto"/>
                                    <w:right w:val="none" w:sz="0" w:space="0" w:color="auto"/>
                                  </w:divBdr>
                                </w:div>
                                <w:div w:id="423959855">
                                  <w:marLeft w:val="0"/>
                                  <w:marRight w:val="0"/>
                                  <w:marTop w:val="0"/>
                                  <w:marBottom w:val="0"/>
                                  <w:divBdr>
                                    <w:top w:val="none" w:sz="0" w:space="0" w:color="auto"/>
                                    <w:left w:val="none" w:sz="0" w:space="0" w:color="auto"/>
                                    <w:bottom w:val="none" w:sz="0" w:space="0" w:color="auto"/>
                                    <w:right w:val="none" w:sz="0" w:space="0" w:color="auto"/>
                                  </w:divBdr>
                                </w:div>
                                <w:div w:id="454301275">
                                  <w:marLeft w:val="0"/>
                                  <w:marRight w:val="0"/>
                                  <w:marTop w:val="0"/>
                                  <w:marBottom w:val="0"/>
                                  <w:divBdr>
                                    <w:top w:val="none" w:sz="0" w:space="0" w:color="auto"/>
                                    <w:left w:val="none" w:sz="0" w:space="0" w:color="auto"/>
                                    <w:bottom w:val="none" w:sz="0" w:space="0" w:color="auto"/>
                                    <w:right w:val="none" w:sz="0" w:space="0" w:color="auto"/>
                                  </w:divBdr>
                                </w:div>
                                <w:div w:id="456336533">
                                  <w:marLeft w:val="0"/>
                                  <w:marRight w:val="0"/>
                                  <w:marTop w:val="0"/>
                                  <w:marBottom w:val="0"/>
                                  <w:divBdr>
                                    <w:top w:val="none" w:sz="0" w:space="0" w:color="auto"/>
                                    <w:left w:val="none" w:sz="0" w:space="0" w:color="auto"/>
                                    <w:bottom w:val="none" w:sz="0" w:space="0" w:color="auto"/>
                                    <w:right w:val="none" w:sz="0" w:space="0" w:color="auto"/>
                                  </w:divBdr>
                                </w:div>
                                <w:div w:id="457381158">
                                  <w:marLeft w:val="0"/>
                                  <w:marRight w:val="0"/>
                                  <w:marTop w:val="0"/>
                                  <w:marBottom w:val="0"/>
                                  <w:divBdr>
                                    <w:top w:val="none" w:sz="0" w:space="0" w:color="auto"/>
                                    <w:left w:val="none" w:sz="0" w:space="0" w:color="auto"/>
                                    <w:bottom w:val="none" w:sz="0" w:space="0" w:color="auto"/>
                                    <w:right w:val="none" w:sz="0" w:space="0" w:color="auto"/>
                                  </w:divBdr>
                                </w:div>
                                <w:div w:id="464473494">
                                  <w:marLeft w:val="0"/>
                                  <w:marRight w:val="0"/>
                                  <w:marTop w:val="0"/>
                                  <w:marBottom w:val="0"/>
                                  <w:divBdr>
                                    <w:top w:val="none" w:sz="0" w:space="0" w:color="auto"/>
                                    <w:left w:val="none" w:sz="0" w:space="0" w:color="auto"/>
                                    <w:bottom w:val="none" w:sz="0" w:space="0" w:color="auto"/>
                                    <w:right w:val="none" w:sz="0" w:space="0" w:color="auto"/>
                                  </w:divBdr>
                                </w:div>
                                <w:div w:id="471941600">
                                  <w:marLeft w:val="0"/>
                                  <w:marRight w:val="0"/>
                                  <w:marTop w:val="0"/>
                                  <w:marBottom w:val="0"/>
                                  <w:divBdr>
                                    <w:top w:val="none" w:sz="0" w:space="0" w:color="auto"/>
                                    <w:left w:val="none" w:sz="0" w:space="0" w:color="auto"/>
                                    <w:bottom w:val="none" w:sz="0" w:space="0" w:color="auto"/>
                                    <w:right w:val="none" w:sz="0" w:space="0" w:color="auto"/>
                                  </w:divBdr>
                                </w:div>
                                <w:div w:id="473453687">
                                  <w:marLeft w:val="0"/>
                                  <w:marRight w:val="0"/>
                                  <w:marTop w:val="0"/>
                                  <w:marBottom w:val="0"/>
                                  <w:divBdr>
                                    <w:top w:val="none" w:sz="0" w:space="0" w:color="auto"/>
                                    <w:left w:val="none" w:sz="0" w:space="0" w:color="auto"/>
                                    <w:bottom w:val="none" w:sz="0" w:space="0" w:color="auto"/>
                                    <w:right w:val="none" w:sz="0" w:space="0" w:color="auto"/>
                                  </w:divBdr>
                                </w:div>
                                <w:div w:id="473718683">
                                  <w:marLeft w:val="0"/>
                                  <w:marRight w:val="0"/>
                                  <w:marTop w:val="0"/>
                                  <w:marBottom w:val="0"/>
                                  <w:divBdr>
                                    <w:top w:val="none" w:sz="0" w:space="0" w:color="auto"/>
                                    <w:left w:val="none" w:sz="0" w:space="0" w:color="auto"/>
                                    <w:bottom w:val="none" w:sz="0" w:space="0" w:color="auto"/>
                                    <w:right w:val="none" w:sz="0" w:space="0" w:color="auto"/>
                                  </w:divBdr>
                                </w:div>
                                <w:div w:id="484320129">
                                  <w:marLeft w:val="0"/>
                                  <w:marRight w:val="0"/>
                                  <w:marTop w:val="0"/>
                                  <w:marBottom w:val="0"/>
                                  <w:divBdr>
                                    <w:top w:val="none" w:sz="0" w:space="0" w:color="auto"/>
                                    <w:left w:val="none" w:sz="0" w:space="0" w:color="auto"/>
                                    <w:bottom w:val="none" w:sz="0" w:space="0" w:color="auto"/>
                                    <w:right w:val="none" w:sz="0" w:space="0" w:color="auto"/>
                                  </w:divBdr>
                                </w:div>
                                <w:div w:id="485781444">
                                  <w:marLeft w:val="0"/>
                                  <w:marRight w:val="0"/>
                                  <w:marTop w:val="0"/>
                                  <w:marBottom w:val="0"/>
                                  <w:divBdr>
                                    <w:top w:val="none" w:sz="0" w:space="0" w:color="auto"/>
                                    <w:left w:val="none" w:sz="0" w:space="0" w:color="auto"/>
                                    <w:bottom w:val="none" w:sz="0" w:space="0" w:color="auto"/>
                                    <w:right w:val="none" w:sz="0" w:space="0" w:color="auto"/>
                                  </w:divBdr>
                                </w:div>
                                <w:div w:id="494759571">
                                  <w:marLeft w:val="0"/>
                                  <w:marRight w:val="0"/>
                                  <w:marTop w:val="0"/>
                                  <w:marBottom w:val="0"/>
                                  <w:divBdr>
                                    <w:top w:val="none" w:sz="0" w:space="0" w:color="auto"/>
                                    <w:left w:val="none" w:sz="0" w:space="0" w:color="auto"/>
                                    <w:bottom w:val="none" w:sz="0" w:space="0" w:color="auto"/>
                                    <w:right w:val="none" w:sz="0" w:space="0" w:color="auto"/>
                                  </w:divBdr>
                                </w:div>
                                <w:div w:id="498617985">
                                  <w:marLeft w:val="0"/>
                                  <w:marRight w:val="0"/>
                                  <w:marTop w:val="0"/>
                                  <w:marBottom w:val="0"/>
                                  <w:divBdr>
                                    <w:top w:val="none" w:sz="0" w:space="0" w:color="auto"/>
                                    <w:left w:val="none" w:sz="0" w:space="0" w:color="auto"/>
                                    <w:bottom w:val="none" w:sz="0" w:space="0" w:color="auto"/>
                                    <w:right w:val="none" w:sz="0" w:space="0" w:color="auto"/>
                                  </w:divBdr>
                                </w:div>
                                <w:div w:id="514345227">
                                  <w:marLeft w:val="0"/>
                                  <w:marRight w:val="0"/>
                                  <w:marTop w:val="0"/>
                                  <w:marBottom w:val="0"/>
                                  <w:divBdr>
                                    <w:top w:val="none" w:sz="0" w:space="0" w:color="auto"/>
                                    <w:left w:val="none" w:sz="0" w:space="0" w:color="auto"/>
                                    <w:bottom w:val="none" w:sz="0" w:space="0" w:color="auto"/>
                                    <w:right w:val="none" w:sz="0" w:space="0" w:color="auto"/>
                                  </w:divBdr>
                                </w:div>
                                <w:div w:id="521744489">
                                  <w:marLeft w:val="0"/>
                                  <w:marRight w:val="0"/>
                                  <w:marTop w:val="0"/>
                                  <w:marBottom w:val="0"/>
                                  <w:divBdr>
                                    <w:top w:val="none" w:sz="0" w:space="0" w:color="auto"/>
                                    <w:left w:val="none" w:sz="0" w:space="0" w:color="auto"/>
                                    <w:bottom w:val="none" w:sz="0" w:space="0" w:color="auto"/>
                                    <w:right w:val="none" w:sz="0" w:space="0" w:color="auto"/>
                                  </w:divBdr>
                                </w:div>
                                <w:div w:id="526211622">
                                  <w:marLeft w:val="0"/>
                                  <w:marRight w:val="0"/>
                                  <w:marTop w:val="0"/>
                                  <w:marBottom w:val="0"/>
                                  <w:divBdr>
                                    <w:top w:val="none" w:sz="0" w:space="0" w:color="auto"/>
                                    <w:left w:val="none" w:sz="0" w:space="0" w:color="auto"/>
                                    <w:bottom w:val="none" w:sz="0" w:space="0" w:color="auto"/>
                                    <w:right w:val="none" w:sz="0" w:space="0" w:color="auto"/>
                                  </w:divBdr>
                                </w:div>
                                <w:div w:id="526723705">
                                  <w:marLeft w:val="0"/>
                                  <w:marRight w:val="0"/>
                                  <w:marTop w:val="0"/>
                                  <w:marBottom w:val="0"/>
                                  <w:divBdr>
                                    <w:top w:val="none" w:sz="0" w:space="0" w:color="auto"/>
                                    <w:left w:val="none" w:sz="0" w:space="0" w:color="auto"/>
                                    <w:bottom w:val="none" w:sz="0" w:space="0" w:color="auto"/>
                                    <w:right w:val="none" w:sz="0" w:space="0" w:color="auto"/>
                                  </w:divBdr>
                                </w:div>
                                <w:div w:id="531067073">
                                  <w:marLeft w:val="0"/>
                                  <w:marRight w:val="0"/>
                                  <w:marTop w:val="0"/>
                                  <w:marBottom w:val="0"/>
                                  <w:divBdr>
                                    <w:top w:val="none" w:sz="0" w:space="0" w:color="auto"/>
                                    <w:left w:val="none" w:sz="0" w:space="0" w:color="auto"/>
                                    <w:bottom w:val="none" w:sz="0" w:space="0" w:color="auto"/>
                                    <w:right w:val="none" w:sz="0" w:space="0" w:color="auto"/>
                                  </w:divBdr>
                                </w:div>
                                <w:div w:id="533813019">
                                  <w:marLeft w:val="0"/>
                                  <w:marRight w:val="0"/>
                                  <w:marTop w:val="0"/>
                                  <w:marBottom w:val="0"/>
                                  <w:divBdr>
                                    <w:top w:val="none" w:sz="0" w:space="0" w:color="auto"/>
                                    <w:left w:val="none" w:sz="0" w:space="0" w:color="auto"/>
                                    <w:bottom w:val="none" w:sz="0" w:space="0" w:color="auto"/>
                                    <w:right w:val="none" w:sz="0" w:space="0" w:color="auto"/>
                                  </w:divBdr>
                                </w:div>
                                <w:div w:id="534853373">
                                  <w:marLeft w:val="0"/>
                                  <w:marRight w:val="0"/>
                                  <w:marTop w:val="0"/>
                                  <w:marBottom w:val="0"/>
                                  <w:divBdr>
                                    <w:top w:val="none" w:sz="0" w:space="0" w:color="auto"/>
                                    <w:left w:val="none" w:sz="0" w:space="0" w:color="auto"/>
                                    <w:bottom w:val="none" w:sz="0" w:space="0" w:color="auto"/>
                                    <w:right w:val="none" w:sz="0" w:space="0" w:color="auto"/>
                                  </w:divBdr>
                                </w:div>
                                <w:div w:id="536478044">
                                  <w:marLeft w:val="0"/>
                                  <w:marRight w:val="0"/>
                                  <w:marTop w:val="0"/>
                                  <w:marBottom w:val="0"/>
                                  <w:divBdr>
                                    <w:top w:val="none" w:sz="0" w:space="0" w:color="auto"/>
                                    <w:left w:val="none" w:sz="0" w:space="0" w:color="auto"/>
                                    <w:bottom w:val="none" w:sz="0" w:space="0" w:color="auto"/>
                                    <w:right w:val="none" w:sz="0" w:space="0" w:color="auto"/>
                                  </w:divBdr>
                                </w:div>
                                <w:div w:id="537013972">
                                  <w:marLeft w:val="0"/>
                                  <w:marRight w:val="0"/>
                                  <w:marTop w:val="0"/>
                                  <w:marBottom w:val="0"/>
                                  <w:divBdr>
                                    <w:top w:val="none" w:sz="0" w:space="0" w:color="auto"/>
                                    <w:left w:val="none" w:sz="0" w:space="0" w:color="auto"/>
                                    <w:bottom w:val="none" w:sz="0" w:space="0" w:color="auto"/>
                                    <w:right w:val="none" w:sz="0" w:space="0" w:color="auto"/>
                                  </w:divBdr>
                                </w:div>
                                <w:div w:id="540748695">
                                  <w:marLeft w:val="0"/>
                                  <w:marRight w:val="0"/>
                                  <w:marTop w:val="0"/>
                                  <w:marBottom w:val="0"/>
                                  <w:divBdr>
                                    <w:top w:val="none" w:sz="0" w:space="0" w:color="auto"/>
                                    <w:left w:val="none" w:sz="0" w:space="0" w:color="auto"/>
                                    <w:bottom w:val="none" w:sz="0" w:space="0" w:color="auto"/>
                                    <w:right w:val="none" w:sz="0" w:space="0" w:color="auto"/>
                                  </w:divBdr>
                                </w:div>
                                <w:div w:id="541942346">
                                  <w:marLeft w:val="0"/>
                                  <w:marRight w:val="0"/>
                                  <w:marTop w:val="0"/>
                                  <w:marBottom w:val="0"/>
                                  <w:divBdr>
                                    <w:top w:val="none" w:sz="0" w:space="0" w:color="auto"/>
                                    <w:left w:val="none" w:sz="0" w:space="0" w:color="auto"/>
                                    <w:bottom w:val="none" w:sz="0" w:space="0" w:color="auto"/>
                                    <w:right w:val="none" w:sz="0" w:space="0" w:color="auto"/>
                                  </w:divBdr>
                                </w:div>
                                <w:div w:id="593708675">
                                  <w:marLeft w:val="0"/>
                                  <w:marRight w:val="0"/>
                                  <w:marTop w:val="0"/>
                                  <w:marBottom w:val="0"/>
                                  <w:divBdr>
                                    <w:top w:val="none" w:sz="0" w:space="0" w:color="auto"/>
                                    <w:left w:val="none" w:sz="0" w:space="0" w:color="auto"/>
                                    <w:bottom w:val="none" w:sz="0" w:space="0" w:color="auto"/>
                                    <w:right w:val="none" w:sz="0" w:space="0" w:color="auto"/>
                                  </w:divBdr>
                                </w:div>
                                <w:div w:id="626275405">
                                  <w:marLeft w:val="0"/>
                                  <w:marRight w:val="0"/>
                                  <w:marTop w:val="0"/>
                                  <w:marBottom w:val="0"/>
                                  <w:divBdr>
                                    <w:top w:val="none" w:sz="0" w:space="0" w:color="auto"/>
                                    <w:left w:val="none" w:sz="0" w:space="0" w:color="auto"/>
                                    <w:bottom w:val="none" w:sz="0" w:space="0" w:color="auto"/>
                                    <w:right w:val="none" w:sz="0" w:space="0" w:color="auto"/>
                                  </w:divBdr>
                                </w:div>
                                <w:div w:id="661205773">
                                  <w:marLeft w:val="0"/>
                                  <w:marRight w:val="0"/>
                                  <w:marTop w:val="0"/>
                                  <w:marBottom w:val="0"/>
                                  <w:divBdr>
                                    <w:top w:val="none" w:sz="0" w:space="0" w:color="auto"/>
                                    <w:left w:val="none" w:sz="0" w:space="0" w:color="auto"/>
                                    <w:bottom w:val="none" w:sz="0" w:space="0" w:color="auto"/>
                                    <w:right w:val="none" w:sz="0" w:space="0" w:color="auto"/>
                                  </w:divBdr>
                                </w:div>
                                <w:div w:id="665666949">
                                  <w:marLeft w:val="0"/>
                                  <w:marRight w:val="0"/>
                                  <w:marTop w:val="0"/>
                                  <w:marBottom w:val="0"/>
                                  <w:divBdr>
                                    <w:top w:val="none" w:sz="0" w:space="0" w:color="auto"/>
                                    <w:left w:val="none" w:sz="0" w:space="0" w:color="auto"/>
                                    <w:bottom w:val="none" w:sz="0" w:space="0" w:color="auto"/>
                                    <w:right w:val="none" w:sz="0" w:space="0" w:color="auto"/>
                                  </w:divBdr>
                                </w:div>
                                <w:div w:id="682897563">
                                  <w:marLeft w:val="0"/>
                                  <w:marRight w:val="0"/>
                                  <w:marTop w:val="0"/>
                                  <w:marBottom w:val="0"/>
                                  <w:divBdr>
                                    <w:top w:val="none" w:sz="0" w:space="0" w:color="auto"/>
                                    <w:left w:val="none" w:sz="0" w:space="0" w:color="auto"/>
                                    <w:bottom w:val="none" w:sz="0" w:space="0" w:color="auto"/>
                                    <w:right w:val="none" w:sz="0" w:space="0" w:color="auto"/>
                                  </w:divBdr>
                                </w:div>
                                <w:div w:id="684401022">
                                  <w:marLeft w:val="0"/>
                                  <w:marRight w:val="0"/>
                                  <w:marTop w:val="0"/>
                                  <w:marBottom w:val="0"/>
                                  <w:divBdr>
                                    <w:top w:val="none" w:sz="0" w:space="0" w:color="auto"/>
                                    <w:left w:val="none" w:sz="0" w:space="0" w:color="auto"/>
                                    <w:bottom w:val="none" w:sz="0" w:space="0" w:color="auto"/>
                                    <w:right w:val="none" w:sz="0" w:space="0" w:color="auto"/>
                                  </w:divBdr>
                                </w:div>
                                <w:div w:id="691955492">
                                  <w:marLeft w:val="0"/>
                                  <w:marRight w:val="0"/>
                                  <w:marTop w:val="0"/>
                                  <w:marBottom w:val="0"/>
                                  <w:divBdr>
                                    <w:top w:val="none" w:sz="0" w:space="0" w:color="auto"/>
                                    <w:left w:val="none" w:sz="0" w:space="0" w:color="auto"/>
                                    <w:bottom w:val="none" w:sz="0" w:space="0" w:color="auto"/>
                                    <w:right w:val="none" w:sz="0" w:space="0" w:color="auto"/>
                                  </w:divBdr>
                                </w:div>
                                <w:div w:id="699626498">
                                  <w:marLeft w:val="0"/>
                                  <w:marRight w:val="0"/>
                                  <w:marTop w:val="0"/>
                                  <w:marBottom w:val="0"/>
                                  <w:divBdr>
                                    <w:top w:val="none" w:sz="0" w:space="0" w:color="auto"/>
                                    <w:left w:val="none" w:sz="0" w:space="0" w:color="auto"/>
                                    <w:bottom w:val="none" w:sz="0" w:space="0" w:color="auto"/>
                                    <w:right w:val="none" w:sz="0" w:space="0" w:color="auto"/>
                                  </w:divBdr>
                                </w:div>
                                <w:div w:id="712114651">
                                  <w:marLeft w:val="0"/>
                                  <w:marRight w:val="0"/>
                                  <w:marTop w:val="0"/>
                                  <w:marBottom w:val="0"/>
                                  <w:divBdr>
                                    <w:top w:val="none" w:sz="0" w:space="0" w:color="auto"/>
                                    <w:left w:val="none" w:sz="0" w:space="0" w:color="auto"/>
                                    <w:bottom w:val="none" w:sz="0" w:space="0" w:color="auto"/>
                                    <w:right w:val="none" w:sz="0" w:space="0" w:color="auto"/>
                                  </w:divBdr>
                                </w:div>
                                <w:div w:id="713232434">
                                  <w:marLeft w:val="0"/>
                                  <w:marRight w:val="0"/>
                                  <w:marTop w:val="0"/>
                                  <w:marBottom w:val="0"/>
                                  <w:divBdr>
                                    <w:top w:val="none" w:sz="0" w:space="0" w:color="auto"/>
                                    <w:left w:val="none" w:sz="0" w:space="0" w:color="auto"/>
                                    <w:bottom w:val="none" w:sz="0" w:space="0" w:color="auto"/>
                                    <w:right w:val="none" w:sz="0" w:space="0" w:color="auto"/>
                                  </w:divBdr>
                                </w:div>
                                <w:div w:id="716316676">
                                  <w:marLeft w:val="0"/>
                                  <w:marRight w:val="0"/>
                                  <w:marTop w:val="0"/>
                                  <w:marBottom w:val="0"/>
                                  <w:divBdr>
                                    <w:top w:val="none" w:sz="0" w:space="0" w:color="auto"/>
                                    <w:left w:val="none" w:sz="0" w:space="0" w:color="auto"/>
                                    <w:bottom w:val="none" w:sz="0" w:space="0" w:color="auto"/>
                                    <w:right w:val="none" w:sz="0" w:space="0" w:color="auto"/>
                                  </w:divBdr>
                                </w:div>
                                <w:div w:id="718094851">
                                  <w:marLeft w:val="0"/>
                                  <w:marRight w:val="0"/>
                                  <w:marTop w:val="0"/>
                                  <w:marBottom w:val="0"/>
                                  <w:divBdr>
                                    <w:top w:val="none" w:sz="0" w:space="0" w:color="auto"/>
                                    <w:left w:val="none" w:sz="0" w:space="0" w:color="auto"/>
                                    <w:bottom w:val="none" w:sz="0" w:space="0" w:color="auto"/>
                                    <w:right w:val="none" w:sz="0" w:space="0" w:color="auto"/>
                                  </w:divBdr>
                                </w:div>
                                <w:div w:id="731542020">
                                  <w:marLeft w:val="0"/>
                                  <w:marRight w:val="0"/>
                                  <w:marTop w:val="0"/>
                                  <w:marBottom w:val="0"/>
                                  <w:divBdr>
                                    <w:top w:val="none" w:sz="0" w:space="0" w:color="auto"/>
                                    <w:left w:val="none" w:sz="0" w:space="0" w:color="auto"/>
                                    <w:bottom w:val="none" w:sz="0" w:space="0" w:color="auto"/>
                                    <w:right w:val="none" w:sz="0" w:space="0" w:color="auto"/>
                                  </w:divBdr>
                                </w:div>
                                <w:div w:id="736585348">
                                  <w:marLeft w:val="0"/>
                                  <w:marRight w:val="0"/>
                                  <w:marTop w:val="0"/>
                                  <w:marBottom w:val="0"/>
                                  <w:divBdr>
                                    <w:top w:val="none" w:sz="0" w:space="0" w:color="auto"/>
                                    <w:left w:val="none" w:sz="0" w:space="0" w:color="auto"/>
                                    <w:bottom w:val="none" w:sz="0" w:space="0" w:color="auto"/>
                                    <w:right w:val="none" w:sz="0" w:space="0" w:color="auto"/>
                                  </w:divBdr>
                                </w:div>
                                <w:div w:id="749154091">
                                  <w:marLeft w:val="0"/>
                                  <w:marRight w:val="0"/>
                                  <w:marTop w:val="0"/>
                                  <w:marBottom w:val="0"/>
                                  <w:divBdr>
                                    <w:top w:val="none" w:sz="0" w:space="0" w:color="auto"/>
                                    <w:left w:val="none" w:sz="0" w:space="0" w:color="auto"/>
                                    <w:bottom w:val="none" w:sz="0" w:space="0" w:color="auto"/>
                                    <w:right w:val="none" w:sz="0" w:space="0" w:color="auto"/>
                                  </w:divBdr>
                                </w:div>
                                <w:div w:id="752431312">
                                  <w:marLeft w:val="0"/>
                                  <w:marRight w:val="0"/>
                                  <w:marTop w:val="0"/>
                                  <w:marBottom w:val="0"/>
                                  <w:divBdr>
                                    <w:top w:val="none" w:sz="0" w:space="0" w:color="auto"/>
                                    <w:left w:val="none" w:sz="0" w:space="0" w:color="auto"/>
                                    <w:bottom w:val="none" w:sz="0" w:space="0" w:color="auto"/>
                                    <w:right w:val="none" w:sz="0" w:space="0" w:color="auto"/>
                                  </w:divBdr>
                                </w:div>
                                <w:div w:id="772019319">
                                  <w:marLeft w:val="0"/>
                                  <w:marRight w:val="0"/>
                                  <w:marTop w:val="0"/>
                                  <w:marBottom w:val="0"/>
                                  <w:divBdr>
                                    <w:top w:val="none" w:sz="0" w:space="0" w:color="auto"/>
                                    <w:left w:val="none" w:sz="0" w:space="0" w:color="auto"/>
                                    <w:bottom w:val="none" w:sz="0" w:space="0" w:color="auto"/>
                                    <w:right w:val="none" w:sz="0" w:space="0" w:color="auto"/>
                                  </w:divBdr>
                                </w:div>
                                <w:div w:id="777142231">
                                  <w:marLeft w:val="0"/>
                                  <w:marRight w:val="0"/>
                                  <w:marTop w:val="0"/>
                                  <w:marBottom w:val="0"/>
                                  <w:divBdr>
                                    <w:top w:val="none" w:sz="0" w:space="0" w:color="auto"/>
                                    <w:left w:val="none" w:sz="0" w:space="0" w:color="auto"/>
                                    <w:bottom w:val="none" w:sz="0" w:space="0" w:color="auto"/>
                                    <w:right w:val="none" w:sz="0" w:space="0" w:color="auto"/>
                                  </w:divBdr>
                                </w:div>
                                <w:div w:id="781652949">
                                  <w:marLeft w:val="0"/>
                                  <w:marRight w:val="0"/>
                                  <w:marTop w:val="0"/>
                                  <w:marBottom w:val="0"/>
                                  <w:divBdr>
                                    <w:top w:val="none" w:sz="0" w:space="0" w:color="auto"/>
                                    <w:left w:val="none" w:sz="0" w:space="0" w:color="auto"/>
                                    <w:bottom w:val="none" w:sz="0" w:space="0" w:color="auto"/>
                                    <w:right w:val="none" w:sz="0" w:space="0" w:color="auto"/>
                                  </w:divBdr>
                                </w:div>
                                <w:div w:id="786706047">
                                  <w:marLeft w:val="0"/>
                                  <w:marRight w:val="0"/>
                                  <w:marTop w:val="0"/>
                                  <w:marBottom w:val="0"/>
                                  <w:divBdr>
                                    <w:top w:val="none" w:sz="0" w:space="0" w:color="auto"/>
                                    <w:left w:val="none" w:sz="0" w:space="0" w:color="auto"/>
                                    <w:bottom w:val="none" w:sz="0" w:space="0" w:color="auto"/>
                                    <w:right w:val="none" w:sz="0" w:space="0" w:color="auto"/>
                                  </w:divBdr>
                                </w:div>
                                <w:div w:id="821653205">
                                  <w:marLeft w:val="0"/>
                                  <w:marRight w:val="0"/>
                                  <w:marTop w:val="0"/>
                                  <w:marBottom w:val="0"/>
                                  <w:divBdr>
                                    <w:top w:val="none" w:sz="0" w:space="0" w:color="auto"/>
                                    <w:left w:val="none" w:sz="0" w:space="0" w:color="auto"/>
                                    <w:bottom w:val="none" w:sz="0" w:space="0" w:color="auto"/>
                                    <w:right w:val="none" w:sz="0" w:space="0" w:color="auto"/>
                                  </w:divBdr>
                                </w:div>
                                <w:div w:id="826362712">
                                  <w:marLeft w:val="0"/>
                                  <w:marRight w:val="0"/>
                                  <w:marTop w:val="0"/>
                                  <w:marBottom w:val="0"/>
                                  <w:divBdr>
                                    <w:top w:val="none" w:sz="0" w:space="0" w:color="auto"/>
                                    <w:left w:val="none" w:sz="0" w:space="0" w:color="auto"/>
                                    <w:bottom w:val="none" w:sz="0" w:space="0" w:color="auto"/>
                                    <w:right w:val="none" w:sz="0" w:space="0" w:color="auto"/>
                                  </w:divBdr>
                                </w:div>
                                <w:div w:id="833834723">
                                  <w:marLeft w:val="0"/>
                                  <w:marRight w:val="0"/>
                                  <w:marTop w:val="0"/>
                                  <w:marBottom w:val="0"/>
                                  <w:divBdr>
                                    <w:top w:val="none" w:sz="0" w:space="0" w:color="auto"/>
                                    <w:left w:val="none" w:sz="0" w:space="0" w:color="auto"/>
                                    <w:bottom w:val="none" w:sz="0" w:space="0" w:color="auto"/>
                                    <w:right w:val="none" w:sz="0" w:space="0" w:color="auto"/>
                                  </w:divBdr>
                                </w:div>
                                <w:div w:id="836503801">
                                  <w:marLeft w:val="0"/>
                                  <w:marRight w:val="0"/>
                                  <w:marTop w:val="0"/>
                                  <w:marBottom w:val="0"/>
                                  <w:divBdr>
                                    <w:top w:val="none" w:sz="0" w:space="0" w:color="auto"/>
                                    <w:left w:val="none" w:sz="0" w:space="0" w:color="auto"/>
                                    <w:bottom w:val="none" w:sz="0" w:space="0" w:color="auto"/>
                                    <w:right w:val="none" w:sz="0" w:space="0" w:color="auto"/>
                                  </w:divBdr>
                                </w:div>
                                <w:div w:id="837429573">
                                  <w:marLeft w:val="0"/>
                                  <w:marRight w:val="0"/>
                                  <w:marTop w:val="0"/>
                                  <w:marBottom w:val="0"/>
                                  <w:divBdr>
                                    <w:top w:val="none" w:sz="0" w:space="0" w:color="auto"/>
                                    <w:left w:val="none" w:sz="0" w:space="0" w:color="auto"/>
                                    <w:bottom w:val="none" w:sz="0" w:space="0" w:color="auto"/>
                                    <w:right w:val="none" w:sz="0" w:space="0" w:color="auto"/>
                                  </w:divBdr>
                                </w:div>
                                <w:div w:id="839999949">
                                  <w:marLeft w:val="0"/>
                                  <w:marRight w:val="0"/>
                                  <w:marTop w:val="0"/>
                                  <w:marBottom w:val="0"/>
                                  <w:divBdr>
                                    <w:top w:val="none" w:sz="0" w:space="0" w:color="auto"/>
                                    <w:left w:val="none" w:sz="0" w:space="0" w:color="auto"/>
                                    <w:bottom w:val="none" w:sz="0" w:space="0" w:color="auto"/>
                                    <w:right w:val="none" w:sz="0" w:space="0" w:color="auto"/>
                                  </w:divBdr>
                                </w:div>
                                <w:div w:id="840848196">
                                  <w:marLeft w:val="0"/>
                                  <w:marRight w:val="0"/>
                                  <w:marTop w:val="0"/>
                                  <w:marBottom w:val="0"/>
                                  <w:divBdr>
                                    <w:top w:val="none" w:sz="0" w:space="0" w:color="auto"/>
                                    <w:left w:val="none" w:sz="0" w:space="0" w:color="auto"/>
                                    <w:bottom w:val="none" w:sz="0" w:space="0" w:color="auto"/>
                                    <w:right w:val="none" w:sz="0" w:space="0" w:color="auto"/>
                                  </w:divBdr>
                                </w:div>
                                <w:div w:id="860968849">
                                  <w:marLeft w:val="0"/>
                                  <w:marRight w:val="0"/>
                                  <w:marTop w:val="0"/>
                                  <w:marBottom w:val="0"/>
                                  <w:divBdr>
                                    <w:top w:val="none" w:sz="0" w:space="0" w:color="auto"/>
                                    <w:left w:val="none" w:sz="0" w:space="0" w:color="auto"/>
                                    <w:bottom w:val="none" w:sz="0" w:space="0" w:color="auto"/>
                                    <w:right w:val="none" w:sz="0" w:space="0" w:color="auto"/>
                                  </w:divBdr>
                                </w:div>
                                <w:div w:id="878055948">
                                  <w:marLeft w:val="0"/>
                                  <w:marRight w:val="0"/>
                                  <w:marTop w:val="0"/>
                                  <w:marBottom w:val="0"/>
                                  <w:divBdr>
                                    <w:top w:val="none" w:sz="0" w:space="0" w:color="auto"/>
                                    <w:left w:val="none" w:sz="0" w:space="0" w:color="auto"/>
                                    <w:bottom w:val="none" w:sz="0" w:space="0" w:color="auto"/>
                                    <w:right w:val="none" w:sz="0" w:space="0" w:color="auto"/>
                                  </w:divBdr>
                                </w:div>
                                <w:div w:id="879323506">
                                  <w:marLeft w:val="0"/>
                                  <w:marRight w:val="0"/>
                                  <w:marTop w:val="0"/>
                                  <w:marBottom w:val="0"/>
                                  <w:divBdr>
                                    <w:top w:val="none" w:sz="0" w:space="0" w:color="auto"/>
                                    <w:left w:val="none" w:sz="0" w:space="0" w:color="auto"/>
                                    <w:bottom w:val="none" w:sz="0" w:space="0" w:color="auto"/>
                                    <w:right w:val="none" w:sz="0" w:space="0" w:color="auto"/>
                                  </w:divBdr>
                                </w:div>
                                <w:div w:id="882984028">
                                  <w:marLeft w:val="0"/>
                                  <w:marRight w:val="0"/>
                                  <w:marTop w:val="0"/>
                                  <w:marBottom w:val="0"/>
                                  <w:divBdr>
                                    <w:top w:val="none" w:sz="0" w:space="0" w:color="auto"/>
                                    <w:left w:val="none" w:sz="0" w:space="0" w:color="auto"/>
                                    <w:bottom w:val="none" w:sz="0" w:space="0" w:color="auto"/>
                                    <w:right w:val="none" w:sz="0" w:space="0" w:color="auto"/>
                                  </w:divBdr>
                                </w:div>
                                <w:div w:id="888762473">
                                  <w:marLeft w:val="0"/>
                                  <w:marRight w:val="0"/>
                                  <w:marTop w:val="0"/>
                                  <w:marBottom w:val="0"/>
                                  <w:divBdr>
                                    <w:top w:val="none" w:sz="0" w:space="0" w:color="auto"/>
                                    <w:left w:val="none" w:sz="0" w:space="0" w:color="auto"/>
                                    <w:bottom w:val="none" w:sz="0" w:space="0" w:color="auto"/>
                                    <w:right w:val="none" w:sz="0" w:space="0" w:color="auto"/>
                                  </w:divBdr>
                                </w:div>
                                <w:div w:id="894465989">
                                  <w:marLeft w:val="0"/>
                                  <w:marRight w:val="0"/>
                                  <w:marTop w:val="0"/>
                                  <w:marBottom w:val="0"/>
                                  <w:divBdr>
                                    <w:top w:val="none" w:sz="0" w:space="0" w:color="auto"/>
                                    <w:left w:val="none" w:sz="0" w:space="0" w:color="auto"/>
                                    <w:bottom w:val="none" w:sz="0" w:space="0" w:color="auto"/>
                                    <w:right w:val="none" w:sz="0" w:space="0" w:color="auto"/>
                                  </w:divBdr>
                                </w:div>
                                <w:div w:id="902915042">
                                  <w:marLeft w:val="0"/>
                                  <w:marRight w:val="0"/>
                                  <w:marTop w:val="0"/>
                                  <w:marBottom w:val="0"/>
                                  <w:divBdr>
                                    <w:top w:val="none" w:sz="0" w:space="0" w:color="auto"/>
                                    <w:left w:val="none" w:sz="0" w:space="0" w:color="auto"/>
                                    <w:bottom w:val="none" w:sz="0" w:space="0" w:color="auto"/>
                                    <w:right w:val="none" w:sz="0" w:space="0" w:color="auto"/>
                                  </w:divBdr>
                                </w:div>
                                <w:div w:id="905526480">
                                  <w:marLeft w:val="0"/>
                                  <w:marRight w:val="0"/>
                                  <w:marTop w:val="0"/>
                                  <w:marBottom w:val="0"/>
                                  <w:divBdr>
                                    <w:top w:val="none" w:sz="0" w:space="0" w:color="auto"/>
                                    <w:left w:val="none" w:sz="0" w:space="0" w:color="auto"/>
                                    <w:bottom w:val="none" w:sz="0" w:space="0" w:color="auto"/>
                                    <w:right w:val="none" w:sz="0" w:space="0" w:color="auto"/>
                                  </w:divBdr>
                                </w:div>
                                <w:div w:id="908610113">
                                  <w:marLeft w:val="0"/>
                                  <w:marRight w:val="0"/>
                                  <w:marTop w:val="0"/>
                                  <w:marBottom w:val="0"/>
                                  <w:divBdr>
                                    <w:top w:val="none" w:sz="0" w:space="0" w:color="auto"/>
                                    <w:left w:val="none" w:sz="0" w:space="0" w:color="auto"/>
                                    <w:bottom w:val="none" w:sz="0" w:space="0" w:color="auto"/>
                                    <w:right w:val="none" w:sz="0" w:space="0" w:color="auto"/>
                                  </w:divBdr>
                                </w:div>
                                <w:div w:id="919369583">
                                  <w:marLeft w:val="0"/>
                                  <w:marRight w:val="0"/>
                                  <w:marTop w:val="0"/>
                                  <w:marBottom w:val="0"/>
                                  <w:divBdr>
                                    <w:top w:val="none" w:sz="0" w:space="0" w:color="auto"/>
                                    <w:left w:val="none" w:sz="0" w:space="0" w:color="auto"/>
                                    <w:bottom w:val="none" w:sz="0" w:space="0" w:color="auto"/>
                                    <w:right w:val="none" w:sz="0" w:space="0" w:color="auto"/>
                                  </w:divBdr>
                                </w:div>
                                <w:div w:id="950624040">
                                  <w:marLeft w:val="0"/>
                                  <w:marRight w:val="0"/>
                                  <w:marTop w:val="0"/>
                                  <w:marBottom w:val="0"/>
                                  <w:divBdr>
                                    <w:top w:val="none" w:sz="0" w:space="0" w:color="auto"/>
                                    <w:left w:val="none" w:sz="0" w:space="0" w:color="auto"/>
                                    <w:bottom w:val="none" w:sz="0" w:space="0" w:color="auto"/>
                                    <w:right w:val="none" w:sz="0" w:space="0" w:color="auto"/>
                                  </w:divBdr>
                                </w:div>
                                <w:div w:id="1055590419">
                                  <w:marLeft w:val="0"/>
                                  <w:marRight w:val="0"/>
                                  <w:marTop w:val="0"/>
                                  <w:marBottom w:val="0"/>
                                  <w:divBdr>
                                    <w:top w:val="none" w:sz="0" w:space="0" w:color="auto"/>
                                    <w:left w:val="none" w:sz="0" w:space="0" w:color="auto"/>
                                    <w:bottom w:val="none" w:sz="0" w:space="0" w:color="auto"/>
                                    <w:right w:val="none" w:sz="0" w:space="0" w:color="auto"/>
                                  </w:divBdr>
                                </w:div>
                                <w:div w:id="1069303112">
                                  <w:marLeft w:val="0"/>
                                  <w:marRight w:val="0"/>
                                  <w:marTop w:val="0"/>
                                  <w:marBottom w:val="0"/>
                                  <w:divBdr>
                                    <w:top w:val="none" w:sz="0" w:space="0" w:color="auto"/>
                                    <w:left w:val="none" w:sz="0" w:space="0" w:color="auto"/>
                                    <w:bottom w:val="none" w:sz="0" w:space="0" w:color="auto"/>
                                    <w:right w:val="none" w:sz="0" w:space="0" w:color="auto"/>
                                  </w:divBdr>
                                </w:div>
                                <w:div w:id="1078555656">
                                  <w:marLeft w:val="0"/>
                                  <w:marRight w:val="0"/>
                                  <w:marTop w:val="0"/>
                                  <w:marBottom w:val="0"/>
                                  <w:divBdr>
                                    <w:top w:val="none" w:sz="0" w:space="0" w:color="auto"/>
                                    <w:left w:val="none" w:sz="0" w:space="0" w:color="auto"/>
                                    <w:bottom w:val="none" w:sz="0" w:space="0" w:color="auto"/>
                                    <w:right w:val="none" w:sz="0" w:space="0" w:color="auto"/>
                                  </w:divBdr>
                                </w:div>
                                <w:div w:id="1084493130">
                                  <w:marLeft w:val="0"/>
                                  <w:marRight w:val="0"/>
                                  <w:marTop w:val="0"/>
                                  <w:marBottom w:val="0"/>
                                  <w:divBdr>
                                    <w:top w:val="none" w:sz="0" w:space="0" w:color="auto"/>
                                    <w:left w:val="none" w:sz="0" w:space="0" w:color="auto"/>
                                    <w:bottom w:val="none" w:sz="0" w:space="0" w:color="auto"/>
                                    <w:right w:val="none" w:sz="0" w:space="0" w:color="auto"/>
                                  </w:divBdr>
                                </w:div>
                                <w:div w:id="1092355827">
                                  <w:marLeft w:val="0"/>
                                  <w:marRight w:val="0"/>
                                  <w:marTop w:val="0"/>
                                  <w:marBottom w:val="0"/>
                                  <w:divBdr>
                                    <w:top w:val="none" w:sz="0" w:space="0" w:color="auto"/>
                                    <w:left w:val="none" w:sz="0" w:space="0" w:color="auto"/>
                                    <w:bottom w:val="none" w:sz="0" w:space="0" w:color="auto"/>
                                    <w:right w:val="none" w:sz="0" w:space="0" w:color="auto"/>
                                  </w:divBdr>
                                </w:div>
                                <w:div w:id="1109853468">
                                  <w:marLeft w:val="0"/>
                                  <w:marRight w:val="0"/>
                                  <w:marTop w:val="0"/>
                                  <w:marBottom w:val="0"/>
                                  <w:divBdr>
                                    <w:top w:val="none" w:sz="0" w:space="0" w:color="auto"/>
                                    <w:left w:val="none" w:sz="0" w:space="0" w:color="auto"/>
                                    <w:bottom w:val="none" w:sz="0" w:space="0" w:color="auto"/>
                                    <w:right w:val="none" w:sz="0" w:space="0" w:color="auto"/>
                                  </w:divBdr>
                                </w:div>
                                <w:div w:id="1112556278">
                                  <w:marLeft w:val="0"/>
                                  <w:marRight w:val="0"/>
                                  <w:marTop w:val="0"/>
                                  <w:marBottom w:val="0"/>
                                  <w:divBdr>
                                    <w:top w:val="none" w:sz="0" w:space="0" w:color="auto"/>
                                    <w:left w:val="none" w:sz="0" w:space="0" w:color="auto"/>
                                    <w:bottom w:val="none" w:sz="0" w:space="0" w:color="auto"/>
                                    <w:right w:val="none" w:sz="0" w:space="0" w:color="auto"/>
                                  </w:divBdr>
                                </w:div>
                                <w:div w:id="1114328149">
                                  <w:marLeft w:val="0"/>
                                  <w:marRight w:val="0"/>
                                  <w:marTop w:val="0"/>
                                  <w:marBottom w:val="0"/>
                                  <w:divBdr>
                                    <w:top w:val="none" w:sz="0" w:space="0" w:color="auto"/>
                                    <w:left w:val="none" w:sz="0" w:space="0" w:color="auto"/>
                                    <w:bottom w:val="none" w:sz="0" w:space="0" w:color="auto"/>
                                    <w:right w:val="none" w:sz="0" w:space="0" w:color="auto"/>
                                  </w:divBdr>
                                </w:div>
                                <w:div w:id="1134907783">
                                  <w:marLeft w:val="0"/>
                                  <w:marRight w:val="0"/>
                                  <w:marTop w:val="0"/>
                                  <w:marBottom w:val="0"/>
                                  <w:divBdr>
                                    <w:top w:val="none" w:sz="0" w:space="0" w:color="auto"/>
                                    <w:left w:val="none" w:sz="0" w:space="0" w:color="auto"/>
                                    <w:bottom w:val="none" w:sz="0" w:space="0" w:color="auto"/>
                                    <w:right w:val="none" w:sz="0" w:space="0" w:color="auto"/>
                                  </w:divBdr>
                                </w:div>
                                <w:div w:id="1146824885">
                                  <w:marLeft w:val="0"/>
                                  <w:marRight w:val="0"/>
                                  <w:marTop w:val="0"/>
                                  <w:marBottom w:val="0"/>
                                  <w:divBdr>
                                    <w:top w:val="none" w:sz="0" w:space="0" w:color="auto"/>
                                    <w:left w:val="none" w:sz="0" w:space="0" w:color="auto"/>
                                    <w:bottom w:val="none" w:sz="0" w:space="0" w:color="auto"/>
                                    <w:right w:val="none" w:sz="0" w:space="0" w:color="auto"/>
                                  </w:divBdr>
                                </w:div>
                                <w:div w:id="1153764809">
                                  <w:marLeft w:val="0"/>
                                  <w:marRight w:val="0"/>
                                  <w:marTop w:val="0"/>
                                  <w:marBottom w:val="0"/>
                                  <w:divBdr>
                                    <w:top w:val="none" w:sz="0" w:space="0" w:color="auto"/>
                                    <w:left w:val="none" w:sz="0" w:space="0" w:color="auto"/>
                                    <w:bottom w:val="none" w:sz="0" w:space="0" w:color="auto"/>
                                    <w:right w:val="none" w:sz="0" w:space="0" w:color="auto"/>
                                  </w:divBdr>
                                </w:div>
                                <w:div w:id="1161311709">
                                  <w:marLeft w:val="0"/>
                                  <w:marRight w:val="0"/>
                                  <w:marTop w:val="0"/>
                                  <w:marBottom w:val="0"/>
                                  <w:divBdr>
                                    <w:top w:val="none" w:sz="0" w:space="0" w:color="auto"/>
                                    <w:left w:val="none" w:sz="0" w:space="0" w:color="auto"/>
                                    <w:bottom w:val="none" w:sz="0" w:space="0" w:color="auto"/>
                                    <w:right w:val="none" w:sz="0" w:space="0" w:color="auto"/>
                                  </w:divBdr>
                                </w:div>
                                <w:div w:id="1174490120">
                                  <w:marLeft w:val="0"/>
                                  <w:marRight w:val="0"/>
                                  <w:marTop w:val="0"/>
                                  <w:marBottom w:val="0"/>
                                  <w:divBdr>
                                    <w:top w:val="none" w:sz="0" w:space="0" w:color="auto"/>
                                    <w:left w:val="none" w:sz="0" w:space="0" w:color="auto"/>
                                    <w:bottom w:val="none" w:sz="0" w:space="0" w:color="auto"/>
                                    <w:right w:val="none" w:sz="0" w:space="0" w:color="auto"/>
                                  </w:divBdr>
                                </w:div>
                                <w:div w:id="1176266499">
                                  <w:marLeft w:val="0"/>
                                  <w:marRight w:val="0"/>
                                  <w:marTop w:val="0"/>
                                  <w:marBottom w:val="0"/>
                                  <w:divBdr>
                                    <w:top w:val="none" w:sz="0" w:space="0" w:color="auto"/>
                                    <w:left w:val="none" w:sz="0" w:space="0" w:color="auto"/>
                                    <w:bottom w:val="none" w:sz="0" w:space="0" w:color="auto"/>
                                    <w:right w:val="none" w:sz="0" w:space="0" w:color="auto"/>
                                  </w:divBdr>
                                </w:div>
                                <w:div w:id="1178078337">
                                  <w:marLeft w:val="0"/>
                                  <w:marRight w:val="0"/>
                                  <w:marTop w:val="0"/>
                                  <w:marBottom w:val="0"/>
                                  <w:divBdr>
                                    <w:top w:val="none" w:sz="0" w:space="0" w:color="auto"/>
                                    <w:left w:val="none" w:sz="0" w:space="0" w:color="auto"/>
                                    <w:bottom w:val="none" w:sz="0" w:space="0" w:color="auto"/>
                                    <w:right w:val="none" w:sz="0" w:space="0" w:color="auto"/>
                                  </w:divBdr>
                                </w:div>
                                <w:div w:id="1207451446">
                                  <w:marLeft w:val="0"/>
                                  <w:marRight w:val="0"/>
                                  <w:marTop w:val="0"/>
                                  <w:marBottom w:val="0"/>
                                  <w:divBdr>
                                    <w:top w:val="none" w:sz="0" w:space="0" w:color="auto"/>
                                    <w:left w:val="none" w:sz="0" w:space="0" w:color="auto"/>
                                    <w:bottom w:val="none" w:sz="0" w:space="0" w:color="auto"/>
                                    <w:right w:val="none" w:sz="0" w:space="0" w:color="auto"/>
                                  </w:divBdr>
                                </w:div>
                                <w:div w:id="1215770619">
                                  <w:marLeft w:val="0"/>
                                  <w:marRight w:val="0"/>
                                  <w:marTop w:val="0"/>
                                  <w:marBottom w:val="0"/>
                                  <w:divBdr>
                                    <w:top w:val="none" w:sz="0" w:space="0" w:color="auto"/>
                                    <w:left w:val="none" w:sz="0" w:space="0" w:color="auto"/>
                                    <w:bottom w:val="none" w:sz="0" w:space="0" w:color="auto"/>
                                    <w:right w:val="none" w:sz="0" w:space="0" w:color="auto"/>
                                  </w:divBdr>
                                </w:div>
                                <w:div w:id="1228419715">
                                  <w:marLeft w:val="0"/>
                                  <w:marRight w:val="0"/>
                                  <w:marTop w:val="0"/>
                                  <w:marBottom w:val="0"/>
                                  <w:divBdr>
                                    <w:top w:val="none" w:sz="0" w:space="0" w:color="auto"/>
                                    <w:left w:val="none" w:sz="0" w:space="0" w:color="auto"/>
                                    <w:bottom w:val="none" w:sz="0" w:space="0" w:color="auto"/>
                                    <w:right w:val="none" w:sz="0" w:space="0" w:color="auto"/>
                                  </w:divBdr>
                                </w:div>
                                <w:div w:id="1230963680">
                                  <w:marLeft w:val="0"/>
                                  <w:marRight w:val="0"/>
                                  <w:marTop w:val="0"/>
                                  <w:marBottom w:val="0"/>
                                  <w:divBdr>
                                    <w:top w:val="none" w:sz="0" w:space="0" w:color="auto"/>
                                    <w:left w:val="none" w:sz="0" w:space="0" w:color="auto"/>
                                    <w:bottom w:val="none" w:sz="0" w:space="0" w:color="auto"/>
                                    <w:right w:val="none" w:sz="0" w:space="0" w:color="auto"/>
                                  </w:divBdr>
                                </w:div>
                                <w:div w:id="1231036034">
                                  <w:marLeft w:val="0"/>
                                  <w:marRight w:val="0"/>
                                  <w:marTop w:val="0"/>
                                  <w:marBottom w:val="0"/>
                                  <w:divBdr>
                                    <w:top w:val="none" w:sz="0" w:space="0" w:color="auto"/>
                                    <w:left w:val="none" w:sz="0" w:space="0" w:color="auto"/>
                                    <w:bottom w:val="none" w:sz="0" w:space="0" w:color="auto"/>
                                    <w:right w:val="none" w:sz="0" w:space="0" w:color="auto"/>
                                  </w:divBdr>
                                </w:div>
                                <w:div w:id="1250387439">
                                  <w:marLeft w:val="0"/>
                                  <w:marRight w:val="0"/>
                                  <w:marTop w:val="0"/>
                                  <w:marBottom w:val="0"/>
                                  <w:divBdr>
                                    <w:top w:val="none" w:sz="0" w:space="0" w:color="auto"/>
                                    <w:left w:val="none" w:sz="0" w:space="0" w:color="auto"/>
                                    <w:bottom w:val="none" w:sz="0" w:space="0" w:color="auto"/>
                                    <w:right w:val="none" w:sz="0" w:space="0" w:color="auto"/>
                                  </w:divBdr>
                                </w:div>
                                <w:div w:id="1256595646">
                                  <w:marLeft w:val="0"/>
                                  <w:marRight w:val="0"/>
                                  <w:marTop w:val="0"/>
                                  <w:marBottom w:val="0"/>
                                  <w:divBdr>
                                    <w:top w:val="none" w:sz="0" w:space="0" w:color="auto"/>
                                    <w:left w:val="none" w:sz="0" w:space="0" w:color="auto"/>
                                    <w:bottom w:val="none" w:sz="0" w:space="0" w:color="auto"/>
                                    <w:right w:val="none" w:sz="0" w:space="0" w:color="auto"/>
                                  </w:divBdr>
                                </w:div>
                                <w:div w:id="1300110621">
                                  <w:marLeft w:val="0"/>
                                  <w:marRight w:val="0"/>
                                  <w:marTop w:val="0"/>
                                  <w:marBottom w:val="0"/>
                                  <w:divBdr>
                                    <w:top w:val="none" w:sz="0" w:space="0" w:color="auto"/>
                                    <w:left w:val="none" w:sz="0" w:space="0" w:color="auto"/>
                                    <w:bottom w:val="none" w:sz="0" w:space="0" w:color="auto"/>
                                    <w:right w:val="none" w:sz="0" w:space="0" w:color="auto"/>
                                  </w:divBdr>
                                </w:div>
                                <w:div w:id="1327826720">
                                  <w:marLeft w:val="0"/>
                                  <w:marRight w:val="0"/>
                                  <w:marTop w:val="0"/>
                                  <w:marBottom w:val="0"/>
                                  <w:divBdr>
                                    <w:top w:val="none" w:sz="0" w:space="0" w:color="auto"/>
                                    <w:left w:val="none" w:sz="0" w:space="0" w:color="auto"/>
                                    <w:bottom w:val="none" w:sz="0" w:space="0" w:color="auto"/>
                                    <w:right w:val="none" w:sz="0" w:space="0" w:color="auto"/>
                                  </w:divBdr>
                                </w:div>
                                <w:div w:id="1332828951">
                                  <w:marLeft w:val="0"/>
                                  <w:marRight w:val="0"/>
                                  <w:marTop w:val="0"/>
                                  <w:marBottom w:val="0"/>
                                  <w:divBdr>
                                    <w:top w:val="none" w:sz="0" w:space="0" w:color="auto"/>
                                    <w:left w:val="none" w:sz="0" w:space="0" w:color="auto"/>
                                    <w:bottom w:val="none" w:sz="0" w:space="0" w:color="auto"/>
                                    <w:right w:val="none" w:sz="0" w:space="0" w:color="auto"/>
                                  </w:divBdr>
                                </w:div>
                                <w:div w:id="1352687870">
                                  <w:marLeft w:val="0"/>
                                  <w:marRight w:val="0"/>
                                  <w:marTop w:val="0"/>
                                  <w:marBottom w:val="0"/>
                                  <w:divBdr>
                                    <w:top w:val="none" w:sz="0" w:space="0" w:color="auto"/>
                                    <w:left w:val="none" w:sz="0" w:space="0" w:color="auto"/>
                                    <w:bottom w:val="none" w:sz="0" w:space="0" w:color="auto"/>
                                    <w:right w:val="none" w:sz="0" w:space="0" w:color="auto"/>
                                  </w:divBdr>
                                </w:div>
                                <w:div w:id="1364669204">
                                  <w:marLeft w:val="0"/>
                                  <w:marRight w:val="0"/>
                                  <w:marTop w:val="0"/>
                                  <w:marBottom w:val="0"/>
                                  <w:divBdr>
                                    <w:top w:val="none" w:sz="0" w:space="0" w:color="auto"/>
                                    <w:left w:val="none" w:sz="0" w:space="0" w:color="auto"/>
                                    <w:bottom w:val="none" w:sz="0" w:space="0" w:color="auto"/>
                                    <w:right w:val="none" w:sz="0" w:space="0" w:color="auto"/>
                                  </w:divBdr>
                                </w:div>
                                <w:div w:id="1380981421">
                                  <w:marLeft w:val="0"/>
                                  <w:marRight w:val="0"/>
                                  <w:marTop w:val="0"/>
                                  <w:marBottom w:val="0"/>
                                  <w:divBdr>
                                    <w:top w:val="none" w:sz="0" w:space="0" w:color="auto"/>
                                    <w:left w:val="none" w:sz="0" w:space="0" w:color="auto"/>
                                    <w:bottom w:val="none" w:sz="0" w:space="0" w:color="auto"/>
                                    <w:right w:val="none" w:sz="0" w:space="0" w:color="auto"/>
                                  </w:divBdr>
                                </w:div>
                                <w:div w:id="1392921992">
                                  <w:marLeft w:val="0"/>
                                  <w:marRight w:val="0"/>
                                  <w:marTop w:val="0"/>
                                  <w:marBottom w:val="0"/>
                                  <w:divBdr>
                                    <w:top w:val="none" w:sz="0" w:space="0" w:color="auto"/>
                                    <w:left w:val="none" w:sz="0" w:space="0" w:color="auto"/>
                                    <w:bottom w:val="none" w:sz="0" w:space="0" w:color="auto"/>
                                    <w:right w:val="none" w:sz="0" w:space="0" w:color="auto"/>
                                  </w:divBdr>
                                </w:div>
                                <w:div w:id="1409426598">
                                  <w:marLeft w:val="0"/>
                                  <w:marRight w:val="0"/>
                                  <w:marTop w:val="0"/>
                                  <w:marBottom w:val="0"/>
                                  <w:divBdr>
                                    <w:top w:val="none" w:sz="0" w:space="0" w:color="auto"/>
                                    <w:left w:val="none" w:sz="0" w:space="0" w:color="auto"/>
                                    <w:bottom w:val="none" w:sz="0" w:space="0" w:color="auto"/>
                                    <w:right w:val="none" w:sz="0" w:space="0" w:color="auto"/>
                                  </w:divBdr>
                                </w:div>
                                <w:div w:id="1414351140">
                                  <w:marLeft w:val="0"/>
                                  <w:marRight w:val="0"/>
                                  <w:marTop w:val="0"/>
                                  <w:marBottom w:val="0"/>
                                  <w:divBdr>
                                    <w:top w:val="none" w:sz="0" w:space="0" w:color="auto"/>
                                    <w:left w:val="none" w:sz="0" w:space="0" w:color="auto"/>
                                    <w:bottom w:val="none" w:sz="0" w:space="0" w:color="auto"/>
                                    <w:right w:val="none" w:sz="0" w:space="0" w:color="auto"/>
                                  </w:divBdr>
                                </w:div>
                                <w:div w:id="1415198399">
                                  <w:marLeft w:val="0"/>
                                  <w:marRight w:val="0"/>
                                  <w:marTop w:val="0"/>
                                  <w:marBottom w:val="0"/>
                                  <w:divBdr>
                                    <w:top w:val="none" w:sz="0" w:space="0" w:color="auto"/>
                                    <w:left w:val="none" w:sz="0" w:space="0" w:color="auto"/>
                                    <w:bottom w:val="none" w:sz="0" w:space="0" w:color="auto"/>
                                    <w:right w:val="none" w:sz="0" w:space="0" w:color="auto"/>
                                  </w:divBdr>
                                </w:div>
                                <w:div w:id="1418593506">
                                  <w:marLeft w:val="0"/>
                                  <w:marRight w:val="0"/>
                                  <w:marTop w:val="0"/>
                                  <w:marBottom w:val="0"/>
                                  <w:divBdr>
                                    <w:top w:val="none" w:sz="0" w:space="0" w:color="auto"/>
                                    <w:left w:val="none" w:sz="0" w:space="0" w:color="auto"/>
                                    <w:bottom w:val="none" w:sz="0" w:space="0" w:color="auto"/>
                                    <w:right w:val="none" w:sz="0" w:space="0" w:color="auto"/>
                                  </w:divBdr>
                                </w:div>
                                <w:div w:id="1446120884">
                                  <w:marLeft w:val="0"/>
                                  <w:marRight w:val="0"/>
                                  <w:marTop w:val="0"/>
                                  <w:marBottom w:val="0"/>
                                  <w:divBdr>
                                    <w:top w:val="none" w:sz="0" w:space="0" w:color="auto"/>
                                    <w:left w:val="none" w:sz="0" w:space="0" w:color="auto"/>
                                    <w:bottom w:val="none" w:sz="0" w:space="0" w:color="auto"/>
                                    <w:right w:val="none" w:sz="0" w:space="0" w:color="auto"/>
                                  </w:divBdr>
                                </w:div>
                                <w:div w:id="1482848171">
                                  <w:marLeft w:val="0"/>
                                  <w:marRight w:val="0"/>
                                  <w:marTop w:val="0"/>
                                  <w:marBottom w:val="0"/>
                                  <w:divBdr>
                                    <w:top w:val="none" w:sz="0" w:space="0" w:color="auto"/>
                                    <w:left w:val="none" w:sz="0" w:space="0" w:color="auto"/>
                                    <w:bottom w:val="none" w:sz="0" w:space="0" w:color="auto"/>
                                    <w:right w:val="none" w:sz="0" w:space="0" w:color="auto"/>
                                  </w:divBdr>
                                </w:div>
                                <w:div w:id="1496458188">
                                  <w:marLeft w:val="0"/>
                                  <w:marRight w:val="0"/>
                                  <w:marTop w:val="0"/>
                                  <w:marBottom w:val="0"/>
                                  <w:divBdr>
                                    <w:top w:val="none" w:sz="0" w:space="0" w:color="auto"/>
                                    <w:left w:val="none" w:sz="0" w:space="0" w:color="auto"/>
                                    <w:bottom w:val="none" w:sz="0" w:space="0" w:color="auto"/>
                                    <w:right w:val="none" w:sz="0" w:space="0" w:color="auto"/>
                                  </w:divBdr>
                                </w:div>
                                <w:div w:id="1500996713">
                                  <w:marLeft w:val="0"/>
                                  <w:marRight w:val="0"/>
                                  <w:marTop w:val="0"/>
                                  <w:marBottom w:val="0"/>
                                  <w:divBdr>
                                    <w:top w:val="none" w:sz="0" w:space="0" w:color="auto"/>
                                    <w:left w:val="none" w:sz="0" w:space="0" w:color="auto"/>
                                    <w:bottom w:val="none" w:sz="0" w:space="0" w:color="auto"/>
                                    <w:right w:val="none" w:sz="0" w:space="0" w:color="auto"/>
                                  </w:divBdr>
                                </w:div>
                                <w:div w:id="1506557377">
                                  <w:marLeft w:val="0"/>
                                  <w:marRight w:val="0"/>
                                  <w:marTop w:val="0"/>
                                  <w:marBottom w:val="0"/>
                                  <w:divBdr>
                                    <w:top w:val="none" w:sz="0" w:space="0" w:color="auto"/>
                                    <w:left w:val="none" w:sz="0" w:space="0" w:color="auto"/>
                                    <w:bottom w:val="none" w:sz="0" w:space="0" w:color="auto"/>
                                    <w:right w:val="none" w:sz="0" w:space="0" w:color="auto"/>
                                  </w:divBdr>
                                </w:div>
                                <w:div w:id="1512723691">
                                  <w:marLeft w:val="0"/>
                                  <w:marRight w:val="0"/>
                                  <w:marTop w:val="0"/>
                                  <w:marBottom w:val="0"/>
                                  <w:divBdr>
                                    <w:top w:val="none" w:sz="0" w:space="0" w:color="auto"/>
                                    <w:left w:val="none" w:sz="0" w:space="0" w:color="auto"/>
                                    <w:bottom w:val="none" w:sz="0" w:space="0" w:color="auto"/>
                                    <w:right w:val="none" w:sz="0" w:space="0" w:color="auto"/>
                                  </w:divBdr>
                                </w:div>
                                <w:div w:id="1523006737">
                                  <w:marLeft w:val="0"/>
                                  <w:marRight w:val="0"/>
                                  <w:marTop w:val="0"/>
                                  <w:marBottom w:val="0"/>
                                  <w:divBdr>
                                    <w:top w:val="none" w:sz="0" w:space="0" w:color="auto"/>
                                    <w:left w:val="none" w:sz="0" w:space="0" w:color="auto"/>
                                    <w:bottom w:val="none" w:sz="0" w:space="0" w:color="auto"/>
                                    <w:right w:val="none" w:sz="0" w:space="0" w:color="auto"/>
                                  </w:divBdr>
                                </w:div>
                                <w:div w:id="1526410089">
                                  <w:marLeft w:val="0"/>
                                  <w:marRight w:val="0"/>
                                  <w:marTop w:val="0"/>
                                  <w:marBottom w:val="0"/>
                                  <w:divBdr>
                                    <w:top w:val="none" w:sz="0" w:space="0" w:color="auto"/>
                                    <w:left w:val="none" w:sz="0" w:space="0" w:color="auto"/>
                                    <w:bottom w:val="none" w:sz="0" w:space="0" w:color="auto"/>
                                    <w:right w:val="none" w:sz="0" w:space="0" w:color="auto"/>
                                  </w:divBdr>
                                </w:div>
                                <w:div w:id="1535728928">
                                  <w:marLeft w:val="0"/>
                                  <w:marRight w:val="0"/>
                                  <w:marTop w:val="0"/>
                                  <w:marBottom w:val="0"/>
                                  <w:divBdr>
                                    <w:top w:val="none" w:sz="0" w:space="0" w:color="auto"/>
                                    <w:left w:val="none" w:sz="0" w:space="0" w:color="auto"/>
                                    <w:bottom w:val="none" w:sz="0" w:space="0" w:color="auto"/>
                                    <w:right w:val="none" w:sz="0" w:space="0" w:color="auto"/>
                                  </w:divBdr>
                                </w:div>
                                <w:div w:id="1571620775">
                                  <w:marLeft w:val="0"/>
                                  <w:marRight w:val="0"/>
                                  <w:marTop w:val="0"/>
                                  <w:marBottom w:val="0"/>
                                  <w:divBdr>
                                    <w:top w:val="none" w:sz="0" w:space="0" w:color="auto"/>
                                    <w:left w:val="none" w:sz="0" w:space="0" w:color="auto"/>
                                    <w:bottom w:val="none" w:sz="0" w:space="0" w:color="auto"/>
                                    <w:right w:val="none" w:sz="0" w:space="0" w:color="auto"/>
                                  </w:divBdr>
                                </w:div>
                                <w:div w:id="1574778289">
                                  <w:marLeft w:val="0"/>
                                  <w:marRight w:val="0"/>
                                  <w:marTop w:val="0"/>
                                  <w:marBottom w:val="0"/>
                                  <w:divBdr>
                                    <w:top w:val="none" w:sz="0" w:space="0" w:color="auto"/>
                                    <w:left w:val="none" w:sz="0" w:space="0" w:color="auto"/>
                                    <w:bottom w:val="none" w:sz="0" w:space="0" w:color="auto"/>
                                    <w:right w:val="none" w:sz="0" w:space="0" w:color="auto"/>
                                  </w:divBdr>
                                </w:div>
                                <w:div w:id="1575554397">
                                  <w:marLeft w:val="0"/>
                                  <w:marRight w:val="0"/>
                                  <w:marTop w:val="0"/>
                                  <w:marBottom w:val="0"/>
                                  <w:divBdr>
                                    <w:top w:val="none" w:sz="0" w:space="0" w:color="auto"/>
                                    <w:left w:val="none" w:sz="0" w:space="0" w:color="auto"/>
                                    <w:bottom w:val="none" w:sz="0" w:space="0" w:color="auto"/>
                                    <w:right w:val="none" w:sz="0" w:space="0" w:color="auto"/>
                                  </w:divBdr>
                                </w:div>
                                <w:div w:id="1612399189">
                                  <w:marLeft w:val="0"/>
                                  <w:marRight w:val="0"/>
                                  <w:marTop w:val="0"/>
                                  <w:marBottom w:val="0"/>
                                  <w:divBdr>
                                    <w:top w:val="none" w:sz="0" w:space="0" w:color="auto"/>
                                    <w:left w:val="none" w:sz="0" w:space="0" w:color="auto"/>
                                    <w:bottom w:val="none" w:sz="0" w:space="0" w:color="auto"/>
                                    <w:right w:val="none" w:sz="0" w:space="0" w:color="auto"/>
                                  </w:divBdr>
                                </w:div>
                                <w:div w:id="1642689012">
                                  <w:marLeft w:val="0"/>
                                  <w:marRight w:val="0"/>
                                  <w:marTop w:val="0"/>
                                  <w:marBottom w:val="0"/>
                                  <w:divBdr>
                                    <w:top w:val="none" w:sz="0" w:space="0" w:color="auto"/>
                                    <w:left w:val="none" w:sz="0" w:space="0" w:color="auto"/>
                                    <w:bottom w:val="none" w:sz="0" w:space="0" w:color="auto"/>
                                    <w:right w:val="none" w:sz="0" w:space="0" w:color="auto"/>
                                  </w:divBdr>
                                </w:div>
                                <w:div w:id="1651785045">
                                  <w:marLeft w:val="0"/>
                                  <w:marRight w:val="0"/>
                                  <w:marTop w:val="0"/>
                                  <w:marBottom w:val="0"/>
                                  <w:divBdr>
                                    <w:top w:val="none" w:sz="0" w:space="0" w:color="auto"/>
                                    <w:left w:val="none" w:sz="0" w:space="0" w:color="auto"/>
                                    <w:bottom w:val="none" w:sz="0" w:space="0" w:color="auto"/>
                                    <w:right w:val="none" w:sz="0" w:space="0" w:color="auto"/>
                                  </w:divBdr>
                                </w:div>
                                <w:div w:id="1655716224">
                                  <w:marLeft w:val="0"/>
                                  <w:marRight w:val="0"/>
                                  <w:marTop w:val="0"/>
                                  <w:marBottom w:val="0"/>
                                  <w:divBdr>
                                    <w:top w:val="none" w:sz="0" w:space="0" w:color="auto"/>
                                    <w:left w:val="none" w:sz="0" w:space="0" w:color="auto"/>
                                    <w:bottom w:val="none" w:sz="0" w:space="0" w:color="auto"/>
                                    <w:right w:val="none" w:sz="0" w:space="0" w:color="auto"/>
                                  </w:divBdr>
                                </w:div>
                                <w:div w:id="1657881387">
                                  <w:marLeft w:val="0"/>
                                  <w:marRight w:val="0"/>
                                  <w:marTop w:val="0"/>
                                  <w:marBottom w:val="0"/>
                                  <w:divBdr>
                                    <w:top w:val="none" w:sz="0" w:space="0" w:color="auto"/>
                                    <w:left w:val="none" w:sz="0" w:space="0" w:color="auto"/>
                                    <w:bottom w:val="none" w:sz="0" w:space="0" w:color="auto"/>
                                    <w:right w:val="none" w:sz="0" w:space="0" w:color="auto"/>
                                  </w:divBdr>
                                </w:div>
                                <w:div w:id="1661080641">
                                  <w:marLeft w:val="0"/>
                                  <w:marRight w:val="0"/>
                                  <w:marTop w:val="0"/>
                                  <w:marBottom w:val="0"/>
                                  <w:divBdr>
                                    <w:top w:val="none" w:sz="0" w:space="0" w:color="auto"/>
                                    <w:left w:val="none" w:sz="0" w:space="0" w:color="auto"/>
                                    <w:bottom w:val="none" w:sz="0" w:space="0" w:color="auto"/>
                                    <w:right w:val="none" w:sz="0" w:space="0" w:color="auto"/>
                                  </w:divBdr>
                                </w:div>
                                <w:div w:id="1665015223">
                                  <w:marLeft w:val="0"/>
                                  <w:marRight w:val="0"/>
                                  <w:marTop w:val="0"/>
                                  <w:marBottom w:val="0"/>
                                  <w:divBdr>
                                    <w:top w:val="none" w:sz="0" w:space="0" w:color="auto"/>
                                    <w:left w:val="none" w:sz="0" w:space="0" w:color="auto"/>
                                    <w:bottom w:val="none" w:sz="0" w:space="0" w:color="auto"/>
                                    <w:right w:val="none" w:sz="0" w:space="0" w:color="auto"/>
                                  </w:divBdr>
                                </w:div>
                                <w:div w:id="1675954803">
                                  <w:marLeft w:val="0"/>
                                  <w:marRight w:val="0"/>
                                  <w:marTop w:val="0"/>
                                  <w:marBottom w:val="0"/>
                                  <w:divBdr>
                                    <w:top w:val="none" w:sz="0" w:space="0" w:color="auto"/>
                                    <w:left w:val="none" w:sz="0" w:space="0" w:color="auto"/>
                                    <w:bottom w:val="none" w:sz="0" w:space="0" w:color="auto"/>
                                    <w:right w:val="none" w:sz="0" w:space="0" w:color="auto"/>
                                  </w:divBdr>
                                </w:div>
                                <w:div w:id="1687948346">
                                  <w:marLeft w:val="0"/>
                                  <w:marRight w:val="0"/>
                                  <w:marTop w:val="0"/>
                                  <w:marBottom w:val="0"/>
                                  <w:divBdr>
                                    <w:top w:val="none" w:sz="0" w:space="0" w:color="auto"/>
                                    <w:left w:val="none" w:sz="0" w:space="0" w:color="auto"/>
                                    <w:bottom w:val="none" w:sz="0" w:space="0" w:color="auto"/>
                                    <w:right w:val="none" w:sz="0" w:space="0" w:color="auto"/>
                                  </w:divBdr>
                                </w:div>
                                <w:div w:id="1690326689">
                                  <w:marLeft w:val="0"/>
                                  <w:marRight w:val="0"/>
                                  <w:marTop w:val="0"/>
                                  <w:marBottom w:val="0"/>
                                  <w:divBdr>
                                    <w:top w:val="none" w:sz="0" w:space="0" w:color="auto"/>
                                    <w:left w:val="none" w:sz="0" w:space="0" w:color="auto"/>
                                    <w:bottom w:val="none" w:sz="0" w:space="0" w:color="auto"/>
                                    <w:right w:val="none" w:sz="0" w:space="0" w:color="auto"/>
                                  </w:divBdr>
                                </w:div>
                                <w:div w:id="1690335412">
                                  <w:marLeft w:val="0"/>
                                  <w:marRight w:val="0"/>
                                  <w:marTop w:val="0"/>
                                  <w:marBottom w:val="0"/>
                                  <w:divBdr>
                                    <w:top w:val="none" w:sz="0" w:space="0" w:color="auto"/>
                                    <w:left w:val="none" w:sz="0" w:space="0" w:color="auto"/>
                                    <w:bottom w:val="none" w:sz="0" w:space="0" w:color="auto"/>
                                    <w:right w:val="none" w:sz="0" w:space="0" w:color="auto"/>
                                  </w:divBdr>
                                </w:div>
                                <w:div w:id="1720400862">
                                  <w:marLeft w:val="0"/>
                                  <w:marRight w:val="0"/>
                                  <w:marTop w:val="0"/>
                                  <w:marBottom w:val="0"/>
                                  <w:divBdr>
                                    <w:top w:val="none" w:sz="0" w:space="0" w:color="auto"/>
                                    <w:left w:val="none" w:sz="0" w:space="0" w:color="auto"/>
                                    <w:bottom w:val="none" w:sz="0" w:space="0" w:color="auto"/>
                                    <w:right w:val="none" w:sz="0" w:space="0" w:color="auto"/>
                                  </w:divBdr>
                                </w:div>
                                <w:div w:id="1740593472">
                                  <w:marLeft w:val="0"/>
                                  <w:marRight w:val="0"/>
                                  <w:marTop w:val="0"/>
                                  <w:marBottom w:val="0"/>
                                  <w:divBdr>
                                    <w:top w:val="none" w:sz="0" w:space="0" w:color="auto"/>
                                    <w:left w:val="none" w:sz="0" w:space="0" w:color="auto"/>
                                    <w:bottom w:val="none" w:sz="0" w:space="0" w:color="auto"/>
                                    <w:right w:val="none" w:sz="0" w:space="0" w:color="auto"/>
                                  </w:divBdr>
                                </w:div>
                                <w:div w:id="1744330015">
                                  <w:marLeft w:val="0"/>
                                  <w:marRight w:val="0"/>
                                  <w:marTop w:val="0"/>
                                  <w:marBottom w:val="0"/>
                                  <w:divBdr>
                                    <w:top w:val="none" w:sz="0" w:space="0" w:color="auto"/>
                                    <w:left w:val="none" w:sz="0" w:space="0" w:color="auto"/>
                                    <w:bottom w:val="none" w:sz="0" w:space="0" w:color="auto"/>
                                    <w:right w:val="none" w:sz="0" w:space="0" w:color="auto"/>
                                  </w:divBdr>
                                </w:div>
                                <w:div w:id="1748453061">
                                  <w:marLeft w:val="0"/>
                                  <w:marRight w:val="0"/>
                                  <w:marTop w:val="0"/>
                                  <w:marBottom w:val="0"/>
                                  <w:divBdr>
                                    <w:top w:val="none" w:sz="0" w:space="0" w:color="auto"/>
                                    <w:left w:val="none" w:sz="0" w:space="0" w:color="auto"/>
                                    <w:bottom w:val="none" w:sz="0" w:space="0" w:color="auto"/>
                                    <w:right w:val="none" w:sz="0" w:space="0" w:color="auto"/>
                                  </w:divBdr>
                                </w:div>
                                <w:div w:id="1753040586">
                                  <w:marLeft w:val="0"/>
                                  <w:marRight w:val="0"/>
                                  <w:marTop w:val="0"/>
                                  <w:marBottom w:val="0"/>
                                  <w:divBdr>
                                    <w:top w:val="none" w:sz="0" w:space="0" w:color="auto"/>
                                    <w:left w:val="none" w:sz="0" w:space="0" w:color="auto"/>
                                    <w:bottom w:val="none" w:sz="0" w:space="0" w:color="auto"/>
                                    <w:right w:val="none" w:sz="0" w:space="0" w:color="auto"/>
                                  </w:divBdr>
                                </w:div>
                                <w:div w:id="1756391041">
                                  <w:marLeft w:val="0"/>
                                  <w:marRight w:val="0"/>
                                  <w:marTop w:val="0"/>
                                  <w:marBottom w:val="0"/>
                                  <w:divBdr>
                                    <w:top w:val="none" w:sz="0" w:space="0" w:color="auto"/>
                                    <w:left w:val="none" w:sz="0" w:space="0" w:color="auto"/>
                                    <w:bottom w:val="none" w:sz="0" w:space="0" w:color="auto"/>
                                    <w:right w:val="none" w:sz="0" w:space="0" w:color="auto"/>
                                  </w:divBdr>
                                </w:div>
                                <w:div w:id="1771006040">
                                  <w:marLeft w:val="0"/>
                                  <w:marRight w:val="0"/>
                                  <w:marTop w:val="0"/>
                                  <w:marBottom w:val="0"/>
                                  <w:divBdr>
                                    <w:top w:val="none" w:sz="0" w:space="0" w:color="auto"/>
                                    <w:left w:val="none" w:sz="0" w:space="0" w:color="auto"/>
                                    <w:bottom w:val="none" w:sz="0" w:space="0" w:color="auto"/>
                                    <w:right w:val="none" w:sz="0" w:space="0" w:color="auto"/>
                                  </w:divBdr>
                                </w:div>
                                <w:div w:id="1786846350">
                                  <w:marLeft w:val="0"/>
                                  <w:marRight w:val="0"/>
                                  <w:marTop w:val="0"/>
                                  <w:marBottom w:val="0"/>
                                  <w:divBdr>
                                    <w:top w:val="none" w:sz="0" w:space="0" w:color="auto"/>
                                    <w:left w:val="none" w:sz="0" w:space="0" w:color="auto"/>
                                    <w:bottom w:val="none" w:sz="0" w:space="0" w:color="auto"/>
                                    <w:right w:val="none" w:sz="0" w:space="0" w:color="auto"/>
                                  </w:divBdr>
                                </w:div>
                                <w:div w:id="1790858862">
                                  <w:marLeft w:val="0"/>
                                  <w:marRight w:val="0"/>
                                  <w:marTop w:val="0"/>
                                  <w:marBottom w:val="0"/>
                                  <w:divBdr>
                                    <w:top w:val="none" w:sz="0" w:space="0" w:color="auto"/>
                                    <w:left w:val="none" w:sz="0" w:space="0" w:color="auto"/>
                                    <w:bottom w:val="none" w:sz="0" w:space="0" w:color="auto"/>
                                    <w:right w:val="none" w:sz="0" w:space="0" w:color="auto"/>
                                  </w:divBdr>
                                </w:div>
                                <w:div w:id="1806048630">
                                  <w:marLeft w:val="0"/>
                                  <w:marRight w:val="0"/>
                                  <w:marTop w:val="0"/>
                                  <w:marBottom w:val="0"/>
                                  <w:divBdr>
                                    <w:top w:val="none" w:sz="0" w:space="0" w:color="auto"/>
                                    <w:left w:val="none" w:sz="0" w:space="0" w:color="auto"/>
                                    <w:bottom w:val="none" w:sz="0" w:space="0" w:color="auto"/>
                                    <w:right w:val="none" w:sz="0" w:space="0" w:color="auto"/>
                                  </w:divBdr>
                                </w:div>
                                <w:div w:id="1806311753">
                                  <w:marLeft w:val="0"/>
                                  <w:marRight w:val="0"/>
                                  <w:marTop w:val="0"/>
                                  <w:marBottom w:val="0"/>
                                  <w:divBdr>
                                    <w:top w:val="none" w:sz="0" w:space="0" w:color="auto"/>
                                    <w:left w:val="none" w:sz="0" w:space="0" w:color="auto"/>
                                    <w:bottom w:val="none" w:sz="0" w:space="0" w:color="auto"/>
                                    <w:right w:val="none" w:sz="0" w:space="0" w:color="auto"/>
                                  </w:divBdr>
                                </w:div>
                                <w:div w:id="1812748937">
                                  <w:marLeft w:val="0"/>
                                  <w:marRight w:val="0"/>
                                  <w:marTop w:val="0"/>
                                  <w:marBottom w:val="0"/>
                                  <w:divBdr>
                                    <w:top w:val="none" w:sz="0" w:space="0" w:color="auto"/>
                                    <w:left w:val="none" w:sz="0" w:space="0" w:color="auto"/>
                                    <w:bottom w:val="none" w:sz="0" w:space="0" w:color="auto"/>
                                    <w:right w:val="none" w:sz="0" w:space="0" w:color="auto"/>
                                  </w:divBdr>
                                </w:div>
                                <w:div w:id="1819613275">
                                  <w:marLeft w:val="0"/>
                                  <w:marRight w:val="0"/>
                                  <w:marTop w:val="0"/>
                                  <w:marBottom w:val="0"/>
                                  <w:divBdr>
                                    <w:top w:val="none" w:sz="0" w:space="0" w:color="auto"/>
                                    <w:left w:val="none" w:sz="0" w:space="0" w:color="auto"/>
                                    <w:bottom w:val="none" w:sz="0" w:space="0" w:color="auto"/>
                                    <w:right w:val="none" w:sz="0" w:space="0" w:color="auto"/>
                                  </w:divBdr>
                                </w:div>
                                <w:div w:id="1822770737">
                                  <w:marLeft w:val="0"/>
                                  <w:marRight w:val="0"/>
                                  <w:marTop w:val="0"/>
                                  <w:marBottom w:val="0"/>
                                  <w:divBdr>
                                    <w:top w:val="none" w:sz="0" w:space="0" w:color="auto"/>
                                    <w:left w:val="none" w:sz="0" w:space="0" w:color="auto"/>
                                    <w:bottom w:val="none" w:sz="0" w:space="0" w:color="auto"/>
                                    <w:right w:val="none" w:sz="0" w:space="0" w:color="auto"/>
                                  </w:divBdr>
                                </w:div>
                                <w:div w:id="1840348872">
                                  <w:marLeft w:val="0"/>
                                  <w:marRight w:val="0"/>
                                  <w:marTop w:val="0"/>
                                  <w:marBottom w:val="0"/>
                                  <w:divBdr>
                                    <w:top w:val="none" w:sz="0" w:space="0" w:color="auto"/>
                                    <w:left w:val="none" w:sz="0" w:space="0" w:color="auto"/>
                                    <w:bottom w:val="none" w:sz="0" w:space="0" w:color="auto"/>
                                    <w:right w:val="none" w:sz="0" w:space="0" w:color="auto"/>
                                  </w:divBdr>
                                </w:div>
                                <w:div w:id="1842231129">
                                  <w:marLeft w:val="0"/>
                                  <w:marRight w:val="0"/>
                                  <w:marTop w:val="0"/>
                                  <w:marBottom w:val="0"/>
                                  <w:divBdr>
                                    <w:top w:val="none" w:sz="0" w:space="0" w:color="auto"/>
                                    <w:left w:val="none" w:sz="0" w:space="0" w:color="auto"/>
                                    <w:bottom w:val="none" w:sz="0" w:space="0" w:color="auto"/>
                                    <w:right w:val="none" w:sz="0" w:space="0" w:color="auto"/>
                                  </w:divBdr>
                                </w:div>
                                <w:div w:id="1843739028">
                                  <w:marLeft w:val="0"/>
                                  <w:marRight w:val="0"/>
                                  <w:marTop w:val="0"/>
                                  <w:marBottom w:val="0"/>
                                  <w:divBdr>
                                    <w:top w:val="none" w:sz="0" w:space="0" w:color="auto"/>
                                    <w:left w:val="none" w:sz="0" w:space="0" w:color="auto"/>
                                    <w:bottom w:val="none" w:sz="0" w:space="0" w:color="auto"/>
                                    <w:right w:val="none" w:sz="0" w:space="0" w:color="auto"/>
                                  </w:divBdr>
                                </w:div>
                                <w:div w:id="1849103925">
                                  <w:marLeft w:val="0"/>
                                  <w:marRight w:val="0"/>
                                  <w:marTop w:val="0"/>
                                  <w:marBottom w:val="0"/>
                                  <w:divBdr>
                                    <w:top w:val="none" w:sz="0" w:space="0" w:color="auto"/>
                                    <w:left w:val="none" w:sz="0" w:space="0" w:color="auto"/>
                                    <w:bottom w:val="none" w:sz="0" w:space="0" w:color="auto"/>
                                    <w:right w:val="none" w:sz="0" w:space="0" w:color="auto"/>
                                  </w:divBdr>
                                </w:div>
                                <w:div w:id="1870219379">
                                  <w:marLeft w:val="0"/>
                                  <w:marRight w:val="0"/>
                                  <w:marTop w:val="0"/>
                                  <w:marBottom w:val="0"/>
                                  <w:divBdr>
                                    <w:top w:val="none" w:sz="0" w:space="0" w:color="auto"/>
                                    <w:left w:val="none" w:sz="0" w:space="0" w:color="auto"/>
                                    <w:bottom w:val="none" w:sz="0" w:space="0" w:color="auto"/>
                                    <w:right w:val="none" w:sz="0" w:space="0" w:color="auto"/>
                                  </w:divBdr>
                                </w:div>
                                <w:div w:id="1890149058">
                                  <w:marLeft w:val="0"/>
                                  <w:marRight w:val="0"/>
                                  <w:marTop w:val="0"/>
                                  <w:marBottom w:val="0"/>
                                  <w:divBdr>
                                    <w:top w:val="none" w:sz="0" w:space="0" w:color="auto"/>
                                    <w:left w:val="none" w:sz="0" w:space="0" w:color="auto"/>
                                    <w:bottom w:val="none" w:sz="0" w:space="0" w:color="auto"/>
                                    <w:right w:val="none" w:sz="0" w:space="0" w:color="auto"/>
                                  </w:divBdr>
                                </w:div>
                                <w:div w:id="1900313628">
                                  <w:marLeft w:val="0"/>
                                  <w:marRight w:val="0"/>
                                  <w:marTop w:val="0"/>
                                  <w:marBottom w:val="0"/>
                                  <w:divBdr>
                                    <w:top w:val="none" w:sz="0" w:space="0" w:color="auto"/>
                                    <w:left w:val="none" w:sz="0" w:space="0" w:color="auto"/>
                                    <w:bottom w:val="none" w:sz="0" w:space="0" w:color="auto"/>
                                    <w:right w:val="none" w:sz="0" w:space="0" w:color="auto"/>
                                  </w:divBdr>
                                </w:div>
                                <w:div w:id="1915777978">
                                  <w:marLeft w:val="0"/>
                                  <w:marRight w:val="0"/>
                                  <w:marTop w:val="0"/>
                                  <w:marBottom w:val="0"/>
                                  <w:divBdr>
                                    <w:top w:val="none" w:sz="0" w:space="0" w:color="auto"/>
                                    <w:left w:val="none" w:sz="0" w:space="0" w:color="auto"/>
                                    <w:bottom w:val="none" w:sz="0" w:space="0" w:color="auto"/>
                                    <w:right w:val="none" w:sz="0" w:space="0" w:color="auto"/>
                                  </w:divBdr>
                                </w:div>
                                <w:div w:id="1922643023">
                                  <w:marLeft w:val="0"/>
                                  <w:marRight w:val="0"/>
                                  <w:marTop w:val="0"/>
                                  <w:marBottom w:val="0"/>
                                  <w:divBdr>
                                    <w:top w:val="none" w:sz="0" w:space="0" w:color="auto"/>
                                    <w:left w:val="none" w:sz="0" w:space="0" w:color="auto"/>
                                    <w:bottom w:val="none" w:sz="0" w:space="0" w:color="auto"/>
                                    <w:right w:val="none" w:sz="0" w:space="0" w:color="auto"/>
                                  </w:divBdr>
                                </w:div>
                                <w:div w:id="1923754103">
                                  <w:marLeft w:val="0"/>
                                  <w:marRight w:val="0"/>
                                  <w:marTop w:val="0"/>
                                  <w:marBottom w:val="0"/>
                                  <w:divBdr>
                                    <w:top w:val="none" w:sz="0" w:space="0" w:color="auto"/>
                                    <w:left w:val="none" w:sz="0" w:space="0" w:color="auto"/>
                                    <w:bottom w:val="none" w:sz="0" w:space="0" w:color="auto"/>
                                    <w:right w:val="none" w:sz="0" w:space="0" w:color="auto"/>
                                  </w:divBdr>
                                </w:div>
                                <w:div w:id="1923949321">
                                  <w:marLeft w:val="0"/>
                                  <w:marRight w:val="0"/>
                                  <w:marTop w:val="0"/>
                                  <w:marBottom w:val="0"/>
                                  <w:divBdr>
                                    <w:top w:val="none" w:sz="0" w:space="0" w:color="auto"/>
                                    <w:left w:val="none" w:sz="0" w:space="0" w:color="auto"/>
                                    <w:bottom w:val="none" w:sz="0" w:space="0" w:color="auto"/>
                                    <w:right w:val="none" w:sz="0" w:space="0" w:color="auto"/>
                                  </w:divBdr>
                                </w:div>
                                <w:div w:id="1934775963">
                                  <w:marLeft w:val="0"/>
                                  <w:marRight w:val="0"/>
                                  <w:marTop w:val="0"/>
                                  <w:marBottom w:val="0"/>
                                  <w:divBdr>
                                    <w:top w:val="none" w:sz="0" w:space="0" w:color="auto"/>
                                    <w:left w:val="none" w:sz="0" w:space="0" w:color="auto"/>
                                    <w:bottom w:val="none" w:sz="0" w:space="0" w:color="auto"/>
                                    <w:right w:val="none" w:sz="0" w:space="0" w:color="auto"/>
                                  </w:divBdr>
                                </w:div>
                                <w:div w:id="1961066383">
                                  <w:marLeft w:val="0"/>
                                  <w:marRight w:val="0"/>
                                  <w:marTop w:val="0"/>
                                  <w:marBottom w:val="0"/>
                                  <w:divBdr>
                                    <w:top w:val="none" w:sz="0" w:space="0" w:color="auto"/>
                                    <w:left w:val="none" w:sz="0" w:space="0" w:color="auto"/>
                                    <w:bottom w:val="none" w:sz="0" w:space="0" w:color="auto"/>
                                    <w:right w:val="none" w:sz="0" w:space="0" w:color="auto"/>
                                  </w:divBdr>
                                </w:div>
                                <w:div w:id="1976520792">
                                  <w:marLeft w:val="0"/>
                                  <w:marRight w:val="0"/>
                                  <w:marTop w:val="0"/>
                                  <w:marBottom w:val="0"/>
                                  <w:divBdr>
                                    <w:top w:val="none" w:sz="0" w:space="0" w:color="auto"/>
                                    <w:left w:val="none" w:sz="0" w:space="0" w:color="auto"/>
                                    <w:bottom w:val="none" w:sz="0" w:space="0" w:color="auto"/>
                                    <w:right w:val="none" w:sz="0" w:space="0" w:color="auto"/>
                                  </w:divBdr>
                                </w:div>
                                <w:div w:id="1984431966">
                                  <w:marLeft w:val="0"/>
                                  <w:marRight w:val="0"/>
                                  <w:marTop w:val="0"/>
                                  <w:marBottom w:val="0"/>
                                  <w:divBdr>
                                    <w:top w:val="none" w:sz="0" w:space="0" w:color="auto"/>
                                    <w:left w:val="none" w:sz="0" w:space="0" w:color="auto"/>
                                    <w:bottom w:val="none" w:sz="0" w:space="0" w:color="auto"/>
                                    <w:right w:val="none" w:sz="0" w:space="0" w:color="auto"/>
                                  </w:divBdr>
                                </w:div>
                                <w:div w:id="2001231415">
                                  <w:marLeft w:val="0"/>
                                  <w:marRight w:val="0"/>
                                  <w:marTop w:val="0"/>
                                  <w:marBottom w:val="0"/>
                                  <w:divBdr>
                                    <w:top w:val="none" w:sz="0" w:space="0" w:color="auto"/>
                                    <w:left w:val="none" w:sz="0" w:space="0" w:color="auto"/>
                                    <w:bottom w:val="none" w:sz="0" w:space="0" w:color="auto"/>
                                    <w:right w:val="none" w:sz="0" w:space="0" w:color="auto"/>
                                  </w:divBdr>
                                </w:div>
                                <w:div w:id="2013409905">
                                  <w:marLeft w:val="0"/>
                                  <w:marRight w:val="0"/>
                                  <w:marTop w:val="0"/>
                                  <w:marBottom w:val="0"/>
                                  <w:divBdr>
                                    <w:top w:val="none" w:sz="0" w:space="0" w:color="auto"/>
                                    <w:left w:val="none" w:sz="0" w:space="0" w:color="auto"/>
                                    <w:bottom w:val="none" w:sz="0" w:space="0" w:color="auto"/>
                                    <w:right w:val="none" w:sz="0" w:space="0" w:color="auto"/>
                                  </w:divBdr>
                                </w:div>
                                <w:div w:id="2014719256">
                                  <w:marLeft w:val="0"/>
                                  <w:marRight w:val="0"/>
                                  <w:marTop w:val="0"/>
                                  <w:marBottom w:val="0"/>
                                  <w:divBdr>
                                    <w:top w:val="none" w:sz="0" w:space="0" w:color="auto"/>
                                    <w:left w:val="none" w:sz="0" w:space="0" w:color="auto"/>
                                    <w:bottom w:val="none" w:sz="0" w:space="0" w:color="auto"/>
                                    <w:right w:val="none" w:sz="0" w:space="0" w:color="auto"/>
                                  </w:divBdr>
                                </w:div>
                                <w:div w:id="2018188010">
                                  <w:marLeft w:val="0"/>
                                  <w:marRight w:val="0"/>
                                  <w:marTop w:val="0"/>
                                  <w:marBottom w:val="0"/>
                                  <w:divBdr>
                                    <w:top w:val="none" w:sz="0" w:space="0" w:color="auto"/>
                                    <w:left w:val="none" w:sz="0" w:space="0" w:color="auto"/>
                                    <w:bottom w:val="none" w:sz="0" w:space="0" w:color="auto"/>
                                    <w:right w:val="none" w:sz="0" w:space="0" w:color="auto"/>
                                  </w:divBdr>
                                </w:div>
                                <w:div w:id="2021658589">
                                  <w:marLeft w:val="0"/>
                                  <w:marRight w:val="0"/>
                                  <w:marTop w:val="0"/>
                                  <w:marBottom w:val="0"/>
                                  <w:divBdr>
                                    <w:top w:val="none" w:sz="0" w:space="0" w:color="auto"/>
                                    <w:left w:val="none" w:sz="0" w:space="0" w:color="auto"/>
                                    <w:bottom w:val="none" w:sz="0" w:space="0" w:color="auto"/>
                                    <w:right w:val="none" w:sz="0" w:space="0" w:color="auto"/>
                                  </w:divBdr>
                                </w:div>
                                <w:div w:id="2037804634">
                                  <w:marLeft w:val="0"/>
                                  <w:marRight w:val="0"/>
                                  <w:marTop w:val="0"/>
                                  <w:marBottom w:val="0"/>
                                  <w:divBdr>
                                    <w:top w:val="none" w:sz="0" w:space="0" w:color="auto"/>
                                    <w:left w:val="none" w:sz="0" w:space="0" w:color="auto"/>
                                    <w:bottom w:val="none" w:sz="0" w:space="0" w:color="auto"/>
                                    <w:right w:val="none" w:sz="0" w:space="0" w:color="auto"/>
                                  </w:divBdr>
                                </w:div>
                                <w:div w:id="2043551138">
                                  <w:marLeft w:val="0"/>
                                  <w:marRight w:val="0"/>
                                  <w:marTop w:val="0"/>
                                  <w:marBottom w:val="0"/>
                                  <w:divBdr>
                                    <w:top w:val="none" w:sz="0" w:space="0" w:color="auto"/>
                                    <w:left w:val="none" w:sz="0" w:space="0" w:color="auto"/>
                                    <w:bottom w:val="none" w:sz="0" w:space="0" w:color="auto"/>
                                    <w:right w:val="none" w:sz="0" w:space="0" w:color="auto"/>
                                  </w:divBdr>
                                </w:div>
                                <w:div w:id="2046171436">
                                  <w:marLeft w:val="0"/>
                                  <w:marRight w:val="0"/>
                                  <w:marTop w:val="0"/>
                                  <w:marBottom w:val="0"/>
                                  <w:divBdr>
                                    <w:top w:val="none" w:sz="0" w:space="0" w:color="auto"/>
                                    <w:left w:val="none" w:sz="0" w:space="0" w:color="auto"/>
                                    <w:bottom w:val="none" w:sz="0" w:space="0" w:color="auto"/>
                                    <w:right w:val="none" w:sz="0" w:space="0" w:color="auto"/>
                                  </w:divBdr>
                                </w:div>
                                <w:div w:id="2061592951">
                                  <w:marLeft w:val="0"/>
                                  <w:marRight w:val="0"/>
                                  <w:marTop w:val="0"/>
                                  <w:marBottom w:val="0"/>
                                  <w:divBdr>
                                    <w:top w:val="none" w:sz="0" w:space="0" w:color="auto"/>
                                    <w:left w:val="none" w:sz="0" w:space="0" w:color="auto"/>
                                    <w:bottom w:val="none" w:sz="0" w:space="0" w:color="auto"/>
                                    <w:right w:val="none" w:sz="0" w:space="0" w:color="auto"/>
                                  </w:divBdr>
                                </w:div>
                                <w:div w:id="2066560331">
                                  <w:marLeft w:val="0"/>
                                  <w:marRight w:val="0"/>
                                  <w:marTop w:val="0"/>
                                  <w:marBottom w:val="0"/>
                                  <w:divBdr>
                                    <w:top w:val="none" w:sz="0" w:space="0" w:color="auto"/>
                                    <w:left w:val="none" w:sz="0" w:space="0" w:color="auto"/>
                                    <w:bottom w:val="none" w:sz="0" w:space="0" w:color="auto"/>
                                    <w:right w:val="none" w:sz="0" w:space="0" w:color="auto"/>
                                  </w:divBdr>
                                </w:div>
                                <w:div w:id="2078017844">
                                  <w:marLeft w:val="0"/>
                                  <w:marRight w:val="0"/>
                                  <w:marTop w:val="0"/>
                                  <w:marBottom w:val="0"/>
                                  <w:divBdr>
                                    <w:top w:val="none" w:sz="0" w:space="0" w:color="auto"/>
                                    <w:left w:val="none" w:sz="0" w:space="0" w:color="auto"/>
                                    <w:bottom w:val="none" w:sz="0" w:space="0" w:color="auto"/>
                                    <w:right w:val="none" w:sz="0" w:space="0" w:color="auto"/>
                                  </w:divBdr>
                                </w:div>
                                <w:div w:id="2083867494">
                                  <w:marLeft w:val="0"/>
                                  <w:marRight w:val="0"/>
                                  <w:marTop w:val="0"/>
                                  <w:marBottom w:val="0"/>
                                  <w:divBdr>
                                    <w:top w:val="none" w:sz="0" w:space="0" w:color="auto"/>
                                    <w:left w:val="none" w:sz="0" w:space="0" w:color="auto"/>
                                    <w:bottom w:val="none" w:sz="0" w:space="0" w:color="auto"/>
                                    <w:right w:val="none" w:sz="0" w:space="0" w:color="auto"/>
                                  </w:divBdr>
                                </w:div>
                                <w:div w:id="2087917445">
                                  <w:marLeft w:val="0"/>
                                  <w:marRight w:val="0"/>
                                  <w:marTop w:val="0"/>
                                  <w:marBottom w:val="0"/>
                                  <w:divBdr>
                                    <w:top w:val="none" w:sz="0" w:space="0" w:color="auto"/>
                                    <w:left w:val="none" w:sz="0" w:space="0" w:color="auto"/>
                                    <w:bottom w:val="none" w:sz="0" w:space="0" w:color="auto"/>
                                    <w:right w:val="none" w:sz="0" w:space="0" w:color="auto"/>
                                  </w:divBdr>
                                </w:div>
                                <w:div w:id="2088452364">
                                  <w:marLeft w:val="0"/>
                                  <w:marRight w:val="0"/>
                                  <w:marTop w:val="0"/>
                                  <w:marBottom w:val="0"/>
                                  <w:divBdr>
                                    <w:top w:val="none" w:sz="0" w:space="0" w:color="auto"/>
                                    <w:left w:val="none" w:sz="0" w:space="0" w:color="auto"/>
                                    <w:bottom w:val="none" w:sz="0" w:space="0" w:color="auto"/>
                                    <w:right w:val="none" w:sz="0" w:space="0" w:color="auto"/>
                                  </w:divBdr>
                                </w:div>
                                <w:div w:id="2090423013">
                                  <w:marLeft w:val="0"/>
                                  <w:marRight w:val="0"/>
                                  <w:marTop w:val="0"/>
                                  <w:marBottom w:val="0"/>
                                  <w:divBdr>
                                    <w:top w:val="none" w:sz="0" w:space="0" w:color="auto"/>
                                    <w:left w:val="none" w:sz="0" w:space="0" w:color="auto"/>
                                    <w:bottom w:val="none" w:sz="0" w:space="0" w:color="auto"/>
                                    <w:right w:val="none" w:sz="0" w:space="0" w:color="auto"/>
                                  </w:divBdr>
                                </w:div>
                                <w:div w:id="2104642139">
                                  <w:marLeft w:val="0"/>
                                  <w:marRight w:val="0"/>
                                  <w:marTop w:val="0"/>
                                  <w:marBottom w:val="0"/>
                                  <w:divBdr>
                                    <w:top w:val="none" w:sz="0" w:space="0" w:color="auto"/>
                                    <w:left w:val="none" w:sz="0" w:space="0" w:color="auto"/>
                                    <w:bottom w:val="none" w:sz="0" w:space="0" w:color="auto"/>
                                    <w:right w:val="none" w:sz="0" w:space="0" w:color="auto"/>
                                  </w:divBdr>
                                </w:div>
                                <w:div w:id="2120947993">
                                  <w:marLeft w:val="0"/>
                                  <w:marRight w:val="0"/>
                                  <w:marTop w:val="0"/>
                                  <w:marBottom w:val="0"/>
                                  <w:divBdr>
                                    <w:top w:val="none" w:sz="0" w:space="0" w:color="auto"/>
                                    <w:left w:val="none" w:sz="0" w:space="0" w:color="auto"/>
                                    <w:bottom w:val="none" w:sz="0" w:space="0" w:color="auto"/>
                                    <w:right w:val="none" w:sz="0" w:space="0" w:color="auto"/>
                                  </w:divBdr>
                                </w:div>
                                <w:div w:id="2121290945">
                                  <w:marLeft w:val="0"/>
                                  <w:marRight w:val="0"/>
                                  <w:marTop w:val="0"/>
                                  <w:marBottom w:val="0"/>
                                  <w:divBdr>
                                    <w:top w:val="none" w:sz="0" w:space="0" w:color="auto"/>
                                    <w:left w:val="none" w:sz="0" w:space="0" w:color="auto"/>
                                    <w:bottom w:val="none" w:sz="0" w:space="0" w:color="auto"/>
                                    <w:right w:val="none" w:sz="0" w:space="0" w:color="auto"/>
                                  </w:divBdr>
                                </w:div>
                                <w:div w:id="2131118782">
                                  <w:marLeft w:val="0"/>
                                  <w:marRight w:val="0"/>
                                  <w:marTop w:val="0"/>
                                  <w:marBottom w:val="0"/>
                                  <w:divBdr>
                                    <w:top w:val="none" w:sz="0" w:space="0" w:color="auto"/>
                                    <w:left w:val="none" w:sz="0" w:space="0" w:color="auto"/>
                                    <w:bottom w:val="none" w:sz="0" w:space="0" w:color="auto"/>
                                    <w:right w:val="none" w:sz="0" w:space="0" w:color="auto"/>
                                  </w:divBdr>
                                </w:div>
                                <w:div w:id="21473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25314">
          <w:marLeft w:val="0"/>
          <w:marRight w:val="0"/>
          <w:marTop w:val="0"/>
          <w:marBottom w:val="0"/>
          <w:divBdr>
            <w:top w:val="none" w:sz="0" w:space="0" w:color="auto"/>
            <w:left w:val="none" w:sz="0" w:space="0" w:color="auto"/>
            <w:bottom w:val="none" w:sz="0" w:space="0" w:color="auto"/>
            <w:right w:val="none" w:sz="0" w:space="0" w:color="auto"/>
          </w:divBdr>
          <w:divsChild>
            <w:div w:id="1312367823">
              <w:marLeft w:val="0"/>
              <w:marRight w:val="0"/>
              <w:marTop w:val="0"/>
              <w:marBottom w:val="0"/>
              <w:divBdr>
                <w:top w:val="none" w:sz="0" w:space="0" w:color="auto"/>
                <w:left w:val="none" w:sz="0" w:space="0" w:color="auto"/>
                <w:bottom w:val="none" w:sz="0" w:space="0" w:color="auto"/>
                <w:right w:val="none" w:sz="0" w:space="0" w:color="auto"/>
              </w:divBdr>
              <w:divsChild>
                <w:div w:id="1902995">
                  <w:marLeft w:val="0"/>
                  <w:marRight w:val="0"/>
                  <w:marTop w:val="0"/>
                  <w:marBottom w:val="0"/>
                  <w:divBdr>
                    <w:top w:val="none" w:sz="0" w:space="0" w:color="auto"/>
                    <w:left w:val="none" w:sz="0" w:space="0" w:color="auto"/>
                    <w:bottom w:val="none" w:sz="0" w:space="0" w:color="auto"/>
                    <w:right w:val="none" w:sz="0" w:space="0" w:color="auto"/>
                  </w:divBdr>
                </w:div>
                <w:div w:id="12532780">
                  <w:marLeft w:val="0"/>
                  <w:marRight w:val="0"/>
                  <w:marTop w:val="0"/>
                  <w:marBottom w:val="0"/>
                  <w:divBdr>
                    <w:top w:val="none" w:sz="0" w:space="0" w:color="auto"/>
                    <w:left w:val="none" w:sz="0" w:space="0" w:color="auto"/>
                    <w:bottom w:val="none" w:sz="0" w:space="0" w:color="auto"/>
                    <w:right w:val="none" w:sz="0" w:space="0" w:color="auto"/>
                  </w:divBdr>
                </w:div>
                <w:div w:id="18705338">
                  <w:marLeft w:val="0"/>
                  <w:marRight w:val="0"/>
                  <w:marTop w:val="0"/>
                  <w:marBottom w:val="0"/>
                  <w:divBdr>
                    <w:top w:val="none" w:sz="0" w:space="0" w:color="auto"/>
                    <w:left w:val="none" w:sz="0" w:space="0" w:color="auto"/>
                    <w:bottom w:val="none" w:sz="0" w:space="0" w:color="auto"/>
                    <w:right w:val="none" w:sz="0" w:space="0" w:color="auto"/>
                  </w:divBdr>
                </w:div>
                <w:div w:id="20514972">
                  <w:marLeft w:val="0"/>
                  <w:marRight w:val="0"/>
                  <w:marTop w:val="0"/>
                  <w:marBottom w:val="0"/>
                  <w:divBdr>
                    <w:top w:val="none" w:sz="0" w:space="0" w:color="auto"/>
                    <w:left w:val="none" w:sz="0" w:space="0" w:color="auto"/>
                    <w:bottom w:val="none" w:sz="0" w:space="0" w:color="auto"/>
                    <w:right w:val="none" w:sz="0" w:space="0" w:color="auto"/>
                  </w:divBdr>
                </w:div>
                <w:div w:id="31541039">
                  <w:marLeft w:val="0"/>
                  <w:marRight w:val="0"/>
                  <w:marTop w:val="0"/>
                  <w:marBottom w:val="0"/>
                  <w:divBdr>
                    <w:top w:val="none" w:sz="0" w:space="0" w:color="auto"/>
                    <w:left w:val="none" w:sz="0" w:space="0" w:color="auto"/>
                    <w:bottom w:val="none" w:sz="0" w:space="0" w:color="auto"/>
                    <w:right w:val="none" w:sz="0" w:space="0" w:color="auto"/>
                  </w:divBdr>
                </w:div>
                <w:div w:id="37510345">
                  <w:marLeft w:val="0"/>
                  <w:marRight w:val="0"/>
                  <w:marTop w:val="0"/>
                  <w:marBottom w:val="0"/>
                  <w:divBdr>
                    <w:top w:val="none" w:sz="0" w:space="0" w:color="auto"/>
                    <w:left w:val="none" w:sz="0" w:space="0" w:color="auto"/>
                    <w:bottom w:val="none" w:sz="0" w:space="0" w:color="auto"/>
                    <w:right w:val="none" w:sz="0" w:space="0" w:color="auto"/>
                  </w:divBdr>
                </w:div>
                <w:div w:id="39017429">
                  <w:marLeft w:val="0"/>
                  <w:marRight w:val="0"/>
                  <w:marTop w:val="0"/>
                  <w:marBottom w:val="0"/>
                  <w:divBdr>
                    <w:top w:val="none" w:sz="0" w:space="0" w:color="auto"/>
                    <w:left w:val="none" w:sz="0" w:space="0" w:color="auto"/>
                    <w:bottom w:val="none" w:sz="0" w:space="0" w:color="auto"/>
                    <w:right w:val="none" w:sz="0" w:space="0" w:color="auto"/>
                  </w:divBdr>
                </w:div>
                <w:div w:id="42366622">
                  <w:marLeft w:val="0"/>
                  <w:marRight w:val="0"/>
                  <w:marTop w:val="0"/>
                  <w:marBottom w:val="0"/>
                  <w:divBdr>
                    <w:top w:val="none" w:sz="0" w:space="0" w:color="auto"/>
                    <w:left w:val="none" w:sz="0" w:space="0" w:color="auto"/>
                    <w:bottom w:val="none" w:sz="0" w:space="0" w:color="auto"/>
                    <w:right w:val="none" w:sz="0" w:space="0" w:color="auto"/>
                  </w:divBdr>
                </w:div>
                <w:div w:id="45565764">
                  <w:marLeft w:val="0"/>
                  <w:marRight w:val="0"/>
                  <w:marTop w:val="0"/>
                  <w:marBottom w:val="0"/>
                  <w:divBdr>
                    <w:top w:val="none" w:sz="0" w:space="0" w:color="auto"/>
                    <w:left w:val="none" w:sz="0" w:space="0" w:color="auto"/>
                    <w:bottom w:val="none" w:sz="0" w:space="0" w:color="auto"/>
                    <w:right w:val="none" w:sz="0" w:space="0" w:color="auto"/>
                  </w:divBdr>
                </w:div>
                <w:div w:id="48920817">
                  <w:marLeft w:val="0"/>
                  <w:marRight w:val="0"/>
                  <w:marTop w:val="0"/>
                  <w:marBottom w:val="0"/>
                  <w:divBdr>
                    <w:top w:val="none" w:sz="0" w:space="0" w:color="auto"/>
                    <w:left w:val="none" w:sz="0" w:space="0" w:color="auto"/>
                    <w:bottom w:val="none" w:sz="0" w:space="0" w:color="auto"/>
                    <w:right w:val="none" w:sz="0" w:space="0" w:color="auto"/>
                  </w:divBdr>
                </w:div>
                <w:div w:id="61342823">
                  <w:marLeft w:val="0"/>
                  <w:marRight w:val="0"/>
                  <w:marTop w:val="0"/>
                  <w:marBottom w:val="0"/>
                  <w:divBdr>
                    <w:top w:val="none" w:sz="0" w:space="0" w:color="auto"/>
                    <w:left w:val="none" w:sz="0" w:space="0" w:color="auto"/>
                    <w:bottom w:val="none" w:sz="0" w:space="0" w:color="auto"/>
                    <w:right w:val="none" w:sz="0" w:space="0" w:color="auto"/>
                  </w:divBdr>
                </w:div>
                <w:div w:id="81487667">
                  <w:marLeft w:val="0"/>
                  <w:marRight w:val="0"/>
                  <w:marTop w:val="0"/>
                  <w:marBottom w:val="0"/>
                  <w:divBdr>
                    <w:top w:val="none" w:sz="0" w:space="0" w:color="auto"/>
                    <w:left w:val="none" w:sz="0" w:space="0" w:color="auto"/>
                    <w:bottom w:val="none" w:sz="0" w:space="0" w:color="auto"/>
                    <w:right w:val="none" w:sz="0" w:space="0" w:color="auto"/>
                  </w:divBdr>
                </w:div>
                <w:div w:id="83376907">
                  <w:marLeft w:val="0"/>
                  <w:marRight w:val="0"/>
                  <w:marTop w:val="0"/>
                  <w:marBottom w:val="0"/>
                  <w:divBdr>
                    <w:top w:val="none" w:sz="0" w:space="0" w:color="auto"/>
                    <w:left w:val="none" w:sz="0" w:space="0" w:color="auto"/>
                    <w:bottom w:val="none" w:sz="0" w:space="0" w:color="auto"/>
                    <w:right w:val="none" w:sz="0" w:space="0" w:color="auto"/>
                  </w:divBdr>
                </w:div>
                <w:div w:id="85730804">
                  <w:marLeft w:val="0"/>
                  <w:marRight w:val="0"/>
                  <w:marTop w:val="0"/>
                  <w:marBottom w:val="0"/>
                  <w:divBdr>
                    <w:top w:val="none" w:sz="0" w:space="0" w:color="auto"/>
                    <w:left w:val="none" w:sz="0" w:space="0" w:color="auto"/>
                    <w:bottom w:val="none" w:sz="0" w:space="0" w:color="auto"/>
                    <w:right w:val="none" w:sz="0" w:space="0" w:color="auto"/>
                  </w:divBdr>
                </w:div>
                <w:div w:id="94792060">
                  <w:marLeft w:val="0"/>
                  <w:marRight w:val="0"/>
                  <w:marTop w:val="0"/>
                  <w:marBottom w:val="0"/>
                  <w:divBdr>
                    <w:top w:val="none" w:sz="0" w:space="0" w:color="auto"/>
                    <w:left w:val="none" w:sz="0" w:space="0" w:color="auto"/>
                    <w:bottom w:val="none" w:sz="0" w:space="0" w:color="auto"/>
                    <w:right w:val="none" w:sz="0" w:space="0" w:color="auto"/>
                  </w:divBdr>
                </w:div>
                <w:div w:id="108010975">
                  <w:marLeft w:val="0"/>
                  <w:marRight w:val="0"/>
                  <w:marTop w:val="0"/>
                  <w:marBottom w:val="0"/>
                  <w:divBdr>
                    <w:top w:val="none" w:sz="0" w:space="0" w:color="auto"/>
                    <w:left w:val="none" w:sz="0" w:space="0" w:color="auto"/>
                    <w:bottom w:val="none" w:sz="0" w:space="0" w:color="auto"/>
                    <w:right w:val="none" w:sz="0" w:space="0" w:color="auto"/>
                  </w:divBdr>
                </w:div>
                <w:div w:id="109668497">
                  <w:marLeft w:val="0"/>
                  <w:marRight w:val="0"/>
                  <w:marTop w:val="0"/>
                  <w:marBottom w:val="0"/>
                  <w:divBdr>
                    <w:top w:val="none" w:sz="0" w:space="0" w:color="auto"/>
                    <w:left w:val="none" w:sz="0" w:space="0" w:color="auto"/>
                    <w:bottom w:val="none" w:sz="0" w:space="0" w:color="auto"/>
                    <w:right w:val="none" w:sz="0" w:space="0" w:color="auto"/>
                  </w:divBdr>
                </w:div>
                <w:div w:id="133375683">
                  <w:marLeft w:val="0"/>
                  <w:marRight w:val="0"/>
                  <w:marTop w:val="0"/>
                  <w:marBottom w:val="0"/>
                  <w:divBdr>
                    <w:top w:val="none" w:sz="0" w:space="0" w:color="auto"/>
                    <w:left w:val="none" w:sz="0" w:space="0" w:color="auto"/>
                    <w:bottom w:val="none" w:sz="0" w:space="0" w:color="auto"/>
                    <w:right w:val="none" w:sz="0" w:space="0" w:color="auto"/>
                  </w:divBdr>
                </w:div>
                <w:div w:id="134414387">
                  <w:marLeft w:val="0"/>
                  <w:marRight w:val="0"/>
                  <w:marTop w:val="0"/>
                  <w:marBottom w:val="0"/>
                  <w:divBdr>
                    <w:top w:val="none" w:sz="0" w:space="0" w:color="auto"/>
                    <w:left w:val="none" w:sz="0" w:space="0" w:color="auto"/>
                    <w:bottom w:val="none" w:sz="0" w:space="0" w:color="auto"/>
                    <w:right w:val="none" w:sz="0" w:space="0" w:color="auto"/>
                  </w:divBdr>
                </w:div>
                <w:div w:id="147527008">
                  <w:marLeft w:val="0"/>
                  <w:marRight w:val="0"/>
                  <w:marTop w:val="0"/>
                  <w:marBottom w:val="0"/>
                  <w:divBdr>
                    <w:top w:val="none" w:sz="0" w:space="0" w:color="auto"/>
                    <w:left w:val="none" w:sz="0" w:space="0" w:color="auto"/>
                    <w:bottom w:val="none" w:sz="0" w:space="0" w:color="auto"/>
                    <w:right w:val="none" w:sz="0" w:space="0" w:color="auto"/>
                  </w:divBdr>
                </w:div>
                <w:div w:id="152726279">
                  <w:marLeft w:val="0"/>
                  <w:marRight w:val="0"/>
                  <w:marTop w:val="0"/>
                  <w:marBottom w:val="0"/>
                  <w:divBdr>
                    <w:top w:val="none" w:sz="0" w:space="0" w:color="auto"/>
                    <w:left w:val="none" w:sz="0" w:space="0" w:color="auto"/>
                    <w:bottom w:val="none" w:sz="0" w:space="0" w:color="auto"/>
                    <w:right w:val="none" w:sz="0" w:space="0" w:color="auto"/>
                  </w:divBdr>
                </w:div>
                <w:div w:id="164325383">
                  <w:marLeft w:val="0"/>
                  <w:marRight w:val="0"/>
                  <w:marTop w:val="0"/>
                  <w:marBottom w:val="0"/>
                  <w:divBdr>
                    <w:top w:val="none" w:sz="0" w:space="0" w:color="auto"/>
                    <w:left w:val="none" w:sz="0" w:space="0" w:color="auto"/>
                    <w:bottom w:val="none" w:sz="0" w:space="0" w:color="auto"/>
                    <w:right w:val="none" w:sz="0" w:space="0" w:color="auto"/>
                  </w:divBdr>
                </w:div>
                <w:div w:id="171843010">
                  <w:marLeft w:val="0"/>
                  <w:marRight w:val="0"/>
                  <w:marTop w:val="0"/>
                  <w:marBottom w:val="0"/>
                  <w:divBdr>
                    <w:top w:val="none" w:sz="0" w:space="0" w:color="auto"/>
                    <w:left w:val="none" w:sz="0" w:space="0" w:color="auto"/>
                    <w:bottom w:val="none" w:sz="0" w:space="0" w:color="auto"/>
                    <w:right w:val="none" w:sz="0" w:space="0" w:color="auto"/>
                  </w:divBdr>
                </w:div>
                <w:div w:id="213472234">
                  <w:marLeft w:val="0"/>
                  <w:marRight w:val="0"/>
                  <w:marTop w:val="0"/>
                  <w:marBottom w:val="0"/>
                  <w:divBdr>
                    <w:top w:val="none" w:sz="0" w:space="0" w:color="auto"/>
                    <w:left w:val="none" w:sz="0" w:space="0" w:color="auto"/>
                    <w:bottom w:val="none" w:sz="0" w:space="0" w:color="auto"/>
                    <w:right w:val="none" w:sz="0" w:space="0" w:color="auto"/>
                  </w:divBdr>
                </w:div>
                <w:div w:id="219022537">
                  <w:marLeft w:val="0"/>
                  <w:marRight w:val="0"/>
                  <w:marTop w:val="0"/>
                  <w:marBottom w:val="0"/>
                  <w:divBdr>
                    <w:top w:val="none" w:sz="0" w:space="0" w:color="auto"/>
                    <w:left w:val="none" w:sz="0" w:space="0" w:color="auto"/>
                    <w:bottom w:val="none" w:sz="0" w:space="0" w:color="auto"/>
                    <w:right w:val="none" w:sz="0" w:space="0" w:color="auto"/>
                  </w:divBdr>
                </w:div>
                <w:div w:id="229196776">
                  <w:marLeft w:val="0"/>
                  <w:marRight w:val="0"/>
                  <w:marTop w:val="0"/>
                  <w:marBottom w:val="0"/>
                  <w:divBdr>
                    <w:top w:val="none" w:sz="0" w:space="0" w:color="auto"/>
                    <w:left w:val="none" w:sz="0" w:space="0" w:color="auto"/>
                    <w:bottom w:val="none" w:sz="0" w:space="0" w:color="auto"/>
                    <w:right w:val="none" w:sz="0" w:space="0" w:color="auto"/>
                  </w:divBdr>
                </w:div>
                <w:div w:id="231473319">
                  <w:marLeft w:val="0"/>
                  <w:marRight w:val="0"/>
                  <w:marTop w:val="0"/>
                  <w:marBottom w:val="0"/>
                  <w:divBdr>
                    <w:top w:val="none" w:sz="0" w:space="0" w:color="auto"/>
                    <w:left w:val="none" w:sz="0" w:space="0" w:color="auto"/>
                    <w:bottom w:val="none" w:sz="0" w:space="0" w:color="auto"/>
                    <w:right w:val="none" w:sz="0" w:space="0" w:color="auto"/>
                  </w:divBdr>
                </w:div>
                <w:div w:id="242882906">
                  <w:marLeft w:val="0"/>
                  <w:marRight w:val="0"/>
                  <w:marTop w:val="0"/>
                  <w:marBottom w:val="0"/>
                  <w:divBdr>
                    <w:top w:val="none" w:sz="0" w:space="0" w:color="auto"/>
                    <w:left w:val="none" w:sz="0" w:space="0" w:color="auto"/>
                    <w:bottom w:val="none" w:sz="0" w:space="0" w:color="auto"/>
                    <w:right w:val="none" w:sz="0" w:space="0" w:color="auto"/>
                  </w:divBdr>
                </w:div>
                <w:div w:id="247734334">
                  <w:marLeft w:val="0"/>
                  <w:marRight w:val="0"/>
                  <w:marTop w:val="0"/>
                  <w:marBottom w:val="0"/>
                  <w:divBdr>
                    <w:top w:val="none" w:sz="0" w:space="0" w:color="auto"/>
                    <w:left w:val="none" w:sz="0" w:space="0" w:color="auto"/>
                    <w:bottom w:val="none" w:sz="0" w:space="0" w:color="auto"/>
                    <w:right w:val="none" w:sz="0" w:space="0" w:color="auto"/>
                  </w:divBdr>
                </w:div>
                <w:div w:id="268776904">
                  <w:marLeft w:val="0"/>
                  <w:marRight w:val="0"/>
                  <w:marTop w:val="0"/>
                  <w:marBottom w:val="0"/>
                  <w:divBdr>
                    <w:top w:val="none" w:sz="0" w:space="0" w:color="auto"/>
                    <w:left w:val="none" w:sz="0" w:space="0" w:color="auto"/>
                    <w:bottom w:val="none" w:sz="0" w:space="0" w:color="auto"/>
                    <w:right w:val="none" w:sz="0" w:space="0" w:color="auto"/>
                  </w:divBdr>
                </w:div>
                <w:div w:id="271597963">
                  <w:marLeft w:val="0"/>
                  <w:marRight w:val="0"/>
                  <w:marTop w:val="0"/>
                  <w:marBottom w:val="0"/>
                  <w:divBdr>
                    <w:top w:val="none" w:sz="0" w:space="0" w:color="auto"/>
                    <w:left w:val="none" w:sz="0" w:space="0" w:color="auto"/>
                    <w:bottom w:val="none" w:sz="0" w:space="0" w:color="auto"/>
                    <w:right w:val="none" w:sz="0" w:space="0" w:color="auto"/>
                  </w:divBdr>
                </w:div>
                <w:div w:id="271789033">
                  <w:marLeft w:val="0"/>
                  <w:marRight w:val="0"/>
                  <w:marTop w:val="0"/>
                  <w:marBottom w:val="0"/>
                  <w:divBdr>
                    <w:top w:val="none" w:sz="0" w:space="0" w:color="auto"/>
                    <w:left w:val="none" w:sz="0" w:space="0" w:color="auto"/>
                    <w:bottom w:val="none" w:sz="0" w:space="0" w:color="auto"/>
                    <w:right w:val="none" w:sz="0" w:space="0" w:color="auto"/>
                  </w:divBdr>
                </w:div>
                <w:div w:id="278948772">
                  <w:marLeft w:val="0"/>
                  <w:marRight w:val="0"/>
                  <w:marTop w:val="0"/>
                  <w:marBottom w:val="0"/>
                  <w:divBdr>
                    <w:top w:val="none" w:sz="0" w:space="0" w:color="auto"/>
                    <w:left w:val="none" w:sz="0" w:space="0" w:color="auto"/>
                    <w:bottom w:val="none" w:sz="0" w:space="0" w:color="auto"/>
                    <w:right w:val="none" w:sz="0" w:space="0" w:color="auto"/>
                  </w:divBdr>
                </w:div>
                <w:div w:id="288055569">
                  <w:marLeft w:val="0"/>
                  <w:marRight w:val="0"/>
                  <w:marTop w:val="0"/>
                  <w:marBottom w:val="0"/>
                  <w:divBdr>
                    <w:top w:val="none" w:sz="0" w:space="0" w:color="auto"/>
                    <w:left w:val="none" w:sz="0" w:space="0" w:color="auto"/>
                    <w:bottom w:val="none" w:sz="0" w:space="0" w:color="auto"/>
                    <w:right w:val="none" w:sz="0" w:space="0" w:color="auto"/>
                  </w:divBdr>
                </w:div>
                <w:div w:id="295110039">
                  <w:marLeft w:val="0"/>
                  <w:marRight w:val="0"/>
                  <w:marTop w:val="0"/>
                  <w:marBottom w:val="0"/>
                  <w:divBdr>
                    <w:top w:val="none" w:sz="0" w:space="0" w:color="auto"/>
                    <w:left w:val="none" w:sz="0" w:space="0" w:color="auto"/>
                    <w:bottom w:val="none" w:sz="0" w:space="0" w:color="auto"/>
                    <w:right w:val="none" w:sz="0" w:space="0" w:color="auto"/>
                  </w:divBdr>
                </w:div>
                <w:div w:id="298153809">
                  <w:marLeft w:val="0"/>
                  <w:marRight w:val="0"/>
                  <w:marTop w:val="0"/>
                  <w:marBottom w:val="0"/>
                  <w:divBdr>
                    <w:top w:val="none" w:sz="0" w:space="0" w:color="auto"/>
                    <w:left w:val="none" w:sz="0" w:space="0" w:color="auto"/>
                    <w:bottom w:val="none" w:sz="0" w:space="0" w:color="auto"/>
                    <w:right w:val="none" w:sz="0" w:space="0" w:color="auto"/>
                  </w:divBdr>
                </w:div>
                <w:div w:id="317656511">
                  <w:marLeft w:val="0"/>
                  <w:marRight w:val="0"/>
                  <w:marTop w:val="0"/>
                  <w:marBottom w:val="0"/>
                  <w:divBdr>
                    <w:top w:val="none" w:sz="0" w:space="0" w:color="auto"/>
                    <w:left w:val="none" w:sz="0" w:space="0" w:color="auto"/>
                    <w:bottom w:val="none" w:sz="0" w:space="0" w:color="auto"/>
                    <w:right w:val="none" w:sz="0" w:space="0" w:color="auto"/>
                  </w:divBdr>
                </w:div>
                <w:div w:id="338195807">
                  <w:marLeft w:val="0"/>
                  <w:marRight w:val="0"/>
                  <w:marTop w:val="0"/>
                  <w:marBottom w:val="0"/>
                  <w:divBdr>
                    <w:top w:val="none" w:sz="0" w:space="0" w:color="auto"/>
                    <w:left w:val="none" w:sz="0" w:space="0" w:color="auto"/>
                    <w:bottom w:val="none" w:sz="0" w:space="0" w:color="auto"/>
                    <w:right w:val="none" w:sz="0" w:space="0" w:color="auto"/>
                  </w:divBdr>
                </w:div>
                <w:div w:id="353503189">
                  <w:marLeft w:val="0"/>
                  <w:marRight w:val="0"/>
                  <w:marTop w:val="0"/>
                  <w:marBottom w:val="0"/>
                  <w:divBdr>
                    <w:top w:val="none" w:sz="0" w:space="0" w:color="auto"/>
                    <w:left w:val="none" w:sz="0" w:space="0" w:color="auto"/>
                    <w:bottom w:val="none" w:sz="0" w:space="0" w:color="auto"/>
                    <w:right w:val="none" w:sz="0" w:space="0" w:color="auto"/>
                  </w:divBdr>
                </w:div>
                <w:div w:id="355422232">
                  <w:marLeft w:val="0"/>
                  <w:marRight w:val="0"/>
                  <w:marTop w:val="0"/>
                  <w:marBottom w:val="0"/>
                  <w:divBdr>
                    <w:top w:val="none" w:sz="0" w:space="0" w:color="auto"/>
                    <w:left w:val="none" w:sz="0" w:space="0" w:color="auto"/>
                    <w:bottom w:val="none" w:sz="0" w:space="0" w:color="auto"/>
                    <w:right w:val="none" w:sz="0" w:space="0" w:color="auto"/>
                  </w:divBdr>
                </w:div>
                <w:div w:id="371346317">
                  <w:marLeft w:val="0"/>
                  <w:marRight w:val="0"/>
                  <w:marTop w:val="0"/>
                  <w:marBottom w:val="0"/>
                  <w:divBdr>
                    <w:top w:val="none" w:sz="0" w:space="0" w:color="auto"/>
                    <w:left w:val="none" w:sz="0" w:space="0" w:color="auto"/>
                    <w:bottom w:val="none" w:sz="0" w:space="0" w:color="auto"/>
                    <w:right w:val="none" w:sz="0" w:space="0" w:color="auto"/>
                  </w:divBdr>
                </w:div>
                <w:div w:id="381255334">
                  <w:marLeft w:val="0"/>
                  <w:marRight w:val="0"/>
                  <w:marTop w:val="0"/>
                  <w:marBottom w:val="0"/>
                  <w:divBdr>
                    <w:top w:val="none" w:sz="0" w:space="0" w:color="auto"/>
                    <w:left w:val="none" w:sz="0" w:space="0" w:color="auto"/>
                    <w:bottom w:val="none" w:sz="0" w:space="0" w:color="auto"/>
                    <w:right w:val="none" w:sz="0" w:space="0" w:color="auto"/>
                  </w:divBdr>
                </w:div>
                <w:div w:id="384138406">
                  <w:marLeft w:val="0"/>
                  <w:marRight w:val="0"/>
                  <w:marTop w:val="0"/>
                  <w:marBottom w:val="0"/>
                  <w:divBdr>
                    <w:top w:val="none" w:sz="0" w:space="0" w:color="auto"/>
                    <w:left w:val="none" w:sz="0" w:space="0" w:color="auto"/>
                    <w:bottom w:val="none" w:sz="0" w:space="0" w:color="auto"/>
                    <w:right w:val="none" w:sz="0" w:space="0" w:color="auto"/>
                  </w:divBdr>
                </w:div>
                <w:div w:id="390156259">
                  <w:marLeft w:val="0"/>
                  <w:marRight w:val="0"/>
                  <w:marTop w:val="0"/>
                  <w:marBottom w:val="0"/>
                  <w:divBdr>
                    <w:top w:val="none" w:sz="0" w:space="0" w:color="auto"/>
                    <w:left w:val="none" w:sz="0" w:space="0" w:color="auto"/>
                    <w:bottom w:val="none" w:sz="0" w:space="0" w:color="auto"/>
                    <w:right w:val="none" w:sz="0" w:space="0" w:color="auto"/>
                  </w:divBdr>
                </w:div>
                <w:div w:id="395737354">
                  <w:marLeft w:val="0"/>
                  <w:marRight w:val="0"/>
                  <w:marTop w:val="0"/>
                  <w:marBottom w:val="0"/>
                  <w:divBdr>
                    <w:top w:val="none" w:sz="0" w:space="0" w:color="auto"/>
                    <w:left w:val="none" w:sz="0" w:space="0" w:color="auto"/>
                    <w:bottom w:val="none" w:sz="0" w:space="0" w:color="auto"/>
                    <w:right w:val="none" w:sz="0" w:space="0" w:color="auto"/>
                  </w:divBdr>
                </w:div>
                <w:div w:id="407459552">
                  <w:marLeft w:val="0"/>
                  <w:marRight w:val="0"/>
                  <w:marTop w:val="0"/>
                  <w:marBottom w:val="0"/>
                  <w:divBdr>
                    <w:top w:val="none" w:sz="0" w:space="0" w:color="auto"/>
                    <w:left w:val="none" w:sz="0" w:space="0" w:color="auto"/>
                    <w:bottom w:val="none" w:sz="0" w:space="0" w:color="auto"/>
                    <w:right w:val="none" w:sz="0" w:space="0" w:color="auto"/>
                  </w:divBdr>
                </w:div>
                <w:div w:id="409472591">
                  <w:marLeft w:val="0"/>
                  <w:marRight w:val="0"/>
                  <w:marTop w:val="0"/>
                  <w:marBottom w:val="0"/>
                  <w:divBdr>
                    <w:top w:val="none" w:sz="0" w:space="0" w:color="auto"/>
                    <w:left w:val="none" w:sz="0" w:space="0" w:color="auto"/>
                    <w:bottom w:val="none" w:sz="0" w:space="0" w:color="auto"/>
                    <w:right w:val="none" w:sz="0" w:space="0" w:color="auto"/>
                  </w:divBdr>
                </w:div>
                <w:div w:id="413934625">
                  <w:marLeft w:val="0"/>
                  <w:marRight w:val="0"/>
                  <w:marTop w:val="0"/>
                  <w:marBottom w:val="0"/>
                  <w:divBdr>
                    <w:top w:val="none" w:sz="0" w:space="0" w:color="auto"/>
                    <w:left w:val="none" w:sz="0" w:space="0" w:color="auto"/>
                    <w:bottom w:val="none" w:sz="0" w:space="0" w:color="auto"/>
                    <w:right w:val="none" w:sz="0" w:space="0" w:color="auto"/>
                  </w:divBdr>
                </w:div>
                <w:div w:id="419374662">
                  <w:marLeft w:val="0"/>
                  <w:marRight w:val="0"/>
                  <w:marTop w:val="0"/>
                  <w:marBottom w:val="0"/>
                  <w:divBdr>
                    <w:top w:val="none" w:sz="0" w:space="0" w:color="auto"/>
                    <w:left w:val="none" w:sz="0" w:space="0" w:color="auto"/>
                    <w:bottom w:val="none" w:sz="0" w:space="0" w:color="auto"/>
                    <w:right w:val="none" w:sz="0" w:space="0" w:color="auto"/>
                  </w:divBdr>
                </w:div>
                <w:div w:id="423918873">
                  <w:marLeft w:val="0"/>
                  <w:marRight w:val="0"/>
                  <w:marTop w:val="0"/>
                  <w:marBottom w:val="0"/>
                  <w:divBdr>
                    <w:top w:val="none" w:sz="0" w:space="0" w:color="auto"/>
                    <w:left w:val="none" w:sz="0" w:space="0" w:color="auto"/>
                    <w:bottom w:val="none" w:sz="0" w:space="0" w:color="auto"/>
                    <w:right w:val="none" w:sz="0" w:space="0" w:color="auto"/>
                  </w:divBdr>
                </w:div>
                <w:div w:id="429664282">
                  <w:marLeft w:val="0"/>
                  <w:marRight w:val="0"/>
                  <w:marTop w:val="0"/>
                  <w:marBottom w:val="0"/>
                  <w:divBdr>
                    <w:top w:val="none" w:sz="0" w:space="0" w:color="auto"/>
                    <w:left w:val="none" w:sz="0" w:space="0" w:color="auto"/>
                    <w:bottom w:val="none" w:sz="0" w:space="0" w:color="auto"/>
                    <w:right w:val="none" w:sz="0" w:space="0" w:color="auto"/>
                  </w:divBdr>
                </w:div>
                <w:div w:id="459416564">
                  <w:marLeft w:val="0"/>
                  <w:marRight w:val="0"/>
                  <w:marTop w:val="0"/>
                  <w:marBottom w:val="0"/>
                  <w:divBdr>
                    <w:top w:val="none" w:sz="0" w:space="0" w:color="auto"/>
                    <w:left w:val="none" w:sz="0" w:space="0" w:color="auto"/>
                    <w:bottom w:val="none" w:sz="0" w:space="0" w:color="auto"/>
                    <w:right w:val="none" w:sz="0" w:space="0" w:color="auto"/>
                  </w:divBdr>
                </w:div>
                <w:div w:id="469632890">
                  <w:marLeft w:val="0"/>
                  <w:marRight w:val="0"/>
                  <w:marTop w:val="0"/>
                  <w:marBottom w:val="0"/>
                  <w:divBdr>
                    <w:top w:val="none" w:sz="0" w:space="0" w:color="auto"/>
                    <w:left w:val="none" w:sz="0" w:space="0" w:color="auto"/>
                    <w:bottom w:val="none" w:sz="0" w:space="0" w:color="auto"/>
                    <w:right w:val="none" w:sz="0" w:space="0" w:color="auto"/>
                  </w:divBdr>
                </w:div>
                <w:div w:id="479074738">
                  <w:marLeft w:val="0"/>
                  <w:marRight w:val="0"/>
                  <w:marTop w:val="0"/>
                  <w:marBottom w:val="0"/>
                  <w:divBdr>
                    <w:top w:val="none" w:sz="0" w:space="0" w:color="auto"/>
                    <w:left w:val="none" w:sz="0" w:space="0" w:color="auto"/>
                    <w:bottom w:val="none" w:sz="0" w:space="0" w:color="auto"/>
                    <w:right w:val="none" w:sz="0" w:space="0" w:color="auto"/>
                  </w:divBdr>
                </w:div>
                <w:div w:id="494078690">
                  <w:marLeft w:val="0"/>
                  <w:marRight w:val="0"/>
                  <w:marTop w:val="0"/>
                  <w:marBottom w:val="0"/>
                  <w:divBdr>
                    <w:top w:val="none" w:sz="0" w:space="0" w:color="auto"/>
                    <w:left w:val="none" w:sz="0" w:space="0" w:color="auto"/>
                    <w:bottom w:val="none" w:sz="0" w:space="0" w:color="auto"/>
                    <w:right w:val="none" w:sz="0" w:space="0" w:color="auto"/>
                  </w:divBdr>
                </w:div>
                <w:div w:id="496963383">
                  <w:marLeft w:val="0"/>
                  <w:marRight w:val="0"/>
                  <w:marTop w:val="0"/>
                  <w:marBottom w:val="0"/>
                  <w:divBdr>
                    <w:top w:val="none" w:sz="0" w:space="0" w:color="auto"/>
                    <w:left w:val="none" w:sz="0" w:space="0" w:color="auto"/>
                    <w:bottom w:val="none" w:sz="0" w:space="0" w:color="auto"/>
                    <w:right w:val="none" w:sz="0" w:space="0" w:color="auto"/>
                  </w:divBdr>
                </w:div>
                <w:div w:id="513225737">
                  <w:marLeft w:val="0"/>
                  <w:marRight w:val="0"/>
                  <w:marTop w:val="0"/>
                  <w:marBottom w:val="0"/>
                  <w:divBdr>
                    <w:top w:val="none" w:sz="0" w:space="0" w:color="auto"/>
                    <w:left w:val="none" w:sz="0" w:space="0" w:color="auto"/>
                    <w:bottom w:val="none" w:sz="0" w:space="0" w:color="auto"/>
                    <w:right w:val="none" w:sz="0" w:space="0" w:color="auto"/>
                  </w:divBdr>
                </w:div>
                <w:div w:id="535199635">
                  <w:marLeft w:val="0"/>
                  <w:marRight w:val="0"/>
                  <w:marTop w:val="0"/>
                  <w:marBottom w:val="0"/>
                  <w:divBdr>
                    <w:top w:val="none" w:sz="0" w:space="0" w:color="auto"/>
                    <w:left w:val="none" w:sz="0" w:space="0" w:color="auto"/>
                    <w:bottom w:val="none" w:sz="0" w:space="0" w:color="auto"/>
                    <w:right w:val="none" w:sz="0" w:space="0" w:color="auto"/>
                  </w:divBdr>
                </w:div>
                <w:div w:id="538205816">
                  <w:marLeft w:val="0"/>
                  <w:marRight w:val="0"/>
                  <w:marTop w:val="0"/>
                  <w:marBottom w:val="0"/>
                  <w:divBdr>
                    <w:top w:val="none" w:sz="0" w:space="0" w:color="auto"/>
                    <w:left w:val="none" w:sz="0" w:space="0" w:color="auto"/>
                    <w:bottom w:val="none" w:sz="0" w:space="0" w:color="auto"/>
                    <w:right w:val="none" w:sz="0" w:space="0" w:color="auto"/>
                  </w:divBdr>
                </w:div>
                <w:div w:id="540631188">
                  <w:marLeft w:val="0"/>
                  <w:marRight w:val="0"/>
                  <w:marTop w:val="0"/>
                  <w:marBottom w:val="0"/>
                  <w:divBdr>
                    <w:top w:val="none" w:sz="0" w:space="0" w:color="auto"/>
                    <w:left w:val="none" w:sz="0" w:space="0" w:color="auto"/>
                    <w:bottom w:val="none" w:sz="0" w:space="0" w:color="auto"/>
                    <w:right w:val="none" w:sz="0" w:space="0" w:color="auto"/>
                  </w:divBdr>
                </w:div>
                <w:div w:id="560753984">
                  <w:marLeft w:val="0"/>
                  <w:marRight w:val="0"/>
                  <w:marTop w:val="0"/>
                  <w:marBottom w:val="0"/>
                  <w:divBdr>
                    <w:top w:val="none" w:sz="0" w:space="0" w:color="auto"/>
                    <w:left w:val="none" w:sz="0" w:space="0" w:color="auto"/>
                    <w:bottom w:val="none" w:sz="0" w:space="0" w:color="auto"/>
                    <w:right w:val="none" w:sz="0" w:space="0" w:color="auto"/>
                  </w:divBdr>
                </w:div>
                <w:div w:id="584729391">
                  <w:marLeft w:val="0"/>
                  <w:marRight w:val="0"/>
                  <w:marTop w:val="0"/>
                  <w:marBottom w:val="0"/>
                  <w:divBdr>
                    <w:top w:val="none" w:sz="0" w:space="0" w:color="auto"/>
                    <w:left w:val="none" w:sz="0" w:space="0" w:color="auto"/>
                    <w:bottom w:val="none" w:sz="0" w:space="0" w:color="auto"/>
                    <w:right w:val="none" w:sz="0" w:space="0" w:color="auto"/>
                  </w:divBdr>
                </w:div>
                <w:div w:id="599534641">
                  <w:marLeft w:val="0"/>
                  <w:marRight w:val="0"/>
                  <w:marTop w:val="0"/>
                  <w:marBottom w:val="0"/>
                  <w:divBdr>
                    <w:top w:val="none" w:sz="0" w:space="0" w:color="auto"/>
                    <w:left w:val="none" w:sz="0" w:space="0" w:color="auto"/>
                    <w:bottom w:val="none" w:sz="0" w:space="0" w:color="auto"/>
                    <w:right w:val="none" w:sz="0" w:space="0" w:color="auto"/>
                  </w:divBdr>
                </w:div>
                <w:div w:id="599534651">
                  <w:marLeft w:val="0"/>
                  <w:marRight w:val="0"/>
                  <w:marTop w:val="0"/>
                  <w:marBottom w:val="0"/>
                  <w:divBdr>
                    <w:top w:val="none" w:sz="0" w:space="0" w:color="auto"/>
                    <w:left w:val="none" w:sz="0" w:space="0" w:color="auto"/>
                    <w:bottom w:val="none" w:sz="0" w:space="0" w:color="auto"/>
                    <w:right w:val="none" w:sz="0" w:space="0" w:color="auto"/>
                  </w:divBdr>
                </w:div>
                <w:div w:id="613707905">
                  <w:marLeft w:val="0"/>
                  <w:marRight w:val="0"/>
                  <w:marTop w:val="0"/>
                  <w:marBottom w:val="0"/>
                  <w:divBdr>
                    <w:top w:val="none" w:sz="0" w:space="0" w:color="auto"/>
                    <w:left w:val="none" w:sz="0" w:space="0" w:color="auto"/>
                    <w:bottom w:val="none" w:sz="0" w:space="0" w:color="auto"/>
                    <w:right w:val="none" w:sz="0" w:space="0" w:color="auto"/>
                  </w:divBdr>
                </w:div>
                <w:div w:id="614405453">
                  <w:marLeft w:val="0"/>
                  <w:marRight w:val="0"/>
                  <w:marTop w:val="0"/>
                  <w:marBottom w:val="0"/>
                  <w:divBdr>
                    <w:top w:val="none" w:sz="0" w:space="0" w:color="auto"/>
                    <w:left w:val="none" w:sz="0" w:space="0" w:color="auto"/>
                    <w:bottom w:val="none" w:sz="0" w:space="0" w:color="auto"/>
                    <w:right w:val="none" w:sz="0" w:space="0" w:color="auto"/>
                  </w:divBdr>
                </w:div>
                <w:div w:id="622613594">
                  <w:marLeft w:val="0"/>
                  <w:marRight w:val="0"/>
                  <w:marTop w:val="0"/>
                  <w:marBottom w:val="0"/>
                  <w:divBdr>
                    <w:top w:val="none" w:sz="0" w:space="0" w:color="auto"/>
                    <w:left w:val="none" w:sz="0" w:space="0" w:color="auto"/>
                    <w:bottom w:val="none" w:sz="0" w:space="0" w:color="auto"/>
                    <w:right w:val="none" w:sz="0" w:space="0" w:color="auto"/>
                  </w:divBdr>
                </w:div>
                <w:div w:id="632295789">
                  <w:marLeft w:val="0"/>
                  <w:marRight w:val="0"/>
                  <w:marTop w:val="0"/>
                  <w:marBottom w:val="0"/>
                  <w:divBdr>
                    <w:top w:val="none" w:sz="0" w:space="0" w:color="auto"/>
                    <w:left w:val="none" w:sz="0" w:space="0" w:color="auto"/>
                    <w:bottom w:val="none" w:sz="0" w:space="0" w:color="auto"/>
                    <w:right w:val="none" w:sz="0" w:space="0" w:color="auto"/>
                  </w:divBdr>
                </w:div>
                <w:div w:id="639119477">
                  <w:marLeft w:val="0"/>
                  <w:marRight w:val="0"/>
                  <w:marTop w:val="0"/>
                  <w:marBottom w:val="0"/>
                  <w:divBdr>
                    <w:top w:val="none" w:sz="0" w:space="0" w:color="auto"/>
                    <w:left w:val="none" w:sz="0" w:space="0" w:color="auto"/>
                    <w:bottom w:val="none" w:sz="0" w:space="0" w:color="auto"/>
                    <w:right w:val="none" w:sz="0" w:space="0" w:color="auto"/>
                  </w:divBdr>
                </w:div>
                <w:div w:id="649402736">
                  <w:marLeft w:val="0"/>
                  <w:marRight w:val="0"/>
                  <w:marTop w:val="0"/>
                  <w:marBottom w:val="0"/>
                  <w:divBdr>
                    <w:top w:val="none" w:sz="0" w:space="0" w:color="auto"/>
                    <w:left w:val="none" w:sz="0" w:space="0" w:color="auto"/>
                    <w:bottom w:val="none" w:sz="0" w:space="0" w:color="auto"/>
                    <w:right w:val="none" w:sz="0" w:space="0" w:color="auto"/>
                  </w:divBdr>
                </w:div>
                <w:div w:id="651449774">
                  <w:marLeft w:val="0"/>
                  <w:marRight w:val="0"/>
                  <w:marTop w:val="0"/>
                  <w:marBottom w:val="0"/>
                  <w:divBdr>
                    <w:top w:val="none" w:sz="0" w:space="0" w:color="auto"/>
                    <w:left w:val="none" w:sz="0" w:space="0" w:color="auto"/>
                    <w:bottom w:val="none" w:sz="0" w:space="0" w:color="auto"/>
                    <w:right w:val="none" w:sz="0" w:space="0" w:color="auto"/>
                  </w:divBdr>
                </w:div>
                <w:div w:id="658927002">
                  <w:marLeft w:val="0"/>
                  <w:marRight w:val="0"/>
                  <w:marTop w:val="0"/>
                  <w:marBottom w:val="0"/>
                  <w:divBdr>
                    <w:top w:val="none" w:sz="0" w:space="0" w:color="auto"/>
                    <w:left w:val="none" w:sz="0" w:space="0" w:color="auto"/>
                    <w:bottom w:val="none" w:sz="0" w:space="0" w:color="auto"/>
                    <w:right w:val="none" w:sz="0" w:space="0" w:color="auto"/>
                  </w:divBdr>
                </w:div>
                <w:div w:id="660428886">
                  <w:marLeft w:val="0"/>
                  <w:marRight w:val="0"/>
                  <w:marTop w:val="0"/>
                  <w:marBottom w:val="0"/>
                  <w:divBdr>
                    <w:top w:val="none" w:sz="0" w:space="0" w:color="auto"/>
                    <w:left w:val="none" w:sz="0" w:space="0" w:color="auto"/>
                    <w:bottom w:val="none" w:sz="0" w:space="0" w:color="auto"/>
                    <w:right w:val="none" w:sz="0" w:space="0" w:color="auto"/>
                  </w:divBdr>
                </w:div>
                <w:div w:id="671613201">
                  <w:marLeft w:val="0"/>
                  <w:marRight w:val="0"/>
                  <w:marTop w:val="0"/>
                  <w:marBottom w:val="0"/>
                  <w:divBdr>
                    <w:top w:val="none" w:sz="0" w:space="0" w:color="auto"/>
                    <w:left w:val="none" w:sz="0" w:space="0" w:color="auto"/>
                    <w:bottom w:val="none" w:sz="0" w:space="0" w:color="auto"/>
                    <w:right w:val="none" w:sz="0" w:space="0" w:color="auto"/>
                  </w:divBdr>
                </w:div>
                <w:div w:id="687874911">
                  <w:marLeft w:val="0"/>
                  <w:marRight w:val="0"/>
                  <w:marTop w:val="0"/>
                  <w:marBottom w:val="0"/>
                  <w:divBdr>
                    <w:top w:val="none" w:sz="0" w:space="0" w:color="auto"/>
                    <w:left w:val="none" w:sz="0" w:space="0" w:color="auto"/>
                    <w:bottom w:val="none" w:sz="0" w:space="0" w:color="auto"/>
                    <w:right w:val="none" w:sz="0" w:space="0" w:color="auto"/>
                  </w:divBdr>
                </w:div>
                <w:div w:id="701131833">
                  <w:marLeft w:val="0"/>
                  <w:marRight w:val="0"/>
                  <w:marTop w:val="0"/>
                  <w:marBottom w:val="0"/>
                  <w:divBdr>
                    <w:top w:val="none" w:sz="0" w:space="0" w:color="auto"/>
                    <w:left w:val="none" w:sz="0" w:space="0" w:color="auto"/>
                    <w:bottom w:val="none" w:sz="0" w:space="0" w:color="auto"/>
                    <w:right w:val="none" w:sz="0" w:space="0" w:color="auto"/>
                  </w:divBdr>
                </w:div>
                <w:div w:id="712929267">
                  <w:marLeft w:val="0"/>
                  <w:marRight w:val="0"/>
                  <w:marTop w:val="0"/>
                  <w:marBottom w:val="0"/>
                  <w:divBdr>
                    <w:top w:val="none" w:sz="0" w:space="0" w:color="auto"/>
                    <w:left w:val="none" w:sz="0" w:space="0" w:color="auto"/>
                    <w:bottom w:val="none" w:sz="0" w:space="0" w:color="auto"/>
                    <w:right w:val="none" w:sz="0" w:space="0" w:color="auto"/>
                  </w:divBdr>
                </w:div>
                <w:div w:id="723605766">
                  <w:marLeft w:val="0"/>
                  <w:marRight w:val="0"/>
                  <w:marTop w:val="0"/>
                  <w:marBottom w:val="0"/>
                  <w:divBdr>
                    <w:top w:val="none" w:sz="0" w:space="0" w:color="auto"/>
                    <w:left w:val="none" w:sz="0" w:space="0" w:color="auto"/>
                    <w:bottom w:val="none" w:sz="0" w:space="0" w:color="auto"/>
                    <w:right w:val="none" w:sz="0" w:space="0" w:color="auto"/>
                  </w:divBdr>
                </w:div>
                <w:div w:id="725033961">
                  <w:marLeft w:val="0"/>
                  <w:marRight w:val="0"/>
                  <w:marTop w:val="0"/>
                  <w:marBottom w:val="0"/>
                  <w:divBdr>
                    <w:top w:val="none" w:sz="0" w:space="0" w:color="auto"/>
                    <w:left w:val="none" w:sz="0" w:space="0" w:color="auto"/>
                    <w:bottom w:val="none" w:sz="0" w:space="0" w:color="auto"/>
                    <w:right w:val="none" w:sz="0" w:space="0" w:color="auto"/>
                  </w:divBdr>
                </w:div>
                <w:div w:id="745692875">
                  <w:marLeft w:val="0"/>
                  <w:marRight w:val="0"/>
                  <w:marTop w:val="0"/>
                  <w:marBottom w:val="0"/>
                  <w:divBdr>
                    <w:top w:val="none" w:sz="0" w:space="0" w:color="auto"/>
                    <w:left w:val="none" w:sz="0" w:space="0" w:color="auto"/>
                    <w:bottom w:val="none" w:sz="0" w:space="0" w:color="auto"/>
                    <w:right w:val="none" w:sz="0" w:space="0" w:color="auto"/>
                  </w:divBdr>
                </w:div>
                <w:div w:id="766081692">
                  <w:marLeft w:val="0"/>
                  <w:marRight w:val="0"/>
                  <w:marTop w:val="0"/>
                  <w:marBottom w:val="0"/>
                  <w:divBdr>
                    <w:top w:val="none" w:sz="0" w:space="0" w:color="auto"/>
                    <w:left w:val="none" w:sz="0" w:space="0" w:color="auto"/>
                    <w:bottom w:val="none" w:sz="0" w:space="0" w:color="auto"/>
                    <w:right w:val="none" w:sz="0" w:space="0" w:color="auto"/>
                  </w:divBdr>
                </w:div>
                <w:div w:id="768505846">
                  <w:marLeft w:val="0"/>
                  <w:marRight w:val="0"/>
                  <w:marTop w:val="0"/>
                  <w:marBottom w:val="0"/>
                  <w:divBdr>
                    <w:top w:val="none" w:sz="0" w:space="0" w:color="auto"/>
                    <w:left w:val="none" w:sz="0" w:space="0" w:color="auto"/>
                    <w:bottom w:val="none" w:sz="0" w:space="0" w:color="auto"/>
                    <w:right w:val="none" w:sz="0" w:space="0" w:color="auto"/>
                  </w:divBdr>
                </w:div>
                <w:div w:id="776101078">
                  <w:marLeft w:val="0"/>
                  <w:marRight w:val="0"/>
                  <w:marTop w:val="0"/>
                  <w:marBottom w:val="0"/>
                  <w:divBdr>
                    <w:top w:val="none" w:sz="0" w:space="0" w:color="auto"/>
                    <w:left w:val="none" w:sz="0" w:space="0" w:color="auto"/>
                    <w:bottom w:val="none" w:sz="0" w:space="0" w:color="auto"/>
                    <w:right w:val="none" w:sz="0" w:space="0" w:color="auto"/>
                  </w:divBdr>
                </w:div>
                <w:div w:id="789280965">
                  <w:marLeft w:val="0"/>
                  <w:marRight w:val="0"/>
                  <w:marTop w:val="0"/>
                  <w:marBottom w:val="0"/>
                  <w:divBdr>
                    <w:top w:val="none" w:sz="0" w:space="0" w:color="auto"/>
                    <w:left w:val="none" w:sz="0" w:space="0" w:color="auto"/>
                    <w:bottom w:val="none" w:sz="0" w:space="0" w:color="auto"/>
                    <w:right w:val="none" w:sz="0" w:space="0" w:color="auto"/>
                  </w:divBdr>
                </w:div>
                <w:div w:id="789519942">
                  <w:marLeft w:val="0"/>
                  <w:marRight w:val="0"/>
                  <w:marTop w:val="0"/>
                  <w:marBottom w:val="0"/>
                  <w:divBdr>
                    <w:top w:val="none" w:sz="0" w:space="0" w:color="auto"/>
                    <w:left w:val="none" w:sz="0" w:space="0" w:color="auto"/>
                    <w:bottom w:val="none" w:sz="0" w:space="0" w:color="auto"/>
                    <w:right w:val="none" w:sz="0" w:space="0" w:color="auto"/>
                  </w:divBdr>
                </w:div>
                <w:div w:id="789863347">
                  <w:marLeft w:val="0"/>
                  <w:marRight w:val="0"/>
                  <w:marTop w:val="0"/>
                  <w:marBottom w:val="0"/>
                  <w:divBdr>
                    <w:top w:val="none" w:sz="0" w:space="0" w:color="auto"/>
                    <w:left w:val="none" w:sz="0" w:space="0" w:color="auto"/>
                    <w:bottom w:val="none" w:sz="0" w:space="0" w:color="auto"/>
                    <w:right w:val="none" w:sz="0" w:space="0" w:color="auto"/>
                  </w:divBdr>
                </w:div>
                <w:div w:id="794912854">
                  <w:marLeft w:val="0"/>
                  <w:marRight w:val="0"/>
                  <w:marTop w:val="0"/>
                  <w:marBottom w:val="0"/>
                  <w:divBdr>
                    <w:top w:val="none" w:sz="0" w:space="0" w:color="auto"/>
                    <w:left w:val="none" w:sz="0" w:space="0" w:color="auto"/>
                    <w:bottom w:val="none" w:sz="0" w:space="0" w:color="auto"/>
                    <w:right w:val="none" w:sz="0" w:space="0" w:color="auto"/>
                  </w:divBdr>
                </w:div>
                <w:div w:id="798575371">
                  <w:marLeft w:val="0"/>
                  <w:marRight w:val="0"/>
                  <w:marTop w:val="0"/>
                  <w:marBottom w:val="0"/>
                  <w:divBdr>
                    <w:top w:val="none" w:sz="0" w:space="0" w:color="auto"/>
                    <w:left w:val="none" w:sz="0" w:space="0" w:color="auto"/>
                    <w:bottom w:val="none" w:sz="0" w:space="0" w:color="auto"/>
                    <w:right w:val="none" w:sz="0" w:space="0" w:color="auto"/>
                  </w:divBdr>
                </w:div>
                <w:div w:id="801464727">
                  <w:marLeft w:val="0"/>
                  <w:marRight w:val="0"/>
                  <w:marTop w:val="0"/>
                  <w:marBottom w:val="0"/>
                  <w:divBdr>
                    <w:top w:val="none" w:sz="0" w:space="0" w:color="auto"/>
                    <w:left w:val="none" w:sz="0" w:space="0" w:color="auto"/>
                    <w:bottom w:val="none" w:sz="0" w:space="0" w:color="auto"/>
                    <w:right w:val="none" w:sz="0" w:space="0" w:color="auto"/>
                  </w:divBdr>
                </w:div>
                <w:div w:id="802700473">
                  <w:marLeft w:val="0"/>
                  <w:marRight w:val="0"/>
                  <w:marTop w:val="0"/>
                  <w:marBottom w:val="0"/>
                  <w:divBdr>
                    <w:top w:val="none" w:sz="0" w:space="0" w:color="auto"/>
                    <w:left w:val="none" w:sz="0" w:space="0" w:color="auto"/>
                    <w:bottom w:val="none" w:sz="0" w:space="0" w:color="auto"/>
                    <w:right w:val="none" w:sz="0" w:space="0" w:color="auto"/>
                  </w:divBdr>
                </w:div>
                <w:div w:id="804347304">
                  <w:marLeft w:val="0"/>
                  <w:marRight w:val="0"/>
                  <w:marTop w:val="0"/>
                  <w:marBottom w:val="0"/>
                  <w:divBdr>
                    <w:top w:val="none" w:sz="0" w:space="0" w:color="auto"/>
                    <w:left w:val="none" w:sz="0" w:space="0" w:color="auto"/>
                    <w:bottom w:val="none" w:sz="0" w:space="0" w:color="auto"/>
                    <w:right w:val="none" w:sz="0" w:space="0" w:color="auto"/>
                  </w:divBdr>
                </w:div>
                <w:div w:id="834609045">
                  <w:marLeft w:val="0"/>
                  <w:marRight w:val="0"/>
                  <w:marTop w:val="0"/>
                  <w:marBottom w:val="0"/>
                  <w:divBdr>
                    <w:top w:val="none" w:sz="0" w:space="0" w:color="auto"/>
                    <w:left w:val="none" w:sz="0" w:space="0" w:color="auto"/>
                    <w:bottom w:val="none" w:sz="0" w:space="0" w:color="auto"/>
                    <w:right w:val="none" w:sz="0" w:space="0" w:color="auto"/>
                  </w:divBdr>
                </w:div>
                <w:div w:id="839076956">
                  <w:marLeft w:val="0"/>
                  <w:marRight w:val="0"/>
                  <w:marTop w:val="0"/>
                  <w:marBottom w:val="0"/>
                  <w:divBdr>
                    <w:top w:val="none" w:sz="0" w:space="0" w:color="auto"/>
                    <w:left w:val="none" w:sz="0" w:space="0" w:color="auto"/>
                    <w:bottom w:val="none" w:sz="0" w:space="0" w:color="auto"/>
                    <w:right w:val="none" w:sz="0" w:space="0" w:color="auto"/>
                  </w:divBdr>
                </w:div>
                <w:div w:id="844857204">
                  <w:marLeft w:val="0"/>
                  <w:marRight w:val="0"/>
                  <w:marTop w:val="0"/>
                  <w:marBottom w:val="0"/>
                  <w:divBdr>
                    <w:top w:val="none" w:sz="0" w:space="0" w:color="auto"/>
                    <w:left w:val="none" w:sz="0" w:space="0" w:color="auto"/>
                    <w:bottom w:val="none" w:sz="0" w:space="0" w:color="auto"/>
                    <w:right w:val="none" w:sz="0" w:space="0" w:color="auto"/>
                  </w:divBdr>
                </w:div>
                <w:div w:id="862673290">
                  <w:marLeft w:val="0"/>
                  <w:marRight w:val="0"/>
                  <w:marTop w:val="0"/>
                  <w:marBottom w:val="0"/>
                  <w:divBdr>
                    <w:top w:val="none" w:sz="0" w:space="0" w:color="auto"/>
                    <w:left w:val="none" w:sz="0" w:space="0" w:color="auto"/>
                    <w:bottom w:val="none" w:sz="0" w:space="0" w:color="auto"/>
                    <w:right w:val="none" w:sz="0" w:space="0" w:color="auto"/>
                  </w:divBdr>
                </w:div>
                <w:div w:id="897131309">
                  <w:marLeft w:val="0"/>
                  <w:marRight w:val="0"/>
                  <w:marTop w:val="0"/>
                  <w:marBottom w:val="0"/>
                  <w:divBdr>
                    <w:top w:val="none" w:sz="0" w:space="0" w:color="auto"/>
                    <w:left w:val="none" w:sz="0" w:space="0" w:color="auto"/>
                    <w:bottom w:val="none" w:sz="0" w:space="0" w:color="auto"/>
                    <w:right w:val="none" w:sz="0" w:space="0" w:color="auto"/>
                  </w:divBdr>
                </w:div>
                <w:div w:id="900604853">
                  <w:marLeft w:val="0"/>
                  <w:marRight w:val="0"/>
                  <w:marTop w:val="0"/>
                  <w:marBottom w:val="0"/>
                  <w:divBdr>
                    <w:top w:val="none" w:sz="0" w:space="0" w:color="auto"/>
                    <w:left w:val="none" w:sz="0" w:space="0" w:color="auto"/>
                    <w:bottom w:val="none" w:sz="0" w:space="0" w:color="auto"/>
                    <w:right w:val="none" w:sz="0" w:space="0" w:color="auto"/>
                  </w:divBdr>
                </w:div>
                <w:div w:id="915822436">
                  <w:marLeft w:val="0"/>
                  <w:marRight w:val="0"/>
                  <w:marTop w:val="0"/>
                  <w:marBottom w:val="0"/>
                  <w:divBdr>
                    <w:top w:val="none" w:sz="0" w:space="0" w:color="auto"/>
                    <w:left w:val="none" w:sz="0" w:space="0" w:color="auto"/>
                    <w:bottom w:val="none" w:sz="0" w:space="0" w:color="auto"/>
                    <w:right w:val="none" w:sz="0" w:space="0" w:color="auto"/>
                  </w:divBdr>
                </w:div>
                <w:div w:id="932084213">
                  <w:marLeft w:val="0"/>
                  <w:marRight w:val="0"/>
                  <w:marTop w:val="0"/>
                  <w:marBottom w:val="0"/>
                  <w:divBdr>
                    <w:top w:val="none" w:sz="0" w:space="0" w:color="auto"/>
                    <w:left w:val="none" w:sz="0" w:space="0" w:color="auto"/>
                    <w:bottom w:val="none" w:sz="0" w:space="0" w:color="auto"/>
                    <w:right w:val="none" w:sz="0" w:space="0" w:color="auto"/>
                  </w:divBdr>
                </w:div>
                <w:div w:id="937372414">
                  <w:marLeft w:val="0"/>
                  <w:marRight w:val="0"/>
                  <w:marTop w:val="0"/>
                  <w:marBottom w:val="0"/>
                  <w:divBdr>
                    <w:top w:val="none" w:sz="0" w:space="0" w:color="auto"/>
                    <w:left w:val="none" w:sz="0" w:space="0" w:color="auto"/>
                    <w:bottom w:val="none" w:sz="0" w:space="0" w:color="auto"/>
                    <w:right w:val="none" w:sz="0" w:space="0" w:color="auto"/>
                  </w:divBdr>
                </w:div>
                <w:div w:id="942423181">
                  <w:marLeft w:val="0"/>
                  <w:marRight w:val="0"/>
                  <w:marTop w:val="0"/>
                  <w:marBottom w:val="0"/>
                  <w:divBdr>
                    <w:top w:val="none" w:sz="0" w:space="0" w:color="auto"/>
                    <w:left w:val="none" w:sz="0" w:space="0" w:color="auto"/>
                    <w:bottom w:val="none" w:sz="0" w:space="0" w:color="auto"/>
                    <w:right w:val="none" w:sz="0" w:space="0" w:color="auto"/>
                  </w:divBdr>
                </w:div>
                <w:div w:id="953249361">
                  <w:marLeft w:val="0"/>
                  <w:marRight w:val="0"/>
                  <w:marTop w:val="0"/>
                  <w:marBottom w:val="0"/>
                  <w:divBdr>
                    <w:top w:val="none" w:sz="0" w:space="0" w:color="auto"/>
                    <w:left w:val="none" w:sz="0" w:space="0" w:color="auto"/>
                    <w:bottom w:val="none" w:sz="0" w:space="0" w:color="auto"/>
                    <w:right w:val="none" w:sz="0" w:space="0" w:color="auto"/>
                  </w:divBdr>
                </w:div>
                <w:div w:id="982542814">
                  <w:marLeft w:val="0"/>
                  <w:marRight w:val="0"/>
                  <w:marTop w:val="0"/>
                  <w:marBottom w:val="0"/>
                  <w:divBdr>
                    <w:top w:val="none" w:sz="0" w:space="0" w:color="auto"/>
                    <w:left w:val="none" w:sz="0" w:space="0" w:color="auto"/>
                    <w:bottom w:val="none" w:sz="0" w:space="0" w:color="auto"/>
                    <w:right w:val="none" w:sz="0" w:space="0" w:color="auto"/>
                  </w:divBdr>
                </w:div>
                <w:div w:id="983117225">
                  <w:marLeft w:val="0"/>
                  <w:marRight w:val="0"/>
                  <w:marTop w:val="0"/>
                  <w:marBottom w:val="0"/>
                  <w:divBdr>
                    <w:top w:val="none" w:sz="0" w:space="0" w:color="auto"/>
                    <w:left w:val="none" w:sz="0" w:space="0" w:color="auto"/>
                    <w:bottom w:val="none" w:sz="0" w:space="0" w:color="auto"/>
                    <w:right w:val="none" w:sz="0" w:space="0" w:color="auto"/>
                  </w:divBdr>
                </w:div>
                <w:div w:id="1010063199">
                  <w:marLeft w:val="0"/>
                  <w:marRight w:val="0"/>
                  <w:marTop w:val="0"/>
                  <w:marBottom w:val="0"/>
                  <w:divBdr>
                    <w:top w:val="none" w:sz="0" w:space="0" w:color="auto"/>
                    <w:left w:val="none" w:sz="0" w:space="0" w:color="auto"/>
                    <w:bottom w:val="none" w:sz="0" w:space="0" w:color="auto"/>
                    <w:right w:val="none" w:sz="0" w:space="0" w:color="auto"/>
                  </w:divBdr>
                </w:div>
                <w:div w:id="1049257325">
                  <w:marLeft w:val="0"/>
                  <w:marRight w:val="0"/>
                  <w:marTop w:val="0"/>
                  <w:marBottom w:val="0"/>
                  <w:divBdr>
                    <w:top w:val="none" w:sz="0" w:space="0" w:color="auto"/>
                    <w:left w:val="none" w:sz="0" w:space="0" w:color="auto"/>
                    <w:bottom w:val="none" w:sz="0" w:space="0" w:color="auto"/>
                    <w:right w:val="none" w:sz="0" w:space="0" w:color="auto"/>
                  </w:divBdr>
                </w:div>
                <w:div w:id="1054037972">
                  <w:marLeft w:val="0"/>
                  <w:marRight w:val="0"/>
                  <w:marTop w:val="0"/>
                  <w:marBottom w:val="0"/>
                  <w:divBdr>
                    <w:top w:val="none" w:sz="0" w:space="0" w:color="auto"/>
                    <w:left w:val="none" w:sz="0" w:space="0" w:color="auto"/>
                    <w:bottom w:val="none" w:sz="0" w:space="0" w:color="auto"/>
                    <w:right w:val="none" w:sz="0" w:space="0" w:color="auto"/>
                  </w:divBdr>
                </w:div>
                <w:div w:id="1076436936">
                  <w:marLeft w:val="0"/>
                  <w:marRight w:val="0"/>
                  <w:marTop w:val="0"/>
                  <w:marBottom w:val="0"/>
                  <w:divBdr>
                    <w:top w:val="none" w:sz="0" w:space="0" w:color="auto"/>
                    <w:left w:val="none" w:sz="0" w:space="0" w:color="auto"/>
                    <w:bottom w:val="none" w:sz="0" w:space="0" w:color="auto"/>
                    <w:right w:val="none" w:sz="0" w:space="0" w:color="auto"/>
                  </w:divBdr>
                </w:div>
                <w:div w:id="1100687316">
                  <w:marLeft w:val="0"/>
                  <w:marRight w:val="0"/>
                  <w:marTop w:val="0"/>
                  <w:marBottom w:val="0"/>
                  <w:divBdr>
                    <w:top w:val="none" w:sz="0" w:space="0" w:color="auto"/>
                    <w:left w:val="none" w:sz="0" w:space="0" w:color="auto"/>
                    <w:bottom w:val="none" w:sz="0" w:space="0" w:color="auto"/>
                    <w:right w:val="none" w:sz="0" w:space="0" w:color="auto"/>
                  </w:divBdr>
                </w:div>
                <w:div w:id="1127116596">
                  <w:marLeft w:val="0"/>
                  <w:marRight w:val="0"/>
                  <w:marTop w:val="0"/>
                  <w:marBottom w:val="0"/>
                  <w:divBdr>
                    <w:top w:val="none" w:sz="0" w:space="0" w:color="auto"/>
                    <w:left w:val="none" w:sz="0" w:space="0" w:color="auto"/>
                    <w:bottom w:val="none" w:sz="0" w:space="0" w:color="auto"/>
                    <w:right w:val="none" w:sz="0" w:space="0" w:color="auto"/>
                  </w:divBdr>
                </w:div>
                <w:div w:id="1139153954">
                  <w:marLeft w:val="0"/>
                  <w:marRight w:val="0"/>
                  <w:marTop w:val="0"/>
                  <w:marBottom w:val="0"/>
                  <w:divBdr>
                    <w:top w:val="none" w:sz="0" w:space="0" w:color="auto"/>
                    <w:left w:val="none" w:sz="0" w:space="0" w:color="auto"/>
                    <w:bottom w:val="none" w:sz="0" w:space="0" w:color="auto"/>
                    <w:right w:val="none" w:sz="0" w:space="0" w:color="auto"/>
                  </w:divBdr>
                </w:div>
                <w:div w:id="1141116308">
                  <w:marLeft w:val="0"/>
                  <w:marRight w:val="0"/>
                  <w:marTop w:val="0"/>
                  <w:marBottom w:val="0"/>
                  <w:divBdr>
                    <w:top w:val="none" w:sz="0" w:space="0" w:color="auto"/>
                    <w:left w:val="none" w:sz="0" w:space="0" w:color="auto"/>
                    <w:bottom w:val="none" w:sz="0" w:space="0" w:color="auto"/>
                    <w:right w:val="none" w:sz="0" w:space="0" w:color="auto"/>
                  </w:divBdr>
                </w:div>
                <w:div w:id="1148664410">
                  <w:marLeft w:val="0"/>
                  <w:marRight w:val="0"/>
                  <w:marTop w:val="0"/>
                  <w:marBottom w:val="0"/>
                  <w:divBdr>
                    <w:top w:val="none" w:sz="0" w:space="0" w:color="auto"/>
                    <w:left w:val="none" w:sz="0" w:space="0" w:color="auto"/>
                    <w:bottom w:val="none" w:sz="0" w:space="0" w:color="auto"/>
                    <w:right w:val="none" w:sz="0" w:space="0" w:color="auto"/>
                  </w:divBdr>
                </w:div>
                <w:div w:id="1152259004">
                  <w:marLeft w:val="0"/>
                  <w:marRight w:val="0"/>
                  <w:marTop w:val="0"/>
                  <w:marBottom w:val="0"/>
                  <w:divBdr>
                    <w:top w:val="none" w:sz="0" w:space="0" w:color="auto"/>
                    <w:left w:val="none" w:sz="0" w:space="0" w:color="auto"/>
                    <w:bottom w:val="none" w:sz="0" w:space="0" w:color="auto"/>
                    <w:right w:val="none" w:sz="0" w:space="0" w:color="auto"/>
                  </w:divBdr>
                </w:div>
                <w:div w:id="1207717919">
                  <w:marLeft w:val="0"/>
                  <w:marRight w:val="0"/>
                  <w:marTop w:val="0"/>
                  <w:marBottom w:val="0"/>
                  <w:divBdr>
                    <w:top w:val="none" w:sz="0" w:space="0" w:color="auto"/>
                    <w:left w:val="none" w:sz="0" w:space="0" w:color="auto"/>
                    <w:bottom w:val="none" w:sz="0" w:space="0" w:color="auto"/>
                    <w:right w:val="none" w:sz="0" w:space="0" w:color="auto"/>
                  </w:divBdr>
                </w:div>
                <w:div w:id="1226136865">
                  <w:marLeft w:val="0"/>
                  <w:marRight w:val="0"/>
                  <w:marTop w:val="0"/>
                  <w:marBottom w:val="0"/>
                  <w:divBdr>
                    <w:top w:val="none" w:sz="0" w:space="0" w:color="auto"/>
                    <w:left w:val="none" w:sz="0" w:space="0" w:color="auto"/>
                    <w:bottom w:val="none" w:sz="0" w:space="0" w:color="auto"/>
                    <w:right w:val="none" w:sz="0" w:space="0" w:color="auto"/>
                  </w:divBdr>
                </w:div>
                <w:div w:id="1231162083">
                  <w:marLeft w:val="0"/>
                  <w:marRight w:val="0"/>
                  <w:marTop w:val="0"/>
                  <w:marBottom w:val="0"/>
                  <w:divBdr>
                    <w:top w:val="none" w:sz="0" w:space="0" w:color="auto"/>
                    <w:left w:val="none" w:sz="0" w:space="0" w:color="auto"/>
                    <w:bottom w:val="none" w:sz="0" w:space="0" w:color="auto"/>
                    <w:right w:val="none" w:sz="0" w:space="0" w:color="auto"/>
                  </w:divBdr>
                </w:div>
                <w:div w:id="1234698449">
                  <w:marLeft w:val="0"/>
                  <w:marRight w:val="0"/>
                  <w:marTop w:val="0"/>
                  <w:marBottom w:val="0"/>
                  <w:divBdr>
                    <w:top w:val="none" w:sz="0" w:space="0" w:color="auto"/>
                    <w:left w:val="none" w:sz="0" w:space="0" w:color="auto"/>
                    <w:bottom w:val="none" w:sz="0" w:space="0" w:color="auto"/>
                    <w:right w:val="none" w:sz="0" w:space="0" w:color="auto"/>
                  </w:divBdr>
                </w:div>
                <w:div w:id="1251351267">
                  <w:marLeft w:val="0"/>
                  <w:marRight w:val="0"/>
                  <w:marTop w:val="0"/>
                  <w:marBottom w:val="0"/>
                  <w:divBdr>
                    <w:top w:val="none" w:sz="0" w:space="0" w:color="auto"/>
                    <w:left w:val="none" w:sz="0" w:space="0" w:color="auto"/>
                    <w:bottom w:val="none" w:sz="0" w:space="0" w:color="auto"/>
                    <w:right w:val="none" w:sz="0" w:space="0" w:color="auto"/>
                  </w:divBdr>
                </w:div>
                <w:div w:id="1282608479">
                  <w:marLeft w:val="0"/>
                  <w:marRight w:val="0"/>
                  <w:marTop w:val="0"/>
                  <w:marBottom w:val="0"/>
                  <w:divBdr>
                    <w:top w:val="none" w:sz="0" w:space="0" w:color="auto"/>
                    <w:left w:val="none" w:sz="0" w:space="0" w:color="auto"/>
                    <w:bottom w:val="none" w:sz="0" w:space="0" w:color="auto"/>
                    <w:right w:val="none" w:sz="0" w:space="0" w:color="auto"/>
                  </w:divBdr>
                </w:div>
                <w:div w:id="1295258089">
                  <w:marLeft w:val="0"/>
                  <w:marRight w:val="0"/>
                  <w:marTop w:val="0"/>
                  <w:marBottom w:val="0"/>
                  <w:divBdr>
                    <w:top w:val="none" w:sz="0" w:space="0" w:color="auto"/>
                    <w:left w:val="none" w:sz="0" w:space="0" w:color="auto"/>
                    <w:bottom w:val="none" w:sz="0" w:space="0" w:color="auto"/>
                    <w:right w:val="none" w:sz="0" w:space="0" w:color="auto"/>
                  </w:divBdr>
                </w:div>
                <w:div w:id="1306929470">
                  <w:marLeft w:val="0"/>
                  <w:marRight w:val="0"/>
                  <w:marTop w:val="0"/>
                  <w:marBottom w:val="0"/>
                  <w:divBdr>
                    <w:top w:val="none" w:sz="0" w:space="0" w:color="auto"/>
                    <w:left w:val="none" w:sz="0" w:space="0" w:color="auto"/>
                    <w:bottom w:val="none" w:sz="0" w:space="0" w:color="auto"/>
                    <w:right w:val="none" w:sz="0" w:space="0" w:color="auto"/>
                  </w:divBdr>
                </w:div>
                <w:div w:id="1309020295">
                  <w:marLeft w:val="0"/>
                  <w:marRight w:val="0"/>
                  <w:marTop w:val="0"/>
                  <w:marBottom w:val="0"/>
                  <w:divBdr>
                    <w:top w:val="none" w:sz="0" w:space="0" w:color="auto"/>
                    <w:left w:val="none" w:sz="0" w:space="0" w:color="auto"/>
                    <w:bottom w:val="none" w:sz="0" w:space="0" w:color="auto"/>
                    <w:right w:val="none" w:sz="0" w:space="0" w:color="auto"/>
                  </w:divBdr>
                </w:div>
                <w:div w:id="1311860041">
                  <w:marLeft w:val="0"/>
                  <w:marRight w:val="0"/>
                  <w:marTop w:val="0"/>
                  <w:marBottom w:val="0"/>
                  <w:divBdr>
                    <w:top w:val="none" w:sz="0" w:space="0" w:color="auto"/>
                    <w:left w:val="none" w:sz="0" w:space="0" w:color="auto"/>
                    <w:bottom w:val="none" w:sz="0" w:space="0" w:color="auto"/>
                    <w:right w:val="none" w:sz="0" w:space="0" w:color="auto"/>
                  </w:divBdr>
                </w:div>
                <w:div w:id="1314022857">
                  <w:marLeft w:val="0"/>
                  <w:marRight w:val="0"/>
                  <w:marTop w:val="0"/>
                  <w:marBottom w:val="0"/>
                  <w:divBdr>
                    <w:top w:val="none" w:sz="0" w:space="0" w:color="auto"/>
                    <w:left w:val="none" w:sz="0" w:space="0" w:color="auto"/>
                    <w:bottom w:val="none" w:sz="0" w:space="0" w:color="auto"/>
                    <w:right w:val="none" w:sz="0" w:space="0" w:color="auto"/>
                  </w:divBdr>
                </w:div>
                <w:div w:id="1326981198">
                  <w:marLeft w:val="0"/>
                  <w:marRight w:val="0"/>
                  <w:marTop w:val="0"/>
                  <w:marBottom w:val="0"/>
                  <w:divBdr>
                    <w:top w:val="none" w:sz="0" w:space="0" w:color="auto"/>
                    <w:left w:val="none" w:sz="0" w:space="0" w:color="auto"/>
                    <w:bottom w:val="none" w:sz="0" w:space="0" w:color="auto"/>
                    <w:right w:val="none" w:sz="0" w:space="0" w:color="auto"/>
                  </w:divBdr>
                </w:div>
                <w:div w:id="1341395552">
                  <w:marLeft w:val="0"/>
                  <w:marRight w:val="0"/>
                  <w:marTop w:val="0"/>
                  <w:marBottom w:val="0"/>
                  <w:divBdr>
                    <w:top w:val="none" w:sz="0" w:space="0" w:color="auto"/>
                    <w:left w:val="none" w:sz="0" w:space="0" w:color="auto"/>
                    <w:bottom w:val="none" w:sz="0" w:space="0" w:color="auto"/>
                    <w:right w:val="none" w:sz="0" w:space="0" w:color="auto"/>
                  </w:divBdr>
                </w:div>
                <w:div w:id="1342272693">
                  <w:marLeft w:val="0"/>
                  <w:marRight w:val="0"/>
                  <w:marTop w:val="0"/>
                  <w:marBottom w:val="0"/>
                  <w:divBdr>
                    <w:top w:val="none" w:sz="0" w:space="0" w:color="auto"/>
                    <w:left w:val="none" w:sz="0" w:space="0" w:color="auto"/>
                    <w:bottom w:val="none" w:sz="0" w:space="0" w:color="auto"/>
                    <w:right w:val="none" w:sz="0" w:space="0" w:color="auto"/>
                  </w:divBdr>
                </w:div>
                <w:div w:id="1355033694">
                  <w:marLeft w:val="0"/>
                  <w:marRight w:val="0"/>
                  <w:marTop w:val="0"/>
                  <w:marBottom w:val="0"/>
                  <w:divBdr>
                    <w:top w:val="none" w:sz="0" w:space="0" w:color="auto"/>
                    <w:left w:val="none" w:sz="0" w:space="0" w:color="auto"/>
                    <w:bottom w:val="none" w:sz="0" w:space="0" w:color="auto"/>
                    <w:right w:val="none" w:sz="0" w:space="0" w:color="auto"/>
                  </w:divBdr>
                </w:div>
                <w:div w:id="1363241832">
                  <w:marLeft w:val="0"/>
                  <w:marRight w:val="0"/>
                  <w:marTop w:val="0"/>
                  <w:marBottom w:val="0"/>
                  <w:divBdr>
                    <w:top w:val="none" w:sz="0" w:space="0" w:color="auto"/>
                    <w:left w:val="none" w:sz="0" w:space="0" w:color="auto"/>
                    <w:bottom w:val="none" w:sz="0" w:space="0" w:color="auto"/>
                    <w:right w:val="none" w:sz="0" w:space="0" w:color="auto"/>
                  </w:divBdr>
                </w:div>
                <w:div w:id="1368219308">
                  <w:marLeft w:val="0"/>
                  <w:marRight w:val="0"/>
                  <w:marTop w:val="0"/>
                  <w:marBottom w:val="0"/>
                  <w:divBdr>
                    <w:top w:val="none" w:sz="0" w:space="0" w:color="auto"/>
                    <w:left w:val="none" w:sz="0" w:space="0" w:color="auto"/>
                    <w:bottom w:val="none" w:sz="0" w:space="0" w:color="auto"/>
                    <w:right w:val="none" w:sz="0" w:space="0" w:color="auto"/>
                  </w:divBdr>
                </w:div>
                <w:div w:id="1386097627">
                  <w:marLeft w:val="0"/>
                  <w:marRight w:val="0"/>
                  <w:marTop w:val="0"/>
                  <w:marBottom w:val="0"/>
                  <w:divBdr>
                    <w:top w:val="none" w:sz="0" w:space="0" w:color="auto"/>
                    <w:left w:val="none" w:sz="0" w:space="0" w:color="auto"/>
                    <w:bottom w:val="none" w:sz="0" w:space="0" w:color="auto"/>
                    <w:right w:val="none" w:sz="0" w:space="0" w:color="auto"/>
                  </w:divBdr>
                </w:div>
                <w:div w:id="1394234318">
                  <w:marLeft w:val="0"/>
                  <w:marRight w:val="0"/>
                  <w:marTop w:val="0"/>
                  <w:marBottom w:val="0"/>
                  <w:divBdr>
                    <w:top w:val="none" w:sz="0" w:space="0" w:color="auto"/>
                    <w:left w:val="none" w:sz="0" w:space="0" w:color="auto"/>
                    <w:bottom w:val="none" w:sz="0" w:space="0" w:color="auto"/>
                    <w:right w:val="none" w:sz="0" w:space="0" w:color="auto"/>
                  </w:divBdr>
                </w:div>
                <w:div w:id="1399212564">
                  <w:marLeft w:val="0"/>
                  <w:marRight w:val="0"/>
                  <w:marTop w:val="0"/>
                  <w:marBottom w:val="0"/>
                  <w:divBdr>
                    <w:top w:val="none" w:sz="0" w:space="0" w:color="auto"/>
                    <w:left w:val="none" w:sz="0" w:space="0" w:color="auto"/>
                    <w:bottom w:val="none" w:sz="0" w:space="0" w:color="auto"/>
                    <w:right w:val="none" w:sz="0" w:space="0" w:color="auto"/>
                  </w:divBdr>
                </w:div>
                <w:div w:id="1403137982">
                  <w:marLeft w:val="0"/>
                  <w:marRight w:val="0"/>
                  <w:marTop w:val="0"/>
                  <w:marBottom w:val="0"/>
                  <w:divBdr>
                    <w:top w:val="none" w:sz="0" w:space="0" w:color="auto"/>
                    <w:left w:val="none" w:sz="0" w:space="0" w:color="auto"/>
                    <w:bottom w:val="none" w:sz="0" w:space="0" w:color="auto"/>
                    <w:right w:val="none" w:sz="0" w:space="0" w:color="auto"/>
                  </w:divBdr>
                </w:div>
                <w:div w:id="1413241436">
                  <w:marLeft w:val="0"/>
                  <w:marRight w:val="0"/>
                  <w:marTop w:val="0"/>
                  <w:marBottom w:val="0"/>
                  <w:divBdr>
                    <w:top w:val="none" w:sz="0" w:space="0" w:color="auto"/>
                    <w:left w:val="none" w:sz="0" w:space="0" w:color="auto"/>
                    <w:bottom w:val="none" w:sz="0" w:space="0" w:color="auto"/>
                    <w:right w:val="none" w:sz="0" w:space="0" w:color="auto"/>
                  </w:divBdr>
                </w:div>
                <w:div w:id="1425880643">
                  <w:marLeft w:val="0"/>
                  <w:marRight w:val="0"/>
                  <w:marTop w:val="0"/>
                  <w:marBottom w:val="0"/>
                  <w:divBdr>
                    <w:top w:val="none" w:sz="0" w:space="0" w:color="auto"/>
                    <w:left w:val="none" w:sz="0" w:space="0" w:color="auto"/>
                    <w:bottom w:val="none" w:sz="0" w:space="0" w:color="auto"/>
                    <w:right w:val="none" w:sz="0" w:space="0" w:color="auto"/>
                  </w:divBdr>
                </w:div>
                <w:div w:id="1434671311">
                  <w:marLeft w:val="0"/>
                  <w:marRight w:val="0"/>
                  <w:marTop w:val="0"/>
                  <w:marBottom w:val="0"/>
                  <w:divBdr>
                    <w:top w:val="none" w:sz="0" w:space="0" w:color="auto"/>
                    <w:left w:val="none" w:sz="0" w:space="0" w:color="auto"/>
                    <w:bottom w:val="none" w:sz="0" w:space="0" w:color="auto"/>
                    <w:right w:val="none" w:sz="0" w:space="0" w:color="auto"/>
                  </w:divBdr>
                </w:div>
                <w:div w:id="1452935199">
                  <w:marLeft w:val="0"/>
                  <w:marRight w:val="0"/>
                  <w:marTop w:val="0"/>
                  <w:marBottom w:val="0"/>
                  <w:divBdr>
                    <w:top w:val="none" w:sz="0" w:space="0" w:color="auto"/>
                    <w:left w:val="none" w:sz="0" w:space="0" w:color="auto"/>
                    <w:bottom w:val="none" w:sz="0" w:space="0" w:color="auto"/>
                    <w:right w:val="none" w:sz="0" w:space="0" w:color="auto"/>
                  </w:divBdr>
                </w:div>
                <w:div w:id="1455246335">
                  <w:marLeft w:val="0"/>
                  <w:marRight w:val="0"/>
                  <w:marTop w:val="0"/>
                  <w:marBottom w:val="0"/>
                  <w:divBdr>
                    <w:top w:val="none" w:sz="0" w:space="0" w:color="auto"/>
                    <w:left w:val="none" w:sz="0" w:space="0" w:color="auto"/>
                    <w:bottom w:val="none" w:sz="0" w:space="0" w:color="auto"/>
                    <w:right w:val="none" w:sz="0" w:space="0" w:color="auto"/>
                  </w:divBdr>
                </w:div>
                <w:div w:id="1503931771">
                  <w:marLeft w:val="0"/>
                  <w:marRight w:val="0"/>
                  <w:marTop w:val="0"/>
                  <w:marBottom w:val="0"/>
                  <w:divBdr>
                    <w:top w:val="none" w:sz="0" w:space="0" w:color="auto"/>
                    <w:left w:val="none" w:sz="0" w:space="0" w:color="auto"/>
                    <w:bottom w:val="none" w:sz="0" w:space="0" w:color="auto"/>
                    <w:right w:val="none" w:sz="0" w:space="0" w:color="auto"/>
                  </w:divBdr>
                </w:div>
                <w:div w:id="1506439282">
                  <w:marLeft w:val="0"/>
                  <w:marRight w:val="0"/>
                  <w:marTop w:val="0"/>
                  <w:marBottom w:val="0"/>
                  <w:divBdr>
                    <w:top w:val="none" w:sz="0" w:space="0" w:color="auto"/>
                    <w:left w:val="none" w:sz="0" w:space="0" w:color="auto"/>
                    <w:bottom w:val="none" w:sz="0" w:space="0" w:color="auto"/>
                    <w:right w:val="none" w:sz="0" w:space="0" w:color="auto"/>
                  </w:divBdr>
                </w:div>
                <w:div w:id="1511869088">
                  <w:marLeft w:val="0"/>
                  <w:marRight w:val="0"/>
                  <w:marTop w:val="0"/>
                  <w:marBottom w:val="0"/>
                  <w:divBdr>
                    <w:top w:val="none" w:sz="0" w:space="0" w:color="auto"/>
                    <w:left w:val="none" w:sz="0" w:space="0" w:color="auto"/>
                    <w:bottom w:val="none" w:sz="0" w:space="0" w:color="auto"/>
                    <w:right w:val="none" w:sz="0" w:space="0" w:color="auto"/>
                  </w:divBdr>
                </w:div>
                <w:div w:id="1526014607">
                  <w:marLeft w:val="0"/>
                  <w:marRight w:val="0"/>
                  <w:marTop w:val="0"/>
                  <w:marBottom w:val="0"/>
                  <w:divBdr>
                    <w:top w:val="none" w:sz="0" w:space="0" w:color="auto"/>
                    <w:left w:val="none" w:sz="0" w:space="0" w:color="auto"/>
                    <w:bottom w:val="none" w:sz="0" w:space="0" w:color="auto"/>
                    <w:right w:val="none" w:sz="0" w:space="0" w:color="auto"/>
                  </w:divBdr>
                </w:div>
                <w:div w:id="1527912164">
                  <w:marLeft w:val="0"/>
                  <w:marRight w:val="0"/>
                  <w:marTop w:val="0"/>
                  <w:marBottom w:val="0"/>
                  <w:divBdr>
                    <w:top w:val="none" w:sz="0" w:space="0" w:color="auto"/>
                    <w:left w:val="none" w:sz="0" w:space="0" w:color="auto"/>
                    <w:bottom w:val="none" w:sz="0" w:space="0" w:color="auto"/>
                    <w:right w:val="none" w:sz="0" w:space="0" w:color="auto"/>
                  </w:divBdr>
                </w:div>
                <w:div w:id="1530602145">
                  <w:marLeft w:val="0"/>
                  <w:marRight w:val="0"/>
                  <w:marTop w:val="0"/>
                  <w:marBottom w:val="0"/>
                  <w:divBdr>
                    <w:top w:val="none" w:sz="0" w:space="0" w:color="auto"/>
                    <w:left w:val="none" w:sz="0" w:space="0" w:color="auto"/>
                    <w:bottom w:val="none" w:sz="0" w:space="0" w:color="auto"/>
                    <w:right w:val="none" w:sz="0" w:space="0" w:color="auto"/>
                  </w:divBdr>
                </w:div>
                <w:div w:id="1535995257">
                  <w:marLeft w:val="0"/>
                  <w:marRight w:val="0"/>
                  <w:marTop w:val="0"/>
                  <w:marBottom w:val="0"/>
                  <w:divBdr>
                    <w:top w:val="none" w:sz="0" w:space="0" w:color="auto"/>
                    <w:left w:val="none" w:sz="0" w:space="0" w:color="auto"/>
                    <w:bottom w:val="none" w:sz="0" w:space="0" w:color="auto"/>
                    <w:right w:val="none" w:sz="0" w:space="0" w:color="auto"/>
                  </w:divBdr>
                </w:div>
                <w:div w:id="1537356282">
                  <w:marLeft w:val="0"/>
                  <w:marRight w:val="0"/>
                  <w:marTop w:val="0"/>
                  <w:marBottom w:val="0"/>
                  <w:divBdr>
                    <w:top w:val="none" w:sz="0" w:space="0" w:color="auto"/>
                    <w:left w:val="none" w:sz="0" w:space="0" w:color="auto"/>
                    <w:bottom w:val="none" w:sz="0" w:space="0" w:color="auto"/>
                    <w:right w:val="none" w:sz="0" w:space="0" w:color="auto"/>
                  </w:divBdr>
                </w:div>
                <w:div w:id="1545286761">
                  <w:marLeft w:val="0"/>
                  <w:marRight w:val="0"/>
                  <w:marTop w:val="0"/>
                  <w:marBottom w:val="0"/>
                  <w:divBdr>
                    <w:top w:val="none" w:sz="0" w:space="0" w:color="auto"/>
                    <w:left w:val="none" w:sz="0" w:space="0" w:color="auto"/>
                    <w:bottom w:val="none" w:sz="0" w:space="0" w:color="auto"/>
                    <w:right w:val="none" w:sz="0" w:space="0" w:color="auto"/>
                  </w:divBdr>
                </w:div>
                <w:div w:id="1554195929">
                  <w:marLeft w:val="0"/>
                  <w:marRight w:val="0"/>
                  <w:marTop w:val="0"/>
                  <w:marBottom w:val="0"/>
                  <w:divBdr>
                    <w:top w:val="none" w:sz="0" w:space="0" w:color="auto"/>
                    <w:left w:val="none" w:sz="0" w:space="0" w:color="auto"/>
                    <w:bottom w:val="none" w:sz="0" w:space="0" w:color="auto"/>
                    <w:right w:val="none" w:sz="0" w:space="0" w:color="auto"/>
                  </w:divBdr>
                </w:div>
                <w:div w:id="1571038107">
                  <w:marLeft w:val="0"/>
                  <w:marRight w:val="0"/>
                  <w:marTop w:val="0"/>
                  <w:marBottom w:val="0"/>
                  <w:divBdr>
                    <w:top w:val="none" w:sz="0" w:space="0" w:color="auto"/>
                    <w:left w:val="none" w:sz="0" w:space="0" w:color="auto"/>
                    <w:bottom w:val="none" w:sz="0" w:space="0" w:color="auto"/>
                    <w:right w:val="none" w:sz="0" w:space="0" w:color="auto"/>
                  </w:divBdr>
                </w:div>
                <w:div w:id="1574120878">
                  <w:marLeft w:val="0"/>
                  <w:marRight w:val="0"/>
                  <w:marTop w:val="0"/>
                  <w:marBottom w:val="0"/>
                  <w:divBdr>
                    <w:top w:val="none" w:sz="0" w:space="0" w:color="auto"/>
                    <w:left w:val="none" w:sz="0" w:space="0" w:color="auto"/>
                    <w:bottom w:val="none" w:sz="0" w:space="0" w:color="auto"/>
                    <w:right w:val="none" w:sz="0" w:space="0" w:color="auto"/>
                  </w:divBdr>
                </w:div>
                <w:div w:id="1575315406">
                  <w:marLeft w:val="0"/>
                  <w:marRight w:val="0"/>
                  <w:marTop w:val="0"/>
                  <w:marBottom w:val="0"/>
                  <w:divBdr>
                    <w:top w:val="none" w:sz="0" w:space="0" w:color="auto"/>
                    <w:left w:val="none" w:sz="0" w:space="0" w:color="auto"/>
                    <w:bottom w:val="none" w:sz="0" w:space="0" w:color="auto"/>
                    <w:right w:val="none" w:sz="0" w:space="0" w:color="auto"/>
                  </w:divBdr>
                </w:div>
                <w:div w:id="1583175119">
                  <w:marLeft w:val="0"/>
                  <w:marRight w:val="0"/>
                  <w:marTop w:val="0"/>
                  <w:marBottom w:val="0"/>
                  <w:divBdr>
                    <w:top w:val="none" w:sz="0" w:space="0" w:color="auto"/>
                    <w:left w:val="none" w:sz="0" w:space="0" w:color="auto"/>
                    <w:bottom w:val="none" w:sz="0" w:space="0" w:color="auto"/>
                    <w:right w:val="none" w:sz="0" w:space="0" w:color="auto"/>
                  </w:divBdr>
                </w:div>
                <w:div w:id="1590624979">
                  <w:marLeft w:val="0"/>
                  <w:marRight w:val="0"/>
                  <w:marTop w:val="0"/>
                  <w:marBottom w:val="0"/>
                  <w:divBdr>
                    <w:top w:val="none" w:sz="0" w:space="0" w:color="auto"/>
                    <w:left w:val="none" w:sz="0" w:space="0" w:color="auto"/>
                    <w:bottom w:val="none" w:sz="0" w:space="0" w:color="auto"/>
                    <w:right w:val="none" w:sz="0" w:space="0" w:color="auto"/>
                  </w:divBdr>
                </w:div>
                <w:div w:id="1596016723">
                  <w:marLeft w:val="0"/>
                  <w:marRight w:val="0"/>
                  <w:marTop w:val="0"/>
                  <w:marBottom w:val="0"/>
                  <w:divBdr>
                    <w:top w:val="none" w:sz="0" w:space="0" w:color="auto"/>
                    <w:left w:val="none" w:sz="0" w:space="0" w:color="auto"/>
                    <w:bottom w:val="none" w:sz="0" w:space="0" w:color="auto"/>
                    <w:right w:val="none" w:sz="0" w:space="0" w:color="auto"/>
                  </w:divBdr>
                </w:div>
                <w:div w:id="1608124230">
                  <w:marLeft w:val="0"/>
                  <w:marRight w:val="0"/>
                  <w:marTop w:val="0"/>
                  <w:marBottom w:val="0"/>
                  <w:divBdr>
                    <w:top w:val="none" w:sz="0" w:space="0" w:color="auto"/>
                    <w:left w:val="none" w:sz="0" w:space="0" w:color="auto"/>
                    <w:bottom w:val="none" w:sz="0" w:space="0" w:color="auto"/>
                    <w:right w:val="none" w:sz="0" w:space="0" w:color="auto"/>
                  </w:divBdr>
                </w:div>
                <w:div w:id="1662077618">
                  <w:marLeft w:val="0"/>
                  <w:marRight w:val="0"/>
                  <w:marTop w:val="0"/>
                  <w:marBottom w:val="0"/>
                  <w:divBdr>
                    <w:top w:val="none" w:sz="0" w:space="0" w:color="auto"/>
                    <w:left w:val="none" w:sz="0" w:space="0" w:color="auto"/>
                    <w:bottom w:val="none" w:sz="0" w:space="0" w:color="auto"/>
                    <w:right w:val="none" w:sz="0" w:space="0" w:color="auto"/>
                  </w:divBdr>
                </w:div>
                <w:div w:id="1680695323">
                  <w:marLeft w:val="0"/>
                  <w:marRight w:val="0"/>
                  <w:marTop w:val="0"/>
                  <w:marBottom w:val="0"/>
                  <w:divBdr>
                    <w:top w:val="none" w:sz="0" w:space="0" w:color="auto"/>
                    <w:left w:val="none" w:sz="0" w:space="0" w:color="auto"/>
                    <w:bottom w:val="none" w:sz="0" w:space="0" w:color="auto"/>
                    <w:right w:val="none" w:sz="0" w:space="0" w:color="auto"/>
                  </w:divBdr>
                </w:div>
                <w:div w:id="1697611161">
                  <w:marLeft w:val="0"/>
                  <w:marRight w:val="0"/>
                  <w:marTop w:val="0"/>
                  <w:marBottom w:val="0"/>
                  <w:divBdr>
                    <w:top w:val="none" w:sz="0" w:space="0" w:color="auto"/>
                    <w:left w:val="none" w:sz="0" w:space="0" w:color="auto"/>
                    <w:bottom w:val="none" w:sz="0" w:space="0" w:color="auto"/>
                    <w:right w:val="none" w:sz="0" w:space="0" w:color="auto"/>
                  </w:divBdr>
                </w:div>
                <w:div w:id="1702319336">
                  <w:marLeft w:val="0"/>
                  <w:marRight w:val="0"/>
                  <w:marTop w:val="0"/>
                  <w:marBottom w:val="0"/>
                  <w:divBdr>
                    <w:top w:val="none" w:sz="0" w:space="0" w:color="auto"/>
                    <w:left w:val="none" w:sz="0" w:space="0" w:color="auto"/>
                    <w:bottom w:val="none" w:sz="0" w:space="0" w:color="auto"/>
                    <w:right w:val="none" w:sz="0" w:space="0" w:color="auto"/>
                  </w:divBdr>
                </w:div>
                <w:div w:id="1716656183">
                  <w:marLeft w:val="0"/>
                  <w:marRight w:val="0"/>
                  <w:marTop w:val="0"/>
                  <w:marBottom w:val="0"/>
                  <w:divBdr>
                    <w:top w:val="none" w:sz="0" w:space="0" w:color="auto"/>
                    <w:left w:val="none" w:sz="0" w:space="0" w:color="auto"/>
                    <w:bottom w:val="none" w:sz="0" w:space="0" w:color="auto"/>
                    <w:right w:val="none" w:sz="0" w:space="0" w:color="auto"/>
                  </w:divBdr>
                </w:div>
                <w:div w:id="1733649552">
                  <w:marLeft w:val="0"/>
                  <w:marRight w:val="0"/>
                  <w:marTop w:val="0"/>
                  <w:marBottom w:val="0"/>
                  <w:divBdr>
                    <w:top w:val="none" w:sz="0" w:space="0" w:color="auto"/>
                    <w:left w:val="none" w:sz="0" w:space="0" w:color="auto"/>
                    <w:bottom w:val="none" w:sz="0" w:space="0" w:color="auto"/>
                    <w:right w:val="none" w:sz="0" w:space="0" w:color="auto"/>
                  </w:divBdr>
                </w:div>
                <w:div w:id="1747413885">
                  <w:marLeft w:val="0"/>
                  <w:marRight w:val="0"/>
                  <w:marTop w:val="0"/>
                  <w:marBottom w:val="0"/>
                  <w:divBdr>
                    <w:top w:val="none" w:sz="0" w:space="0" w:color="auto"/>
                    <w:left w:val="none" w:sz="0" w:space="0" w:color="auto"/>
                    <w:bottom w:val="none" w:sz="0" w:space="0" w:color="auto"/>
                    <w:right w:val="none" w:sz="0" w:space="0" w:color="auto"/>
                  </w:divBdr>
                </w:div>
                <w:div w:id="1747532648">
                  <w:marLeft w:val="0"/>
                  <w:marRight w:val="0"/>
                  <w:marTop w:val="0"/>
                  <w:marBottom w:val="0"/>
                  <w:divBdr>
                    <w:top w:val="none" w:sz="0" w:space="0" w:color="auto"/>
                    <w:left w:val="none" w:sz="0" w:space="0" w:color="auto"/>
                    <w:bottom w:val="none" w:sz="0" w:space="0" w:color="auto"/>
                    <w:right w:val="none" w:sz="0" w:space="0" w:color="auto"/>
                  </w:divBdr>
                </w:div>
                <w:div w:id="1751191600">
                  <w:marLeft w:val="0"/>
                  <w:marRight w:val="0"/>
                  <w:marTop w:val="0"/>
                  <w:marBottom w:val="0"/>
                  <w:divBdr>
                    <w:top w:val="none" w:sz="0" w:space="0" w:color="auto"/>
                    <w:left w:val="none" w:sz="0" w:space="0" w:color="auto"/>
                    <w:bottom w:val="none" w:sz="0" w:space="0" w:color="auto"/>
                    <w:right w:val="none" w:sz="0" w:space="0" w:color="auto"/>
                  </w:divBdr>
                </w:div>
                <w:div w:id="1758743055">
                  <w:marLeft w:val="0"/>
                  <w:marRight w:val="0"/>
                  <w:marTop w:val="0"/>
                  <w:marBottom w:val="0"/>
                  <w:divBdr>
                    <w:top w:val="none" w:sz="0" w:space="0" w:color="auto"/>
                    <w:left w:val="none" w:sz="0" w:space="0" w:color="auto"/>
                    <w:bottom w:val="none" w:sz="0" w:space="0" w:color="auto"/>
                    <w:right w:val="none" w:sz="0" w:space="0" w:color="auto"/>
                  </w:divBdr>
                </w:div>
                <w:div w:id="1771929340">
                  <w:marLeft w:val="0"/>
                  <w:marRight w:val="0"/>
                  <w:marTop w:val="0"/>
                  <w:marBottom w:val="0"/>
                  <w:divBdr>
                    <w:top w:val="none" w:sz="0" w:space="0" w:color="auto"/>
                    <w:left w:val="none" w:sz="0" w:space="0" w:color="auto"/>
                    <w:bottom w:val="none" w:sz="0" w:space="0" w:color="auto"/>
                    <w:right w:val="none" w:sz="0" w:space="0" w:color="auto"/>
                  </w:divBdr>
                </w:div>
                <w:div w:id="1774665713">
                  <w:marLeft w:val="0"/>
                  <w:marRight w:val="0"/>
                  <w:marTop w:val="0"/>
                  <w:marBottom w:val="0"/>
                  <w:divBdr>
                    <w:top w:val="none" w:sz="0" w:space="0" w:color="auto"/>
                    <w:left w:val="none" w:sz="0" w:space="0" w:color="auto"/>
                    <w:bottom w:val="none" w:sz="0" w:space="0" w:color="auto"/>
                    <w:right w:val="none" w:sz="0" w:space="0" w:color="auto"/>
                  </w:divBdr>
                </w:div>
                <w:div w:id="1780027373">
                  <w:marLeft w:val="0"/>
                  <w:marRight w:val="0"/>
                  <w:marTop w:val="0"/>
                  <w:marBottom w:val="0"/>
                  <w:divBdr>
                    <w:top w:val="none" w:sz="0" w:space="0" w:color="auto"/>
                    <w:left w:val="none" w:sz="0" w:space="0" w:color="auto"/>
                    <w:bottom w:val="none" w:sz="0" w:space="0" w:color="auto"/>
                    <w:right w:val="none" w:sz="0" w:space="0" w:color="auto"/>
                  </w:divBdr>
                </w:div>
                <w:div w:id="1787044193">
                  <w:marLeft w:val="0"/>
                  <w:marRight w:val="0"/>
                  <w:marTop w:val="0"/>
                  <w:marBottom w:val="0"/>
                  <w:divBdr>
                    <w:top w:val="none" w:sz="0" w:space="0" w:color="auto"/>
                    <w:left w:val="none" w:sz="0" w:space="0" w:color="auto"/>
                    <w:bottom w:val="none" w:sz="0" w:space="0" w:color="auto"/>
                    <w:right w:val="none" w:sz="0" w:space="0" w:color="auto"/>
                  </w:divBdr>
                </w:div>
                <w:div w:id="1809322408">
                  <w:marLeft w:val="0"/>
                  <w:marRight w:val="0"/>
                  <w:marTop w:val="0"/>
                  <w:marBottom w:val="0"/>
                  <w:divBdr>
                    <w:top w:val="none" w:sz="0" w:space="0" w:color="auto"/>
                    <w:left w:val="none" w:sz="0" w:space="0" w:color="auto"/>
                    <w:bottom w:val="none" w:sz="0" w:space="0" w:color="auto"/>
                    <w:right w:val="none" w:sz="0" w:space="0" w:color="auto"/>
                  </w:divBdr>
                </w:div>
                <w:div w:id="1837646169">
                  <w:marLeft w:val="0"/>
                  <w:marRight w:val="0"/>
                  <w:marTop w:val="0"/>
                  <w:marBottom w:val="0"/>
                  <w:divBdr>
                    <w:top w:val="none" w:sz="0" w:space="0" w:color="auto"/>
                    <w:left w:val="none" w:sz="0" w:space="0" w:color="auto"/>
                    <w:bottom w:val="none" w:sz="0" w:space="0" w:color="auto"/>
                    <w:right w:val="none" w:sz="0" w:space="0" w:color="auto"/>
                  </w:divBdr>
                </w:div>
                <w:div w:id="1876188630">
                  <w:marLeft w:val="0"/>
                  <w:marRight w:val="0"/>
                  <w:marTop w:val="0"/>
                  <w:marBottom w:val="0"/>
                  <w:divBdr>
                    <w:top w:val="none" w:sz="0" w:space="0" w:color="auto"/>
                    <w:left w:val="none" w:sz="0" w:space="0" w:color="auto"/>
                    <w:bottom w:val="none" w:sz="0" w:space="0" w:color="auto"/>
                    <w:right w:val="none" w:sz="0" w:space="0" w:color="auto"/>
                  </w:divBdr>
                </w:div>
                <w:div w:id="1881436414">
                  <w:marLeft w:val="0"/>
                  <w:marRight w:val="0"/>
                  <w:marTop w:val="0"/>
                  <w:marBottom w:val="0"/>
                  <w:divBdr>
                    <w:top w:val="none" w:sz="0" w:space="0" w:color="auto"/>
                    <w:left w:val="none" w:sz="0" w:space="0" w:color="auto"/>
                    <w:bottom w:val="none" w:sz="0" w:space="0" w:color="auto"/>
                    <w:right w:val="none" w:sz="0" w:space="0" w:color="auto"/>
                  </w:divBdr>
                </w:div>
                <w:div w:id="1893269650">
                  <w:marLeft w:val="0"/>
                  <w:marRight w:val="0"/>
                  <w:marTop w:val="0"/>
                  <w:marBottom w:val="0"/>
                  <w:divBdr>
                    <w:top w:val="none" w:sz="0" w:space="0" w:color="auto"/>
                    <w:left w:val="none" w:sz="0" w:space="0" w:color="auto"/>
                    <w:bottom w:val="none" w:sz="0" w:space="0" w:color="auto"/>
                    <w:right w:val="none" w:sz="0" w:space="0" w:color="auto"/>
                  </w:divBdr>
                </w:div>
                <w:div w:id="1895504733">
                  <w:marLeft w:val="0"/>
                  <w:marRight w:val="0"/>
                  <w:marTop w:val="0"/>
                  <w:marBottom w:val="0"/>
                  <w:divBdr>
                    <w:top w:val="none" w:sz="0" w:space="0" w:color="auto"/>
                    <w:left w:val="none" w:sz="0" w:space="0" w:color="auto"/>
                    <w:bottom w:val="none" w:sz="0" w:space="0" w:color="auto"/>
                    <w:right w:val="none" w:sz="0" w:space="0" w:color="auto"/>
                  </w:divBdr>
                </w:div>
                <w:div w:id="1907371860">
                  <w:marLeft w:val="0"/>
                  <w:marRight w:val="0"/>
                  <w:marTop w:val="0"/>
                  <w:marBottom w:val="0"/>
                  <w:divBdr>
                    <w:top w:val="none" w:sz="0" w:space="0" w:color="auto"/>
                    <w:left w:val="none" w:sz="0" w:space="0" w:color="auto"/>
                    <w:bottom w:val="none" w:sz="0" w:space="0" w:color="auto"/>
                    <w:right w:val="none" w:sz="0" w:space="0" w:color="auto"/>
                  </w:divBdr>
                </w:div>
                <w:div w:id="1914510932">
                  <w:marLeft w:val="0"/>
                  <w:marRight w:val="0"/>
                  <w:marTop w:val="0"/>
                  <w:marBottom w:val="0"/>
                  <w:divBdr>
                    <w:top w:val="none" w:sz="0" w:space="0" w:color="auto"/>
                    <w:left w:val="none" w:sz="0" w:space="0" w:color="auto"/>
                    <w:bottom w:val="none" w:sz="0" w:space="0" w:color="auto"/>
                    <w:right w:val="none" w:sz="0" w:space="0" w:color="auto"/>
                  </w:divBdr>
                </w:div>
                <w:div w:id="1916433964">
                  <w:marLeft w:val="0"/>
                  <w:marRight w:val="0"/>
                  <w:marTop w:val="0"/>
                  <w:marBottom w:val="0"/>
                  <w:divBdr>
                    <w:top w:val="none" w:sz="0" w:space="0" w:color="auto"/>
                    <w:left w:val="none" w:sz="0" w:space="0" w:color="auto"/>
                    <w:bottom w:val="none" w:sz="0" w:space="0" w:color="auto"/>
                    <w:right w:val="none" w:sz="0" w:space="0" w:color="auto"/>
                  </w:divBdr>
                </w:div>
                <w:div w:id="1919243688">
                  <w:marLeft w:val="0"/>
                  <w:marRight w:val="0"/>
                  <w:marTop w:val="0"/>
                  <w:marBottom w:val="0"/>
                  <w:divBdr>
                    <w:top w:val="none" w:sz="0" w:space="0" w:color="auto"/>
                    <w:left w:val="none" w:sz="0" w:space="0" w:color="auto"/>
                    <w:bottom w:val="none" w:sz="0" w:space="0" w:color="auto"/>
                    <w:right w:val="none" w:sz="0" w:space="0" w:color="auto"/>
                  </w:divBdr>
                </w:div>
                <w:div w:id="1944146584">
                  <w:marLeft w:val="0"/>
                  <w:marRight w:val="0"/>
                  <w:marTop w:val="0"/>
                  <w:marBottom w:val="0"/>
                  <w:divBdr>
                    <w:top w:val="none" w:sz="0" w:space="0" w:color="auto"/>
                    <w:left w:val="none" w:sz="0" w:space="0" w:color="auto"/>
                    <w:bottom w:val="none" w:sz="0" w:space="0" w:color="auto"/>
                    <w:right w:val="none" w:sz="0" w:space="0" w:color="auto"/>
                  </w:divBdr>
                </w:div>
                <w:div w:id="1952128325">
                  <w:marLeft w:val="0"/>
                  <w:marRight w:val="0"/>
                  <w:marTop w:val="0"/>
                  <w:marBottom w:val="0"/>
                  <w:divBdr>
                    <w:top w:val="none" w:sz="0" w:space="0" w:color="auto"/>
                    <w:left w:val="none" w:sz="0" w:space="0" w:color="auto"/>
                    <w:bottom w:val="none" w:sz="0" w:space="0" w:color="auto"/>
                    <w:right w:val="none" w:sz="0" w:space="0" w:color="auto"/>
                  </w:divBdr>
                </w:div>
                <w:div w:id="1960800955">
                  <w:marLeft w:val="0"/>
                  <w:marRight w:val="0"/>
                  <w:marTop w:val="0"/>
                  <w:marBottom w:val="0"/>
                  <w:divBdr>
                    <w:top w:val="none" w:sz="0" w:space="0" w:color="auto"/>
                    <w:left w:val="none" w:sz="0" w:space="0" w:color="auto"/>
                    <w:bottom w:val="none" w:sz="0" w:space="0" w:color="auto"/>
                    <w:right w:val="none" w:sz="0" w:space="0" w:color="auto"/>
                  </w:divBdr>
                </w:div>
                <w:div w:id="1979450614">
                  <w:marLeft w:val="0"/>
                  <w:marRight w:val="0"/>
                  <w:marTop w:val="0"/>
                  <w:marBottom w:val="0"/>
                  <w:divBdr>
                    <w:top w:val="none" w:sz="0" w:space="0" w:color="auto"/>
                    <w:left w:val="none" w:sz="0" w:space="0" w:color="auto"/>
                    <w:bottom w:val="none" w:sz="0" w:space="0" w:color="auto"/>
                    <w:right w:val="none" w:sz="0" w:space="0" w:color="auto"/>
                  </w:divBdr>
                </w:div>
                <w:div w:id="1994555308">
                  <w:marLeft w:val="0"/>
                  <w:marRight w:val="0"/>
                  <w:marTop w:val="0"/>
                  <w:marBottom w:val="0"/>
                  <w:divBdr>
                    <w:top w:val="none" w:sz="0" w:space="0" w:color="auto"/>
                    <w:left w:val="none" w:sz="0" w:space="0" w:color="auto"/>
                    <w:bottom w:val="none" w:sz="0" w:space="0" w:color="auto"/>
                    <w:right w:val="none" w:sz="0" w:space="0" w:color="auto"/>
                  </w:divBdr>
                </w:div>
                <w:div w:id="1997687511">
                  <w:marLeft w:val="0"/>
                  <w:marRight w:val="0"/>
                  <w:marTop w:val="0"/>
                  <w:marBottom w:val="0"/>
                  <w:divBdr>
                    <w:top w:val="none" w:sz="0" w:space="0" w:color="auto"/>
                    <w:left w:val="none" w:sz="0" w:space="0" w:color="auto"/>
                    <w:bottom w:val="none" w:sz="0" w:space="0" w:color="auto"/>
                    <w:right w:val="none" w:sz="0" w:space="0" w:color="auto"/>
                  </w:divBdr>
                </w:div>
                <w:div w:id="2007513585">
                  <w:marLeft w:val="0"/>
                  <w:marRight w:val="0"/>
                  <w:marTop w:val="0"/>
                  <w:marBottom w:val="0"/>
                  <w:divBdr>
                    <w:top w:val="none" w:sz="0" w:space="0" w:color="auto"/>
                    <w:left w:val="none" w:sz="0" w:space="0" w:color="auto"/>
                    <w:bottom w:val="none" w:sz="0" w:space="0" w:color="auto"/>
                    <w:right w:val="none" w:sz="0" w:space="0" w:color="auto"/>
                  </w:divBdr>
                </w:div>
                <w:div w:id="2014646728">
                  <w:marLeft w:val="0"/>
                  <w:marRight w:val="0"/>
                  <w:marTop w:val="0"/>
                  <w:marBottom w:val="0"/>
                  <w:divBdr>
                    <w:top w:val="none" w:sz="0" w:space="0" w:color="auto"/>
                    <w:left w:val="none" w:sz="0" w:space="0" w:color="auto"/>
                    <w:bottom w:val="none" w:sz="0" w:space="0" w:color="auto"/>
                    <w:right w:val="none" w:sz="0" w:space="0" w:color="auto"/>
                  </w:divBdr>
                </w:div>
                <w:div w:id="2015641835">
                  <w:marLeft w:val="0"/>
                  <w:marRight w:val="0"/>
                  <w:marTop w:val="0"/>
                  <w:marBottom w:val="0"/>
                  <w:divBdr>
                    <w:top w:val="none" w:sz="0" w:space="0" w:color="auto"/>
                    <w:left w:val="none" w:sz="0" w:space="0" w:color="auto"/>
                    <w:bottom w:val="none" w:sz="0" w:space="0" w:color="auto"/>
                    <w:right w:val="none" w:sz="0" w:space="0" w:color="auto"/>
                  </w:divBdr>
                </w:div>
                <w:div w:id="2059890908">
                  <w:marLeft w:val="0"/>
                  <w:marRight w:val="0"/>
                  <w:marTop w:val="0"/>
                  <w:marBottom w:val="0"/>
                  <w:divBdr>
                    <w:top w:val="none" w:sz="0" w:space="0" w:color="auto"/>
                    <w:left w:val="none" w:sz="0" w:space="0" w:color="auto"/>
                    <w:bottom w:val="none" w:sz="0" w:space="0" w:color="auto"/>
                    <w:right w:val="none" w:sz="0" w:space="0" w:color="auto"/>
                  </w:divBdr>
                </w:div>
                <w:div w:id="2087341032">
                  <w:marLeft w:val="0"/>
                  <w:marRight w:val="0"/>
                  <w:marTop w:val="0"/>
                  <w:marBottom w:val="0"/>
                  <w:divBdr>
                    <w:top w:val="none" w:sz="0" w:space="0" w:color="auto"/>
                    <w:left w:val="none" w:sz="0" w:space="0" w:color="auto"/>
                    <w:bottom w:val="none" w:sz="0" w:space="0" w:color="auto"/>
                    <w:right w:val="none" w:sz="0" w:space="0" w:color="auto"/>
                  </w:divBdr>
                </w:div>
                <w:div w:id="2103717297">
                  <w:marLeft w:val="0"/>
                  <w:marRight w:val="0"/>
                  <w:marTop w:val="0"/>
                  <w:marBottom w:val="0"/>
                  <w:divBdr>
                    <w:top w:val="none" w:sz="0" w:space="0" w:color="auto"/>
                    <w:left w:val="none" w:sz="0" w:space="0" w:color="auto"/>
                    <w:bottom w:val="none" w:sz="0" w:space="0" w:color="auto"/>
                    <w:right w:val="none" w:sz="0" w:space="0" w:color="auto"/>
                  </w:divBdr>
                </w:div>
                <w:div w:id="2103993066">
                  <w:marLeft w:val="0"/>
                  <w:marRight w:val="0"/>
                  <w:marTop w:val="0"/>
                  <w:marBottom w:val="0"/>
                  <w:divBdr>
                    <w:top w:val="none" w:sz="0" w:space="0" w:color="auto"/>
                    <w:left w:val="none" w:sz="0" w:space="0" w:color="auto"/>
                    <w:bottom w:val="none" w:sz="0" w:space="0" w:color="auto"/>
                    <w:right w:val="none" w:sz="0" w:space="0" w:color="auto"/>
                  </w:divBdr>
                </w:div>
                <w:div w:id="2123917718">
                  <w:marLeft w:val="0"/>
                  <w:marRight w:val="0"/>
                  <w:marTop w:val="0"/>
                  <w:marBottom w:val="0"/>
                  <w:divBdr>
                    <w:top w:val="none" w:sz="0" w:space="0" w:color="auto"/>
                    <w:left w:val="none" w:sz="0" w:space="0" w:color="auto"/>
                    <w:bottom w:val="none" w:sz="0" w:space="0" w:color="auto"/>
                    <w:right w:val="none" w:sz="0" w:space="0" w:color="auto"/>
                  </w:divBdr>
                </w:div>
                <w:div w:id="2135709536">
                  <w:marLeft w:val="0"/>
                  <w:marRight w:val="0"/>
                  <w:marTop w:val="0"/>
                  <w:marBottom w:val="0"/>
                  <w:divBdr>
                    <w:top w:val="none" w:sz="0" w:space="0" w:color="auto"/>
                    <w:left w:val="none" w:sz="0" w:space="0" w:color="auto"/>
                    <w:bottom w:val="none" w:sz="0" w:space="0" w:color="auto"/>
                    <w:right w:val="none" w:sz="0" w:space="0" w:color="auto"/>
                  </w:divBdr>
                </w:div>
                <w:div w:id="2140605719">
                  <w:marLeft w:val="0"/>
                  <w:marRight w:val="0"/>
                  <w:marTop w:val="0"/>
                  <w:marBottom w:val="0"/>
                  <w:divBdr>
                    <w:top w:val="none" w:sz="0" w:space="0" w:color="auto"/>
                    <w:left w:val="none" w:sz="0" w:space="0" w:color="auto"/>
                    <w:bottom w:val="none" w:sz="0" w:space="0" w:color="auto"/>
                    <w:right w:val="none" w:sz="0" w:space="0" w:color="auto"/>
                  </w:divBdr>
                </w:div>
                <w:div w:id="21427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6559">
          <w:marLeft w:val="0"/>
          <w:marRight w:val="0"/>
          <w:marTop w:val="0"/>
          <w:marBottom w:val="0"/>
          <w:divBdr>
            <w:top w:val="none" w:sz="0" w:space="0" w:color="auto"/>
            <w:left w:val="none" w:sz="0" w:space="0" w:color="auto"/>
            <w:bottom w:val="none" w:sz="0" w:space="0" w:color="auto"/>
            <w:right w:val="none" w:sz="0" w:space="0" w:color="auto"/>
          </w:divBdr>
          <w:divsChild>
            <w:div w:id="180820148">
              <w:marLeft w:val="0"/>
              <w:marRight w:val="0"/>
              <w:marTop w:val="0"/>
              <w:marBottom w:val="0"/>
              <w:divBdr>
                <w:top w:val="none" w:sz="0" w:space="0" w:color="auto"/>
                <w:left w:val="none" w:sz="0" w:space="0" w:color="auto"/>
                <w:bottom w:val="none" w:sz="0" w:space="0" w:color="auto"/>
                <w:right w:val="none" w:sz="0" w:space="0" w:color="auto"/>
              </w:divBdr>
              <w:divsChild>
                <w:div w:id="2039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2292">
      <w:bodyDiv w:val="1"/>
      <w:marLeft w:val="0"/>
      <w:marRight w:val="0"/>
      <w:marTop w:val="0"/>
      <w:marBottom w:val="0"/>
      <w:divBdr>
        <w:top w:val="none" w:sz="0" w:space="0" w:color="auto"/>
        <w:left w:val="none" w:sz="0" w:space="0" w:color="auto"/>
        <w:bottom w:val="none" w:sz="0" w:space="0" w:color="auto"/>
        <w:right w:val="none" w:sz="0" w:space="0" w:color="auto"/>
      </w:divBdr>
    </w:div>
    <w:div w:id="891886738">
      <w:bodyDiv w:val="1"/>
      <w:marLeft w:val="0"/>
      <w:marRight w:val="0"/>
      <w:marTop w:val="0"/>
      <w:marBottom w:val="0"/>
      <w:divBdr>
        <w:top w:val="none" w:sz="0" w:space="0" w:color="auto"/>
        <w:left w:val="none" w:sz="0" w:space="0" w:color="auto"/>
        <w:bottom w:val="none" w:sz="0" w:space="0" w:color="auto"/>
        <w:right w:val="none" w:sz="0" w:space="0" w:color="auto"/>
      </w:divBdr>
    </w:div>
    <w:div w:id="924143717">
      <w:bodyDiv w:val="1"/>
      <w:marLeft w:val="0"/>
      <w:marRight w:val="0"/>
      <w:marTop w:val="0"/>
      <w:marBottom w:val="0"/>
      <w:divBdr>
        <w:top w:val="none" w:sz="0" w:space="0" w:color="auto"/>
        <w:left w:val="none" w:sz="0" w:space="0" w:color="auto"/>
        <w:bottom w:val="none" w:sz="0" w:space="0" w:color="auto"/>
        <w:right w:val="none" w:sz="0" w:space="0" w:color="auto"/>
      </w:divBdr>
    </w:div>
    <w:div w:id="964505110">
      <w:bodyDiv w:val="1"/>
      <w:marLeft w:val="0"/>
      <w:marRight w:val="0"/>
      <w:marTop w:val="0"/>
      <w:marBottom w:val="0"/>
      <w:divBdr>
        <w:top w:val="none" w:sz="0" w:space="0" w:color="auto"/>
        <w:left w:val="none" w:sz="0" w:space="0" w:color="auto"/>
        <w:bottom w:val="none" w:sz="0" w:space="0" w:color="auto"/>
        <w:right w:val="none" w:sz="0" w:space="0" w:color="auto"/>
      </w:divBdr>
    </w:div>
    <w:div w:id="1031691837">
      <w:bodyDiv w:val="1"/>
      <w:marLeft w:val="0"/>
      <w:marRight w:val="0"/>
      <w:marTop w:val="0"/>
      <w:marBottom w:val="0"/>
      <w:divBdr>
        <w:top w:val="none" w:sz="0" w:space="0" w:color="auto"/>
        <w:left w:val="none" w:sz="0" w:space="0" w:color="auto"/>
        <w:bottom w:val="none" w:sz="0" w:space="0" w:color="auto"/>
        <w:right w:val="none" w:sz="0" w:space="0" w:color="auto"/>
      </w:divBdr>
    </w:div>
    <w:div w:id="1173060862">
      <w:bodyDiv w:val="1"/>
      <w:marLeft w:val="0"/>
      <w:marRight w:val="0"/>
      <w:marTop w:val="0"/>
      <w:marBottom w:val="0"/>
      <w:divBdr>
        <w:top w:val="none" w:sz="0" w:space="0" w:color="auto"/>
        <w:left w:val="none" w:sz="0" w:space="0" w:color="auto"/>
        <w:bottom w:val="none" w:sz="0" w:space="0" w:color="auto"/>
        <w:right w:val="none" w:sz="0" w:space="0" w:color="auto"/>
      </w:divBdr>
    </w:div>
    <w:div w:id="1264876683">
      <w:bodyDiv w:val="1"/>
      <w:marLeft w:val="0"/>
      <w:marRight w:val="0"/>
      <w:marTop w:val="0"/>
      <w:marBottom w:val="0"/>
      <w:divBdr>
        <w:top w:val="none" w:sz="0" w:space="0" w:color="auto"/>
        <w:left w:val="none" w:sz="0" w:space="0" w:color="auto"/>
        <w:bottom w:val="none" w:sz="0" w:space="0" w:color="auto"/>
        <w:right w:val="none" w:sz="0" w:space="0" w:color="auto"/>
      </w:divBdr>
    </w:div>
    <w:div w:id="1363901840">
      <w:bodyDiv w:val="1"/>
      <w:marLeft w:val="0"/>
      <w:marRight w:val="0"/>
      <w:marTop w:val="0"/>
      <w:marBottom w:val="0"/>
      <w:divBdr>
        <w:top w:val="none" w:sz="0" w:space="0" w:color="auto"/>
        <w:left w:val="none" w:sz="0" w:space="0" w:color="auto"/>
        <w:bottom w:val="none" w:sz="0" w:space="0" w:color="auto"/>
        <w:right w:val="none" w:sz="0" w:space="0" w:color="auto"/>
      </w:divBdr>
      <w:divsChild>
        <w:div w:id="553850360">
          <w:marLeft w:val="0"/>
          <w:marRight w:val="0"/>
          <w:marTop w:val="0"/>
          <w:marBottom w:val="0"/>
          <w:divBdr>
            <w:top w:val="none" w:sz="0" w:space="0" w:color="auto"/>
            <w:left w:val="none" w:sz="0" w:space="0" w:color="auto"/>
            <w:bottom w:val="none" w:sz="0" w:space="0" w:color="auto"/>
            <w:right w:val="none" w:sz="0" w:space="0" w:color="auto"/>
          </w:divBdr>
        </w:div>
      </w:divsChild>
    </w:div>
    <w:div w:id="1403723435">
      <w:bodyDiv w:val="1"/>
      <w:marLeft w:val="0"/>
      <w:marRight w:val="0"/>
      <w:marTop w:val="0"/>
      <w:marBottom w:val="0"/>
      <w:divBdr>
        <w:top w:val="none" w:sz="0" w:space="0" w:color="auto"/>
        <w:left w:val="none" w:sz="0" w:space="0" w:color="auto"/>
        <w:bottom w:val="none" w:sz="0" w:space="0" w:color="auto"/>
        <w:right w:val="none" w:sz="0" w:space="0" w:color="auto"/>
      </w:divBdr>
    </w:div>
    <w:div w:id="1548567228">
      <w:bodyDiv w:val="1"/>
      <w:marLeft w:val="0"/>
      <w:marRight w:val="0"/>
      <w:marTop w:val="0"/>
      <w:marBottom w:val="0"/>
      <w:divBdr>
        <w:top w:val="none" w:sz="0" w:space="0" w:color="auto"/>
        <w:left w:val="none" w:sz="0" w:space="0" w:color="auto"/>
        <w:bottom w:val="none" w:sz="0" w:space="0" w:color="auto"/>
        <w:right w:val="none" w:sz="0" w:space="0" w:color="auto"/>
      </w:divBdr>
      <w:divsChild>
        <w:div w:id="150488555">
          <w:marLeft w:val="0"/>
          <w:marRight w:val="0"/>
          <w:marTop w:val="0"/>
          <w:marBottom w:val="0"/>
          <w:divBdr>
            <w:top w:val="none" w:sz="0" w:space="0" w:color="auto"/>
            <w:left w:val="none" w:sz="0" w:space="0" w:color="auto"/>
            <w:bottom w:val="none" w:sz="0" w:space="0" w:color="auto"/>
            <w:right w:val="none" w:sz="0" w:space="0" w:color="auto"/>
          </w:divBdr>
        </w:div>
      </w:divsChild>
    </w:div>
    <w:div w:id="1571303444">
      <w:bodyDiv w:val="1"/>
      <w:marLeft w:val="0"/>
      <w:marRight w:val="0"/>
      <w:marTop w:val="0"/>
      <w:marBottom w:val="0"/>
      <w:divBdr>
        <w:top w:val="none" w:sz="0" w:space="0" w:color="auto"/>
        <w:left w:val="none" w:sz="0" w:space="0" w:color="auto"/>
        <w:bottom w:val="none" w:sz="0" w:space="0" w:color="auto"/>
        <w:right w:val="none" w:sz="0" w:space="0" w:color="auto"/>
      </w:divBdr>
    </w:div>
    <w:div w:id="1614360154">
      <w:bodyDiv w:val="1"/>
      <w:marLeft w:val="0"/>
      <w:marRight w:val="0"/>
      <w:marTop w:val="0"/>
      <w:marBottom w:val="0"/>
      <w:divBdr>
        <w:top w:val="none" w:sz="0" w:space="0" w:color="auto"/>
        <w:left w:val="none" w:sz="0" w:space="0" w:color="auto"/>
        <w:bottom w:val="none" w:sz="0" w:space="0" w:color="auto"/>
        <w:right w:val="none" w:sz="0" w:space="0" w:color="auto"/>
      </w:divBdr>
    </w:div>
    <w:div w:id="1648976100">
      <w:bodyDiv w:val="1"/>
      <w:marLeft w:val="0"/>
      <w:marRight w:val="0"/>
      <w:marTop w:val="0"/>
      <w:marBottom w:val="0"/>
      <w:divBdr>
        <w:top w:val="none" w:sz="0" w:space="0" w:color="auto"/>
        <w:left w:val="none" w:sz="0" w:space="0" w:color="auto"/>
        <w:bottom w:val="none" w:sz="0" w:space="0" w:color="auto"/>
        <w:right w:val="none" w:sz="0" w:space="0" w:color="auto"/>
      </w:divBdr>
    </w:div>
    <w:div w:id="1672294082">
      <w:bodyDiv w:val="1"/>
      <w:marLeft w:val="0"/>
      <w:marRight w:val="0"/>
      <w:marTop w:val="0"/>
      <w:marBottom w:val="0"/>
      <w:divBdr>
        <w:top w:val="none" w:sz="0" w:space="0" w:color="auto"/>
        <w:left w:val="none" w:sz="0" w:space="0" w:color="auto"/>
        <w:bottom w:val="none" w:sz="0" w:space="0" w:color="auto"/>
        <w:right w:val="none" w:sz="0" w:space="0" w:color="auto"/>
      </w:divBdr>
    </w:div>
    <w:div w:id="1841964237">
      <w:bodyDiv w:val="1"/>
      <w:marLeft w:val="0"/>
      <w:marRight w:val="0"/>
      <w:marTop w:val="0"/>
      <w:marBottom w:val="0"/>
      <w:divBdr>
        <w:top w:val="none" w:sz="0" w:space="0" w:color="auto"/>
        <w:left w:val="none" w:sz="0" w:space="0" w:color="auto"/>
        <w:bottom w:val="none" w:sz="0" w:space="0" w:color="auto"/>
        <w:right w:val="none" w:sz="0" w:space="0" w:color="auto"/>
      </w:divBdr>
    </w:div>
    <w:div w:id="1843664546">
      <w:bodyDiv w:val="1"/>
      <w:marLeft w:val="0"/>
      <w:marRight w:val="0"/>
      <w:marTop w:val="0"/>
      <w:marBottom w:val="0"/>
      <w:divBdr>
        <w:top w:val="none" w:sz="0" w:space="0" w:color="auto"/>
        <w:left w:val="none" w:sz="0" w:space="0" w:color="auto"/>
        <w:bottom w:val="none" w:sz="0" w:space="0" w:color="auto"/>
        <w:right w:val="none" w:sz="0" w:space="0" w:color="auto"/>
      </w:divBdr>
    </w:div>
    <w:div w:id="1880702702">
      <w:bodyDiv w:val="1"/>
      <w:marLeft w:val="0"/>
      <w:marRight w:val="0"/>
      <w:marTop w:val="0"/>
      <w:marBottom w:val="0"/>
      <w:divBdr>
        <w:top w:val="none" w:sz="0" w:space="0" w:color="auto"/>
        <w:left w:val="none" w:sz="0" w:space="0" w:color="auto"/>
        <w:bottom w:val="none" w:sz="0" w:space="0" w:color="auto"/>
        <w:right w:val="none" w:sz="0" w:space="0" w:color="auto"/>
      </w:divBdr>
    </w:div>
    <w:div w:id="1894384154">
      <w:bodyDiv w:val="1"/>
      <w:marLeft w:val="0"/>
      <w:marRight w:val="0"/>
      <w:marTop w:val="0"/>
      <w:marBottom w:val="0"/>
      <w:divBdr>
        <w:top w:val="none" w:sz="0" w:space="0" w:color="auto"/>
        <w:left w:val="none" w:sz="0" w:space="0" w:color="auto"/>
        <w:bottom w:val="none" w:sz="0" w:space="0" w:color="auto"/>
        <w:right w:val="none" w:sz="0" w:space="0" w:color="auto"/>
      </w:divBdr>
      <w:divsChild>
        <w:div w:id="2128033">
          <w:marLeft w:val="0"/>
          <w:marRight w:val="0"/>
          <w:marTop w:val="0"/>
          <w:marBottom w:val="0"/>
          <w:divBdr>
            <w:top w:val="none" w:sz="0" w:space="0" w:color="auto"/>
            <w:left w:val="none" w:sz="0" w:space="0" w:color="auto"/>
            <w:bottom w:val="none" w:sz="0" w:space="0" w:color="auto"/>
            <w:right w:val="none" w:sz="0" w:space="0" w:color="auto"/>
          </w:divBdr>
          <w:divsChild>
            <w:div w:id="241110454">
              <w:marLeft w:val="0"/>
              <w:marRight w:val="0"/>
              <w:marTop w:val="0"/>
              <w:marBottom w:val="0"/>
              <w:divBdr>
                <w:top w:val="none" w:sz="0" w:space="0" w:color="auto"/>
                <w:left w:val="none" w:sz="0" w:space="0" w:color="auto"/>
                <w:bottom w:val="none" w:sz="0" w:space="0" w:color="auto"/>
                <w:right w:val="none" w:sz="0" w:space="0" w:color="auto"/>
              </w:divBdr>
              <w:divsChild>
                <w:div w:id="2442107">
                  <w:marLeft w:val="0"/>
                  <w:marRight w:val="0"/>
                  <w:marTop w:val="0"/>
                  <w:marBottom w:val="0"/>
                  <w:divBdr>
                    <w:top w:val="none" w:sz="0" w:space="0" w:color="auto"/>
                    <w:left w:val="none" w:sz="0" w:space="0" w:color="auto"/>
                    <w:bottom w:val="none" w:sz="0" w:space="0" w:color="auto"/>
                    <w:right w:val="none" w:sz="0" w:space="0" w:color="auto"/>
                  </w:divBdr>
                </w:div>
                <w:div w:id="10573899">
                  <w:marLeft w:val="0"/>
                  <w:marRight w:val="0"/>
                  <w:marTop w:val="0"/>
                  <w:marBottom w:val="0"/>
                  <w:divBdr>
                    <w:top w:val="none" w:sz="0" w:space="0" w:color="auto"/>
                    <w:left w:val="none" w:sz="0" w:space="0" w:color="auto"/>
                    <w:bottom w:val="none" w:sz="0" w:space="0" w:color="auto"/>
                    <w:right w:val="none" w:sz="0" w:space="0" w:color="auto"/>
                  </w:divBdr>
                </w:div>
                <w:div w:id="46730653">
                  <w:marLeft w:val="0"/>
                  <w:marRight w:val="0"/>
                  <w:marTop w:val="0"/>
                  <w:marBottom w:val="0"/>
                  <w:divBdr>
                    <w:top w:val="none" w:sz="0" w:space="0" w:color="auto"/>
                    <w:left w:val="none" w:sz="0" w:space="0" w:color="auto"/>
                    <w:bottom w:val="none" w:sz="0" w:space="0" w:color="auto"/>
                    <w:right w:val="none" w:sz="0" w:space="0" w:color="auto"/>
                  </w:divBdr>
                </w:div>
                <w:div w:id="50540821">
                  <w:marLeft w:val="0"/>
                  <w:marRight w:val="0"/>
                  <w:marTop w:val="0"/>
                  <w:marBottom w:val="0"/>
                  <w:divBdr>
                    <w:top w:val="none" w:sz="0" w:space="0" w:color="auto"/>
                    <w:left w:val="none" w:sz="0" w:space="0" w:color="auto"/>
                    <w:bottom w:val="none" w:sz="0" w:space="0" w:color="auto"/>
                    <w:right w:val="none" w:sz="0" w:space="0" w:color="auto"/>
                  </w:divBdr>
                </w:div>
                <w:div w:id="64694627">
                  <w:marLeft w:val="0"/>
                  <w:marRight w:val="0"/>
                  <w:marTop w:val="0"/>
                  <w:marBottom w:val="0"/>
                  <w:divBdr>
                    <w:top w:val="none" w:sz="0" w:space="0" w:color="auto"/>
                    <w:left w:val="none" w:sz="0" w:space="0" w:color="auto"/>
                    <w:bottom w:val="none" w:sz="0" w:space="0" w:color="auto"/>
                    <w:right w:val="none" w:sz="0" w:space="0" w:color="auto"/>
                  </w:divBdr>
                </w:div>
                <w:div w:id="66810152">
                  <w:marLeft w:val="0"/>
                  <w:marRight w:val="0"/>
                  <w:marTop w:val="0"/>
                  <w:marBottom w:val="0"/>
                  <w:divBdr>
                    <w:top w:val="none" w:sz="0" w:space="0" w:color="auto"/>
                    <w:left w:val="none" w:sz="0" w:space="0" w:color="auto"/>
                    <w:bottom w:val="none" w:sz="0" w:space="0" w:color="auto"/>
                    <w:right w:val="none" w:sz="0" w:space="0" w:color="auto"/>
                  </w:divBdr>
                </w:div>
                <w:div w:id="70081977">
                  <w:marLeft w:val="0"/>
                  <w:marRight w:val="0"/>
                  <w:marTop w:val="0"/>
                  <w:marBottom w:val="0"/>
                  <w:divBdr>
                    <w:top w:val="none" w:sz="0" w:space="0" w:color="auto"/>
                    <w:left w:val="none" w:sz="0" w:space="0" w:color="auto"/>
                    <w:bottom w:val="none" w:sz="0" w:space="0" w:color="auto"/>
                    <w:right w:val="none" w:sz="0" w:space="0" w:color="auto"/>
                  </w:divBdr>
                </w:div>
                <w:div w:id="93942532">
                  <w:marLeft w:val="0"/>
                  <w:marRight w:val="0"/>
                  <w:marTop w:val="0"/>
                  <w:marBottom w:val="0"/>
                  <w:divBdr>
                    <w:top w:val="none" w:sz="0" w:space="0" w:color="auto"/>
                    <w:left w:val="none" w:sz="0" w:space="0" w:color="auto"/>
                    <w:bottom w:val="none" w:sz="0" w:space="0" w:color="auto"/>
                    <w:right w:val="none" w:sz="0" w:space="0" w:color="auto"/>
                  </w:divBdr>
                </w:div>
                <w:div w:id="96799391">
                  <w:marLeft w:val="0"/>
                  <w:marRight w:val="0"/>
                  <w:marTop w:val="0"/>
                  <w:marBottom w:val="0"/>
                  <w:divBdr>
                    <w:top w:val="none" w:sz="0" w:space="0" w:color="auto"/>
                    <w:left w:val="none" w:sz="0" w:space="0" w:color="auto"/>
                    <w:bottom w:val="none" w:sz="0" w:space="0" w:color="auto"/>
                    <w:right w:val="none" w:sz="0" w:space="0" w:color="auto"/>
                  </w:divBdr>
                </w:div>
                <w:div w:id="101613541">
                  <w:marLeft w:val="0"/>
                  <w:marRight w:val="0"/>
                  <w:marTop w:val="0"/>
                  <w:marBottom w:val="0"/>
                  <w:divBdr>
                    <w:top w:val="none" w:sz="0" w:space="0" w:color="auto"/>
                    <w:left w:val="none" w:sz="0" w:space="0" w:color="auto"/>
                    <w:bottom w:val="none" w:sz="0" w:space="0" w:color="auto"/>
                    <w:right w:val="none" w:sz="0" w:space="0" w:color="auto"/>
                  </w:divBdr>
                </w:div>
                <w:div w:id="159086428">
                  <w:marLeft w:val="0"/>
                  <w:marRight w:val="0"/>
                  <w:marTop w:val="0"/>
                  <w:marBottom w:val="0"/>
                  <w:divBdr>
                    <w:top w:val="none" w:sz="0" w:space="0" w:color="auto"/>
                    <w:left w:val="none" w:sz="0" w:space="0" w:color="auto"/>
                    <w:bottom w:val="none" w:sz="0" w:space="0" w:color="auto"/>
                    <w:right w:val="none" w:sz="0" w:space="0" w:color="auto"/>
                  </w:divBdr>
                </w:div>
                <w:div w:id="187791231">
                  <w:marLeft w:val="0"/>
                  <w:marRight w:val="0"/>
                  <w:marTop w:val="0"/>
                  <w:marBottom w:val="0"/>
                  <w:divBdr>
                    <w:top w:val="none" w:sz="0" w:space="0" w:color="auto"/>
                    <w:left w:val="none" w:sz="0" w:space="0" w:color="auto"/>
                    <w:bottom w:val="none" w:sz="0" w:space="0" w:color="auto"/>
                    <w:right w:val="none" w:sz="0" w:space="0" w:color="auto"/>
                  </w:divBdr>
                </w:div>
                <w:div w:id="200748321">
                  <w:marLeft w:val="0"/>
                  <w:marRight w:val="0"/>
                  <w:marTop w:val="0"/>
                  <w:marBottom w:val="0"/>
                  <w:divBdr>
                    <w:top w:val="none" w:sz="0" w:space="0" w:color="auto"/>
                    <w:left w:val="none" w:sz="0" w:space="0" w:color="auto"/>
                    <w:bottom w:val="none" w:sz="0" w:space="0" w:color="auto"/>
                    <w:right w:val="none" w:sz="0" w:space="0" w:color="auto"/>
                  </w:divBdr>
                </w:div>
                <w:div w:id="236087544">
                  <w:marLeft w:val="0"/>
                  <w:marRight w:val="0"/>
                  <w:marTop w:val="0"/>
                  <w:marBottom w:val="0"/>
                  <w:divBdr>
                    <w:top w:val="none" w:sz="0" w:space="0" w:color="auto"/>
                    <w:left w:val="none" w:sz="0" w:space="0" w:color="auto"/>
                    <w:bottom w:val="none" w:sz="0" w:space="0" w:color="auto"/>
                    <w:right w:val="none" w:sz="0" w:space="0" w:color="auto"/>
                  </w:divBdr>
                </w:div>
                <w:div w:id="275908160">
                  <w:marLeft w:val="0"/>
                  <w:marRight w:val="0"/>
                  <w:marTop w:val="0"/>
                  <w:marBottom w:val="0"/>
                  <w:divBdr>
                    <w:top w:val="none" w:sz="0" w:space="0" w:color="auto"/>
                    <w:left w:val="none" w:sz="0" w:space="0" w:color="auto"/>
                    <w:bottom w:val="none" w:sz="0" w:space="0" w:color="auto"/>
                    <w:right w:val="none" w:sz="0" w:space="0" w:color="auto"/>
                  </w:divBdr>
                </w:div>
                <w:div w:id="294797052">
                  <w:marLeft w:val="0"/>
                  <w:marRight w:val="0"/>
                  <w:marTop w:val="0"/>
                  <w:marBottom w:val="0"/>
                  <w:divBdr>
                    <w:top w:val="none" w:sz="0" w:space="0" w:color="auto"/>
                    <w:left w:val="none" w:sz="0" w:space="0" w:color="auto"/>
                    <w:bottom w:val="none" w:sz="0" w:space="0" w:color="auto"/>
                    <w:right w:val="none" w:sz="0" w:space="0" w:color="auto"/>
                  </w:divBdr>
                </w:div>
                <w:div w:id="299842737">
                  <w:marLeft w:val="0"/>
                  <w:marRight w:val="0"/>
                  <w:marTop w:val="0"/>
                  <w:marBottom w:val="0"/>
                  <w:divBdr>
                    <w:top w:val="none" w:sz="0" w:space="0" w:color="auto"/>
                    <w:left w:val="none" w:sz="0" w:space="0" w:color="auto"/>
                    <w:bottom w:val="none" w:sz="0" w:space="0" w:color="auto"/>
                    <w:right w:val="none" w:sz="0" w:space="0" w:color="auto"/>
                  </w:divBdr>
                </w:div>
                <w:div w:id="309097958">
                  <w:marLeft w:val="0"/>
                  <w:marRight w:val="0"/>
                  <w:marTop w:val="0"/>
                  <w:marBottom w:val="0"/>
                  <w:divBdr>
                    <w:top w:val="none" w:sz="0" w:space="0" w:color="auto"/>
                    <w:left w:val="none" w:sz="0" w:space="0" w:color="auto"/>
                    <w:bottom w:val="none" w:sz="0" w:space="0" w:color="auto"/>
                    <w:right w:val="none" w:sz="0" w:space="0" w:color="auto"/>
                  </w:divBdr>
                </w:div>
                <w:div w:id="311376438">
                  <w:marLeft w:val="0"/>
                  <w:marRight w:val="0"/>
                  <w:marTop w:val="0"/>
                  <w:marBottom w:val="0"/>
                  <w:divBdr>
                    <w:top w:val="none" w:sz="0" w:space="0" w:color="auto"/>
                    <w:left w:val="none" w:sz="0" w:space="0" w:color="auto"/>
                    <w:bottom w:val="none" w:sz="0" w:space="0" w:color="auto"/>
                    <w:right w:val="none" w:sz="0" w:space="0" w:color="auto"/>
                  </w:divBdr>
                </w:div>
                <w:div w:id="313534515">
                  <w:marLeft w:val="0"/>
                  <w:marRight w:val="0"/>
                  <w:marTop w:val="0"/>
                  <w:marBottom w:val="0"/>
                  <w:divBdr>
                    <w:top w:val="none" w:sz="0" w:space="0" w:color="auto"/>
                    <w:left w:val="none" w:sz="0" w:space="0" w:color="auto"/>
                    <w:bottom w:val="none" w:sz="0" w:space="0" w:color="auto"/>
                    <w:right w:val="none" w:sz="0" w:space="0" w:color="auto"/>
                  </w:divBdr>
                </w:div>
                <w:div w:id="325284941">
                  <w:marLeft w:val="0"/>
                  <w:marRight w:val="0"/>
                  <w:marTop w:val="0"/>
                  <w:marBottom w:val="0"/>
                  <w:divBdr>
                    <w:top w:val="none" w:sz="0" w:space="0" w:color="auto"/>
                    <w:left w:val="none" w:sz="0" w:space="0" w:color="auto"/>
                    <w:bottom w:val="none" w:sz="0" w:space="0" w:color="auto"/>
                    <w:right w:val="none" w:sz="0" w:space="0" w:color="auto"/>
                  </w:divBdr>
                </w:div>
                <w:div w:id="326979564">
                  <w:marLeft w:val="0"/>
                  <w:marRight w:val="0"/>
                  <w:marTop w:val="0"/>
                  <w:marBottom w:val="0"/>
                  <w:divBdr>
                    <w:top w:val="none" w:sz="0" w:space="0" w:color="auto"/>
                    <w:left w:val="none" w:sz="0" w:space="0" w:color="auto"/>
                    <w:bottom w:val="none" w:sz="0" w:space="0" w:color="auto"/>
                    <w:right w:val="none" w:sz="0" w:space="0" w:color="auto"/>
                  </w:divBdr>
                </w:div>
                <w:div w:id="330302059">
                  <w:marLeft w:val="0"/>
                  <w:marRight w:val="0"/>
                  <w:marTop w:val="0"/>
                  <w:marBottom w:val="0"/>
                  <w:divBdr>
                    <w:top w:val="none" w:sz="0" w:space="0" w:color="auto"/>
                    <w:left w:val="none" w:sz="0" w:space="0" w:color="auto"/>
                    <w:bottom w:val="none" w:sz="0" w:space="0" w:color="auto"/>
                    <w:right w:val="none" w:sz="0" w:space="0" w:color="auto"/>
                  </w:divBdr>
                </w:div>
                <w:div w:id="351150776">
                  <w:marLeft w:val="0"/>
                  <w:marRight w:val="0"/>
                  <w:marTop w:val="0"/>
                  <w:marBottom w:val="0"/>
                  <w:divBdr>
                    <w:top w:val="none" w:sz="0" w:space="0" w:color="auto"/>
                    <w:left w:val="none" w:sz="0" w:space="0" w:color="auto"/>
                    <w:bottom w:val="none" w:sz="0" w:space="0" w:color="auto"/>
                    <w:right w:val="none" w:sz="0" w:space="0" w:color="auto"/>
                  </w:divBdr>
                </w:div>
                <w:div w:id="406809311">
                  <w:marLeft w:val="0"/>
                  <w:marRight w:val="0"/>
                  <w:marTop w:val="0"/>
                  <w:marBottom w:val="0"/>
                  <w:divBdr>
                    <w:top w:val="none" w:sz="0" w:space="0" w:color="auto"/>
                    <w:left w:val="none" w:sz="0" w:space="0" w:color="auto"/>
                    <w:bottom w:val="none" w:sz="0" w:space="0" w:color="auto"/>
                    <w:right w:val="none" w:sz="0" w:space="0" w:color="auto"/>
                  </w:divBdr>
                </w:div>
                <w:div w:id="420444317">
                  <w:marLeft w:val="0"/>
                  <w:marRight w:val="0"/>
                  <w:marTop w:val="0"/>
                  <w:marBottom w:val="0"/>
                  <w:divBdr>
                    <w:top w:val="none" w:sz="0" w:space="0" w:color="auto"/>
                    <w:left w:val="none" w:sz="0" w:space="0" w:color="auto"/>
                    <w:bottom w:val="none" w:sz="0" w:space="0" w:color="auto"/>
                    <w:right w:val="none" w:sz="0" w:space="0" w:color="auto"/>
                  </w:divBdr>
                </w:div>
                <w:div w:id="425542604">
                  <w:marLeft w:val="0"/>
                  <w:marRight w:val="0"/>
                  <w:marTop w:val="0"/>
                  <w:marBottom w:val="0"/>
                  <w:divBdr>
                    <w:top w:val="none" w:sz="0" w:space="0" w:color="auto"/>
                    <w:left w:val="none" w:sz="0" w:space="0" w:color="auto"/>
                    <w:bottom w:val="none" w:sz="0" w:space="0" w:color="auto"/>
                    <w:right w:val="none" w:sz="0" w:space="0" w:color="auto"/>
                  </w:divBdr>
                </w:div>
                <w:div w:id="460420718">
                  <w:marLeft w:val="0"/>
                  <w:marRight w:val="0"/>
                  <w:marTop w:val="0"/>
                  <w:marBottom w:val="0"/>
                  <w:divBdr>
                    <w:top w:val="none" w:sz="0" w:space="0" w:color="auto"/>
                    <w:left w:val="none" w:sz="0" w:space="0" w:color="auto"/>
                    <w:bottom w:val="none" w:sz="0" w:space="0" w:color="auto"/>
                    <w:right w:val="none" w:sz="0" w:space="0" w:color="auto"/>
                  </w:divBdr>
                </w:div>
                <w:div w:id="464005992">
                  <w:marLeft w:val="0"/>
                  <w:marRight w:val="0"/>
                  <w:marTop w:val="0"/>
                  <w:marBottom w:val="0"/>
                  <w:divBdr>
                    <w:top w:val="none" w:sz="0" w:space="0" w:color="auto"/>
                    <w:left w:val="none" w:sz="0" w:space="0" w:color="auto"/>
                    <w:bottom w:val="none" w:sz="0" w:space="0" w:color="auto"/>
                    <w:right w:val="none" w:sz="0" w:space="0" w:color="auto"/>
                  </w:divBdr>
                </w:div>
                <w:div w:id="481042700">
                  <w:marLeft w:val="0"/>
                  <w:marRight w:val="0"/>
                  <w:marTop w:val="0"/>
                  <w:marBottom w:val="0"/>
                  <w:divBdr>
                    <w:top w:val="none" w:sz="0" w:space="0" w:color="auto"/>
                    <w:left w:val="none" w:sz="0" w:space="0" w:color="auto"/>
                    <w:bottom w:val="none" w:sz="0" w:space="0" w:color="auto"/>
                    <w:right w:val="none" w:sz="0" w:space="0" w:color="auto"/>
                  </w:divBdr>
                </w:div>
                <w:div w:id="495809244">
                  <w:marLeft w:val="0"/>
                  <w:marRight w:val="0"/>
                  <w:marTop w:val="0"/>
                  <w:marBottom w:val="0"/>
                  <w:divBdr>
                    <w:top w:val="none" w:sz="0" w:space="0" w:color="auto"/>
                    <w:left w:val="none" w:sz="0" w:space="0" w:color="auto"/>
                    <w:bottom w:val="none" w:sz="0" w:space="0" w:color="auto"/>
                    <w:right w:val="none" w:sz="0" w:space="0" w:color="auto"/>
                  </w:divBdr>
                </w:div>
                <w:div w:id="507791822">
                  <w:marLeft w:val="0"/>
                  <w:marRight w:val="0"/>
                  <w:marTop w:val="0"/>
                  <w:marBottom w:val="0"/>
                  <w:divBdr>
                    <w:top w:val="none" w:sz="0" w:space="0" w:color="auto"/>
                    <w:left w:val="none" w:sz="0" w:space="0" w:color="auto"/>
                    <w:bottom w:val="none" w:sz="0" w:space="0" w:color="auto"/>
                    <w:right w:val="none" w:sz="0" w:space="0" w:color="auto"/>
                  </w:divBdr>
                </w:div>
                <w:div w:id="512501811">
                  <w:marLeft w:val="0"/>
                  <w:marRight w:val="0"/>
                  <w:marTop w:val="0"/>
                  <w:marBottom w:val="0"/>
                  <w:divBdr>
                    <w:top w:val="none" w:sz="0" w:space="0" w:color="auto"/>
                    <w:left w:val="none" w:sz="0" w:space="0" w:color="auto"/>
                    <w:bottom w:val="none" w:sz="0" w:space="0" w:color="auto"/>
                    <w:right w:val="none" w:sz="0" w:space="0" w:color="auto"/>
                  </w:divBdr>
                </w:div>
                <w:div w:id="573012220">
                  <w:marLeft w:val="0"/>
                  <w:marRight w:val="0"/>
                  <w:marTop w:val="0"/>
                  <w:marBottom w:val="0"/>
                  <w:divBdr>
                    <w:top w:val="none" w:sz="0" w:space="0" w:color="auto"/>
                    <w:left w:val="none" w:sz="0" w:space="0" w:color="auto"/>
                    <w:bottom w:val="none" w:sz="0" w:space="0" w:color="auto"/>
                    <w:right w:val="none" w:sz="0" w:space="0" w:color="auto"/>
                  </w:divBdr>
                </w:div>
                <w:div w:id="592396137">
                  <w:marLeft w:val="0"/>
                  <w:marRight w:val="0"/>
                  <w:marTop w:val="0"/>
                  <w:marBottom w:val="0"/>
                  <w:divBdr>
                    <w:top w:val="none" w:sz="0" w:space="0" w:color="auto"/>
                    <w:left w:val="none" w:sz="0" w:space="0" w:color="auto"/>
                    <w:bottom w:val="none" w:sz="0" w:space="0" w:color="auto"/>
                    <w:right w:val="none" w:sz="0" w:space="0" w:color="auto"/>
                  </w:divBdr>
                </w:div>
                <w:div w:id="603926738">
                  <w:marLeft w:val="0"/>
                  <w:marRight w:val="0"/>
                  <w:marTop w:val="0"/>
                  <w:marBottom w:val="0"/>
                  <w:divBdr>
                    <w:top w:val="none" w:sz="0" w:space="0" w:color="auto"/>
                    <w:left w:val="none" w:sz="0" w:space="0" w:color="auto"/>
                    <w:bottom w:val="none" w:sz="0" w:space="0" w:color="auto"/>
                    <w:right w:val="none" w:sz="0" w:space="0" w:color="auto"/>
                  </w:divBdr>
                </w:div>
                <w:div w:id="607783097">
                  <w:marLeft w:val="0"/>
                  <w:marRight w:val="0"/>
                  <w:marTop w:val="0"/>
                  <w:marBottom w:val="0"/>
                  <w:divBdr>
                    <w:top w:val="none" w:sz="0" w:space="0" w:color="auto"/>
                    <w:left w:val="none" w:sz="0" w:space="0" w:color="auto"/>
                    <w:bottom w:val="none" w:sz="0" w:space="0" w:color="auto"/>
                    <w:right w:val="none" w:sz="0" w:space="0" w:color="auto"/>
                  </w:divBdr>
                </w:div>
                <w:div w:id="618873248">
                  <w:marLeft w:val="0"/>
                  <w:marRight w:val="0"/>
                  <w:marTop w:val="0"/>
                  <w:marBottom w:val="0"/>
                  <w:divBdr>
                    <w:top w:val="none" w:sz="0" w:space="0" w:color="auto"/>
                    <w:left w:val="none" w:sz="0" w:space="0" w:color="auto"/>
                    <w:bottom w:val="none" w:sz="0" w:space="0" w:color="auto"/>
                    <w:right w:val="none" w:sz="0" w:space="0" w:color="auto"/>
                  </w:divBdr>
                </w:div>
                <w:div w:id="621422546">
                  <w:marLeft w:val="0"/>
                  <w:marRight w:val="0"/>
                  <w:marTop w:val="0"/>
                  <w:marBottom w:val="0"/>
                  <w:divBdr>
                    <w:top w:val="none" w:sz="0" w:space="0" w:color="auto"/>
                    <w:left w:val="none" w:sz="0" w:space="0" w:color="auto"/>
                    <w:bottom w:val="none" w:sz="0" w:space="0" w:color="auto"/>
                    <w:right w:val="none" w:sz="0" w:space="0" w:color="auto"/>
                  </w:divBdr>
                </w:div>
                <w:div w:id="621619787">
                  <w:marLeft w:val="0"/>
                  <w:marRight w:val="0"/>
                  <w:marTop w:val="0"/>
                  <w:marBottom w:val="0"/>
                  <w:divBdr>
                    <w:top w:val="none" w:sz="0" w:space="0" w:color="auto"/>
                    <w:left w:val="none" w:sz="0" w:space="0" w:color="auto"/>
                    <w:bottom w:val="none" w:sz="0" w:space="0" w:color="auto"/>
                    <w:right w:val="none" w:sz="0" w:space="0" w:color="auto"/>
                  </w:divBdr>
                </w:div>
                <w:div w:id="626474187">
                  <w:marLeft w:val="0"/>
                  <w:marRight w:val="0"/>
                  <w:marTop w:val="0"/>
                  <w:marBottom w:val="0"/>
                  <w:divBdr>
                    <w:top w:val="none" w:sz="0" w:space="0" w:color="auto"/>
                    <w:left w:val="none" w:sz="0" w:space="0" w:color="auto"/>
                    <w:bottom w:val="none" w:sz="0" w:space="0" w:color="auto"/>
                    <w:right w:val="none" w:sz="0" w:space="0" w:color="auto"/>
                  </w:divBdr>
                </w:div>
                <w:div w:id="638221365">
                  <w:marLeft w:val="0"/>
                  <w:marRight w:val="0"/>
                  <w:marTop w:val="0"/>
                  <w:marBottom w:val="0"/>
                  <w:divBdr>
                    <w:top w:val="none" w:sz="0" w:space="0" w:color="auto"/>
                    <w:left w:val="none" w:sz="0" w:space="0" w:color="auto"/>
                    <w:bottom w:val="none" w:sz="0" w:space="0" w:color="auto"/>
                    <w:right w:val="none" w:sz="0" w:space="0" w:color="auto"/>
                  </w:divBdr>
                </w:div>
                <w:div w:id="656030036">
                  <w:marLeft w:val="0"/>
                  <w:marRight w:val="0"/>
                  <w:marTop w:val="0"/>
                  <w:marBottom w:val="0"/>
                  <w:divBdr>
                    <w:top w:val="none" w:sz="0" w:space="0" w:color="auto"/>
                    <w:left w:val="none" w:sz="0" w:space="0" w:color="auto"/>
                    <w:bottom w:val="none" w:sz="0" w:space="0" w:color="auto"/>
                    <w:right w:val="none" w:sz="0" w:space="0" w:color="auto"/>
                  </w:divBdr>
                </w:div>
                <w:div w:id="668680793">
                  <w:marLeft w:val="0"/>
                  <w:marRight w:val="0"/>
                  <w:marTop w:val="0"/>
                  <w:marBottom w:val="0"/>
                  <w:divBdr>
                    <w:top w:val="none" w:sz="0" w:space="0" w:color="auto"/>
                    <w:left w:val="none" w:sz="0" w:space="0" w:color="auto"/>
                    <w:bottom w:val="none" w:sz="0" w:space="0" w:color="auto"/>
                    <w:right w:val="none" w:sz="0" w:space="0" w:color="auto"/>
                  </w:divBdr>
                </w:div>
                <w:div w:id="737942960">
                  <w:marLeft w:val="0"/>
                  <w:marRight w:val="0"/>
                  <w:marTop w:val="0"/>
                  <w:marBottom w:val="0"/>
                  <w:divBdr>
                    <w:top w:val="none" w:sz="0" w:space="0" w:color="auto"/>
                    <w:left w:val="none" w:sz="0" w:space="0" w:color="auto"/>
                    <w:bottom w:val="none" w:sz="0" w:space="0" w:color="auto"/>
                    <w:right w:val="none" w:sz="0" w:space="0" w:color="auto"/>
                  </w:divBdr>
                </w:div>
                <w:div w:id="760760054">
                  <w:marLeft w:val="0"/>
                  <w:marRight w:val="0"/>
                  <w:marTop w:val="0"/>
                  <w:marBottom w:val="0"/>
                  <w:divBdr>
                    <w:top w:val="none" w:sz="0" w:space="0" w:color="auto"/>
                    <w:left w:val="none" w:sz="0" w:space="0" w:color="auto"/>
                    <w:bottom w:val="none" w:sz="0" w:space="0" w:color="auto"/>
                    <w:right w:val="none" w:sz="0" w:space="0" w:color="auto"/>
                  </w:divBdr>
                </w:div>
                <w:div w:id="760829969">
                  <w:marLeft w:val="0"/>
                  <w:marRight w:val="0"/>
                  <w:marTop w:val="0"/>
                  <w:marBottom w:val="0"/>
                  <w:divBdr>
                    <w:top w:val="none" w:sz="0" w:space="0" w:color="auto"/>
                    <w:left w:val="none" w:sz="0" w:space="0" w:color="auto"/>
                    <w:bottom w:val="none" w:sz="0" w:space="0" w:color="auto"/>
                    <w:right w:val="none" w:sz="0" w:space="0" w:color="auto"/>
                  </w:divBdr>
                </w:div>
                <w:div w:id="789933171">
                  <w:marLeft w:val="0"/>
                  <w:marRight w:val="0"/>
                  <w:marTop w:val="0"/>
                  <w:marBottom w:val="0"/>
                  <w:divBdr>
                    <w:top w:val="none" w:sz="0" w:space="0" w:color="auto"/>
                    <w:left w:val="none" w:sz="0" w:space="0" w:color="auto"/>
                    <w:bottom w:val="none" w:sz="0" w:space="0" w:color="auto"/>
                    <w:right w:val="none" w:sz="0" w:space="0" w:color="auto"/>
                  </w:divBdr>
                </w:div>
                <w:div w:id="800659156">
                  <w:marLeft w:val="0"/>
                  <w:marRight w:val="0"/>
                  <w:marTop w:val="0"/>
                  <w:marBottom w:val="0"/>
                  <w:divBdr>
                    <w:top w:val="none" w:sz="0" w:space="0" w:color="auto"/>
                    <w:left w:val="none" w:sz="0" w:space="0" w:color="auto"/>
                    <w:bottom w:val="none" w:sz="0" w:space="0" w:color="auto"/>
                    <w:right w:val="none" w:sz="0" w:space="0" w:color="auto"/>
                  </w:divBdr>
                </w:div>
                <w:div w:id="815535281">
                  <w:marLeft w:val="0"/>
                  <w:marRight w:val="0"/>
                  <w:marTop w:val="0"/>
                  <w:marBottom w:val="0"/>
                  <w:divBdr>
                    <w:top w:val="none" w:sz="0" w:space="0" w:color="auto"/>
                    <w:left w:val="none" w:sz="0" w:space="0" w:color="auto"/>
                    <w:bottom w:val="none" w:sz="0" w:space="0" w:color="auto"/>
                    <w:right w:val="none" w:sz="0" w:space="0" w:color="auto"/>
                  </w:divBdr>
                </w:div>
                <w:div w:id="830563179">
                  <w:marLeft w:val="0"/>
                  <w:marRight w:val="0"/>
                  <w:marTop w:val="0"/>
                  <w:marBottom w:val="0"/>
                  <w:divBdr>
                    <w:top w:val="none" w:sz="0" w:space="0" w:color="auto"/>
                    <w:left w:val="none" w:sz="0" w:space="0" w:color="auto"/>
                    <w:bottom w:val="none" w:sz="0" w:space="0" w:color="auto"/>
                    <w:right w:val="none" w:sz="0" w:space="0" w:color="auto"/>
                  </w:divBdr>
                </w:div>
                <w:div w:id="858930310">
                  <w:marLeft w:val="0"/>
                  <w:marRight w:val="0"/>
                  <w:marTop w:val="0"/>
                  <w:marBottom w:val="0"/>
                  <w:divBdr>
                    <w:top w:val="none" w:sz="0" w:space="0" w:color="auto"/>
                    <w:left w:val="none" w:sz="0" w:space="0" w:color="auto"/>
                    <w:bottom w:val="none" w:sz="0" w:space="0" w:color="auto"/>
                    <w:right w:val="none" w:sz="0" w:space="0" w:color="auto"/>
                  </w:divBdr>
                </w:div>
                <w:div w:id="859512609">
                  <w:marLeft w:val="0"/>
                  <w:marRight w:val="0"/>
                  <w:marTop w:val="0"/>
                  <w:marBottom w:val="0"/>
                  <w:divBdr>
                    <w:top w:val="none" w:sz="0" w:space="0" w:color="auto"/>
                    <w:left w:val="none" w:sz="0" w:space="0" w:color="auto"/>
                    <w:bottom w:val="none" w:sz="0" w:space="0" w:color="auto"/>
                    <w:right w:val="none" w:sz="0" w:space="0" w:color="auto"/>
                  </w:divBdr>
                </w:div>
                <w:div w:id="892547569">
                  <w:marLeft w:val="0"/>
                  <w:marRight w:val="0"/>
                  <w:marTop w:val="0"/>
                  <w:marBottom w:val="0"/>
                  <w:divBdr>
                    <w:top w:val="none" w:sz="0" w:space="0" w:color="auto"/>
                    <w:left w:val="none" w:sz="0" w:space="0" w:color="auto"/>
                    <w:bottom w:val="none" w:sz="0" w:space="0" w:color="auto"/>
                    <w:right w:val="none" w:sz="0" w:space="0" w:color="auto"/>
                  </w:divBdr>
                </w:div>
                <w:div w:id="899176072">
                  <w:marLeft w:val="0"/>
                  <w:marRight w:val="0"/>
                  <w:marTop w:val="0"/>
                  <w:marBottom w:val="0"/>
                  <w:divBdr>
                    <w:top w:val="none" w:sz="0" w:space="0" w:color="auto"/>
                    <w:left w:val="none" w:sz="0" w:space="0" w:color="auto"/>
                    <w:bottom w:val="none" w:sz="0" w:space="0" w:color="auto"/>
                    <w:right w:val="none" w:sz="0" w:space="0" w:color="auto"/>
                  </w:divBdr>
                </w:div>
                <w:div w:id="902832113">
                  <w:marLeft w:val="0"/>
                  <w:marRight w:val="0"/>
                  <w:marTop w:val="0"/>
                  <w:marBottom w:val="0"/>
                  <w:divBdr>
                    <w:top w:val="none" w:sz="0" w:space="0" w:color="auto"/>
                    <w:left w:val="none" w:sz="0" w:space="0" w:color="auto"/>
                    <w:bottom w:val="none" w:sz="0" w:space="0" w:color="auto"/>
                    <w:right w:val="none" w:sz="0" w:space="0" w:color="auto"/>
                  </w:divBdr>
                </w:div>
                <w:div w:id="933515785">
                  <w:marLeft w:val="0"/>
                  <w:marRight w:val="0"/>
                  <w:marTop w:val="0"/>
                  <w:marBottom w:val="0"/>
                  <w:divBdr>
                    <w:top w:val="none" w:sz="0" w:space="0" w:color="auto"/>
                    <w:left w:val="none" w:sz="0" w:space="0" w:color="auto"/>
                    <w:bottom w:val="none" w:sz="0" w:space="0" w:color="auto"/>
                    <w:right w:val="none" w:sz="0" w:space="0" w:color="auto"/>
                  </w:divBdr>
                </w:div>
                <w:div w:id="936863864">
                  <w:marLeft w:val="0"/>
                  <w:marRight w:val="0"/>
                  <w:marTop w:val="0"/>
                  <w:marBottom w:val="0"/>
                  <w:divBdr>
                    <w:top w:val="none" w:sz="0" w:space="0" w:color="auto"/>
                    <w:left w:val="none" w:sz="0" w:space="0" w:color="auto"/>
                    <w:bottom w:val="none" w:sz="0" w:space="0" w:color="auto"/>
                    <w:right w:val="none" w:sz="0" w:space="0" w:color="auto"/>
                  </w:divBdr>
                </w:div>
                <w:div w:id="971399241">
                  <w:marLeft w:val="0"/>
                  <w:marRight w:val="0"/>
                  <w:marTop w:val="0"/>
                  <w:marBottom w:val="0"/>
                  <w:divBdr>
                    <w:top w:val="none" w:sz="0" w:space="0" w:color="auto"/>
                    <w:left w:val="none" w:sz="0" w:space="0" w:color="auto"/>
                    <w:bottom w:val="none" w:sz="0" w:space="0" w:color="auto"/>
                    <w:right w:val="none" w:sz="0" w:space="0" w:color="auto"/>
                  </w:divBdr>
                </w:div>
                <w:div w:id="982124348">
                  <w:marLeft w:val="0"/>
                  <w:marRight w:val="0"/>
                  <w:marTop w:val="0"/>
                  <w:marBottom w:val="0"/>
                  <w:divBdr>
                    <w:top w:val="none" w:sz="0" w:space="0" w:color="auto"/>
                    <w:left w:val="none" w:sz="0" w:space="0" w:color="auto"/>
                    <w:bottom w:val="none" w:sz="0" w:space="0" w:color="auto"/>
                    <w:right w:val="none" w:sz="0" w:space="0" w:color="auto"/>
                  </w:divBdr>
                </w:div>
                <w:div w:id="1018313045">
                  <w:marLeft w:val="0"/>
                  <w:marRight w:val="0"/>
                  <w:marTop w:val="0"/>
                  <w:marBottom w:val="0"/>
                  <w:divBdr>
                    <w:top w:val="none" w:sz="0" w:space="0" w:color="auto"/>
                    <w:left w:val="none" w:sz="0" w:space="0" w:color="auto"/>
                    <w:bottom w:val="none" w:sz="0" w:space="0" w:color="auto"/>
                    <w:right w:val="none" w:sz="0" w:space="0" w:color="auto"/>
                  </w:divBdr>
                </w:div>
                <w:div w:id="1052652522">
                  <w:marLeft w:val="0"/>
                  <w:marRight w:val="0"/>
                  <w:marTop w:val="0"/>
                  <w:marBottom w:val="0"/>
                  <w:divBdr>
                    <w:top w:val="none" w:sz="0" w:space="0" w:color="auto"/>
                    <w:left w:val="none" w:sz="0" w:space="0" w:color="auto"/>
                    <w:bottom w:val="none" w:sz="0" w:space="0" w:color="auto"/>
                    <w:right w:val="none" w:sz="0" w:space="0" w:color="auto"/>
                  </w:divBdr>
                </w:div>
                <w:div w:id="1083145887">
                  <w:marLeft w:val="0"/>
                  <w:marRight w:val="0"/>
                  <w:marTop w:val="0"/>
                  <w:marBottom w:val="0"/>
                  <w:divBdr>
                    <w:top w:val="none" w:sz="0" w:space="0" w:color="auto"/>
                    <w:left w:val="none" w:sz="0" w:space="0" w:color="auto"/>
                    <w:bottom w:val="none" w:sz="0" w:space="0" w:color="auto"/>
                    <w:right w:val="none" w:sz="0" w:space="0" w:color="auto"/>
                  </w:divBdr>
                </w:div>
                <w:div w:id="1088305704">
                  <w:marLeft w:val="0"/>
                  <w:marRight w:val="0"/>
                  <w:marTop w:val="0"/>
                  <w:marBottom w:val="0"/>
                  <w:divBdr>
                    <w:top w:val="none" w:sz="0" w:space="0" w:color="auto"/>
                    <w:left w:val="none" w:sz="0" w:space="0" w:color="auto"/>
                    <w:bottom w:val="none" w:sz="0" w:space="0" w:color="auto"/>
                    <w:right w:val="none" w:sz="0" w:space="0" w:color="auto"/>
                  </w:divBdr>
                </w:div>
                <w:div w:id="1089733977">
                  <w:marLeft w:val="0"/>
                  <w:marRight w:val="0"/>
                  <w:marTop w:val="0"/>
                  <w:marBottom w:val="0"/>
                  <w:divBdr>
                    <w:top w:val="none" w:sz="0" w:space="0" w:color="auto"/>
                    <w:left w:val="none" w:sz="0" w:space="0" w:color="auto"/>
                    <w:bottom w:val="none" w:sz="0" w:space="0" w:color="auto"/>
                    <w:right w:val="none" w:sz="0" w:space="0" w:color="auto"/>
                  </w:divBdr>
                </w:div>
                <w:div w:id="1145122373">
                  <w:marLeft w:val="0"/>
                  <w:marRight w:val="0"/>
                  <w:marTop w:val="0"/>
                  <w:marBottom w:val="0"/>
                  <w:divBdr>
                    <w:top w:val="none" w:sz="0" w:space="0" w:color="auto"/>
                    <w:left w:val="none" w:sz="0" w:space="0" w:color="auto"/>
                    <w:bottom w:val="none" w:sz="0" w:space="0" w:color="auto"/>
                    <w:right w:val="none" w:sz="0" w:space="0" w:color="auto"/>
                  </w:divBdr>
                </w:div>
                <w:div w:id="1145852622">
                  <w:marLeft w:val="0"/>
                  <w:marRight w:val="0"/>
                  <w:marTop w:val="0"/>
                  <w:marBottom w:val="0"/>
                  <w:divBdr>
                    <w:top w:val="none" w:sz="0" w:space="0" w:color="auto"/>
                    <w:left w:val="none" w:sz="0" w:space="0" w:color="auto"/>
                    <w:bottom w:val="none" w:sz="0" w:space="0" w:color="auto"/>
                    <w:right w:val="none" w:sz="0" w:space="0" w:color="auto"/>
                  </w:divBdr>
                </w:div>
                <w:div w:id="1154027582">
                  <w:marLeft w:val="0"/>
                  <w:marRight w:val="0"/>
                  <w:marTop w:val="0"/>
                  <w:marBottom w:val="0"/>
                  <w:divBdr>
                    <w:top w:val="none" w:sz="0" w:space="0" w:color="auto"/>
                    <w:left w:val="none" w:sz="0" w:space="0" w:color="auto"/>
                    <w:bottom w:val="none" w:sz="0" w:space="0" w:color="auto"/>
                    <w:right w:val="none" w:sz="0" w:space="0" w:color="auto"/>
                  </w:divBdr>
                </w:div>
                <w:div w:id="1160542863">
                  <w:marLeft w:val="0"/>
                  <w:marRight w:val="0"/>
                  <w:marTop w:val="0"/>
                  <w:marBottom w:val="0"/>
                  <w:divBdr>
                    <w:top w:val="none" w:sz="0" w:space="0" w:color="auto"/>
                    <w:left w:val="none" w:sz="0" w:space="0" w:color="auto"/>
                    <w:bottom w:val="none" w:sz="0" w:space="0" w:color="auto"/>
                    <w:right w:val="none" w:sz="0" w:space="0" w:color="auto"/>
                  </w:divBdr>
                </w:div>
                <w:div w:id="1181816015">
                  <w:marLeft w:val="0"/>
                  <w:marRight w:val="0"/>
                  <w:marTop w:val="0"/>
                  <w:marBottom w:val="0"/>
                  <w:divBdr>
                    <w:top w:val="none" w:sz="0" w:space="0" w:color="auto"/>
                    <w:left w:val="none" w:sz="0" w:space="0" w:color="auto"/>
                    <w:bottom w:val="none" w:sz="0" w:space="0" w:color="auto"/>
                    <w:right w:val="none" w:sz="0" w:space="0" w:color="auto"/>
                  </w:divBdr>
                </w:div>
                <w:div w:id="1199124880">
                  <w:marLeft w:val="0"/>
                  <w:marRight w:val="0"/>
                  <w:marTop w:val="0"/>
                  <w:marBottom w:val="0"/>
                  <w:divBdr>
                    <w:top w:val="none" w:sz="0" w:space="0" w:color="auto"/>
                    <w:left w:val="none" w:sz="0" w:space="0" w:color="auto"/>
                    <w:bottom w:val="none" w:sz="0" w:space="0" w:color="auto"/>
                    <w:right w:val="none" w:sz="0" w:space="0" w:color="auto"/>
                  </w:divBdr>
                </w:div>
                <w:div w:id="1210609756">
                  <w:marLeft w:val="0"/>
                  <w:marRight w:val="0"/>
                  <w:marTop w:val="0"/>
                  <w:marBottom w:val="0"/>
                  <w:divBdr>
                    <w:top w:val="none" w:sz="0" w:space="0" w:color="auto"/>
                    <w:left w:val="none" w:sz="0" w:space="0" w:color="auto"/>
                    <w:bottom w:val="none" w:sz="0" w:space="0" w:color="auto"/>
                    <w:right w:val="none" w:sz="0" w:space="0" w:color="auto"/>
                  </w:divBdr>
                </w:div>
                <w:div w:id="1214803982">
                  <w:marLeft w:val="0"/>
                  <w:marRight w:val="0"/>
                  <w:marTop w:val="0"/>
                  <w:marBottom w:val="0"/>
                  <w:divBdr>
                    <w:top w:val="none" w:sz="0" w:space="0" w:color="auto"/>
                    <w:left w:val="none" w:sz="0" w:space="0" w:color="auto"/>
                    <w:bottom w:val="none" w:sz="0" w:space="0" w:color="auto"/>
                    <w:right w:val="none" w:sz="0" w:space="0" w:color="auto"/>
                  </w:divBdr>
                </w:div>
                <w:div w:id="1220281801">
                  <w:marLeft w:val="0"/>
                  <w:marRight w:val="0"/>
                  <w:marTop w:val="0"/>
                  <w:marBottom w:val="0"/>
                  <w:divBdr>
                    <w:top w:val="none" w:sz="0" w:space="0" w:color="auto"/>
                    <w:left w:val="none" w:sz="0" w:space="0" w:color="auto"/>
                    <w:bottom w:val="none" w:sz="0" w:space="0" w:color="auto"/>
                    <w:right w:val="none" w:sz="0" w:space="0" w:color="auto"/>
                  </w:divBdr>
                </w:div>
                <w:div w:id="1223521780">
                  <w:marLeft w:val="0"/>
                  <w:marRight w:val="0"/>
                  <w:marTop w:val="0"/>
                  <w:marBottom w:val="0"/>
                  <w:divBdr>
                    <w:top w:val="none" w:sz="0" w:space="0" w:color="auto"/>
                    <w:left w:val="none" w:sz="0" w:space="0" w:color="auto"/>
                    <w:bottom w:val="none" w:sz="0" w:space="0" w:color="auto"/>
                    <w:right w:val="none" w:sz="0" w:space="0" w:color="auto"/>
                  </w:divBdr>
                </w:div>
                <w:div w:id="1230922864">
                  <w:marLeft w:val="0"/>
                  <w:marRight w:val="0"/>
                  <w:marTop w:val="0"/>
                  <w:marBottom w:val="0"/>
                  <w:divBdr>
                    <w:top w:val="none" w:sz="0" w:space="0" w:color="auto"/>
                    <w:left w:val="none" w:sz="0" w:space="0" w:color="auto"/>
                    <w:bottom w:val="none" w:sz="0" w:space="0" w:color="auto"/>
                    <w:right w:val="none" w:sz="0" w:space="0" w:color="auto"/>
                  </w:divBdr>
                </w:div>
                <w:div w:id="1246691369">
                  <w:marLeft w:val="0"/>
                  <w:marRight w:val="0"/>
                  <w:marTop w:val="0"/>
                  <w:marBottom w:val="0"/>
                  <w:divBdr>
                    <w:top w:val="none" w:sz="0" w:space="0" w:color="auto"/>
                    <w:left w:val="none" w:sz="0" w:space="0" w:color="auto"/>
                    <w:bottom w:val="none" w:sz="0" w:space="0" w:color="auto"/>
                    <w:right w:val="none" w:sz="0" w:space="0" w:color="auto"/>
                  </w:divBdr>
                </w:div>
                <w:div w:id="1257439590">
                  <w:marLeft w:val="0"/>
                  <w:marRight w:val="0"/>
                  <w:marTop w:val="0"/>
                  <w:marBottom w:val="0"/>
                  <w:divBdr>
                    <w:top w:val="none" w:sz="0" w:space="0" w:color="auto"/>
                    <w:left w:val="none" w:sz="0" w:space="0" w:color="auto"/>
                    <w:bottom w:val="none" w:sz="0" w:space="0" w:color="auto"/>
                    <w:right w:val="none" w:sz="0" w:space="0" w:color="auto"/>
                  </w:divBdr>
                </w:div>
                <w:div w:id="1277716287">
                  <w:marLeft w:val="0"/>
                  <w:marRight w:val="0"/>
                  <w:marTop w:val="0"/>
                  <w:marBottom w:val="0"/>
                  <w:divBdr>
                    <w:top w:val="none" w:sz="0" w:space="0" w:color="auto"/>
                    <w:left w:val="none" w:sz="0" w:space="0" w:color="auto"/>
                    <w:bottom w:val="none" w:sz="0" w:space="0" w:color="auto"/>
                    <w:right w:val="none" w:sz="0" w:space="0" w:color="auto"/>
                  </w:divBdr>
                </w:div>
                <w:div w:id="1278371957">
                  <w:marLeft w:val="0"/>
                  <w:marRight w:val="0"/>
                  <w:marTop w:val="0"/>
                  <w:marBottom w:val="0"/>
                  <w:divBdr>
                    <w:top w:val="none" w:sz="0" w:space="0" w:color="auto"/>
                    <w:left w:val="none" w:sz="0" w:space="0" w:color="auto"/>
                    <w:bottom w:val="none" w:sz="0" w:space="0" w:color="auto"/>
                    <w:right w:val="none" w:sz="0" w:space="0" w:color="auto"/>
                  </w:divBdr>
                </w:div>
                <w:div w:id="1300527782">
                  <w:marLeft w:val="0"/>
                  <w:marRight w:val="0"/>
                  <w:marTop w:val="0"/>
                  <w:marBottom w:val="0"/>
                  <w:divBdr>
                    <w:top w:val="none" w:sz="0" w:space="0" w:color="auto"/>
                    <w:left w:val="none" w:sz="0" w:space="0" w:color="auto"/>
                    <w:bottom w:val="none" w:sz="0" w:space="0" w:color="auto"/>
                    <w:right w:val="none" w:sz="0" w:space="0" w:color="auto"/>
                  </w:divBdr>
                </w:div>
                <w:div w:id="1311982695">
                  <w:marLeft w:val="0"/>
                  <w:marRight w:val="0"/>
                  <w:marTop w:val="0"/>
                  <w:marBottom w:val="0"/>
                  <w:divBdr>
                    <w:top w:val="none" w:sz="0" w:space="0" w:color="auto"/>
                    <w:left w:val="none" w:sz="0" w:space="0" w:color="auto"/>
                    <w:bottom w:val="none" w:sz="0" w:space="0" w:color="auto"/>
                    <w:right w:val="none" w:sz="0" w:space="0" w:color="auto"/>
                  </w:divBdr>
                </w:div>
                <w:div w:id="1350717069">
                  <w:marLeft w:val="0"/>
                  <w:marRight w:val="0"/>
                  <w:marTop w:val="0"/>
                  <w:marBottom w:val="0"/>
                  <w:divBdr>
                    <w:top w:val="none" w:sz="0" w:space="0" w:color="auto"/>
                    <w:left w:val="none" w:sz="0" w:space="0" w:color="auto"/>
                    <w:bottom w:val="none" w:sz="0" w:space="0" w:color="auto"/>
                    <w:right w:val="none" w:sz="0" w:space="0" w:color="auto"/>
                  </w:divBdr>
                </w:div>
                <w:div w:id="1352801806">
                  <w:marLeft w:val="0"/>
                  <w:marRight w:val="0"/>
                  <w:marTop w:val="0"/>
                  <w:marBottom w:val="0"/>
                  <w:divBdr>
                    <w:top w:val="none" w:sz="0" w:space="0" w:color="auto"/>
                    <w:left w:val="none" w:sz="0" w:space="0" w:color="auto"/>
                    <w:bottom w:val="none" w:sz="0" w:space="0" w:color="auto"/>
                    <w:right w:val="none" w:sz="0" w:space="0" w:color="auto"/>
                  </w:divBdr>
                </w:div>
                <w:div w:id="1362197502">
                  <w:marLeft w:val="0"/>
                  <w:marRight w:val="0"/>
                  <w:marTop w:val="0"/>
                  <w:marBottom w:val="0"/>
                  <w:divBdr>
                    <w:top w:val="none" w:sz="0" w:space="0" w:color="auto"/>
                    <w:left w:val="none" w:sz="0" w:space="0" w:color="auto"/>
                    <w:bottom w:val="none" w:sz="0" w:space="0" w:color="auto"/>
                    <w:right w:val="none" w:sz="0" w:space="0" w:color="auto"/>
                  </w:divBdr>
                </w:div>
                <w:div w:id="1362703624">
                  <w:marLeft w:val="0"/>
                  <w:marRight w:val="0"/>
                  <w:marTop w:val="0"/>
                  <w:marBottom w:val="0"/>
                  <w:divBdr>
                    <w:top w:val="none" w:sz="0" w:space="0" w:color="auto"/>
                    <w:left w:val="none" w:sz="0" w:space="0" w:color="auto"/>
                    <w:bottom w:val="none" w:sz="0" w:space="0" w:color="auto"/>
                    <w:right w:val="none" w:sz="0" w:space="0" w:color="auto"/>
                  </w:divBdr>
                </w:div>
                <w:div w:id="1382900173">
                  <w:marLeft w:val="0"/>
                  <w:marRight w:val="0"/>
                  <w:marTop w:val="0"/>
                  <w:marBottom w:val="0"/>
                  <w:divBdr>
                    <w:top w:val="none" w:sz="0" w:space="0" w:color="auto"/>
                    <w:left w:val="none" w:sz="0" w:space="0" w:color="auto"/>
                    <w:bottom w:val="none" w:sz="0" w:space="0" w:color="auto"/>
                    <w:right w:val="none" w:sz="0" w:space="0" w:color="auto"/>
                  </w:divBdr>
                </w:div>
                <w:div w:id="1393581845">
                  <w:marLeft w:val="0"/>
                  <w:marRight w:val="0"/>
                  <w:marTop w:val="0"/>
                  <w:marBottom w:val="0"/>
                  <w:divBdr>
                    <w:top w:val="none" w:sz="0" w:space="0" w:color="auto"/>
                    <w:left w:val="none" w:sz="0" w:space="0" w:color="auto"/>
                    <w:bottom w:val="none" w:sz="0" w:space="0" w:color="auto"/>
                    <w:right w:val="none" w:sz="0" w:space="0" w:color="auto"/>
                  </w:divBdr>
                </w:div>
                <w:div w:id="1403865409">
                  <w:marLeft w:val="0"/>
                  <w:marRight w:val="0"/>
                  <w:marTop w:val="0"/>
                  <w:marBottom w:val="0"/>
                  <w:divBdr>
                    <w:top w:val="none" w:sz="0" w:space="0" w:color="auto"/>
                    <w:left w:val="none" w:sz="0" w:space="0" w:color="auto"/>
                    <w:bottom w:val="none" w:sz="0" w:space="0" w:color="auto"/>
                    <w:right w:val="none" w:sz="0" w:space="0" w:color="auto"/>
                  </w:divBdr>
                </w:div>
                <w:div w:id="1410930277">
                  <w:marLeft w:val="0"/>
                  <w:marRight w:val="0"/>
                  <w:marTop w:val="0"/>
                  <w:marBottom w:val="0"/>
                  <w:divBdr>
                    <w:top w:val="none" w:sz="0" w:space="0" w:color="auto"/>
                    <w:left w:val="none" w:sz="0" w:space="0" w:color="auto"/>
                    <w:bottom w:val="none" w:sz="0" w:space="0" w:color="auto"/>
                    <w:right w:val="none" w:sz="0" w:space="0" w:color="auto"/>
                  </w:divBdr>
                </w:div>
                <w:div w:id="1415512165">
                  <w:marLeft w:val="0"/>
                  <w:marRight w:val="0"/>
                  <w:marTop w:val="0"/>
                  <w:marBottom w:val="0"/>
                  <w:divBdr>
                    <w:top w:val="none" w:sz="0" w:space="0" w:color="auto"/>
                    <w:left w:val="none" w:sz="0" w:space="0" w:color="auto"/>
                    <w:bottom w:val="none" w:sz="0" w:space="0" w:color="auto"/>
                    <w:right w:val="none" w:sz="0" w:space="0" w:color="auto"/>
                  </w:divBdr>
                </w:div>
                <w:div w:id="1429810635">
                  <w:marLeft w:val="0"/>
                  <w:marRight w:val="0"/>
                  <w:marTop w:val="0"/>
                  <w:marBottom w:val="0"/>
                  <w:divBdr>
                    <w:top w:val="none" w:sz="0" w:space="0" w:color="auto"/>
                    <w:left w:val="none" w:sz="0" w:space="0" w:color="auto"/>
                    <w:bottom w:val="none" w:sz="0" w:space="0" w:color="auto"/>
                    <w:right w:val="none" w:sz="0" w:space="0" w:color="auto"/>
                  </w:divBdr>
                </w:div>
                <w:div w:id="1431313499">
                  <w:marLeft w:val="0"/>
                  <w:marRight w:val="0"/>
                  <w:marTop w:val="0"/>
                  <w:marBottom w:val="0"/>
                  <w:divBdr>
                    <w:top w:val="none" w:sz="0" w:space="0" w:color="auto"/>
                    <w:left w:val="none" w:sz="0" w:space="0" w:color="auto"/>
                    <w:bottom w:val="none" w:sz="0" w:space="0" w:color="auto"/>
                    <w:right w:val="none" w:sz="0" w:space="0" w:color="auto"/>
                  </w:divBdr>
                </w:div>
                <w:div w:id="1450860795">
                  <w:marLeft w:val="0"/>
                  <w:marRight w:val="0"/>
                  <w:marTop w:val="0"/>
                  <w:marBottom w:val="0"/>
                  <w:divBdr>
                    <w:top w:val="none" w:sz="0" w:space="0" w:color="auto"/>
                    <w:left w:val="none" w:sz="0" w:space="0" w:color="auto"/>
                    <w:bottom w:val="none" w:sz="0" w:space="0" w:color="auto"/>
                    <w:right w:val="none" w:sz="0" w:space="0" w:color="auto"/>
                  </w:divBdr>
                </w:div>
                <w:div w:id="1460803112">
                  <w:marLeft w:val="0"/>
                  <w:marRight w:val="0"/>
                  <w:marTop w:val="0"/>
                  <w:marBottom w:val="0"/>
                  <w:divBdr>
                    <w:top w:val="none" w:sz="0" w:space="0" w:color="auto"/>
                    <w:left w:val="none" w:sz="0" w:space="0" w:color="auto"/>
                    <w:bottom w:val="none" w:sz="0" w:space="0" w:color="auto"/>
                    <w:right w:val="none" w:sz="0" w:space="0" w:color="auto"/>
                  </w:divBdr>
                </w:div>
                <w:div w:id="1531798650">
                  <w:marLeft w:val="0"/>
                  <w:marRight w:val="0"/>
                  <w:marTop w:val="0"/>
                  <w:marBottom w:val="0"/>
                  <w:divBdr>
                    <w:top w:val="none" w:sz="0" w:space="0" w:color="auto"/>
                    <w:left w:val="none" w:sz="0" w:space="0" w:color="auto"/>
                    <w:bottom w:val="none" w:sz="0" w:space="0" w:color="auto"/>
                    <w:right w:val="none" w:sz="0" w:space="0" w:color="auto"/>
                  </w:divBdr>
                </w:div>
                <w:div w:id="1546022975">
                  <w:marLeft w:val="0"/>
                  <w:marRight w:val="0"/>
                  <w:marTop w:val="0"/>
                  <w:marBottom w:val="0"/>
                  <w:divBdr>
                    <w:top w:val="none" w:sz="0" w:space="0" w:color="auto"/>
                    <w:left w:val="none" w:sz="0" w:space="0" w:color="auto"/>
                    <w:bottom w:val="none" w:sz="0" w:space="0" w:color="auto"/>
                    <w:right w:val="none" w:sz="0" w:space="0" w:color="auto"/>
                  </w:divBdr>
                </w:div>
                <w:div w:id="1548490933">
                  <w:marLeft w:val="0"/>
                  <w:marRight w:val="0"/>
                  <w:marTop w:val="0"/>
                  <w:marBottom w:val="0"/>
                  <w:divBdr>
                    <w:top w:val="none" w:sz="0" w:space="0" w:color="auto"/>
                    <w:left w:val="none" w:sz="0" w:space="0" w:color="auto"/>
                    <w:bottom w:val="none" w:sz="0" w:space="0" w:color="auto"/>
                    <w:right w:val="none" w:sz="0" w:space="0" w:color="auto"/>
                  </w:divBdr>
                </w:div>
                <w:div w:id="1585067314">
                  <w:marLeft w:val="0"/>
                  <w:marRight w:val="0"/>
                  <w:marTop w:val="0"/>
                  <w:marBottom w:val="0"/>
                  <w:divBdr>
                    <w:top w:val="none" w:sz="0" w:space="0" w:color="auto"/>
                    <w:left w:val="none" w:sz="0" w:space="0" w:color="auto"/>
                    <w:bottom w:val="none" w:sz="0" w:space="0" w:color="auto"/>
                    <w:right w:val="none" w:sz="0" w:space="0" w:color="auto"/>
                  </w:divBdr>
                </w:div>
                <w:div w:id="1606107470">
                  <w:marLeft w:val="0"/>
                  <w:marRight w:val="0"/>
                  <w:marTop w:val="0"/>
                  <w:marBottom w:val="0"/>
                  <w:divBdr>
                    <w:top w:val="none" w:sz="0" w:space="0" w:color="auto"/>
                    <w:left w:val="none" w:sz="0" w:space="0" w:color="auto"/>
                    <w:bottom w:val="none" w:sz="0" w:space="0" w:color="auto"/>
                    <w:right w:val="none" w:sz="0" w:space="0" w:color="auto"/>
                  </w:divBdr>
                </w:div>
                <w:div w:id="1635207898">
                  <w:marLeft w:val="0"/>
                  <w:marRight w:val="0"/>
                  <w:marTop w:val="0"/>
                  <w:marBottom w:val="0"/>
                  <w:divBdr>
                    <w:top w:val="none" w:sz="0" w:space="0" w:color="auto"/>
                    <w:left w:val="none" w:sz="0" w:space="0" w:color="auto"/>
                    <w:bottom w:val="none" w:sz="0" w:space="0" w:color="auto"/>
                    <w:right w:val="none" w:sz="0" w:space="0" w:color="auto"/>
                  </w:divBdr>
                </w:div>
                <w:div w:id="1640184281">
                  <w:marLeft w:val="0"/>
                  <w:marRight w:val="0"/>
                  <w:marTop w:val="0"/>
                  <w:marBottom w:val="0"/>
                  <w:divBdr>
                    <w:top w:val="none" w:sz="0" w:space="0" w:color="auto"/>
                    <w:left w:val="none" w:sz="0" w:space="0" w:color="auto"/>
                    <w:bottom w:val="none" w:sz="0" w:space="0" w:color="auto"/>
                    <w:right w:val="none" w:sz="0" w:space="0" w:color="auto"/>
                  </w:divBdr>
                </w:div>
                <w:div w:id="1656841113">
                  <w:marLeft w:val="0"/>
                  <w:marRight w:val="0"/>
                  <w:marTop w:val="0"/>
                  <w:marBottom w:val="0"/>
                  <w:divBdr>
                    <w:top w:val="none" w:sz="0" w:space="0" w:color="auto"/>
                    <w:left w:val="none" w:sz="0" w:space="0" w:color="auto"/>
                    <w:bottom w:val="none" w:sz="0" w:space="0" w:color="auto"/>
                    <w:right w:val="none" w:sz="0" w:space="0" w:color="auto"/>
                  </w:divBdr>
                </w:div>
                <w:div w:id="1688293140">
                  <w:marLeft w:val="0"/>
                  <w:marRight w:val="0"/>
                  <w:marTop w:val="0"/>
                  <w:marBottom w:val="0"/>
                  <w:divBdr>
                    <w:top w:val="none" w:sz="0" w:space="0" w:color="auto"/>
                    <w:left w:val="none" w:sz="0" w:space="0" w:color="auto"/>
                    <w:bottom w:val="none" w:sz="0" w:space="0" w:color="auto"/>
                    <w:right w:val="none" w:sz="0" w:space="0" w:color="auto"/>
                  </w:divBdr>
                </w:div>
                <w:div w:id="1697582250">
                  <w:marLeft w:val="0"/>
                  <w:marRight w:val="0"/>
                  <w:marTop w:val="0"/>
                  <w:marBottom w:val="0"/>
                  <w:divBdr>
                    <w:top w:val="none" w:sz="0" w:space="0" w:color="auto"/>
                    <w:left w:val="none" w:sz="0" w:space="0" w:color="auto"/>
                    <w:bottom w:val="none" w:sz="0" w:space="0" w:color="auto"/>
                    <w:right w:val="none" w:sz="0" w:space="0" w:color="auto"/>
                  </w:divBdr>
                </w:div>
                <w:div w:id="1734083183">
                  <w:marLeft w:val="0"/>
                  <w:marRight w:val="0"/>
                  <w:marTop w:val="0"/>
                  <w:marBottom w:val="0"/>
                  <w:divBdr>
                    <w:top w:val="none" w:sz="0" w:space="0" w:color="auto"/>
                    <w:left w:val="none" w:sz="0" w:space="0" w:color="auto"/>
                    <w:bottom w:val="none" w:sz="0" w:space="0" w:color="auto"/>
                    <w:right w:val="none" w:sz="0" w:space="0" w:color="auto"/>
                  </w:divBdr>
                </w:div>
                <w:div w:id="1739475444">
                  <w:marLeft w:val="0"/>
                  <w:marRight w:val="0"/>
                  <w:marTop w:val="0"/>
                  <w:marBottom w:val="0"/>
                  <w:divBdr>
                    <w:top w:val="none" w:sz="0" w:space="0" w:color="auto"/>
                    <w:left w:val="none" w:sz="0" w:space="0" w:color="auto"/>
                    <w:bottom w:val="none" w:sz="0" w:space="0" w:color="auto"/>
                    <w:right w:val="none" w:sz="0" w:space="0" w:color="auto"/>
                  </w:divBdr>
                </w:div>
                <w:div w:id="1753158024">
                  <w:marLeft w:val="0"/>
                  <w:marRight w:val="0"/>
                  <w:marTop w:val="0"/>
                  <w:marBottom w:val="0"/>
                  <w:divBdr>
                    <w:top w:val="none" w:sz="0" w:space="0" w:color="auto"/>
                    <w:left w:val="none" w:sz="0" w:space="0" w:color="auto"/>
                    <w:bottom w:val="none" w:sz="0" w:space="0" w:color="auto"/>
                    <w:right w:val="none" w:sz="0" w:space="0" w:color="auto"/>
                  </w:divBdr>
                </w:div>
                <w:div w:id="1775052639">
                  <w:marLeft w:val="0"/>
                  <w:marRight w:val="0"/>
                  <w:marTop w:val="0"/>
                  <w:marBottom w:val="0"/>
                  <w:divBdr>
                    <w:top w:val="none" w:sz="0" w:space="0" w:color="auto"/>
                    <w:left w:val="none" w:sz="0" w:space="0" w:color="auto"/>
                    <w:bottom w:val="none" w:sz="0" w:space="0" w:color="auto"/>
                    <w:right w:val="none" w:sz="0" w:space="0" w:color="auto"/>
                  </w:divBdr>
                </w:div>
                <w:div w:id="1790202517">
                  <w:marLeft w:val="0"/>
                  <w:marRight w:val="0"/>
                  <w:marTop w:val="0"/>
                  <w:marBottom w:val="0"/>
                  <w:divBdr>
                    <w:top w:val="none" w:sz="0" w:space="0" w:color="auto"/>
                    <w:left w:val="none" w:sz="0" w:space="0" w:color="auto"/>
                    <w:bottom w:val="none" w:sz="0" w:space="0" w:color="auto"/>
                    <w:right w:val="none" w:sz="0" w:space="0" w:color="auto"/>
                  </w:divBdr>
                </w:div>
                <w:div w:id="1830709164">
                  <w:marLeft w:val="0"/>
                  <w:marRight w:val="0"/>
                  <w:marTop w:val="0"/>
                  <w:marBottom w:val="0"/>
                  <w:divBdr>
                    <w:top w:val="none" w:sz="0" w:space="0" w:color="auto"/>
                    <w:left w:val="none" w:sz="0" w:space="0" w:color="auto"/>
                    <w:bottom w:val="none" w:sz="0" w:space="0" w:color="auto"/>
                    <w:right w:val="none" w:sz="0" w:space="0" w:color="auto"/>
                  </w:divBdr>
                </w:div>
                <w:div w:id="1860043431">
                  <w:marLeft w:val="0"/>
                  <w:marRight w:val="0"/>
                  <w:marTop w:val="0"/>
                  <w:marBottom w:val="0"/>
                  <w:divBdr>
                    <w:top w:val="none" w:sz="0" w:space="0" w:color="auto"/>
                    <w:left w:val="none" w:sz="0" w:space="0" w:color="auto"/>
                    <w:bottom w:val="none" w:sz="0" w:space="0" w:color="auto"/>
                    <w:right w:val="none" w:sz="0" w:space="0" w:color="auto"/>
                  </w:divBdr>
                </w:div>
                <w:div w:id="1868562915">
                  <w:marLeft w:val="0"/>
                  <w:marRight w:val="0"/>
                  <w:marTop w:val="0"/>
                  <w:marBottom w:val="0"/>
                  <w:divBdr>
                    <w:top w:val="none" w:sz="0" w:space="0" w:color="auto"/>
                    <w:left w:val="none" w:sz="0" w:space="0" w:color="auto"/>
                    <w:bottom w:val="none" w:sz="0" w:space="0" w:color="auto"/>
                    <w:right w:val="none" w:sz="0" w:space="0" w:color="auto"/>
                  </w:divBdr>
                </w:div>
                <w:div w:id="1882865130">
                  <w:marLeft w:val="0"/>
                  <w:marRight w:val="0"/>
                  <w:marTop w:val="0"/>
                  <w:marBottom w:val="0"/>
                  <w:divBdr>
                    <w:top w:val="none" w:sz="0" w:space="0" w:color="auto"/>
                    <w:left w:val="none" w:sz="0" w:space="0" w:color="auto"/>
                    <w:bottom w:val="none" w:sz="0" w:space="0" w:color="auto"/>
                    <w:right w:val="none" w:sz="0" w:space="0" w:color="auto"/>
                  </w:divBdr>
                </w:div>
                <w:div w:id="1897667992">
                  <w:marLeft w:val="0"/>
                  <w:marRight w:val="0"/>
                  <w:marTop w:val="0"/>
                  <w:marBottom w:val="0"/>
                  <w:divBdr>
                    <w:top w:val="none" w:sz="0" w:space="0" w:color="auto"/>
                    <w:left w:val="none" w:sz="0" w:space="0" w:color="auto"/>
                    <w:bottom w:val="none" w:sz="0" w:space="0" w:color="auto"/>
                    <w:right w:val="none" w:sz="0" w:space="0" w:color="auto"/>
                  </w:divBdr>
                </w:div>
                <w:div w:id="1898659182">
                  <w:marLeft w:val="0"/>
                  <w:marRight w:val="0"/>
                  <w:marTop w:val="0"/>
                  <w:marBottom w:val="0"/>
                  <w:divBdr>
                    <w:top w:val="none" w:sz="0" w:space="0" w:color="auto"/>
                    <w:left w:val="none" w:sz="0" w:space="0" w:color="auto"/>
                    <w:bottom w:val="none" w:sz="0" w:space="0" w:color="auto"/>
                    <w:right w:val="none" w:sz="0" w:space="0" w:color="auto"/>
                  </w:divBdr>
                </w:div>
                <w:div w:id="1899709975">
                  <w:marLeft w:val="0"/>
                  <w:marRight w:val="0"/>
                  <w:marTop w:val="0"/>
                  <w:marBottom w:val="0"/>
                  <w:divBdr>
                    <w:top w:val="none" w:sz="0" w:space="0" w:color="auto"/>
                    <w:left w:val="none" w:sz="0" w:space="0" w:color="auto"/>
                    <w:bottom w:val="none" w:sz="0" w:space="0" w:color="auto"/>
                    <w:right w:val="none" w:sz="0" w:space="0" w:color="auto"/>
                  </w:divBdr>
                </w:div>
                <w:div w:id="1909340573">
                  <w:marLeft w:val="0"/>
                  <w:marRight w:val="0"/>
                  <w:marTop w:val="0"/>
                  <w:marBottom w:val="0"/>
                  <w:divBdr>
                    <w:top w:val="none" w:sz="0" w:space="0" w:color="auto"/>
                    <w:left w:val="none" w:sz="0" w:space="0" w:color="auto"/>
                    <w:bottom w:val="none" w:sz="0" w:space="0" w:color="auto"/>
                    <w:right w:val="none" w:sz="0" w:space="0" w:color="auto"/>
                  </w:divBdr>
                </w:div>
                <w:div w:id="1913004782">
                  <w:marLeft w:val="0"/>
                  <w:marRight w:val="0"/>
                  <w:marTop w:val="0"/>
                  <w:marBottom w:val="0"/>
                  <w:divBdr>
                    <w:top w:val="none" w:sz="0" w:space="0" w:color="auto"/>
                    <w:left w:val="none" w:sz="0" w:space="0" w:color="auto"/>
                    <w:bottom w:val="none" w:sz="0" w:space="0" w:color="auto"/>
                    <w:right w:val="none" w:sz="0" w:space="0" w:color="auto"/>
                  </w:divBdr>
                </w:div>
                <w:div w:id="1913739306">
                  <w:marLeft w:val="0"/>
                  <w:marRight w:val="0"/>
                  <w:marTop w:val="0"/>
                  <w:marBottom w:val="0"/>
                  <w:divBdr>
                    <w:top w:val="none" w:sz="0" w:space="0" w:color="auto"/>
                    <w:left w:val="none" w:sz="0" w:space="0" w:color="auto"/>
                    <w:bottom w:val="none" w:sz="0" w:space="0" w:color="auto"/>
                    <w:right w:val="none" w:sz="0" w:space="0" w:color="auto"/>
                  </w:divBdr>
                </w:div>
                <w:div w:id="1916937963">
                  <w:marLeft w:val="0"/>
                  <w:marRight w:val="0"/>
                  <w:marTop w:val="0"/>
                  <w:marBottom w:val="0"/>
                  <w:divBdr>
                    <w:top w:val="none" w:sz="0" w:space="0" w:color="auto"/>
                    <w:left w:val="none" w:sz="0" w:space="0" w:color="auto"/>
                    <w:bottom w:val="none" w:sz="0" w:space="0" w:color="auto"/>
                    <w:right w:val="none" w:sz="0" w:space="0" w:color="auto"/>
                  </w:divBdr>
                </w:div>
                <w:div w:id="1933320532">
                  <w:marLeft w:val="0"/>
                  <w:marRight w:val="0"/>
                  <w:marTop w:val="0"/>
                  <w:marBottom w:val="0"/>
                  <w:divBdr>
                    <w:top w:val="none" w:sz="0" w:space="0" w:color="auto"/>
                    <w:left w:val="none" w:sz="0" w:space="0" w:color="auto"/>
                    <w:bottom w:val="none" w:sz="0" w:space="0" w:color="auto"/>
                    <w:right w:val="none" w:sz="0" w:space="0" w:color="auto"/>
                  </w:divBdr>
                </w:div>
                <w:div w:id="1940718950">
                  <w:marLeft w:val="0"/>
                  <w:marRight w:val="0"/>
                  <w:marTop w:val="0"/>
                  <w:marBottom w:val="0"/>
                  <w:divBdr>
                    <w:top w:val="none" w:sz="0" w:space="0" w:color="auto"/>
                    <w:left w:val="none" w:sz="0" w:space="0" w:color="auto"/>
                    <w:bottom w:val="none" w:sz="0" w:space="0" w:color="auto"/>
                    <w:right w:val="none" w:sz="0" w:space="0" w:color="auto"/>
                  </w:divBdr>
                </w:div>
                <w:div w:id="1973438685">
                  <w:marLeft w:val="0"/>
                  <w:marRight w:val="0"/>
                  <w:marTop w:val="0"/>
                  <w:marBottom w:val="0"/>
                  <w:divBdr>
                    <w:top w:val="none" w:sz="0" w:space="0" w:color="auto"/>
                    <w:left w:val="none" w:sz="0" w:space="0" w:color="auto"/>
                    <w:bottom w:val="none" w:sz="0" w:space="0" w:color="auto"/>
                    <w:right w:val="none" w:sz="0" w:space="0" w:color="auto"/>
                  </w:divBdr>
                </w:div>
                <w:div w:id="1978029999">
                  <w:marLeft w:val="0"/>
                  <w:marRight w:val="0"/>
                  <w:marTop w:val="0"/>
                  <w:marBottom w:val="0"/>
                  <w:divBdr>
                    <w:top w:val="none" w:sz="0" w:space="0" w:color="auto"/>
                    <w:left w:val="none" w:sz="0" w:space="0" w:color="auto"/>
                    <w:bottom w:val="none" w:sz="0" w:space="0" w:color="auto"/>
                    <w:right w:val="none" w:sz="0" w:space="0" w:color="auto"/>
                  </w:divBdr>
                </w:div>
                <w:div w:id="2002342346">
                  <w:marLeft w:val="0"/>
                  <w:marRight w:val="0"/>
                  <w:marTop w:val="0"/>
                  <w:marBottom w:val="0"/>
                  <w:divBdr>
                    <w:top w:val="none" w:sz="0" w:space="0" w:color="auto"/>
                    <w:left w:val="none" w:sz="0" w:space="0" w:color="auto"/>
                    <w:bottom w:val="none" w:sz="0" w:space="0" w:color="auto"/>
                    <w:right w:val="none" w:sz="0" w:space="0" w:color="auto"/>
                  </w:divBdr>
                </w:div>
                <w:div w:id="2006130683">
                  <w:marLeft w:val="0"/>
                  <w:marRight w:val="0"/>
                  <w:marTop w:val="0"/>
                  <w:marBottom w:val="0"/>
                  <w:divBdr>
                    <w:top w:val="none" w:sz="0" w:space="0" w:color="auto"/>
                    <w:left w:val="none" w:sz="0" w:space="0" w:color="auto"/>
                    <w:bottom w:val="none" w:sz="0" w:space="0" w:color="auto"/>
                    <w:right w:val="none" w:sz="0" w:space="0" w:color="auto"/>
                  </w:divBdr>
                </w:div>
                <w:div w:id="2015255999">
                  <w:marLeft w:val="0"/>
                  <w:marRight w:val="0"/>
                  <w:marTop w:val="0"/>
                  <w:marBottom w:val="0"/>
                  <w:divBdr>
                    <w:top w:val="none" w:sz="0" w:space="0" w:color="auto"/>
                    <w:left w:val="none" w:sz="0" w:space="0" w:color="auto"/>
                    <w:bottom w:val="none" w:sz="0" w:space="0" w:color="auto"/>
                    <w:right w:val="none" w:sz="0" w:space="0" w:color="auto"/>
                  </w:divBdr>
                </w:div>
                <w:div w:id="2015911806">
                  <w:marLeft w:val="0"/>
                  <w:marRight w:val="0"/>
                  <w:marTop w:val="0"/>
                  <w:marBottom w:val="0"/>
                  <w:divBdr>
                    <w:top w:val="none" w:sz="0" w:space="0" w:color="auto"/>
                    <w:left w:val="none" w:sz="0" w:space="0" w:color="auto"/>
                    <w:bottom w:val="none" w:sz="0" w:space="0" w:color="auto"/>
                    <w:right w:val="none" w:sz="0" w:space="0" w:color="auto"/>
                  </w:divBdr>
                </w:div>
                <w:div w:id="2043675674">
                  <w:marLeft w:val="0"/>
                  <w:marRight w:val="0"/>
                  <w:marTop w:val="0"/>
                  <w:marBottom w:val="0"/>
                  <w:divBdr>
                    <w:top w:val="none" w:sz="0" w:space="0" w:color="auto"/>
                    <w:left w:val="none" w:sz="0" w:space="0" w:color="auto"/>
                    <w:bottom w:val="none" w:sz="0" w:space="0" w:color="auto"/>
                    <w:right w:val="none" w:sz="0" w:space="0" w:color="auto"/>
                  </w:divBdr>
                </w:div>
                <w:div w:id="2047753010">
                  <w:marLeft w:val="0"/>
                  <w:marRight w:val="0"/>
                  <w:marTop w:val="0"/>
                  <w:marBottom w:val="0"/>
                  <w:divBdr>
                    <w:top w:val="none" w:sz="0" w:space="0" w:color="auto"/>
                    <w:left w:val="none" w:sz="0" w:space="0" w:color="auto"/>
                    <w:bottom w:val="none" w:sz="0" w:space="0" w:color="auto"/>
                    <w:right w:val="none" w:sz="0" w:space="0" w:color="auto"/>
                  </w:divBdr>
                </w:div>
                <w:div w:id="2059814631">
                  <w:marLeft w:val="0"/>
                  <w:marRight w:val="0"/>
                  <w:marTop w:val="0"/>
                  <w:marBottom w:val="0"/>
                  <w:divBdr>
                    <w:top w:val="none" w:sz="0" w:space="0" w:color="auto"/>
                    <w:left w:val="none" w:sz="0" w:space="0" w:color="auto"/>
                    <w:bottom w:val="none" w:sz="0" w:space="0" w:color="auto"/>
                    <w:right w:val="none" w:sz="0" w:space="0" w:color="auto"/>
                  </w:divBdr>
                </w:div>
                <w:div w:id="2060938907">
                  <w:marLeft w:val="0"/>
                  <w:marRight w:val="0"/>
                  <w:marTop w:val="0"/>
                  <w:marBottom w:val="0"/>
                  <w:divBdr>
                    <w:top w:val="none" w:sz="0" w:space="0" w:color="auto"/>
                    <w:left w:val="none" w:sz="0" w:space="0" w:color="auto"/>
                    <w:bottom w:val="none" w:sz="0" w:space="0" w:color="auto"/>
                    <w:right w:val="none" w:sz="0" w:space="0" w:color="auto"/>
                  </w:divBdr>
                </w:div>
                <w:div w:id="2068331475">
                  <w:marLeft w:val="0"/>
                  <w:marRight w:val="0"/>
                  <w:marTop w:val="0"/>
                  <w:marBottom w:val="0"/>
                  <w:divBdr>
                    <w:top w:val="none" w:sz="0" w:space="0" w:color="auto"/>
                    <w:left w:val="none" w:sz="0" w:space="0" w:color="auto"/>
                    <w:bottom w:val="none" w:sz="0" w:space="0" w:color="auto"/>
                    <w:right w:val="none" w:sz="0" w:space="0" w:color="auto"/>
                  </w:divBdr>
                </w:div>
                <w:div w:id="2080053388">
                  <w:marLeft w:val="0"/>
                  <w:marRight w:val="0"/>
                  <w:marTop w:val="0"/>
                  <w:marBottom w:val="0"/>
                  <w:divBdr>
                    <w:top w:val="none" w:sz="0" w:space="0" w:color="auto"/>
                    <w:left w:val="none" w:sz="0" w:space="0" w:color="auto"/>
                    <w:bottom w:val="none" w:sz="0" w:space="0" w:color="auto"/>
                    <w:right w:val="none" w:sz="0" w:space="0" w:color="auto"/>
                  </w:divBdr>
                </w:div>
                <w:div w:id="2125995727">
                  <w:marLeft w:val="0"/>
                  <w:marRight w:val="0"/>
                  <w:marTop w:val="0"/>
                  <w:marBottom w:val="0"/>
                  <w:divBdr>
                    <w:top w:val="none" w:sz="0" w:space="0" w:color="auto"/>
                    <w:left w:val="none" w:sz="0" w:space="0" w:color="auto"/>
                    <w:bottom w:val="none" w:sz="0" w:space="0" w:color="auto"/>
                    <w:right w:val="none" w:sz="0" w:space="0" w:color="auto"/>
                  </w:divBdr>
                </w:div>
                <w:div w:id="2129926446">
                  <w:marLeft w:val="0"/>
                  <w:marRight w:val="0"/>
                  <w:marTop w:val="0"/>
                  <w:marBottom w:val="0"/>
                  <w:divBdr>
                    <w:top w:val="none" w:sz="0" w:space="0" w:color="auto"/>
                    <w:left w:val="none" w:sz="0" w:space="0" w:color="auto"/>
                    <w:bottom w:val="none" w:sz="0" w:space="0" w:color="auto"/>
                    <w:right w:val="none" w:sz="0" w:space="0" w:color="auto"/>
                  </w:divBdr>
                </w:div>
                <w:div w:id="2139301931">
                  <w:marLeft w:val="0"/>
                  <w:marRight w:val="0"/>
                  <w:marTop w:val="0"/>
                  <w:marBottom w:val="0"/>
                  <w:divBdr>
                    <w:top w:val="none" w:sz="0" w:space="0" w:color="auto"/>
                    <w:left w:val="none" w:sz="0" w:space="0" w:color="auto"/>
                    <w:bottom w:val="none" w:sz="0" w:space="0" w:color="auto"/>
                    <w:right w:val="none" w:sz="0" w:space="0" w:color="auto"/>
                  </w:divBdr>
                </w:div>
                <w:div w:id="21419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7221">
          <w:marLeft w:val="0"/>
          <w:marRight w:val="0"/>
          <w:marTop w:val="0"/>
          <w:marBottom w:val="0"/>
          <w:divBdr>
            <w:top w:val="none" w:sz="0" w:space="0" w:color="auto"/>
            <w:left w:val="none" w:sz="0" w:space="0" w:color="auto"/>
            <w:bottom w:val="none" w:sz="0" w:space="0" w:color="auto"/>
            <w:right w:val="none" w:sz="0" w:space="0" w:color="auto"/>
          </w:divBdr>
          <w:divsChild>
            <w:div w:id="385492237">
              <w:marLeft w:val="0"/>
              <w:marRight w:val="0"/>
              <w:marTop w:val="0"/>
              <w:marBottom w:val="0"/>
              <w:divBdr>
                <w:top w:val="none" w:sz="0" w:space="0" w:color="auto"/>
                <w:left w:val="none" w:sz="0" w:space="0" w:color="auto"/>
                <w:bottom w:val="none" w:sz="0" w:space="0" w:color="auto"/>
                <w:right w:val="none" w:sz="0" w:space="0" w:color="auto"/>
              </w:divBdr>
              <w:divsChild>
                <w:div w:id="14157300">
                  <w:marLeft w:val="0"/>
                  <w:marRight w:val="0"/>
                  <w:marTop w:val="0"/>
                  <w:marBottom w:val="0"/>
                  <w:divBdr>
                    <w:top w:val="none" w:sz="0" w:space="0" w:color="auto"/>
                    <w:left w:val="none" w:sz="0" w:space="0" w:color="auto"/>
                    <w:bottom w:val="none" w:sz="0" w:space="0" w:color="auto"/>
                    <w:right w:val="none" w:sz="0" w:space="0" w:color="auto"/>
                  </w:divBdr>
                </w:div>
                <w:div w:id="18549348">
                  <w:marLeft w:val="0"/>
                  <w:marRight w:val="0"/>
                  <w:marTop w:val="0"/>
                  <w:marBottom w:val="0"/>
                  <w:divBdr>
                    <w:top w:val="none" w:sz="0" w:space="0" w:color="auto"/>
                    <w:left w:val="none" w:sz="0" w:space="0" w:color="auto"/>
                    <w:bottom w:val="none" w:sz="0" w:space="0" w:color="auto"/>
                    <w:right w:val="none" w:sz="0" w:space="0" w:color="auto"/>
                  </w:divBdr>
                </w:div>
                <w:div w:id="23868523">
                  <w:marLeft w:val="0"/>
                  <w:marRight w:val="0"/>
                  <w:marTop w:val="0"/>
                  <w:marBottom w:val="0"/>
                  <w:divBdr>
                    <w:top w:val="none" w:sz="0" w:space="0" w:color="auto"/>
                    <w:left w:val="none" w:sz="0" w:space="0" w:color="auto"/>
                    <w:bottom w:val="none" w:sz="0" w:space="0" w:color="auto"/>
                    <w:right w:val="none" w:sz="0" w:space="0" w:color="auto"/>
                  </w:divBdr>
                </w:div>
                <w:div w:id="27031122">
                  <w:marLeft w:val="0"/>
                  <w:marRight w:val="0"/>
                  <w:marTop w:val="0"/>
                  <w:marBottom w:val="0"/>
                  <w:divBdr>
                    <w:top w:val="none" w:sz="0" w:space="0" w:color="auto"/>
                    <w:left w:val="none" w:sz="0" w:space="0" w:color="auto"/>
                    <w:bottom w:val="none" w:sz="0" w:space="0" w:color="auto"/>
                    <w:right w:val="none" w:sz="0" w:space="0" w:color="auto"/>
                  </w:divBdr>
                </w:div>
                <w:div w:id="29696380">
                  <w:marLeft w:val="0"/>
                  <w:marRight w:val="0"/>
                  <w:marTop w:val="0"/>
                  <w:marBottom w:val="0"/>
                  <w:divBdr>
                    <w:top w:val="none" w:sz="0" w:space="0" w:color="auto"/>
                    <w:left w:val="none" w:sz="0" w:space="0" w:color="auto"/>
                    <w:bottom w:val="none" w:sz="0" w:space="0" w:color="auto"/>
                    <w:right w:val="none" w:sz="0" w:space="0" w:color="auto"/>
                  </w:divBdr>
                </w:div>
                <w:div w:id="41098561">
                  <w:marLeft w:val="0"/>
                  <w:marRight w:val="0"/>
                  <w:marTop w:val="0"/>
                  <w:marBottom w:val="0"/>
                  <w:divBdr>
                    <w:top w:val="none" w:sz="0" w:space="0" w:color="auto"/>
                    <w:left w:val="none" w:sz="0" w:space="0" w:color="auto"/>
                    <w:bottom w:val="none" w:sz="0" w:space="0" w:color="auto"/>
                    <w:right w:val="none" w:sz="0" w:space="0" w:color="auto"/>
                  </w:divBdr>
                </w:div>
                <w:div w:id="41639940">
                  <w:marLeft w:val="0"/>
                  <w:marRight w:val="0"/>
                  <w:marTop w:val="0"/>
                  <w:marBottom w:val="0"/>
                  <w:divBdr>
                    <w:top w:val="none" w:sz="0" w:space="0" w:color="auto"/>
                    <w:left w:val="none" w:sz="0" w:space="0" w:color="auto"/>
                    <w:bottom w:val="none" w:sz="0" w:space="0" w:color="auto"/>
                    <w:right w:val="none" w:sz="0" w:space="0" w:color="auto"/>
                  </w:divBdr>
                </w:div>
                <w:div w:id="42024569">
                  <w:marLeft w:val="0"/>
                  <w:marRight w:val="0"/>
                  <w:marTop w:val="0"/>
                  <w:marBottom w:val="0"/>
                  <w:divBdr>
                    <w:top w:val="none" w:sz="0" w:space="0" w:color="auto"/>
                    <w:left w:val="none" w:sz="0" w:space="0" w:color="auto"/>
                    <w:bottom w:val="none" w:sz="0" w:space="0" w:color="auto"/>
                    <w:right w:val="none" w:sz="0" w:space="0" w:color="auto"/>
                  </w:divBdr>
                </w:div>
                <w:div w:id="44841237">
                  <w:marLeft w:val="0"/>
                  <w:marRight w:val="0"/>
                  <w:marTop w:val="0"/>
                  <w:marBottom w:val="0"/>
                  <w:divBdr>
                    <w:top w:val="none" w:sz="0" w:space="0" w:color="auto"/>
                    <w:left w:val="none" w:sz="0" w:space="0" w:color="auto"/>
                    <w:bottom w:val="none" w:sz="0" w:space="0" w:color="auto"/>
                    <w:right w:val="none" w:sz="0" w:space="0" w:color="auto"/>
                  </w:divBdr>
                </w:div>
                <w:div w:id="48460448">
                  <w:marLeft w:val="0"/>
                  <w:marRight w:val="0"/>
                  <w:marTop w:val="0"/>
                  <w:marBottom w:val="0"/>
                  <w:divBdr>
                    <w:top w:val="none" w:sz="0" w:space="0" w:color="auto"/>
                    <w:left w:val="none" w:sz="0" w:space="0" w:color="auto"/>
                    <w:bottom w:val="none" w:sz="0" w:space="0" w:color="auto"/>
                    <w:right w:val="none" w:sz="0" w:space="0" w:color="auto"/>
                  </w:divBdr>
                </w:div>
                <w:div w:id="58747581">
                  <w:marLeft w:val="0"/>
                  <w:marRight w:val="0"/>
                  <w:marTop w:val="0"/>
                  <w:marBottom w:val="0"/>
                  <w:divBdr>
                    <w:top w:val="none" w:sz="0" w:space="0" w:color="auto"/>
                    <w:left w:val="none" w:sz="0" w:space="0" w:color="auto"/>
                    <w:bottom w:val="none" w:sz="0" w:space="0" w:color="auto"/>
                    <w:right w:val="none" w:sz="0" w:space="0" w:color="auto"/>
                  </w:divBdr>
                </w:div>
                <w:div w:id="80880431">
                  <w:marLeft w:val="0"/>
                  <w:marRight w:val="0"/>
                  <w:marTop w:val="0"/>
                  <w:marBottom w:val="0"/>
                  <w:divBdr>
                    <w:top w:val="none" w:sz="0" w:space="0" w:color="auto"/>
                    <w:left w:val="none" w:sz="0" w:space="0" w:color="auto"/>
                    <w:bottom w:val="none" w:sz="0" w:space="0" w:color="auto"/>
                    <w:right w:val="none" w:sz="0" w:space="0" w:color="auto"/>
                  </w:divBdr>
                </w:div>
                <w:div w:id="95290663">
                  <w:marLeft w:val="0"/>
                  <w:marRight w:val="0"/>
                  <w:marTop w:val="0"/>
                  <w:marBottom w:val="0"/>
                  <w:divBdr>
                    <w:top w:val="none" w:sz="0" w:space="0" w:color="auto"/>
                    <w:left w:val="none" w:sz="0" w:space="0" w:color="auto"/>
                    <w:bottom w:val="none" w:sz="0" w:space="0" w:color="auto"/>
                    <w:right w:val="none" w:sz="0" w:space="0" w:color="auto"/>
                  </w:divBdr>
                </w:div>
                <w:div w:id="106584841">
                  <w:marLeft w:val="0"/>
                  <w:marRight w:val="0"/>
                  <w:marTop w:val="0"/>
                  <w:marBottom w:val="0"/>
                  <w:divBdr>
                    <w:top w:val="none" w:sz="0" w:space="0" w:color="auto"/>
                    <w:left w:val="none" w:sz="0" w:space="0" w:color="auto"/>
                    <w:bottom w:val="none" w:sz="0" w:space="0" w:color="auto"/>
                    <w:right w:val="none" w:sz="0" w:space="0" w:color="auto"/>
                  </w:divBdr>
                </w:div>
                <w:div w:id="112141163">
                  <w:marLeft w:val="0"/>
                  <w:marRight w:val="0"/>
                  <w:marTop w:val="0"/>
                  <w:marBottom w:val="0"/>
                  <w:divBdr>
                    <w:top w:val="none" w:sz="0" w:space="0" w:color="auto"/>
                    <w:left w:val="none" w:sz="0" w:space="0" w:color="auto"/>
                    <w:bottom w:val="none" w:sz="0" w:space="0" w:color="auto"/>
                    <w:right w:val="none" w:sz="0" w:space="0" w:color="auto"/>
                  </w:divBdr>
                </w:div>
                <w:div w:id="120266486">
                  <w:marLeft w:val="0"/>
                  <w:marRight w:val="0"/>
                  <w:marTop w:val="0"/>
                  <w:marBottom w:val="0"/>
                  <w:divBdr>
                    <w:top w:val="none" w:sz="0" w:space="0" w:color="auto"/>
                    <w:left w:val="none" w:sz="0" w:space="0" w:color="auto"/>
                    <w:bottom w:val="none" w:sz="0" w:space="0" w:color="auto"/>
                    <w:right w:val="none" w:sz="0" w:space="0" w:color="auto"/>
                  </w:divBdr>
                </w:div>
                <w:div w:id="131406628">
                  <w:marLeft w:val="0"/>
                  <w:marRight w:val="0"/>
                  <w:marTop w:val="0"/>
                  <w:marBottom w:val="0"/>
                  <w:divBdr>
                    <w:top w:val="none" w:sz="0" w:space="0" w:color="auto"/>
                    <w:left w:val="none" w:sz="0" w:space="0" w:color="auto"/>
                    <w:bottom w:val="none" w:sz="0" w:space="0" w:color="auto"/>
                    <w:right w:val="none" w:sz="0" w:space="0" w:color="auto"/>
                  </w:divBdr>
                </w:div>
                <w:div w:id="133261981">
                  <w:marLeft w:val="0"/>
                  <w:marRight w:val="0"/>
                  <w:marTop w:val="0"/>
                  <w:marBottom w:val="0"/>
                  <w:divBdr>
                    <w:top w:val="none" w:sz="0" w:space="0" w:color="auto"/>
                    <w:left w:val="none" w:sz="0" w:space="0" w:color="auto"/>
                    <w:bottom w:val="none" w:sz="0" w:space="0" w:color="auto"/>
                    <w:right w:val="none" w:sz="0" w:space="0" w:color="auto"/>
                  </w:divBdr>
                </w:div>
                <w:div w:id="133957193">
                  <w:marLeft w:val="0"/>
                  <w:marRight w:val="0"/>
                  <w:marTop w:val="0"/>
                  <w:marBottom w:val="0"/>
                  <w:divBdr>
                    <w:top w:val="none" w:sz="0" w:space="0" w:color="auto"/>
                    <w:left w:val="none" w:sz="0" w:space="0" w:color="auto"/>
                    <w:bottom w:val="none" w:sz="0" w:space="0" w:color="auto"/>
                    <w:right w:val="none" w:sz="0" w:space="0" w:color="auto"/>
                  </w:divBdr>
                </w:div>
                <w:div w:id="140537278">
                  <w:marLeft w:val="0"/>
                  <w:marRight w:val="0"/>
                  <w:marTop w:val="0"/>
                  <w:marBottom w:val="0"/>
                  <w:divBdr>
                    <w:top w:val="none" w:sz="0" w:space="0" w:color="auto"/>
                    <w:left w:val="none" w:sz="0" w:space="0" w:color="auto"/>
                    <w:bottom w:val="none" w:sz="0" w:space="0" w:color="auto"/>
                    <w:right w:val="none" w:sz="0" w:space="0" w:color="auto"/>
                  </w:divBdr>
                </w:div>
                <w:div w:id="145366920">
                  <w:marLeft w:val="0"/>
                  <w:marRight w:val="0"/>
                  <w:marTop w:val="0"/>
                  <w:marBottom w:val="0"/>
                  <w:divBdr>
                    <w:top w:val="none" w:sz="0" w:space="0" w:color="auto"/>
                    <w:left w:val="none" w:sz="0" w:space="0" w:color="auto"/>
                    <w:bottom w:val="none" w:sz="0" w:space="0" w:color="auto"/>
                    <w:right w:val="none" w:sz="0" w:space="0" w:color="auto"/>
                  </w:divBdr>
                </w:div>
                <w:div w:id="146678910">
                  <w:marLeft w:val="0"/>
                  <w:marRight w:val="0"/>
                  <w:marTop w:val="0"/>
                  <w:marBottom w:val="0"/>
                  <w:divBdr>
                    <w:top w:val="none" w:sz="0" w:space="0" w:color="auto"/>
                    <w:left w:val="none" w:sz="0" w:space="0" w:color="auto"/>
                    <w:bottom w:val="none" w:sz="0" w:space="0" w:color="auto"/>
                    <w:right w:val="none" w:sz="0" w:space="0" w:color="auto"/>
                  </w:divBdr>
                </w:div>
                <w:div w:id="150098508">
                  <w:marLeft w:val="0"/>
                  <w:marRight w:val="0"/>
                  <w:marTop w:val="0"/>
                  <w:marBottom w:val="0"/>
                  <w:divBdr>
                    <w:top w:val="none" w:sz="0" w:space="0" w:color="auto"/>
                    <w:left w:val="none" w:sz="0" w:space="0" w:color="auto"/>
                    <w:bottom w:val="none" w:sz="0" w:space="0" w:color="auto"/>
                    <w:right w:val="none" w:sz="0" w:space="0" w:color="auto"/>
                  </w:divBdr>
                </w:div>
                <w:div w:id="150214586">
                  <w:marLeft w:val="0"/>
                  <w:marRight w:val="0"/>
                  <w:marTop w:val="0"/>
                  <w:marBottom w:val="0"/>
                  <w:divBdr>
                    <w:top w:val="none" w:sz="0" w:space="0" w:color="auto"/>
                    <w:left w:val="none" w:sz="0" w:space="0" w:color="auto"/>
                    <w:bottom w:val="none" w:sz="0" w:space="0" w:color="auto"/>
                    <w:right w:val="none" w:sz="0" w:space="0" w:color="auto"/>
                  </w:divBdr>
                </w:div>
                <w:div w:id="150408534">
                  <w:marLeft w:val="0"/>
                  <w:marRight w:val="0"/>
                  <w:marTop w:val="0"/>
                  <w:marBottom w:val="0"/>
                  <w:divBdr>
                    <w:top w:val="none" w:sz="0" w:space="0" w:color="auto"/>
                    <w:left w:val="none" w:sz="0" w:space="0" w:color="auto"/>
                    <w:bottom w:val="none" w:sz="0" w:space="0" w:color="auto"/>
                    <w:right w:val="none" w:sz="0" w:space="0" w:color="auto"/>
                  </w:divBdr>
                </w:div>
                <w:div w:id="161892241">
                  <w:marLeft w:val="0"/>
                  <w:marRight w:val="0"/>
                  <w:marTop w:val="0"/>
                  <w:marBottom w:val="0"/>
                  <w:divBdr>
                    <w:top w:val="none" w:sz="0" w:space="0" w:color="auto"/>
                    <w:left w:val="none" w:sz="0" w:space="0" w:color="auto"/>
                    <w:bottom w:val="none" w:sz="0" w:space="0" w:color="auto"/>
                    <w:right w:val="none" w:sz="0" w:space="0" w:color="auto"/>
                  </w:divBdr>
                </w:div>
                <w:div w:id="175458908">
                  <w:marLeft w:val="0"/>
                  <w:marRight w:val="0"/>
                  <w:marTop w:val="0"/>
                  <w:marBottom w:val="0"/>
                  <w:divBdr>
                    <w:top w:val="none" w:sz="0" w:space="0" w:color="auto"/>
                    <w:left w:val="none" w:sz="0" w:space="0" w:color="auto"/>
                    <w:bottom w:val="none" w:sz="0" w:space="0" w:color="auto"/>
                    <w:right w:val="none" w:sz="0" w:space="0" w:color="auto"/>
                  </w:divBdr>
                </w:div>
                <w:div w:id="177623693">
                  <w:marLeft w:val="0"/>
                  <w:marRight w:val="0"/>
                  <w:marTop w:val="0"/>
                  <w:marBottom w:val="0"/>
                  <w:divBdr>
                    <w:top w:val="none" w:sz="0" w:space="0" w:color="auto"/>
                    <w:left w:val="none" w:sz="0" w:space="0" w:color="auto"/>
                    <w:bottom w:val="none" w:sz="0" w:space="0" w:color="auto"/>
                    <w:right w:val="none" w:sz="0" w:space="0" w:color="auto"/>
                  </w:divBdr>
                </w:div>
                <w:div w:id="180706076">
                  <w:marLeft w:val="0"/>
                  <w:marRight w:val="0"/>
                  <w:marTop w:val="0"/>
                  <w:marBottom w:val="0"/>
                  <w:divBdr>
                    <w:top w:val="none" w:sz="0" w:space="0" w:color="auto"/>
                    <w:left w:val="none" w:sz="0" w:space="0" w:color="auto"/>
                    <w:bottom w:val="none" w:sz="0" w:space="0" w:color="auto"/>
                    <w:right w:val="none" w:sz="0" w:space="0" w:color="auto"/>
                  </w:divBdr>
                </w:div>
                <w:div w:id="183982213">
                  <w:marLeft w:val="0"/>
                  <w:marRight w:val="0"/>
                  <w:marTop w:val="0"/>
                  <w:marBottom w:val="0"/>
                  <w:divBdr>
                    <w:top w:val="none" w:sz="0" w:space="0" w:color="auto"/>
                    <w:left w:val="none" w:sz="0" w:space="0" w:color="auto"/>
                    <w:bottom w:val="none" w:sz="0" w:space="0" w:color="auto"/>
                    <w:right w:val="none" w:sz="0" w:space="0" w:color="auto"/>
                  </w:divBdr>
                </w:div>
                <w:div w:id="185488897">
                  <w:marLeft w:val="0"/>
                  <w:marRight w:val="0"/>
                  <w:marTop w:val="0"/>
                  <w:marBottom w:val="0"/>
                  <w:divBdr>
                    <w:top w:val="none" w:sz="0" w:space="0" w:color="auto"/>
                    <w:left w:val="none" w:sz="0" w:space="0" w:color="auto"/>
                    <w:bottom w:val="none" w:sz="0" w:space="0" w:color="auto"/>
                    <w:right w:val="none" w:sz="0" w:space="0" w:color="auto"/>
                  </w:divBdr>
                </w:div>
                <w:div w:id="189490416">
                  <w:marLeft w:val="0"/>
                  <w:marRight w:val="0"/>
                  <w:marTop w:val="0"/>
                  <w:marBottom w:val="0"/>
                  <w:divBdr>
                    <w:top w:val="none" w:sz="0" w:space="0" w:color="auto"/>
                    <w:left w:val="none" w:sz="0" w:space="0" w:color="auto"/>
                    <w:bottom w:val="none" w:sz="0" w:space="0" w:color="auto"/>
                    <w:right w:val="none" w:sz="0" w:space="0" w:color="auto"/>
                  </w:divBdr>
                </w:div>
                <w:div w:id="190269323">
                  <w:marLeft w:val="0"/>
                  <w:marRight w:val="0"/>
                  <w:marTop w:val="0"/>
                  <w:marBottom w:val="0"/>
                  <w:divBdr>
                    <w:top w:val="none" w:sz="0" w:space="0" w:color="auto"/>
                    <w:left w:val="none" w:sz="0" w:space="0" w:color="auto"/>
                    <w:bottom w:val="none" w:sz="0" w:space="0" w:color="auto"/>
                    <w:right w:val="none" w:sz="0" w:space="0" w:color="auto"/>
                  </w:divBdr>
                </w:div>
                <w:div w:id="196508928">
                  <w:marLeft w:val="0"/>
                  <w:marRight w:val="0"/>
                  <w:marTop w:val="0"/>
                  <w:marBottom w:val="0"/>
                  <w:divBdr>
                    <w:top w:val="none" w:sz="0" w:space="0" w:color="auto"/>
                    <w:left w:val="none" w:sz="0" w:space="0" w:color="auto"/>
                    <w:bottom w:val="none" w:sz="0" w:space="0" w:color="auto"/>
                    <w:right w:val="none" w:sz="0" w:space="0" w:color="auto"/>
                  </w:divBdr>
                </w:div>
                <w:div w:id="206450480">
                  <w:marLeft w:val="0"/>
                  <w:marRight w:val="0"/>
                  <w:marTop w:val="0"/>
                  <w:marBottom w:val="0"/>
                  <w:divBdr>
                    <w:top w:val="none" w:sz="0" w:space="0" w:color="auto"/>
                    <w:left w:val="none" w:sz="0" w:space="0" w:color="auto"/>
                    <w:bottom w:val="none" w:sz="0" w:space="0" w:color="auto"/>
                    <w:right w:val="none" w:sz="0" w:space="0" w:color="auto"/>
                  </w:divBdr>
                </w:div>
                <w:div w:id="206644331">
                  <w:marLeft w:val="0"/>
                  <w:marRight w:val="0"/>
                  <w:marTop w:val="0"/>
                  <w:marBottom w:val="0"/>
                  <w:divBdr>
                    <w:top w:val="none" w:sz="0" w:space="0" w:color="auto"/>
                    <w:left w:val="none" w:sz="0" w:space="0" w:color="auto"/>
                    <w:bottom w:val="none" w:sz="0" w:space="0" w:color="auto"/>
                    <w:right w:val="none" w:sz="0" w:space="0" w:color="auto"/>
                  </w:divBdr>
                </w:div>
                <w:div w:id="207886990">
                  <w:marLeft w:val="0"/>
                  <w:marRight w:val="0"/>
                  <w:marTop w:val="0"/>
                  <w:marBottom w:val="0"/>
                  <w:divBdr>
                    <w:top w:val="none" w:sz="0" w:space="0" w:color="auto"/>
                    <w:left w:val="none" w:sz="0" w:space="0" w:color="auto"/>
                    <w:bottom w:val="none" w:sz="0" w:space="0" w:color="auto"/>
                    <w:right w:val="none" w:sz="0" w:space="0" w:color="auto"/>
                  </w:divBdr>
                </w:div>
                <w:div w:id="215359910">
                  <w:marLeft w:val="0"/>
                  <w:marRight w:val="0"/>
                  <w:marTop w:val="0"/>
                  <w:marBottom w:val="0"/>
                  <w:divBdr>
                    <w:top w:val="none" w:sz="0" w:space="0" w:color="auto"/>
                    <w:left w:val="none" w:sz="0" w:space="0" w:color="auto"/>
                    <w:bottom w:val="none" w:sz="0" w:space="0" w:color="auto"/>
                    <w:right w:val="none" w:sz="0" w:space="0" w:color="auto"/>
                  </w:divBdr>
                </w:div>
                <w:div w:id="215552293">
                  <w:marLeft w:val="0"/>
                  <w:marRight w:val="0"/>
                  <w:marTop w:val="0"/>
                  <w:marBottom w:val="0"/>
                  <w:divBdr>
                    <w:top w:val="none" w:sz="0" w:space="0" w:color="auto"/>
                    <w:left w:val="none" w:sz="0" w:space="0" w:color="auto"/>
                    <w:bottom w:val="none" w:sz="0" w:space="0" w:color="auto"/>
                    <w:right w:val="none" w:sz="0" w:space="0" w:color="auto"/>
                  </w:divBdr>
                </w:div>
                <w:div w:id="219441439">
                  <w:marLeft w:val="0"/>
                  <w:marRight w:val="0"/>
                  <w:marTop w:val="0"/>
                  <w:marBottom w:val="0"/>
                  <w:divBdr>
                    <w:top w:val="none" w:sz="0" w:space="0" w:color="auto"/>
                    <w:left w:val="none" w:sz="0" w:space="0" w:color="auto"/>
                    <w:bottom w:val="none" w:sz="0" w:space="0" w:color="auto"/>
                    <w:right w:val="none" w:sz="0" w:space="0" w:color="auto"/>
                  </w:divBdr>
                </w:div>
                <w:div w:id="228612660">
                  <w:marLeft w:val="0"/>
                  <w:marRight w:val="0"/>
                  <w:marTop w:val="0"/>
                  <w:marBottom w:val="0"/>
                  <w:divBdr>
                    <w:top w:val="none" w:sz="0" w:space="0" w:color="auto"/>
                    <w:left w:val="none" w:sz="0" w:space="0" w:color="auto"/>
                    <w:bottom w:val="none" w:sz="0" w:space="0" w:color="auto"/>
                    <w:right w:val="none" w:sz="0" w:space="0" w:color="auto"/>
                  </w:divBdr>
                </w:div>
                <w:div w:id="229855076">
                  <w:marLeft w:val="0"/>
                  <w:marRight w:val="0"/>
                  <w:marTop w:val="0"/>
                  <w:marBottom w:val="0"/>
                  <w:divBdr>
                    <w:top w:val="none" w:sz="0" w:space="0" w:color="auto"/>
                    <w:left w:val="none" w:sz="0" w:space="0" w:color="auto"/>
                    <w:bottom w:val="none" w:sz="0" w:space="0" w:color="auto"/>
                    <w:right w:val="none" w:sz="0" w:space="0" w:color="auto"/>
                  </w:divBdr>
                </w:div>
                <w:div w:id="231475284">
                  <w:marLeft w:val="0"/>
                  <w:marRight w:val="0"/>
                  <w:marTop w:val="0"/>
                  <w:marBottom w:val="0"/>
                  <w:divBdr>
                    <w:top w:val="none" w:sz="0" w:space="0" w:color="auto"/>
                    <w:left w:val="none" w:sz="0" w:space="0" w:color="auto"/>
                    <w:bottom w:val="none" w:sz="0" w:space="0" w:color="auto"/>
                    <w:right w:val="none" w:sz="0" w:space="0" w:color="auto"/>
                  </w:divBdr>
                </w:div>
                <w:div w:id="234054990">
                  <w:marLeft w:val="0"/>
                  <w:marRight w:val="0"/>
                  <w:marTop w:val="0"/>
                  <w:marBottom w:val="0"/>
                  <w:divBdr>
                    <w:top w:val="none" w:sz="0" w:space="0" w:color="auto"/>
                    <w:left w:val="none" w:sz="0" w:space="0" w:color="auto"/>
                    <w:bottom w:val="none" w:sz="0" w:space="0" w:color="auto"/>
                    <w:right w:val="none" w:sz="0" w:space="0" w:color="auto"/>
                  </w:divBdr>
                </w:div>
                <w:div w:id="245463933">
                  <w:marLeft w:val="0"/>
                  <w:marRight w:val="0"/>
                  <w:marTop w:val="0"/>
                  <w:marBottom w:val="0"/>
                  <w:divBdr>
                    <w:top w:val="none" w:sz="0" w:space="0" w:color="auto"/>
                    <w:left w:val="none" w:sz="0" w:space="0" w:color="auto"/>
                    <w:bottom w:val="none" w:sz="0" w:space="0" w:color="auto"/>
                    <w:right w:val="none" w:sz="0" w:space="0" w:color="auto"/>
                  </w:divBdr>
                </w:div>
                <w:div w:id="264845130">
                  <w:marLeft w:val="0"/>
                  <w:marRight w:val="0"/>
                  <w:marTop w:val="0"/>
                  <w:marBottom w:val="0"/>
                  <w:divBdr>
                    <w:top w:val="none" w:sz="0" w:space="0" w:color="auto"/>
                    <w:left w:val="none" w:sz="0" w:space="0" w:color="auto"/>
                    <w:bottom w:val="none" w:sz="0" w:space="0" w:color="auto"/>
                    <w:right w:val="none" w:sz="0" w:space="0" w:color="auto"/>
                  </w:divBdr>
                </w:div>
                <w:div w:id="283270862">
                  <w:marLeft w:val="0"/>
                  <w:marRight w:val="0"/>
                  <w:marTop w:val="0"/>
                  <w:marBottom w:val="0"/>
                  <w:divBdr>
                    <w:top w:val="none" w:sz="0" w:space="0" w:color="auto"/>
                    <w:left w:val="none" w:sz="0" w:space="0" w:color="auto"/>
                    <w:bottom w:val="none" w:sz="0" w:space="0" w:color="auto"/>
                    <w:right w:val="none" w:sz="0" w:space="0" w:color="auto"/>
                  </w:divBdr>
                </w:div>
                <w:div w:id="285433776">
                  <w:marLeft w:val="0"/>
                  <w:marRight w:val="0"/>
                  <w:marTop w:val="0"/>
                  <w:marBottom w:val="0"/>
                  <w:divBdr>
                    <w:top w:val="none" w:sz="0" w:space="0" w:color="auto"/>
                    <w:left w:val="none" w:sz="0" w:space="0" w:color="auto"/>
                    <w:bottom w:val="none" w:sz="0" w:space="0" w:color="auto"/>
                    <w:right w:val="none" w:sz="0" w:space="0" w:color="auto"/>
                  </w:divBdr>
                </w:div>
                <w:div w:id="287324916">
                  <w:marLeft w:val="0"/>
                  <w:marRight w:val="0"/>
                  <w:marTop w:val="0"/>
                  <w:marBottom w:val="0"/>
                  <w:divBdr>
                    <w:top w:val="none" w:sz="0" w:space="0" w:color="auto"/>
                    <w:left w:val="none" w:sz="0" w:space="0" w:color="auto"/>
                    <w:bottom w:val="none" w:sz="0" w:space="0" w:color="auto"/>
                    <w:right w:val="none" w:sz="0" w:space="0" w:color="auto"/>
                  </w:divBdr>
                </w:div>
                <w:div w:id="309067820">
                  <w:marLeft w:val="0"/>
                  <w:marRight w:val="0"/>
                  <w:marTop w:val="0"/>
                  <w:marBottom w:val="0"/>
                  <w:divBdr>
                    <w:top w:val="none" w:sz="0" w:space="0" w:color="auto"/>
                    <w:left w:val="none" w:sz="0" w:space="0" w:color="auto"/>
                    <w:bottom w:val="none" w:sz="0" w:space="0" w:color="auto"/>
                    <w:right w:val="none" w:sz="0" w:space="0" w:color="auto"/>
                  </w:divBdr>
                </w:div>
                <w:div w:id="314574258">
                  <w:marLeft w:val="0"/>
                  <w:marRight w:val="0"/>
                  <w:marTop w:val="0"/>
                  <w:marBottom w:val="0"/>
                  <w:divBdr>
                    <w:top w:val="none" w:sz="0" w:space="0" w:color="auto"/>
                    <w:left w:val="none" w:sz="0" w:space="0" w:color="auto"/>
                    <w:bottom w:val="none" w:sz="0" w:space="0" w:color="auto"/>
                    <w:right w:val="none" w:sz="0" w:space="0" w:color="auto"/>
                  </w:divBdr>
                </w:div>
                <w:div w:id="345059734">
                  <w:marLeft w:val="0"/>
                  <w:marRight w:val="0"/>
                  <w:marTop w:val="0"/>
                  <w:marBottom w:val="0"/>
                  <w:divBdr>
                    <w:top w:val="none" w:sz="0" w:space="0" w:color="auto"/>
                    <w:left w:val="none" w:sz="0" w:space="0" w:color="auto"/>
                    <w:bottom w:val="none" w:sz="0" w:space="0" w:color="auto"/>
                    <w:right w:val="none" w:sz="0" w:space="0" w:color="auto"/>
                  </w:divBdr>
                </w:div>
                <w:div w:id="363487022">
                  <w:marLeft w:val="0"/>
                  <w:marRight w:val="0"/>
                  <w:marTop w:val="0"/>
                  <w:marBottom w:val="0"/>
                  <w:divBdr>
                    <w:top w:val="none" w:sz="0" w:space="0" w:color="auto"/>
                    <w:left w:val="none" w:sz="0" w:space="0" w:color="auto"/>
                    <w:bottom w:val="none" w:sz="0" w:space="0" w:color="auto"/>
                    <w:right w:val="none" w:sz="0" w:space="0" w:color="auto"/>
                  </w:divBdr>
                </w:div>
                <w:div w:id="365298982">
                  <w:marLeft w:val="0"/>
                  <w:marRight w:val="0"/>
                  <w:marTop w:val="0"/>
                  <w:marBottom w:val="0"/>
                  <w:divBdr>
                    <w:top w:val="none" w:sz="0" w:space="0" w:color="auto"/>
                    <w:left w:val="none" w:sz="0" w:space="0" w:color="auto"/>
                    <w:bottom w:val="none" w:sz="0" w:space="0" w:color="auto"/>
                    <w:right w:val="none" w:sz="0" w:space="0" w:color="auto"/>
                  </w:divBdr>
                </w:div>
                <w:div w:id="372190595">
                  <w:marLeft w:val="0"/>
                  <w:marRight w:val="0"/>
                  <w:marTop w:val="0"/>
                  <w:marBottom w:val="0"/>
                  <w:divBdr>
                    <w:top w:val="none" w:sz="0" w:space="0" w:color="auto"/>
                    <w:left w:val="none" w:sz="0" w:space="0" w:color="auto"/>
                    <w:bottom w:val="none" w:sz="0" w:space="0" w:color="auto"/>
                    <w:right w:val="none" w:sz="0" w:space="0" w:color="auto"/>
                  </w:divBdr>
                </w:div>
                <w:div w:id="383795809">
                  <w:marLeft w:val="0"/>
                  <w:marRight w:val="0"/>
                  <w:marTop w:val="0"/>
                  <w:marBottom w:val="0"/>
                  <w:divBdr>
                    <w:top w:val="none" w:sz="0" w:space="0" w:color="auto"/>
                    <w:left w:val="none" w:sz="0" w:space="0" w:color="auto"/>
                    <w:bottom w:val="none" w:sz="0" w:space="0" w:color="auto"/>
                    <w:right w:val="none" w:sz="0" w:space="0" w:color="auto"/>
                  </w:divBdr>
                </w:div>
                <w:div w:id="403992043">
                  <w:marLeft w:val="0"/>
                  <w:marRight w:val="0"/>
                  <w:marTop w:val="0"/>
                  <w:marBottom w:val="0"/>
                  <w:divBdr>
                    <w:top w:val="none" w:sz="0" w:space="0" w:color="auto"/>
                    <w:left w:val="none" w:sz="0" w:space="0" w:color="auto"/>
                    <w:bottom w:val="none" w:sz="0" w:space="0" w:color="auto"/>
                    <w:right w:val="none" w:sz="0" w:space="0" w:color="auto"/>
                  </w:divBdr>
                </w:div>
                <w:div w:id="410085256">
                  <w:marLeft w:val="0"/>
                  <w:marRight w:val="0"/>
                  <w:marTop w:val="0"/>
                  <w:marBottom w:val="0"/>
                  <w:divBdr>
                    <w:top w:val="none" w:sz="0" w:space="0" w:color="auto"/>
                    <w:left w:val="none" w:sz="0" w:space="0" w:color="auto"/>
                    <w:bottom w:val="none" w:sz="0" w:space="0" w:color="auto"/>
                    <w:right w:val="none" w:sz="0" w:space="0" w:color="auto"/>
                  </w:divBdr>
                </w:div>
                <w:div w:id="412241966">
                  <w:marLeft w:val="0"/>
                  <w:marRight w:val="0"/>
                  <w:marTop w:val="0"/>
                  <w:marBottom w:val="0"/>
                  <w:divBdr>
                    <w:top w:val="none" w:sz="0" w:space="0" w:color="auto"/>
                    <w:left w:val="none" w:sz="0" w:space="0" w:color="auto"/>
                    <w:bottom w:val="none" w:sz="0" w:space="0" w:color="auto"/>
                    <w:right w:val="none" w:sz="0" w:space="0" w:color="auto"/>
                  </w:divBdr>
                </w:div>
                <w:div w:id="422146095">
                  <w:marLeft w:val="0"/>
                  <w:marRight w:val="0"/>
                  <w:marTop w:val="0"/>
                  <w:marBottom w:val="0"/>
                  <w:divBdr>
                    <w:top w:val="none" w:sz="0" w:space="0" w:color="auto"/>
                    <w:left w:val="none" w:sz="0" w:space="0" w:color="auto"/>
                    <w:bottom w:val="none" w:sz="0" w:space="0" w:color="auto"/>
                    <w:right w:val="none" w:sz="0" w:space="0" w:color="auto"/>
                  </w:divBdr>
                </w:div>
                <w:div w:id="436021773">
                  <w:marLeft w:val="0"/>
                  <w:marRight w:val="0"/>
                  <w:marTop w:val="0"/>
                  <w:marBottom w:val="0"/>
                  <w:divBdr>
                    <w:top w:val="none" w:sz="0" w:space="0" w:color="auto"/>
                    <w:left w:val="none" w:sz="0" w:space="0" w:color="auto"/>
                    <w:bottom w:val="none" w:sz="0" w:space="0" w:color="auto"/>
                    <w:right w:val="none" w:sz="0" w:space="0" w:color="auto"/>
                  </w:divBdr>
                </w:div>
                <w:div w:id="445387274">
                  <w:marLeft w:val="0"/>
                  <w:marRight w:val="0"/>
                  <w:marTop w:val="0"/>
                  <w:marBottom w:val="0"/>
                  <w:divBdr>
                    <w:top w:val="none" w:sz="0" w:space="0" w:color="auto"/>
                    <w:left w:val="none" w:sz="0" w:space="0" w:color="auto"/>
                    <w:bottom w:val="none" w:sz="0" w:space="0" w:color="auto"/>
                    <w:right w:val="none" w:sz="0" w:space="0" w:color="auto"/>
                  </w:divBdr>
                </w:div>
                <w:div w:id="445924740">
                  <w:marLeft w:val="0"/>
                  <w:marRight w:val="0"/>
                  <w:marTop w:val="0"/>
                  <w:marBottom w:val="0"/>
                  <w:divBdr>
                    <w:top w:val="none" w:sz="0" w:space="0" w:color="auto"/>
                    <w:left w:val="none" w:sz="0" w:space="0" w:color="auto"/>
                    <w:bottom w:val="none" w:sz="0" w:space="0" w:color="auto"/>
                    <w:right w:val="none" w:sz="0" w:space="0" w:color="auto"/>
                  </w:divBdr>
                </w:div>
                <w:div w:id="452215019">
                  <w:marLeft w:val="0"/>
                  <w:marRight w:val="0"/>
                  <w:marTop w:val="0"/>
                  <w:marBottom w:val="0"/>
                  <w:divBdr>
                    <w:top w:val="none" w:sz="0" w:space="0" w:color="auto"/>
                    <w:left w:val="none" w:sz="0" w:space="0" w:color="auto"/>
                    <w:bottom w:val="none" w:sz="0" w:space="0" w:color="auto"/>
                    <w:right w:val="none" w:sz="0" w:space="0" w:color="auto"/>
                  </w:divBdr>
                </w:div>
                <w:div w:id="456416368">
                  <w:marLeft w:val="0"/>
                  <w:marRight w:val="0"/>
                  <w:marTop w:val="0"/>
                  <w:marBottom w:val="0"/>
                  <w:divBdr>
                    <w:top w:val="none" w:sz="0" w:space="0" w:color="auto"/>
                    <w:left w:val="none" w:sz="0" w:space="0" w:color="auto"/>
                    <w:bottom w:val="none" w:sz="0" w:space="0" w:color="auto"/>
                    <w:right w:val="none" w:sz="0" w:space="0" w:color="auto"/>
                  </w:divBdr>
                </w:div>
                <w:div w:id="463623477">
                  <w:marLeft w:val="0"/>
                  <w:marRight w:val="0"/>
                  <w:marTop w:val="0"/>
                  <w:marBottom w:val="0"/>
                  <w:divBdr>
                    <w:top w:val="none" w:sz="0" w:space="0" w:color="auto"/>
                    <w:left w:val="none" w:sz="0" w:space="0" w:color="auto"/>
                    <w:bottom w:val="none" w:sz="0" w:space="0" w:color="auto"/>
                    <w:right w:val="none" w:sz="0" w:space="0" w:color="auto"/>
                  </w:divBdr>
                </w:div>
                <w:div w:id="469131643">
                  <w:marLeft w:val="0"/>
                  <w:marRight w:val="0"/>
                  <w:marTop w:val="0"/>
                  <w:marBottom w:val="0"/>
                  <w:divBdr>
                    <w:top w:val="none" w:sz="0" w:space="0" w:color="auto"/>
                    <w:left w:val="none" w:sz="0" w:space="0" w:color="auto"/>
                    <w:bottom w:val="none" w:sz="0" w:space="0" w:color="auto"/>
                    <w:right w:val="none" w:sz="0" w:space="0" w:color="auto"/>
                  </w:divBdr>
                </w:div>
                <w:div w:id="473257449">
                  <w:marLeft w:val="0"/>
                  <w:marRight w:val="0"/>
                  <w:marTop w:val="0"/>
                  <w:marBottom w:val="0"/>
                  <w:divBdr>
                    <w:top w:val="none" w:sz="0" w:space="0" w:color="auto"/>
                    <w:left w:val="none" w:sz="0" w:space="0" w:color="auto"/>
                    <w:bottom w:val="none" w:sz="0" w:space="0" w:color="auto"/>
                    <w:right w:val="none" w:sz="0" w:space="0" w:color="auto"/>
                  </w:divBdr>
                </w:div>
                <w:div w:id="485632054">
                  <w:marLeft w:val="0"/>
                  <w:marRight w:val="0"/>
                  <w:marTop w:val="0"/>
                  <w:marBottom w:val="0"/>
                  <w:divBdr>
                    <w:top w:val="none" w:sz="0" w:space="0" w:color="auto"/>
                    <w:left w:val="none" w:sz="0" w:space="0" w:color="auto"/>
                    <w:bottom w:val="none" w:sz="0" w:space="0" w:color="auto"/>
                    <w:right w:val="none" w:sz="0" w:space="0" w:color="auto"/>
                  </w:divBdr>
                </w:div>
                <w:div w:id="506142050">
                  <w:marLeft w:val="0"/>
                  <w:marRight w:val="0"/>
                  <w:marTop w:val="0"/>
                  <w:marBottom w:val="0"/>
                  <w:divBdr>
                    <w:top w:val="none" w:sz="0" w:space="0" w:color="auto"/>
                    <w:left w:val="none" w:sz="0" w:space="0" w:color="auto"/>
                    <w:bottom w:val="none" w:sz="0" w:space="0" w:color="auto"/>
                    <w:right w:val="none" w:sz="0" w:space="0" w:color="auto"/>
                  </w:divBdr>
                </w:div>
                <w:div w:id="518394081">
                  <w:marLeft w:val="0"/>
                  <w:marRight w:val="0"/>
                  <w:marTop w:val="0"/>
                  <w:marBottom w:val="0"/>
                  <w:divBdr>
                    <w:top w:val="none" w:sz="0" w:space="0" w:color="auto"/>
                    <w:left w:val="none" w:sz="0" w:space="0" w:color="auto"/>
                    <w:bottom w:val="none" w:sz="0" w:space="0" w:color="auto"/>
                    <w:right w:val="none" w:sz="0" w:space="0" w:color="auto"/>
                  </w:divBdr>
                </w:div>
                <w:div w:id="524709727">
                  <w:marLeft w:val="0"/>
                  <w:marRight w:val="0"/>
                  <w:marTop w:val="0"/>
                  <w:marBottom w:val="0"/>
                  <w:divBdr>
                    <w:top w:val="none" w:sz="0" w:space="0" w:color="auto"/>
                    <w:left w:val="none" w:sz="0" w:space="0" w:color="auto"/>
                    <w:bottom w:val="none" w:sz="0" w:space="0" w:color="auto"/>
                    <w:right w:val="none" w:sz="0" w:space="0" w:color="auto"/>
                  </w:divBdr>
                </w:div>
                <w:div w:id="531191345">
                  <w:marLeft w:val="0"/>
                  <w:marRight w:val="0"/>
                  <w:marTop w:val="0"/>
                  <w:marBottom w:val="0"/>
                  <w:divBdr>
                    <w:top w:val="none" w:sz="0" w:space="0" w:color="auto"/>
                    <w:left w:val="none" w:sz="0" w:space="0" w:color="auto"/>
                    <w:bottom w:val="none" w:sz="0" w:space="0" w:color="auto"/>
                    <w:right w:val="none" w:sz="0" w:space="0" w:color="auto"/>
                  </w:divBdr>
                </w:div>
                <w:div w:id="545605001">
                  <w:marLeft w:val="0"/>
                  <w:marRight w:val="0"/>
                  <w:marTop w:val="0"/>
                  <w:marBottom w:val="0"/>
                  <w:divBdr>
                    <w:top w:val="none" w:sz="0" w:space="0" w:color="auto"/>
                    <w:left w:val="none" w:sz="0" w:space="0" w:color="auto"/>
                    <w:bottom w:val="none" w:sz="0" w:space="0" w:color="auto"/>
                    <w:right w:val="none" w:sz="0" w:space="0" w:color="auto"/>
                  </w:divBdr>
                </w:div>
                <w:div w:id="547230679">
                  <w:marLeft w:val="0"/>
                  <w:marRight w:val="0"/>
                  <w:marTop w:val="0"/>
                  <w:marBottom w:val="0"/>
                  <w:divBdr>
                    <w:top w:val="none" w:sz="0" w:space="0" w:color="auto"/>
                    <w:left w:val="none" w:sz="0" w:space="0" w:color="auto"/>
                    <w:bottom w:val="none" w:sz="0" w:space="0" w:color="auto"/>
                    <w:right w:val="none" w:sz="0" w:space="0" w:color="auto"/>
                  </w:divBdr>
                </w:div>
                <w:div w:id="550583368">
                  <w:marLeft w:val="0"/>
                  <w:marRight w:val="0"/>
                  <w:marTop w:val="0"/>
                  <w:marBottom w:val="0"/>
                  <w:divBdr>
                    <w:top w:val="none" w:sz="0" w:space="0" w:color="auto"/>
                    <w:left w:val="none" w:sz="0" w:space="0" w:color="auto"/>
                    <w:bottom w:val="none" w:sz="0" w:space="0" w:color="auto"/>
                    <w:right w:val="none" w:sz="0" w:space="0" w:color="auto"/>
                  </w:divBdr>
                </w:div>
                <w:div w:id="556671993">
                  <w:marLeft w:val="0"/>
                  <w:marRight w:val="0"/>
                  <w:marTop w:val="0"/>
                  <w:marBottom w:val="0"/>
                  <w:divBdr>
                    <w:top w:val="none" w:sz="0" w:space="0" w:color="auto"/>
                    <w:left w:val="none" w:sz="0" w:space="0" w:color="auto"/>
                    <w:bottom w:val="none" w:sz="0" w:space="0" w:color="auto"/>
                    <w:right w:val="none" w:sz="0" w:space="0" w:color="auto"/>
                  </w:divBdr>
                </w:div>
                <w:div w:id="559950303">
                  <w:marLeft w:val="0"/>
                  <w:marRight w:val="0"/>
                  <w:marTop w:val="0"/>
                  <w:marBottom w:val="0"/>
                  <w:divBdr>
                    <w:top w:val="none" w:sz="0" w:space="0" w:color="auto"/>
                    <w:left w:val="none" w:sz="0" w:space="0" w:color="auto"/>
                    <w:bottom w:val="none" w:sz="0" w:space="0" w:color="auto"/>
                    <w:right w:val="none" w:sz="0" w:space="0" w:color="auto"/>
                  </w:divBdr>
                </w:div>
                <w:div w:id="566839445">
                  <w:marLeft w:val="0"/>
                  <w:marRight w:val="0"/>
                  <w:marTop w:val="0"/>
                  <w:marBottom w:val="0"/>
                  <w:divBdr>
                    <w:top w:val="none" w:sz="0" w:space="0" w:color="auto"/>
                    <w:left w:val="none" w:sz="0" w:space="0" w:color="auto"/>
                    <w:bottom w:val="none" w:sz="0" w:space="0" w:color="auto"/>
                    <w:right w:val="none" w:sz="0" w:space="0" w:color="auto"/>
                  </w:divBdr>
                </w:div>
                <w:div w:id="568660498">
                  <w:marLeft w:val="0"/>
                  <w:marRight w:val="0"/>
                  <w:marTop w:val="0"/>
                  <w:marBottom w:val="0"/>
                  <w:divBdr>
                    <w:top w:val="none" w:sz="0" w:space="0" w:color="auto"/>
                    <w:left w:val="none" w:sz="0" w:space="0" w:color="auto"/>
                    <w:bottom w:val="none" w:sz="0" w:space="0" w:color="auto"/>
                    <w:right w:val="none" w:sz="0" w:space="0" w:color="auto"/>
                  </w:divBdr>
                </w:div>
                <w:div w:id="573197547">
                  <w:marLeft w:val="0"/>
                  <w:marRight w:val="0"/>
                  <w:marTop w:val="0"/>
                  <w:marBottom w:val="0"/>
                  <w:divBdr>
                    <w:top w:val="none" w:sz="0" w:space="0" w:color="auto"/>
                    <w:left w:val="none" w:sz="0" w:space="0" w:color="auto"/>
                    <w:bottom w:val="none" w:sz="0" w:space="0" w:color="auto"/>
                    <w:right w:val="none" w:sz="0" w:space="0" w:color="auto"/>
                  </w:divBdr>
                </w:div>
                <w:div w:id="575021293">
                  <w:marLeft w:val="0"/>
                  <w:marRight w:val="0"/>
                  <w:marTop w:val="0"/>
                  <w:marBottom w:val="0"/>
                  <w:divBdr>
                    <w:top w:val="none" w:sz="0" w:space="0" w:color="auto"/>
                    <w:left w:val="none" w:sz="0" w:space="0" w:color="auto"/>
                    <w:bottom w:val="none" w:sz="0" w:space="0" w:color="auto"/>
                    <w:right w:val="none" w:sz="0" w:space="0" w:color="auto"/>
                  </w:divBdr>
                </w:div>
                <w:div w:id="578176410">
                  <w:marLeft w:val="0"/>
                  <w:marRight w:val="0"/>
                  <w:marTop w:val="0"/>
                  <w:marBottom w:val="0"/>
                  <w:divBdr>
                    <w:top w:val="none" w:sz="0" w:space="0" w:color="auto"/>
                    <w:left w:val="none" w:sz="0" w:space="0" w:color="auto"/>
                    <w:bottom w:val="none" w:sz="0" w:space="0" w:color="auto"/>
                    <w:right w:val="none" w:sz="0" w:space="0" w:color="auto"/>
                  </w:divBdr>
                </w:div>
                <w:div w:id="578322133">
                  <w:marLeft w:val="0"/>
                  <w:marRight w:val="0"/>
                  <w:marTop w:val="0"/>
                  <w:marBottom w:val="0"/>
                  <w:divBdr>
                    <w:top w:val="none" w:sz="0" w:space="0" w:color="auto"/>
                    <w:left w:val="none" w:sz="0" w:space="0" w:color="auto"/>
                    <w:bottom w:val="none" w:sz="0" w:space="0" w:color="auto"/>
                    <w:right w:val="none" w:sz="0" w:space="0" w:color="auto"/>
                  </w:divBdr>
                </w:div>
                <w:div w:id="584189946">
                  <w:marLeft w:val="0"/>
                  <w:marRight w:val="0"/>
                  <w:marTop w:val="0"/>
                  <w:marBottom w:val="0"/>
                  <w:divBdr>
                    <w:top w:val="none" w:sz="0" w:space="0" w:color="auto"/>
                    <w:left w:val="none" w:sz="0" w:space="0" w:color="auto"/>
                    <w:bottom w:val="none" w:sz="0" w:space="0" w:color="auto"/>
                    <w:right w:val="none" w:sz="0" w:space="0" w:color="auto"/>
                  </w:divBdr>
                </w:div>
                <w:div w:id="598677396">
                  <w:marLeft w:val="0"/>
                  <w:marRight w:val="0"/>
                  <w:marTop w:val="0"/>
                  <w:marBottom w:val="0"/>
                  <w:divBdr>
                    <w:top w:val="none" w:sz="0" w:space="0" w:color="auto"/>
                    <w:left w:val="none" w:sz="0" w:space="0" w:color="auto"/>
                    <w:bottom w:val="none" w:sz="0" w:space="0" w:color="auto"/>
                    <w:right w:val="none" w:sz="0" w:space="0" w:color="auto"/>
                  </w:divBdr>
                </w:div>
                <w:div w:id="601650528">
                  <w:marLeft w:val="0"/>
                  <w:marRight w:val="0"/>
                  <w:marTop w:val="0"/>
                  <w:marBottom w:val="0"/>
                  <w:divBdr>
                    <w:top w:val="none" w:sz="0" w:space="0" w:color="auto"/>
                    <w:left w:val="none" w:sz="0" w:space="0" w:color="auto"/>
                    <w:bottom w:val="none" w:sz="0" w:space="0" w:color="auto"/>
                    <w:right w:val="none" w:sz="0" w:space="0" w:color="auto"/>
                  </w:divBdr>
                </w:div>
                <w:div w:id="638412694">
                  <w:marLeft w:val="0"/>
                  <w:marRight w:val="0"/>
                  <w:marTop w:val="0"/>
                  <w:marBottom w:val="0"/>
                  <w:divBdr>
                    <w:top w:val="none" w:sz="0" w:space="0" w:color="auto"/>
                    <w:left w:val="none" w:sz="0" w:space="0" w:color="auto"/>
                    <w:bottom w:val="none" w:sz="0" w:space="0" w:color="auto"/>
                    <w:right w:val="none" w:sz="0" w:space="0" w:color="auto"/>
                  </w:divBdr>
                </w:div>
                <w:div w:id="643782058">
                  <w:marLeft w:val="0"/>
                  <w:marRight w:val="0"/>
                  <w:marTop w:val="0"/>
                  <w:marBottom w:val="0"/>
                  <w:divBdr>
                    <w:top w:val="none" w:sz="0" w:space="0" w:color="auto"/>
                    <w:left w:val="none" w:sz="0" w:space="0" w:color="auto"/>
                    <w:bottom w:val="none" w:sz="0" w:space="0" w:color="auto"/>
                    <w:right w:val="none" w:sz="0" w:space="0" w:color="auto"/>
                  </w:divBdr>
                </w:div>
                <w:div w:id="648899853">
                  <w:marLeft w:val="0"/>
                  <w:marRight w:val="0"/>
                  <w:marTop w:val="0"/>
                  <w:marBottom w:val="0"/>
                  <w:divBdr>
                    <w:top w:val="none" w:sz="0" w:space="0" w:color="auto"/>
                    <w:left w:val="none" w:sz="0" w:space="0" w:color="auto"/>
                    <w:bottom w:val="none" w:sz="0" w:space="0" w:color="auto"/>
                    <w:right w:val="none" w:sz="0" w:space="0" w:color="auto"/>
                  </w:divBdr>
                </w:div>
                <w:div w:id="649679467">
                  <w:marLeft w:val="0"/>
                  <w:marRight w:val="0"/>
                  <w:marTop w:val="0"/>
                  <w:marBottom w:val="0"/>
                  <w:divBdr>
                    <w:top w:val="none" w:sz="0" w:space="0" w:color="auto"/>
                    <w:left w:val="none" w:sz="0" w:space="0" w:color="auto"/>
                    <w:bottom w:val="none" w:sz="0" w:space="0" w:color="auto"/>
                    <w:right w:val="none" w:sz="0" w:space="0" w:color="auto"/>
                  </w:divBdr>
                </w:div>
                <w:div w:id="657269104">
                  <w:marLeft w:val="0"/>
                  <w:marRight w:val="0"/>
                  <w:marTop w:val="0"/>
                  <w:marBottom w:val="0"/>
                  <w:divBdr>
                    <w:top w:val="none" w:sz="0" w:space="0" w:color="auto"/>
                    <w:left w:val="none" w:sz="0" w:space="0" w:color="auto"/>
                    <w:bottom w:val="none" w:sz="0" w:space="0" w:color="auto"/>
                    <w:right w:val="none" w:sz="0" w:space="0" w:color="auto"/>
                  </w:divBdr>
                </w:div>
                <w:div w:id="672607446">
                  <w:marLeft w:val="0"/>
                  <w:marRight w:val="0"/>
                  <w:marTop w:val="0"/>
                  <w:marBottom w:val="0"/>
                  <w:divBdr>
                    <w:top w:val="none" w:sz="0" w:space="0" w:color="auto"/>
                    <w:left w:val="none" w:sz="0" w:space="0" w:color="auto"/>
                    <w:bottom w:val="none" w:sz="0" w:space="0" w:color="auto"/>
                    <w:right w:val="none" w:sz="0" w:space="0" w:color="auto"/>
                  </w:divBdr>
                </w:div>
                <w:div w:id="679822176">
                  <w:marLeft w:val="0"/>
                  <w:marRight w:val="0"/>
                  <w:marTop w:val="0"/>
                  <w:marBottom w:val="0"/>
                  <w:divBdr>
                    <w:top w:val="none" w:sz="0" w:space="0" w:color="auto"/>
                    <w:left w:val="none" w:sz="0" w:space="0" w:color="auto"/>
                    <w:bottom w:val="none" w:sz="0" w:space="0" w:color="auto"/>
                    <w:right w:val="none" w:sz="0" w:space="0" w:color="auto"/>
                  </w:divBdr>
                </w:div>
                <w:div w:id="708068178">
                  <w:marLeft w:val="0"/>
                  <w:marRight w:val="0"/>
                  <w:marTop w:val="0"/>
                  <w:marBottom w:val="0"/>
                  <w:divBdr>
                    <w:top w:val="none" w:sz="0" w:space="0" w:color="auto"/>
                    <w:left w:val="none" w:sz="0" w:space="0" w:color="auto"/>
                    <w:bottom w:val="none" w:sz="0" w:space="0" w:color="auto"/>
                    <w:right w:val="none" w:sz="0" w:space="0" w:color="auto"/>
                  </w:divBdr>
                </w:div>
                <w:div w:id="716052014">
                  <w:marLeft w:val="0"/>
                  <w:marRight w:val="0"/>
                  <w:marTop w:val="0"/>
                  <w:marBottom w:val="0"/>
                  <w:divBdr>
                    <w:top w:val="none" w:sz="0" w:space="0" w:color="auto"/>
                    <w:left w:val="none" w:sz="0" w:space="0" w:color="auto"/>
                    <w:bottom w:val="none" w:sz="0" w:space="0" w:color="auto"/>
                    <w:right w:val="none" w:sz="0" w:space="0" w:color="auto"/>
                  </w:divBdr>
                </w:div>
                <w:div w:id="729184001">
                  <w:marLeft w:val="0"/>
                  <w:marRight w:val="0"/>
                  <w:marTop w:val="0"/>
                  <w:marBottom w:val="0"/>
                  <w:divBdr>
                    <w:top w:val="none" w:sz="0" w:space="0" w:color="auto"/>
                    <w:left w:val="none" w:sz="0" w:space="0" w:color="auto"/>
                    <w:bottom w:val="none" w:sz="0" w:space="0" w:color="auto"/>
                    <w:right w:val="none" w:sz="0" w:space="0" w:color="auto"/>
                  </w:divBdr>
                </w:div>
                <w:div w:id="732002049">
                  <w:marLeft w:val="0"/>
                  <w:marRight w:val="0"/>
                  <w:marTop w:val="0"/>
                  <w:marBottom w:val="0"/>
                  <w:divBdr>
                    <w:top w:val="none" w:sz="0" w:space="0" w:color="auto"/>
                    <w:left w:val="none" w:sz="0" w:space="0" w:color="auto"/>
                    <w:bottom w:val="none" w:sz="0" w:space="0" w:color="auto"/>
                    <w:right w:val="none" w:sz="0" w:space="0" w:color="auto"/>
                  </w:divBdr>
                </w:div>
                <w:div w:id="742721117">
                  <w:marLeft w:val="0"/>
                  <w:marRight w:val="0"/>
                  <w:marTop w:val="0"/>
                  <w:marBottom w:val="0"/>
                  <w:divBdr>
                    <w:top w:val="none" w:sz="0" w:space="0" w:color="auto"/>
                    <w:left w:val="none" w:sz="0" w:space="0" w:color="auto"/>
                    <w:bottom w:val="none" w:sz="0" w:space="0" w:color="auto"/>
                    <w:right w:val="none" w:sz="0" w:space="0" w:color="auto"/>
                  </w:divBdr>
                </w:div>
                <w:div w:id="745105699">
                  <w:marLeft w:val="0"/>
                  <w:marRight w:val="0"/>
                  <w:marTop w:val="0"/>
                  <w:marBottom w:val="0"/>
                  <w:divBdr>
                    <w:top w:val="none" w:sz="0" w:space="0" w:color="auto"/>
                    <w:left w:val="none" w:sz="0" w:space="0" w:color="auto"/>
                    <w:bottom w:val="none" w:sz="0" w:space="0" w:color="auto"/>
                    <w:right w:val="none" w:sz="0" w:space="0" w:color="auto"/>
                  </w:divBdr>
                </w:div>
                <w:div w:id="756630915">
                  <w:marLeft w:val="0"/>
                  <w:marRight w:val="0"/>
                  <w:marTop w:val="0"/>
                  <w:marBottom w:val="0"/>
                  <w:divBdr>
                    <w:top w:val="none" w:sz="0" w:space="0" w:color="auto"/>
                    <w:left w:val="none" w:sz="0" w:space="0" w:color="auto"/>
                    <w:bottom w:val="none" w:sz="0" w:space="0" w:color="auto"/>
                    <w:right w:val="none" w:sz="0" w:space="0" w:color="auto"/>
                  </w:divBdr>
                </w:div>
                <w:div w:id="764808917">
                  <w:marLeft w:val="0"/>
                  <w:marRight w:val="0"/>
                  <w:marTop w:val="0"/>
                  <w:marBottom w:val="0"/>
                  <w:divBdr>
                    <w:top w:val="none" w:sz="0" w:space="0" w:color="auto"/>
                    <w:left w:val="none" w:sz="0" w:space="0" w:color="auto"/>
                    <w:bottom w:val="none" w:sz="0" w:space="0" w:color="auto"/>
                    <w:right w:val="none" w:sz="0" w:space="0" w:color="auto"/>
                  </w:divBdr>
                </w:div>
                <w:div w:id="767576476">
                  <w:marLeft w:val="0"/>
                  <w:marRight w:val="0"/>
                  <w:marTop w:val="0"/>
                  <w:marBottom w:val="0"/>
                  <w:divBdr>
                    <w:top w:val="none" w:sz="0" w:space="0" w:color="auto"/>
                    <w:left w:val="none" w:sz="0" w:space="0" w:color="auto"/>
                    <w:bottom w:val="none" w:sz="0" w:space="0" w:color="auto"/>
                    <w:right w:val="none" w:sz="0" w:space="0" w:color="auto"/>
                  </w:divBdr>
                </w:div>
                <w:div w:id="772554564">
                  <w:marLeft w:val="0"/>
                  <w:marRight w:val="0"/>
                  <w:marTop w:val="0"/>
                  <w:marBottom w:val="0"/>
                  <w:divBdr>
                    <w:top w:val="none" w:sz="0" w:space="0" w:color="auto"/>
                    <w:left w:val="none" w:sz="0" w:space="0" w:color="auto"/>
                    <w:bottom w:val="none" w:sz="0" w:space="0" w:color="auto"/>
                    <w:right w:val="none" w:sz="0" w:space="0" w:color="auto"/>
                  </w:divBdr>
                </w:div>
                <w:div w:id="773211558">
                  <w:marLeft w:val="0"/>
                  <w:marRight w:val="0"/>
                  <w:marTop w:val="0"/>
                  <w:marBottom w:val="0"/>
                  <w:divBdr>
                    <w:top w:val="none" w:sz="0" w:space="0" w:color="auto"/>
                    <w:left w:val="none" w:sz="0" w:space="0" w:color="auto"/>
                    <w:bottom w:val="none" w:sz="0" w:space="0" w:color="auto"/>
                    <w:right w:val="none" w:sz="0" w:space="0" w:color="auto"/>
                  </w:divBdr>
                </w:div>
                <w:div w:id="773986081">
                  <w:marLeft w:val="0"/>
                  <w:marRight w:val="0"/>
                  <w:marTop w:val="0"/>
                  <w:marBottom w:val="0"/>
                  <w:divBdr>
                    <w:top w:val="none" w:sz="0" w:space="0" w:color="auto"/>
                    <w:left w:val="none" w:sz="0" w:space="0" w:color="auto"/>
                    <w:bottom w:val="none" w:sz="0" w:space="0" w:color="auto"/>
                    <w:right w:val="none" w:sz="0" w:space="0" w:color="auto"/>
                  </w:divBdr>
                </w:div>
                <w:div w:id="778257762">
                  <w:marLeft w:val="0"/>
                  <w:marRight w:val="0"/>
                  <w:marTop w:val="0"/>
                  <w:marBottom w:val="0"/>
                  <w:divBdr>
                    <w:top w:val="none" w:sz="0" w:space="0" w:color="auto"/>
                    <w:left w:val="none" w:sz="0" w:space="0" w:color="auto"/>
                    <w:bottom w:val="none" w:sz="0" w:space="0" w:color="auto"/>
                    <w:right w:val="none" w:sz="0" w:space="0" w:color="auto"/>
                  </w:divBdr>
                </w:div>
                <w:div w:id="783034521">
                  <w:marLeft w:val="0"/>
                  <w:marRight w:val="0"/>
                  <w:marTop w:val="0"/>
                  <w:marBottom w:val="0"/>
                  <w:divBdr>
                    <w:top w:val="none" w:sz="0" w:space="0" w:color="auto"/>
                    <w:left w:val="none" w:sz="0" w:space="0" w:color="auto"/>
                    <w:bottom w:val="none" w:sz="0" w:space="0" w:color="auto"/>
                    <w:right w:val="none" w:sz="0" w:space="0" w:color="auto"/>
                  </w:divBdr>
                </w:div>
                <w:div w:id="790510526">
                  <w:marLeft w:val="0"/>
                  <w:marRight w:val="0"/>
                  <w:marTop w:val="0"/>
                  <w:marBottom w:val="0"/>
                  <w:divBdr>
                    <w:top w:val="none" w:sz="0" w:space="0" w:color="auto"/>
                    <w:left w:val="none" w:sz="0" w:space="0" w:color="auto"/>
                    <w:bottom w:val="none" w:sz="0" w:space="0" w:color="auto"/>
                    <w:right w:val="none" w:sz="0" w:space="0" w:color="auto"/>
                  </w:divBdr>
                </w:div>
                <w:div w:id="816453217">
                  <w:marLeft w:val="0"/>
                  <w:marRight w:val="0"/>
                  <w:marTop w:val="0"/>
                  <w:marBottom w:val="0"/>
                  <w:divBdr>
                    <w:top w:val="none" w:sz="0" w:space="0" w:color="auto"/>
                    <w:left w:val="none" w:sz="0" w:space="0" w:color="auto"/>
                    <w:bottom w:val="none" w:sz="0" w:space="0" w:color="auto"/>
                    <w:right w:val="none" w:sz="0" w:space="0" w:color="auto"/>
                  </w:divBdr>
                </w:div>
                <w:div w:id="819082625">
                  <w:marLeft w:val="0"/>
                  <w:marRight w:val="0"/>
                  <w:marTop w:val="0"/>
                  <w:marBottom w:val="0"/>
                  <w:divBdr>
                    <w:top w:val="none" w:sz="0" w:space="0" w:color="auto"/>
                    <w:left w:val="none" w:sz="0" w:space="0" w:color="auto"/>
                    <w:bottom w:val="none" w:sz="0" w:space="0" w:color="auto"/>
                    <w:right w:val="none" w:sz="0" w:space="0" w:color="auto"/>
                  </w:divBdr>
                </w:div>
                <w:div w:id="822427980">
                  <w:marLeft w:val="0"/>
                  <w:marRight w:val="0"/>
                  <w:marTop w:val="0"/>
                  <w:marBottom w:val="0"/>
                  <w:divBdr>
                    <w:top w:val="none" w:sz="0" w:space="0" w:color="auto"/>
                    <w:left w:val="none" w:sz="0" w:space="0" w:color="auto"/>
                    <w:bottom w:val="none" w:sz="0" w:space="0" w:color="auto"/>
                    <w:right w:val="none" w:sz="0" w:space="0" w:color="auto"/>
                  </w:divBdr>
                </w:div>
                <w:div w:id="826555802">
                  <w:marLeft w:val="0"/>
                  <w:marRight w:val="0"/>
                  <w:marTop w:val="0"/>
                  <w:marBottom w:val="0"/>
                  <w:divBdr>
                    <w:top w:val="none" w:sz="0" w:space="0" w:color="auto"/>
                    <w:left w:val="none" w:sz="0" w:space="0" w:color="auto"/>
                    <w:bottom w:val="none" w:sz="0" w:space="0" w:color="auto"/>
                    <w:right w:val="none" w:sz="0" w:space="0" w:color="auto"/>
                  </w:divBdr>
                </w:div>
                <w:div w:id="832338321">
                  <w:marLeft w:val="0"/>
                  <w:marRight w:val="0"/>
                  <w:marTop w:val="0"/>
                  <w:marBottom w:val="0"/>
                  <w:divBdr>
                    <w:top w:val="none" w:sz="0" w:space="0" w:color="auto"/>
                    <w:left w:val="none" w:sz="0" w:space="0" w:color="auto"/>
                    <w:bottom w:val="none" w:sz="0" w:space="0" w:color="auto"/>
                    <w:right w:val="none" w:sz="0" w:space="0" w:color="auto"/>
                  </w:divBdr>
                </w:div>
                <w:div w:id="840776877">
                  <w:marLeft w:val="0"/>
                  <w:marRight w:val="0"/>
                  <w:marTop w:val="0"/>
                  <w:marBottom w:val="0"/>
                  <w:divBdr>
                    <w:top w:val="none" w:sz="0" w:space="0" w:color="auto"/>
                    <w:left w:val="none" w:sz="0" w:space="0" w:color="auto"/>
                    <w:bottom w:val="none" w:sz="0" w:space="0" w:color="auto"/>
                    <w:right w:val="none" w:sz="0" w:space="0" w:color="auto"/>
                  </w:divBdr>
                </w:div>
                <w:div w:id="842669031">
                  <w:marLeft w:val="0"/>
                  <w:marRight w:val="0"/>
                  <w:marTop w:val="0"/>
                  <w:marBottom w:val="0"/>
                  <w:divBdr>
                    <w:top w:val="none" w:sz="0" w:space="0" w:color="auto"/>
                    <w:left w:val="none" w:sz="0" w:space="0" w:color="auto"/>
                    <w:bottom w:val="none" w:sz="0" w:space="0" w:color="auto"/>
                    <w:right w:val="none" w:sz="0" w:space="0" w:color="auto"/>
                  </w:divBdr>
                </w:div>
                <w:div w:id="850070348">
                  <w:marLeft w:val="0"/>
                  <w:marRight w:val="0"/>
                  <w:marTop w:val="0"/>
                  <w:marBottom w:val="0"/>
                  <w:divBdr>
                    <w:top w:val="none" w:sz="0" w:space="0" w:color="auto"/>
                    <w:left w:val="none" w:sz="0" w:space="0" w:color="auto"/>
                    <w:bottom w:val="none" w:sz="0" w:space="0" w:color="auto"/>
                    <w:right w:val="none" w:sz="0" w:space="0" w:color="auto"/>
                  </w:divBdr>
                </w:div>
                <w:div w:id="850266708">
                  <w:marLeft w:val="0"/>
                  <w:marRight w:val="0"/>
                  <w:marTop w:val="0"/>
                  <w:marBottom w:val="0"/>
                  <w:divBdr>
                    <w:top w:val="none" w:sz="0" w:space="0" w:color="auto"/>
                    <w:left w:val="none" w:sz="0" w:space="0" w:color="auto"/>
                    <w:bottom w:val="none" w:sz="0" w:space="0" w:color="auto"/>
                    <w:right w:val="none" w:sz="0" w:space="0" w:color="auto"/>
                  </w:divBdr>
                </w:div>
                <w:div w:id="852961050">
                  <w:marLeft w:val="0"/>
                  <w:marRight w:val="0"/>
                  <w:marTop w:val="0"/>
                  <w:marBottom w:val="0"/>
                  <w:divBdr>
                    <w:top w:val="none" w:sz="0" w:space="0" w:color="auto"/>
                    <w:left w:val="none" w:sz="0" w:space="0" w:color="auto"/>
                    <w:bottom w:val="none" w:sz="0" w:space="0" w:color="auto"/>
                    <w:right w:val="none" w:sz="0" w:space="0" w:color="auto"/>
                  </w:divBdr>
                </w:div>
                <w:div w:id="855076745">
                  <w:marLeft w:val="0"/>
                  <w:marRight w:val="0"/>
                  <w:marTop w:val="0"/>
                  <w:marBottom w:val="0"/>
                  <w:divBdr>
                    <w:top w:val="none" w:sz="0" w:space="0" w:color="auto"/>
                    <w:left w:val="none" w:sz="0" w:space="0" w:color="auto"/>
                    <w:bottom w:val="none" w:sz="0" w:space="0" w:color="auto"/>
                    <w:right w:val="none" w:sz="0" w:space="0" w:color="auto"/>
                  </w:divBdr>
                </w:div>
                <w:div w:id="864440126">
                  <w:marLeft w:val="0"/>
                  <w:marRight w:val="0"/>
                  <w:marTop w:val="0"/>
                  <w:marBottom w:val="0"/>
                  <w:divBdr>
                    <w:top w:val="none" w:sz="0" w:space="0" w:color="auto"/>
                    <w:left w:val="none" w:sz="0" w:space="0" w:color="auto"/>
                    <w:bottom w:val="none" w:sz="0" w:space="0" w:color="auto"/>
                    <w:right w:val="none" w:sz="0" w:space="0" w:color="auto"/>
                  </w:divBdr>
                </w:div>
                <w:div w:id="873808123">
                  <w:marLeft w:val="0"/>
                  <w:marRight w:val="0"/>
                  <w:marTop w:val="0"/>
                  <w:marBottom w:val="0"/>
                  <w:divBdr>
                    <w:top w:val="none" w:sz="0" w:space="0" w:color="auto"/>
                    <w:left w:val="none" w:sz="0" w:space="0" w:color="auto"/>
                    <w:bottom w:val="none" w:sz="0" w:space="0" w:color="auto"/>
                    <w:right w:val="none" w:sz="0" w:space="0" w:color="auto"/>
                  </w:divBdr>
                </w:div>
                <w:div w:id="879629495">
                  <w:marLeft w:val="0"/>
                  <w:marRight w:val="0"/>
                  <w:marTop w:val="0"/>
                  <w:marBottom w:val="0"/>
                  <w:divBdr>
                    <w:top w:val="none" w:sz="0" w:space="0" w:color="auto"/>
                    <w:left w:val="none" w:sz="0" w:space="0" w:color="auto"/>
                    <w:bottom w:val="none" w:sz="0" w:space="0" w:color="auto"/>
                    <w:right w:val="none" w:sz="0" w:space="0" w:color="auto"/>
                  </w:divBdr>
                </w:div>
                <w:div w:id="880895196">
                  <w:marLeft w:val="0"/>
                  <w:marRight w:val="0"/>
                  <w:marTop w:val="0"/>
                  <w:marBottom w:val="0"/>
                  <w:divBdr>
                    <w:top w:val="none" w:sz="0" w:space="0" w:color="auto"/>
                    <w:left w:val="none" w:sz="0" w:space="0" w:color="auto"/>
                    <w:bottom w:val="none" w:sz="0" w:space="0" w:color="auto"/>
                    <w:right w:val="none" w:sz="0" w:space="0" w:color="auto"/>
                  </w:divBdr>
                </w:div>
                <w:div w:id="898788106">
                  <w:marLeft w:val="0"/>
                  <w:marRight w:val="0"/>
                  <w:marTop w:val="0"/>
                  <w:marBottom w:val="0"/>
                  <w:divBdr>
                    <w:top w:val="none" w:sz="0" w:space="0" w:color="auto"/>
                    <w:left w:val="none" w:sz="0" w:space="0" w:color="auto"/>
                    <w:bottom w:val="none" w:sz="0" w:space="0" w:color="auto"/>
                    <w:right w:val="none" w:sz="0" w:space="0" w:color="auto"/>
                  </w:divBdr>
                </w:div>
                <w:div w:id="903249617">
                  <w:marLeft w:val="0"/>
                  <w:marRight w:val="0"/>
                  <w:marTop w:val="0"/>
                  <w:marBottom w:val="0"/>
                  <w:divBdr>
                    <w:top w:val="none" w:sz="0" w:space="0" w:color="auto"/>
                    <w:left w:val="none" w:sz="0" w:space="0" w:color="auto"/>
                    <w:bottom w:val="none" w:sz="0" w:space="0" w:color="auto"/>
                    <w:right w:val="none" w:sz="0" w:space="0" w:color="auto"/>
                  </w:divBdr>
                </w:div>
                <w:div w:id="905845000">
                  <w:marLeft w:val="0"/>
                  <w:marRight w:val="0"/>
                  <w:marTop w:val="0"/>
                  <w:marBottom w:val="0"/>
                  <w:divBdr>
                    <w:top w:val="none" w:sz="0" w:space="0" w:color="auto"/>
                    <w:left w:val="none" w:sz="0" w:space="0" w:color="auto"/>
                    <w:bottom w:val="none" w:sz="0" w:space="0" w:color="auto"/>
                    <w:right w:val="none" w:sz="0" w:space="0" w:color="auto"/>
                  </w:divBdr>
                </w:div>
                <w:div w:id="908805439">
                  <w:marLeft w:val="0"/>
                  <w:marRight w:val="0"/>
                  <w:marTop w:val="0"/>
                  <w:marBottom w:val="0"/>
                  <w:divBdr>
                    <w:top w:val="none" w:sz="0" w:space="0" w:color="auto"/>
                    <w:left w:val="none" w:sz="0" w:space="0" w:color="auto"/>
                    <w:bottom w:val="none" w:sz="0" w:space="0" w:color="auto"/>
                    <w:right w:val="none" w:sz="0" w:space="0" w:color="auto"/>
                  </w:divBdr>
                </w:div>
                <w:div w:id="919757578">
                  <w:marLeft w:val="0"/>
                  <w:marRight w:val="0"/>
                  <w:marTop w:val="0"/>
                  <w:marBottom w:val="0"/>
                  <w:divBdr>
                    <w:top w:val="none" w:sz="0" w:space="0" w:color="auto"/>
                    <w:left w:val="none" w:sz="0" w:space="0" w:color="auto"/>
                    <w:bottom w:val="none" w:sz="0" w:space="0" w:color="auto"/>
                    <w:right w:val="none" w:sz="0" w:space="0" w:color="auto"/>
                  </w:divBdr>
                </w:div>
                <w:div w:id="937055399">
                  <w:marLeft w:val="0"/>
                  <w:marRight w:val="0"/>
                  <w:marTop w:val="0"/>
                  <w:marBottom w:val="0"/>
                  <w:divBdr>
                    <w:top w:val="none" w:sz="0" w:space="0" w:color="auto"/>
                    <w:left w:val="none" w:sz="0" w:space="0" w:color="auto"/>
                    <w:bottom w:val="none" w:sz="0" w:space="0" w:color="auto"/>
                    <w:right w:val="none" w:sz="0" w:space="0" w:color="auto"/>
                  </w:divBdr>
                </w:div>
                <w:div w:id="937106265">
                  <w:marLeft w:val="0"/>
                  <w:marRight w:val="0"/>
                  <w:marTop w:val="0"/>
                  <w:marBottom w:val="0"/>
                  <w:divBdr>
                    <w:top w:val="none" w:sz="0" w:space="0" w:color="auto"/>
                    <w:left w:val="none" w:sz="0" w:space="0" w:color="auto"/>
                    <w:bottom w:val="none" w:sz="0" w:space="0" w:color="auto"/>
                    <w:right w:val="none" w:sz="0" w:space="0" w:color="auto"/>
                  </w:divBdr>
                </w:div>
                <w:div w:id="941298428">
                  <w:marLeft w:val="0"/>
                  <w:marRight w:val="0"/>
                  <w:marTop w:val="0"/>
                  <w:marBottom w:val="0"/>
                  <w:divBdr>
                    <w:top w:val="none" w:sz="0" w:space="0" w:color="auto"/>
                    <w:left w:val="none" w:sz="0" w:space="0" w:color="auto"/>
                    <w:bottom w:val="none" w:sz="0" w:space="0" w:color="auto"/>
                    <w:right w:val="none" w:sz="0" w:space="0" w:color="auto"/>
                  </w:divBdr>
                </w:div>
                <w:div w:id="942300886">
                  <w:marLeft w:val="0"/>
                  <w:marRight w:val="0"/>
                  <w:marTop w:val="0"/>
                  <w:marBottom w:val="0"/>
                  <w:divBdr>
                    <w:top w:val="none" w:sz="0" w:space="0" w:color="auto"/>
                    <w:left w:val="none" w:sz="0" w:space="0" w:color="auto"/>
                    <w:bottom w:val="none" w:sz="0" w:space="0" w:color="auto"/>
                    <w:right w:val="none" w:sz="0" w:space="0" w:color="auto"/>
                  </w:divBdr>
                </w:div>
                <w:div w:id="948127665">
                  <w:marLeft w:val="0"/>
                  <w:marRight w:val="0"/>
                  <w:marTop w:val="0"/>
                  <w:marBottom w:val="0"/>
                  <w:divBdr>
                    <w:top w:val="none" w:sz="0" w:space="0" w:color="auto"/>
                    <w:left w:val="none" w:sz="0" w:space="0" w:color="auto"/>
                    <w:bottom w:val="none" w:sz="0" w:space="0" w:color="auto"/>
                    <w:right w:val="none" w:sz="0" w:space="0" w:color="auto"/>
                  </w:divBdr>
                </w:div>
                <w:div w:id="954825154">
                  <w:marLeft w:val="0"/>
                  <w:marRight w:val="0"/>
                  <w:marTop w:val="0"/>
                  <w:marBottom w:val="0"/>
                  <w:divBdr>
                    <w:top w:val="none" w:sz="0" w:space="0" w:color="auto"/>
                    <w:left w:val="none" w:sz="0" w:space="0" w:color="auto"/>
                    <w:bottom w:val="none" w:sz="0" w:space="0" w:color="auto"/>
                    <w:right w:val="none" w:sz="0" w:space="0" w:color="auto"/>
                  </w:divBdr>
                </w:div>
                <w:div w:id="961108136">
                  <w:marLeft w:val="0"/>
                  <w:marRight w:val="0"/>
                  <w:marTop w:val="0"/>
                  <w:marBottom w:val="0"/>
                  <w:divBdr>
                    <w:top w:val="none" w:sz="0" w:space="0" w:color="auto"/>
                    <w:left w:val="none" w:sz="0" w:space="0" w:color="auto"/>
                    <w:bottom w:val="none" w:sz="0" w:space="0" w:color="auto"/>
                    <w:right w:val="none" w:sz="0" w:space="0" w:color="auto"/>
                  </w:divBdr>
                </w:div>
                <w:div w:id="978074172">
                  <w:marLeft w:val="0"/>
                  <w:marRight w:val="0"/>
                  <w:marTop w:val="0"/>
                  <w:marBottom w:val="0"/>
                  <w:divBdr>
                    <w:top w:val="none" w:sz="0" w:space="0" w:color="auto"/>
                    <w:left w:val="none" w:sz="0" w:space="0" w:color="auto"/>
                    <w:bottom w:val="none" w:sz="0" w:space="0" w:color="auto"/>
                    <w:right w:val="none" w:sz="0" w:space="0" w:color="auto"/>
                  </w:divBdr>
                </w:div>
                <w:div w:id="985473919">
                  <w:marLeft w:val="0"/>
                  <w:marRight w:val="0"/>
                  <w:marTop w:val="0"/>
                  <w:marBottom w:val="0"/>
                  <w:divBdr>
                    <w:top w:val="none" w:sz="0" w:space="0" w:color="auto"/>
                    <w:left w:val="none" w:sz="0" w:space="0" w:color="auto"/>
                    <w:bottom w:val="none" w:sz="0" w:space="0" w:color="auto"/>
                    <w:right w:val="none" w:sz="0" w:space="0" w:color="auto"/>
                  </w:divBdr>
                </w:div>
                <w:div w:id="985738427">
                  <w:marLeft w:val="0"/>
                  <w:marRight w:val="0"/>
                  <w:marTop w:val="0"/>
                  <w:marBottom w:val="0"/>
                  <w:divBdr>
                    <w:top w:val="none" w:sz="0" w:space="0" w:color="auto"/>
                    <w:left w:val="none" w:sz="0" w:space="0" w:color="auto"/>
                    <w:bottom w:val="none" w:sz="0" w:space="0" w:color="auto"/>
                    <w:right w:val="none" w:sz="0" w:space="0" w:color="auto"/>
                  </w:divBdr>
                </w:div>
                <w:div w:id="1001859788">
                  <w:marLeft w:val="0"/>
                  <w:marRight w:val="0"/>
                  <w:marTop w:val="0"/>
                  <w:marBottom w:val="0"/>
                  <w:divBdr>
                    <w:top w:val="none" w:sz="0" w:space="0" w:color="auto"/>
                    <w:left w:val="none" w:sz="0" w:space="0" w:color="auto"/>
                    <w:bottom w:val="none" w:sz="0" w:space="0" w:color="auto"/>
                    <w:right w:val="none" w:sz="0" w:space="0" w:color="auto"/>
                  </w:divBdr>
                </w:div>
                <w:div w:id="1002050965">
                  <w:marLeft w:val="0"/>
                  <w:marRight w:val="0"/>
                  <w:marTop w:val="0"/>
                  <w:marBottom w:val="0"/>
                  <w:divBdr>
                    <w:top w:val="none" w:sz="0" w:space="0" w:color="auto"/>
                    <w:left w:val="none" w:sz="0" w:space="0" w:color="auto"/>
                    <w:bottom w:val="none" w:sz="0" w:space="0" w:color="auto"/>
                    <w:right w:val="none" w:sz="0" w:space="0" w:color="auto"/>
                  </w:divBdr>
                </w:div>
                <w:div w:id="1011881805">
                  <w:marLeft w:val="0"/>
                  <w:marRight w:val="0"/>
                  <w:marTop w:val="0"/>
                  <w:marBottom w:val="0"/>
                  <w:divBdr>
                    <w:top w:val="none" w:sz="0" w:space="0" w:color="auto"/>
                    <w:left w:val="none" w:sz="0" w:space="0" w:color="auto"/>
                    <w:bottom w:val="none" w:sz="0" w:space="0" w:color="auto"/>
                    <w:right w:val="none" w:sz="0" w:space="0" w:color="auto"/>
                  </w:divBdr>
                </w:div>
                <w:div w:id="1034311845">
                  <w:marLeft w:val="0"/>
                  <w:marRight w:val="0"/>
                  <w:marTop w:val="0"/>
                  <w:marBottom w:val="0"/>
                  <w:divBdr>
                    <w:top w:val="none" w:sz="0" w:space="0" w:color="auto"/>
                    <w:left w:val="none" w:sz="0" w:space="0" w:color="auto"/>
                    <w:bottom w:val="none" w:sz="0" w:space="0" w:color="auto"/>
                    <w:right w:val="none" w:sz="0" w:space="0" w:color="auto"/>
                  </w:divBdr>
                </w:div>
                <w:div w:id="1036004689">
                  <w:marLeft w:val="0"/>
                  <w:marRight w:val="0"/>
                  <w:marTop w:val="0"/>
                  <w:marBottom w:val="0"/>
                  <w:divBdr>
                    <w:top w:val="none" w:sz="0" w:space="0" w:color="auto"/>
                    <w:left w:val="none" w:sz="0" w:space="0" w:color="auto"/>
                    <w:bottom w:val="none" w:sz="0" w:space="0" w:color="auto"/>
                    <w:right w:val="none" w:sz="0" w:space="0" w:color="auto"/>
                  </w:divBdr>
                </w:div>
                <w:div w:id="1038121575">
                  <w:marLeft w:val="0"/>
                  <w:marRight w:val="0"/>
                  <w:marTop w:val="0"/>
                  <w:marBottom w:val="0"/>
                  <w:divBdr>
                    <w:top w:val="none" w:sz="0" w:space="0" w:color="auto"/>
                    <w:left w:val="none" w:sz="0" w:space="0" w:color="auto"/>
                    <w:bottom w:val="none" w:sz="0" w:space="0" w:color="auto"/>
                    <w:right w:val="none" w:sz="0" w:space="0" w:color="auto"/>
                  </w:divBdr>
                </w:div>
                <w:div w:id="1050959261">
                  <w:marLeft w:val="0"/>
                  <w:marRight w:val="0"/>
                  <w:marTop w:val="0"/>
                  <w:marBottom w:val="0"/>
                  <w:divBdr>
                    <w:top w:val="none" w:sz="0" w:space="0" w:color="auto"/>
                    <w:left w:val="none" w:sz="0" w:space="0" w:color="auto"/>
                    <w:bottom w:val="none" w:sz="0" w:space="0" w:color="auto"/>
                    <w:right w:val="none" w:sz="0" w:space="0" w:color="auto"/>
                  </w:divBdr>
                </w:div>
                <w:div w:id="1056586678">
                  <w:marLeft w:val="0"/>
                  <w:marRight w:val="0"/>
                  <w:marTop w:val="0"/>
                  <w:marBottom w:val="0"/>
                  <w:divBdr>
                    <w:top w:val="none" w:sz="0" w:space="0" w:color="auto"/>
                    <w:left w:val="none" w:sz="0" w:space="0" w:color="auto"/>
                    <w:bottom w:val="none" w:sz="0" w:space="0" w:color="auto"/>
                    <w:right w:val="none" w:sz="0" w:space="0" w:color="auto"/>
                  </w:divBdr>
                </w:div>
                <w:div w:id="1062679770">
                  <w:marLeft w:val="0"/>
                  <w:marRight w:val="0"/>
                  <w:marTop w:val="0"/>
                  <w:marBottom w:val="0"/>
                  <w:divBdr>
                    <w:top w:val="none" w:sz="0" w:space="0" w:color="auto"/>
                    <w:left w:val="none" w:sz="0" w:space="0" w:color="auto"/>
                    <w:bottom w:val="none" w:sz="0" w:space="0" w:color="auto"/>
                    <w:right w:val="none" w:sz="0" w:space="0" w:color="auto"/>
                  </w:divBdr>
                </w:div>
                <w:div w:id="1067917463">
                  <w:marLeft w:val="0"/>
                  <w:marRight w:val="0"/>
                  <w:marTop w:val="0"/>
                  <w:marBottom w:val="0"/>
                  <w:divBdr>
                    <w:top w:val="none" w:sz="0" w:space="0" w:color="auto"/>
                    <w:left w:val="none" w:sz="0" w:space="0" w:color="auto"/>
                    <w:bottom w:val="none" w:sz="0" w:space="0" w:color="auto"/>
                    <w:right w:val="none" w:sz="0" w:space="0" w:color="auto"/>
                  </w:divBdr>
                </w:div>
                <w:div w:id="1073090292">
                  <w:marLeft w:val="0"/>
                  <w:marRight w:val="0"/>
                  <w:marTop w:val="0"/>
                  <w:marBottom w:val="0"/>
                  <w:divBdr>
                    <w:top w:val="none" w:sz="0" w:space="0" w:color="auto"/>
                    <w:left w:val="none" w:sz="0" w:space="0" w:color="auto"/>
                    <w:bottom w:val="none" w:sz="0" w:space="0" w:color="auto"/>
                    <w:right w:val="none" w:sz="0" w:space="0" w:color="auto"/>
                  </w:divBdr>
                </w:div>
                <w:div w:id="1073818196">
                  <w:marLeft w:val="0"/>
                  <w:marRight w:val="0"/>
                  <w:marTop w:val="0"/>
                  <w:marBottom w:val="0"/>
                  <w:divBdr>
                    <w:top w:val="none" w:sz="0" w:space="0" w:color="auto"/>
                    <w:left w:val="none" w:sz="0" w:space="0" w:color="auto"/>
                    <w:bottom w:val="none" w:sz="0" w:space="0" w:color="auto"/>
                    <w:right w:val="none" w:sz="0" w:space="0" w:color="auto"/>
                  </w:divBdr>
                </w:div>
                <w:div w:id="1077246149">
                  <w:marLeft w:val="0"/>
                  <w:marRight w:val="0"/>
                  <w:marTop w:val="0"/>
                  <w:marBottom w:val="0"/>
                  <w:divBdr>
                    <w:top w:val="none" w:sz="0" w:space="0" w:color="auto"/>
                    <w:left w:val="none" w:sz="0" w:space="0" w:color="auto"/>
                    <w:bottom w:val="none" w:sz="0" w:space="0" w:color="auto"/>
                    <w:right w:val="none" w:sz="0" w:space="0" w:color="auto"/>
                  </w:divBdr>
                </w:div>
                <w:div w:id="1079981125">
                  <w:marLeft w:val="0"/>
                  <w:marRight w:val="0"/>
                  <w:marTop w:val="0"/>
                  <w:marBottom w:val="0"/>
                  <w:divBdr>
                    <w:top w:val="none" w:sz="0" w:space="0" w:color="auto"/>
                    <w:left w:val="none" w:sz="0" w:space="0" w:color="auto"/>
                    <w:bottom w:val="none" w:sz="0" w:space="0" w:color="auto"/>
                    <w:right w:val="none" w:sz="0" w:space="0" w:color="auto"/>
                  </w:divBdr>
                </w:div>
                <w:div w:id="1098478889">
                  <w:marLeft w:val="0"/>
                  <w:marRight w:val="0"/>
                  <w:marTop w:val="0"/>
                  <w:marBottom w:val="0"/>
                  <w:divBdr>
                    <w:top w:val="none" w:sz="0" w:space="0" w:color="auto"/>
                    <w:left w:val="none" w:sz="0" w:space="0" w:color="auto"/>
                    <w:bottom w:val="none" w:sz="0" w:space="0" w:color="auto"/>
                    <w:right w:val="none" w:sz="0" w:space="0" w:color="auto"/>
                  </w:divBdr>
                </w:div>
                <w:div w:id="1099327418">
                  <w:marLeft w:val="0"/>
                  <w:marRight w:val="0"/>
                  <w:marTop w:val="0"/>
                  <w:marBottom w:val="0"/>
                  <w:divBdr>
                    <w:top w:val="none" w:sz="0" w:space="0" w:color="auto"/>
                    <w:left w:val="none" w:sz="0" w:space="0" w:color="auto"/>
                    <w:bottom w:val="none" w:sz="0" w:space="0" w:color="auto"/>
                    <w:right w:val="none" w:sz="0" w:space="0" w:color="auto"/>
                  </w:divBdr>
                </w:div>
                <w:div w:id="1100372213">
                  <w:marLeft w:val="0"/>
                  <w:marRight w:val="0"/>
                  <w:marTop w:val="0"/>
                  <w:marBottom w:val="0"/>
                  <w:divBdr>
                    <w:top w:val="none" w:sz="0" w:space="0" w:color="auto"/>
                    <w:left w:val="none" w:sz="0" w:space="0" w:color="auto"/>
                    <w:bottom w:val="none" w:sz="0" w:space="0" w:color="auto"/>
                    <w:right w:val="none" w:sz="0" w:space="0" w:color="auto"/>
                  </w:divBdr>
                </w:div>
                <w:div w:id="1101026764">
                  <w:marLeft w:val="0"/>
                  <w:marRight w:val="0"/>
                  <w:marTop w:val="0"/>
                  <w:marBottom w:val="0"/>
                  <w:divBdr>
                    <w:top w:val="none" w:sz="0" w:space="0" w:color="auto"/>
                    <w:left w:val="none" w:sz="0" w:space="0" w:color="auto"/>
                    <w:bottom w:val="none" w:sz="0" w:space="0" w:color="auto"/>
                    <w:right w:val="none" w:sz="0" w:space="0" w:color="auto"/>
                  </w:divBdr>
                </w:div>
                <w:div w:id="1114205695">
                  <w:marLeft w:val="0"/>
                  <w:marRight w:val="0"/>
                  <w:marTop w:val="0"/>
                  <w:marBottom w:val="0"/>
                  <w:divBdr>
                    <w:top w:val="none" w:sz="0" w:space="0" w:color="auto"/>
                    <w:left w:val="none" w:sz="0" w:space="0" w:color="auto"/>
                    <w:bottom w:val="none" w:sz="0" w:space="0" w:color="auto"/>
                    <w:right w:val="none" w:sz="0" w:space="0" w:color="auto"/>
                  </w:divBdr>
                </w:div>
                <w:div w:id="1116018786">
                  <w:marLeft w:val="0"/>
                  <w:marRight w:val="0"/>
                  <w:marTop w:val="0"/>
                  <w:marBottom w:val="0"/>
                  <w:divBdr>
                    <w:top w:val="none" w:sz="0" w:space="0" w:color="auto"/>
                    <w:left w:val="none" w:sz="0" w:space="0" w:color="auto"/>
                    <w:bottom w:val="none" w:sz="0" w:space="0" w:color="auto"/>
                    <w:right w:val="none" w:sz="0" w:space="0" w:color="auto"/>
                  </w:divBdr>
                </w:div>
                <w:div w:id="1119567273">
                  <w:marLeft w:val="0"/>
                  <w:marRight w:val="0"/>
                  <w:marTop w:val="0"/>
                  <w:marBottom w:val="0"/>
                  <w:divBdr>
                    <w:top w:val="none" w:sz="0" w:space="0" w:color="auto"/>
                    <w:left w:val="none" w:sz="0" w:space="0" w:color="auto"/>
                    <w:bottom w:val="none" w:sz="0" w:space="0" w:color="auto"/>
                    <w:right w:val="none" w:sz="0" w:space="0" w:color="auto"/>
                  </w:divBdr>
                </w:div>
                <w:div w:id="1126587475">
                  <w:marLeft w:val="0"/>
                  <w:marRight w:val="0"/>
                  <w:marTop w:val="0"/>
                  <w:marBottom w:val="0"/>
                  <w:divBdr>
                    <w:top w:val="none" w:sz="0" w:space="0" w:color="auto"/>
                    <w:left w:val="none" w:sz="0" w:space="0" w:color="auto"/>
                    <w:bottom w:val="none" w:sz="0" w:space="0" w:color="auto"/>
                    <w:right w:val="none" w:sz="0" w:space="0" w:color="auto"/>
                  </w:divBdr>
                </w:div>
                <w:div w:id="1139376106">
                  <w:marLeft w:val="0"/>
                  <w:marRight w:val="0"/>
                  <w:marTop w:val="0"/>
                  <w:marBottom w:val="0"/>
                  <w:divBdr>
                    <w:top w:val="none" w:sz="0" w:space="0" w:color="auto"/>
                    <w:left w:val="none" w:sz="0" w:space="0" w:color="auto"/>
                    <w:bottom w:val="none" w:sz="0" w:space="0" w:color="auto"/>
                    <w:right w:val="none" w:sz="0" w:space="0" w:color="auto"/>
                  </w:divBdr>
                </w:div>
                <w:div w:id="1151025423">
                  <w:marLeft w:val="0"/>
                  <w:marRight w:val="0"/>
                  <w:marTop w:val="0"/>
                  <w:marBottom w:val="0"/>
                  <w:divBdr>
                    <w:top w:val="none" w:sz="0" w:space="0" w:color="auto"/>
                    <w:left w:val="none" w:sz="0" w:space="0" w:color="auto"/>
                    <w:bottom w:val="none" w:sz="0" w:space="0" w:color="auto"/>
                    <w:right w:val="none" w:sz="0" w:space="0" w:color="auto"/>
                  </w:divBdr>
                </w:div>
                <w:div w:id="1161887787">
                  <w:marLeft w:val="0"/>
                  <w:marRight w:val="0"/>
                  <w:marTop w:val="0"/>
                  <w:marBottom w:val="0"/>
                  <w:divBdr>
                    <w:top w:val="none" w:sz="0" w:space="0" w:color="auto"/>
                    <w:left w:val="none" w:sz="0" w:space="0" w:color="auto"/>
                    <w:bottom w:val="none" w:sz="0" w:space="0" w:color="auto"/>
                    <w:right w:val="none" w:sz="0" w:space="0" w:color="auto"/>
                  </w:divBdr>
                </w:div>
                <w:div w:id="1180660880">
                  <w:marLeft w:val="0"/>
                  <w:marRight w:val="0"/>
                  <w:marTop w:val="0"/>
                  <w:marBottom w:val="0"/>
                  <w:divBdr>
                    <w:top w:val="none" w:sz="0" w:space="0" w:color="auto"/>
                    <w:left w:val="none" w:sz="0" w:space="0" w:color="auto"/>
                    <w:bottom w:val="none" w:sz="0" w:space="0" w:color="auto"/>
                    <w:right w:val="none" w:sz="0" w:space="0" w:color="auto"/>
                  </w:divBdr>
                </w:div>
                <w:div w:id="1193227581">
                  <w:marLeft w:val="0"/>
                  <w:marRight w:val="0"/>
                  <w:marTop w:val="0"/>
                  <w:marBottom w:val="0"/>
                  <w:divBdr>
                    <w:top w:val="none" w:sz="0" w:space="0" w:color="auto"/>
                    <w:left w:val="none" w:sz="0" w:space="0" w:color="auto"/>
                    <w:bottom w:val="none" w:sz="0" w:space="0" w:color="auto"/>
                    <w:right w:val="none" w:sz="0" w:space="0" w:color="auto"/>
                  </w:divBdr>
                </w:div>
                <w:div w:id="1198204931">
                  <w:marLeft w:val="0"/>
                  <w:marRight w:val="0"/>
                  <w:marTop w:val="0"/>
                  <w:marBottom w:val="0"/>
                  <w:divBdr>
                    <w:top w:val="none" w:sz="0" w:space="0" w:color="auto"/>
                    <w:left w:val="none" w:sz="0" w:space="0" w:color="auto"/>
                    <w:bottom w:val="none" w:sz="0" w:space="0" w:color="auto"/>
                    <w:right w:val="none" w:sz="0" w:space="0" w:color="auto"/>
                  </w:divBdr>
                </w:div>
                <w:div w:id="1202128343">
                  <w:marLeft w:val="0"/>
                  <w:marRight w:val="0"/>
                  <w:marTop w:val="0"/>
                  <w:marBottom w:val="0"/>
                  <w:divBdr>
                    <w:top w:val="none" w:sz="0" w:space="0" w:color="auto"/>
                    <w:left w:val="none" w:sz="0" w:space="0" w:color="auto"/>
                    <w:bottom w:val="none" w:sz="0" w:space="0" w:color="auto"/>
                    <w:right w:val="none" w:sz="0" w:space="0" w:color="auto"/>
                  </w:divBdr>
                </w:div>
                <w:div w:id="1209953680">
                  <w:marLeft w:val="0"/>
                  <w:marRight w:val="0"/>
                  <w:marTop w:val="0"/>
                  <w:marBottom w:val="0"/>
                  <w:divBdr>
                    <w:top w:val="none" w:sz="0" w:space="0" w:color="auto"/>
                    <w:left w:val="none" w:sz="0" w:space="0" w:color="auto"/>
                    <w:bottom w:val="none" w:sz="0" w:space="0" w:color="auto"/>
                    <w:right w:val="none" w:sz="0" w:space="0" w:color="auto"/>
                  </w:divBdr>
                </w:div>
                <w:div w:id="1223517697">
                  <w:marLeft w:val="0"/>
                  <w:marRight w:val="0"/>
                  <w:marTop w:val="0"/>
                  <w:marBottom w:val="0"/>
                  <w:divBdr>
                    <w:top w:val="none" w:sz="0" w:space="0" w:color="auto"/>
                    <w:left w:val="none" w:sz="0" w:space="0" w:color="auto"/>
                    <w:bottom w:val="none" w:sz="0" w:space="0" w:color="auto"/>
                    <w:right w:val="none" w:sz="0" w:space="0" w:color="auto"/>
                  </w:divBdr>
                </w:div>
                <w:div w:id="1234270629">
                  <w:marLeft w:val="0"/>
                  <w:marRight w:val="0"/>
                  <w:marTop w:val="0"/>
                  <w:marBottom w:val="0"/>
                  <w:divBdr>
                    <w:top w:val="none" w:sz="0" w:space="0" w:color="auto"/>
                    <w:left w:val="none" w:sz="0" w:space="0" w:color="auto"/>
                    <w:bottom w:val="none" w:sz="0" w:space="0" w:color="auto"/>
                    <w:right w:val="none" w:sz="0" w:space="0" w:color="auto"/>
                  </w:divBdr>
                </w:div>
                <w:div w:id="1235359686">
                  <w:marLeft w:val="0"/>
                  <w:marRight w:val="0"/>
                  <w:marTop w:val="0"/>
                  <w:marBottom w:val="0"/>
                  <w:divBdr>
                    <w:top w:val="none" w:sz="0" w:space="0" w:color="auto"/>
                    <w:left w:val="none" w:sz="0" w:space="0" w:color="auto"/>
                    <w:bottom w:val="none" w:sz="0" w:space="0" w:color="auto"/>
                    <w:right w:val="none" w:sz="0" w:space="0" w:color="auto"/>
                  </w:divBdr>
                </w:div>
                <w:div w:id="1237470859">
                  <w:marLeft w:val="0"/>
                  <w:marRight w:val="0"/>
                  <w:marTop w:val="0"/>
                  <w:marBottom w:val="0"/>
                  <w:divBdr>
                    <w:top w:val="none" w:sz="0" w:space="0" w:color="auto"/>
                    <w:left w:val="none" w:sz="0" w:space="0" w:color="auto"/>
                    <w:bottom w:val="none" w:sz="0" w:space="0" w:color="auto"/>
                    <w:right w:val="none" w:sz="0" w:space="0" w:color="auto"/>
                  </w:divBdr>
                </w:div>
                <w:div w:id="1239633887">
                  <w:marLeft w:val="0"/>
                  <w:marRight w:val="0"/>
                  <w:marTop w:val="0"/>
                  <w:marBottom w:val="0"/>
                  <w:divBdr>
                    <w:top w:val="none" w:sz="0" w:space="0" w:color="auto"/>
                    <w:left w:val="none" w:sz="0" w:space="0" w:color="auto"/>
                    <w:bottom w:val="none" w:sz="0" w:space="0" w:color="auto"/>
                    <w:right w:val="none" w:sz="0" w:space="0" w:color="auto"/>
                  </w:divBdr>
                </w:div>
                <w:div w:id="1242912765">
                  <w:marLeft w:val="0"/>
                  <w:marRight w:val="0"/>
                  <w:marTop w:val="0"/>
                  <w:marBottom w:val="0"/>
                  <w:divBdr>
                    <w:top w:val="none" w:sz="0" w:space="0" w:color="auto"/>
                    <w:left w:val="none" w:sz="0" w:space="0" w:color="auto"/>
                    <w:bottom w:val="none" w:sz="0" w:space="0" w:color="auto"/>
                    <w:right w:val="none" w:sz="0" w:space="0" w:color="auto"/>
                  </w:divBdr>
                </w:div>
                <w:div w:id="1250504328">
                  <w:marLeft w:val="0"/>
                  <w:marRight w:val="0"/>
                  <w:marTop w:val="0"/>
                  <w:marBottom w:val="0"/>
                  <w:divBdr>
                    <w:top w:val="none" w:sz="0" w:space="0" w:color="auto"/>
                    <w:left w:val="none" w:sz="0" w:space="0" w:color="auto"/>
                    <w:bottom w:val="none" w:sz="0" w:space="0" w:color="auto"/>
                    <w:right w:val="none" w:sz="0" w:space="0" w:color="auto"/>
                  </w:divBdr>
                </w:div>
                <w:div w:id="1250654795">
                  <w:marLeft w:val="0"/>
                  <w:marRight w:val="0"/>
                  <w:marTop w:val="0"/>
                  <w:marBottom w:val="0"/>
                  <w:divBdr>
                    <w:top w:val="none" w:sz="0" w:space="0" w:color="auto"/>
                    <w:left w:val="none" w:sz="0" w:space="0" w:color="auto"/>
                    <w:bottom w:val="none" w:sz="0" w:space="0" w:color="auto"/>
                    <w:right w:val="none" w:sz="0" w:space="0" w:color="auto"/>
                  </w:divBdr>
                </w:div>
                <w:div w:id="1252349009">
                  <w:marLeft w:val="0"/>
                  <w:marRight w:val="0"/>
                  <w:marTop w:val="0"/>
                  <w:marBottom w:val="0"/>
                  <w:divBdr>
                    <w:top w:val="none" w:sz="0" w:space="0" w:color="auto"/>
                    <w:left w:val="none" w:sz="0" w:space="0" w:color="auto"/>
                    <w:bottom w:val="none" w:sz="0" w:space="0" w:color="auto"/>
                    <w:right w:val="none" w:sz="0" w:space="0" w:color="auto"/>
                  </w:divBdr>
                </w:div>
                <w:div w:id="1254588091">
                  <w:marLeft w:val="0"/>
                  <w:marRight w:val="0"/>
                  <w:marTop w:val="0"/>
                  <w:marBottom w:val="0"/>
                  <w:divBdr>
                    <w:top w:val="none" w:sz="0" w:space="0" w:color="auto"/>
                    <w:left w:val="none" w:sz="0" w:space="0" w:color="auto"/>
                    <w:bottom w:val="none" w:sz="0" w:space="0" w:color="auto"/>
                    <w:right w:val="none" w:sz="0" w:space="0" w:color="auto"/>
                  </w:divBdr>
                </w:div>
                <w:div w:id="1268194265">
                  <w:marLeft w:val="0"/>
                  <w:marRight w:val="0"/>
                  <w:marTop w:val="0"/>
                  <w:marBottom w:val="0"/>
                  <w:divBdr>
                    <w:top w:val="none" w:sz="0" w:space="0" w:color="auto"/>
                    <w:left w:val="none" w:sz="0" w:space="0" w:color="auto"/>
                    <w:bottom w:val="none" w:sz="0" w:space="0" w:color="auto"/>
                    <w:right w:val="none" w:sz="0" w:space="0" w:color="auto"/>
                  </w:divBdr>
                </w:div>
                <w:div w:id="1276904167">
                  <w:marLeft w:val="0"/>
                  <w:marRight w:val="0"/>
                  <w:marTop w:val="0"/>
                  <w:marBottom w:val="0"/>
                  <w:divBdr>
                    <w:top w:val="none" w:sz="0" w:space="0" w:color="auto"/>
                    <w:left w:val="none" w:sz="0" w:space="0" w:color="auto"/>
                    <w:bottom w:val="none" w:sz="0" w:space="0" w:color="auto"/>
                    <w:right w:val="none" w:sz="0" w:space="0" w:color="auto"/>
                  </w:divBdr>
                </w:div>
                <w:div w:id="1283729220">
                  <w:marLeft w:val="0"/>
                  <w:marRight w:val="0"/>
                  <w:marTop w:val="0"/>
                  <w:marBottom w:val="0"/>
                  <w:divBdr>
                    <w:top w:val="none" w:sz="0" w:space="0" w:color="auto"/>
                    <w:left w:val="none" w:sz="0" w:space="0" w:color="auto"/>
                    <w:bottom w:val="none" w:sz="0" w:space="0" w:color="auto"/>
                    <w:right w:val="none" w:sz="0" w:space="0" w:color="auto"/>
                  </w:divBdr>
                </w:div>
                <w:div w:id="1301957674">
                  <w:marLeft w:val="0"/>
                  <w:marRight w:val="0"/>
                  <w:marTop w:val="0"/>
                  <w:marBottom w:val="0"/>
                  <w:divBdr>
                    <w:top w:val="none" w:sz="0" w:space="0" w:color="auto"/>
                    <w:left w:val="none" w:sz="0" w:space="0" w:color="auto"/>
                    <w:bottom w:val="none" w:sz="0" w:space="0" w:color="auto"/>
                    <w:right w:val="none" w:sz="0" w:space="0" w:color="auto"/>
                  </w:divBdr>
                </w:div>
                <w:div w:id="1307709966">
                  <w:marLeft w:val="0"/>
                  <w:marRight w:val="0"/>
                  <w:marTop w:val="0"/>
                  <w:marBottom w:val="0"/>
                  <w:divBdr>
                    <w:top w:val="none" w:sz="0" w:space="0" w:color="auto"/>
                    <w:left w:val="none" w:sz="0" w:space="0" w:color="auto"/>
                    <w:bottom w:val="none" w:sz="0" w:space="0" w:color="auto"/>
                    <w:right w:val="none" w:sz="0" w:space="0" w:color="auto"/>
                  </w:divBdr>
                </w:div>
                <w:div w:id="1310403571">
                  <w:marLeft w:val="0"/>
                  <w:marRight w:val="0"/>
                  <w:marTop w:val="0"/>
                  <w:marBottom w:val="0"/>
                  <w:divBdr>
                    <w:top w:val="none" w:sz="0" w:space="0" w:color="auto"/>
                    <w:left w:val="none" w:sz="0" w:space="0" w:color="auto"/>
                    <w:bottom w:val="none" w:sz="0" w:space="0" w:color="auto"/>
                    <w:right w:val="none" w:sz="0" w:space="0" w:color="auto"/>
                  </w:divBdr>
                </w:div>
                <w:div w:id="1322193365">
                  <w:marLeft w:val="0"/>
                  <w:marRight w:val="0"/>
                  <w:marTop w:val="0"/>
                  <w:marBottom w:val="0"/>
                  <w:divBdr>
                    <w:top w:val="none" w:sz="0" w:space="0" w:color="auto"/>
                    <w:left w:val="none" w:sz="0" w:space="0" w:color="auto"/>
                    <w:bottom w:val="none" w:sz="0" w:space="0" w:color="auto"/>
                    <w:right w:val="none" w:sz="0" w:space="0" w:color="auto"/>
                  </w:divBdr>
                </w:div>
                <w:div w:id="1326398123">
                  <w:marLeft w:val="0"/>
                  <w:marRight w:val="0"/>
                  <w:marTop w:val="0"/>
                  <w:marBottom w:val="0"/>
                  <w:divBdr>
                    <w:top w:val="none" w:sz="0" w:space="0" w:color="auto"/>
                    <w:left w:val="none" w:sz="0" w:space="0" w:color="auto"/>
                    <w:bottom w:val="none" w:sz="0" w:space="0" w:color="auto"/>
                    <w:right w:val="none" w:sz="0" w:space="0" w:color="auto"/>
                  </w:divBdr>
                </w:div>
                <w:div w:id="1329557271">
                  <w:marLeft w:val="0"/>
                  <w:marRight w:val="0"/>
                  <w:marTop w:val="0"/>
                  <w:marBottom w:val="0"/>
                  <w:divBdr>
                    <w:top w:val="none" w:sz="0" w:space="0" w:color="auto"/>
                    <w:left w:val="none" w:sz="0" w:space="0" w:color="auto"/>
                    <w:bottom w:val="none" w:sz="0" w:space="0" w:color="auto"/>
                    <w:right w:val="none" w:sz="0" w:space="0" w:color="auto"/>
                  </w:divBdr>
                </w:div>
                <w:div w:id="1335911792">
                  <w:marLeft w:val="0"/>
                  <w:marRight w:val="0"/>
                  <w:marTop w:val="0"/>
                  <w:marBottom w:val="0"/>
                  <w:divBdr>
                    <w:top w:val="none" w:sz="0" w:space="0" w:color="auto"/>
                    <w:left w:val="none" w:sz="0" w:space="0" w:color="auto"/>
                    <w:bottom w:val="none" w:sz="0" w:space="0" w:color="auto"/>
                    <w:right w:val="none" w:sz="0" w:space="0" w:color="auto"/>
                  </w:divBdr>
                </w:div>
                <w:div w:id="1338263262">
                  <w:marLeft w:val="0"/>
                  <w:marRight w:val="0"/>
                  <w:marTop w:val="0"/>
                  <w:marBottom w:val="0"/>
                  <w:divBdr>
                    <w:top w:val="none" w:sz="0" w:space="0" w:color="auto"/>
                    <w:left w:val="none" w:sz="0" w:space="0" w:color="auto"/>
                    <w:bottom w:val="none" w:sz="0" w:space="0" w:color="auto"/>
                    <w:right w:val="none" w:sz="0" w:space="0" w:color="auto"/>
                  </w:divBdr>
                </w:div>
                <w:div w:id="1347635858">
                  <w:marLeft w:val="0"/>
                  <w:marRight w:val="0"/>
                  <w:marTop w:val="0"/>
                  <w:marBottom w:val="0"/>
                  <w:divBdr>
                    <w:top w:val="none" w:sz="0" w:space="0" w:color="auto"/>
                    <w:left w:val="none" w:sz="0" w:space="0" w:color="auto"/>
                    <w:bottom w:val="none" w:sz="0" w:space="0" w:color="auto"/>
                    <w:right w:val="none" w:sz="0" w:space="0" w:color="auto"/>
                  </w:divBdr>
                </w:div>
                <w:div w:id="1358194390">
                  <w:marLeft w:val="0"/>
                  <w:marRight w:val="0"/>
                  <w:marTop w:val="0"/>
                  <w:marBottom w:val="0"/>
                  <w:divBdr>
                    <w:top w:val="none" w:sz="0" w:space="0" w:color="auto"/>
                    <w:left w:val="none" w:sz="0" w:space="0" w:color="auto"/>
                    <w:bottom w:val="none" w:sz="0" w:space="0" w:color="auto"/>
                    <w:right w:val="none" w:sz="0" w:space="0" w:color="auto"/>
                  </w:divBdr>
                </w:div>
                <w:div w:id="1358582445">
                  <w:marLeft w:val="0"/>
                  <w:marRight w:val="0"/>
                  <w:marTop w:val="0"/>
                  <w:marBottom w:val="0"/>
                  <w:divBdr>
                    <w:top w:val="none" w:sz="0" w:space="0" w:color="auto"/>
                    <w:left w:val="none" w:sz="0" w:space="0" w:color="auto"/>
                    <w:bottom w:val="none" w:sz="0" w:space="0" w:color="auto"/>
                    <w:right w:val="none" w:sz="0" w:space="0" w:color="auto"/>
                  </w:divBdr>
                </w:div>
                <w:div w:id="1369720271">
                  <w:marLeft w:val="0"/>
                  <w:marRight w:val="0"/>
                  <w:marTop w:val="0"/>
                  <w:marBottom w:val="0"/>
                  <w:divBdr>
                    <w:top w:val="none" w:sz="0" w:space="0" w:color="auto"/>
                    <w:left w:val="none" w:sz="0" w:space="0" w:color="auto"/>
                    <w:bottom w:val="none" w:sz="0" w:space="0" w:color="auto"/>
                    <w:right w:val="none" w:sz="0" w:space="0" w:color="auto"/>
                  </w:divBdr>
                </w:div>
                <w:div w:id="1372614038">
                  <w:marLeft w:val="0"/>
                  <w:marRight w:val="0"/>
                  <w:marTop w:val="0"/>
                  <w:marBottom w:val="0"/>
                  <w:divBdr>
                    <w:top w:val="none" w:sz="0" w:space="0" w:color="auto"/>
                    <w:left w:val="none" w:sz="0" w:space="0" w:color="auto"/>
                    <w:bottom w:val="none" w:sz="0" w:space="0" w:color="auto"/>
                    <w:right w:val="none" w:sz="0" w:space="0" w:color="auto"/>
                  </w:divBdr>
                </w:div>
                <w:div w:id="1376545487">
                  <w:marLeft w:val="0"/>
                  <w:marRight w:val="0"/>
                  <w:marTop w:val="0"/>
                  <w:marBottom w:val="0"/>
                  <w:divBdr>
                    <w:top w:val="none" w:sz="0" w:space="0" w:color="auto"/>
                    <w:left w:val="none" w:sz="0" w:space="0" w:color="auto"/>
                    <w:bottom w:val="none" w:sz="0" w:space="0" w:color="auto"/>
                    <w:right w:val="none" w:sz="0" w:space="0" w:color="auto"/>
                  </w:divBdr>
                </w:div>
                <w:div w:id="1385762532">
                  <w:marLeft w:val="0"/>
                  <w:marRight w:val="0"/>
                  <w:marTop w:val="0"/>
                  <w:marBottom w:val="0"/>
                  <w:divBdr>
                    <w:top w:val="none" w:sz="0" w:space="0" w:color="auto"/>
                    <w:left w:val="none" w:sz="0" w:space="0" w:color="auto"/>
                    <w:bottom w:val="none" w:sz="0" w:space="0" w:color="auto"/>
                    <w:right w:val="none" w:sz="0" w:space="0" w:color="auto"/>
                  </w:divBdr>
                </w:div>
                <w:div w:id="1386104730">
                  <w:marLeft w:val="0"/>
                  <w:marRight w:val="0"/>
                  <w:marTop w:val="0"/>
                  <w:marBottom w:val="0"/>
                  <w:divBdr>
                    <w:top w:val="none" w:sz="0" w:space="0" w:color="auto"/>
                    <w:left w:val="none" w:sz="0" w:space="0" w:color="auto"/>
                    <w:bottom w:val="none" w:sz="0" w:space="0" w:color="auto"/>
                    <w:right w:val="none" w:sz="0" w:space="0" w:color="auto"/>
                  </w:divBdr>
                </w:div>
                <w:div w:id="1390805022">
                  <w:marLeft w:val="0"/>
                  <w:marRight w:val="0"/>
                  <w:marTop w:val="0"/>
                  <w:marBottom w:val="0"/>
                  <w:divBdr>
                    <w:top w:val="none" w:sz="0" w:space="0" w:color="auto"/>
                    <w:left w:val="none" w:sz="0" w:space="0" w:color="auto"/>
                    <w:bottom w:val="none" w:sz="0" w:space="0" w:color="auto"/>
                    <w:right w:val="none" w:sz="0" w:space="0" w:color="auto"/>
                  </w:divBdr>
                </w:div>
                <w:div w:id="1402755697">
                  <w:marLeft w:val="0"/>
                  <w:marRight w:val="0"/>
                  <w:marTop w:val="0"/>
                  <w:marBottom w:val="0"/>
                  <w:divBdr>
                    <w:top w:val="none" w:sz="0" w:space="0" w:color="auto"/>
                    <w:left w:val="none" w:sz="0" w:space="0" w:color="auto"/>
                    <w:bottom w:val="none" w:sz="0" w:space="0" w:color="auto"/>
                    <w:right w:val="none" w:sz="0" w:space="0" w:color="auto"/>
                  </w:divBdr>
                </w:div>
                <w:div w:id="1426531791">
                  <w:marLeft w:val="0"/>
                  <w:marRight w:val="0"/>
                  <w:marTop w:val="0"/>
                  <w:marBottom w:val="0"/>
                  <w:divBdr>
                    <w:top w:val="none" w:sz="0" w:space="0" w:color="auto"/>
                    <w:left w:val="none" w:sz="0" w:space="0" w:color="auto"/>
                    <w:bottom w:val="none" w:sz="0" w:space="0" w:color="auto"/>
                    <w:right w:val="none" w:sz="0" w:space="0" w:color="auto"/>
                  </w:divBdr>
                </w:div>
                <w:div w:id="1431395132">
                  <w:marLeft w:val="0"/>
                  <w:marRight w:val="0"/>
                  <w:marTop w:val="0"/>
                  <w:marBottom w:val="0"/>
                  <w:divBdr>
                    <w:top w:val="none" w:sz="0" w:space="0" w:color="auto"/>
                    <w:left w:val="none" w:sz="0" w:space="0" w:color="auto"/>
                    <w:bottom w:val="none" w:sz="0" w:space="0" w:color="auto"/>
                    <w:right w:val="none" w:sz="0" w:space="0" w:color="auto"/>
                  </w:divBdr>
                </w:div>
                <w:div w:id="1432513292">
                  <w:marLeft w:val="0"/>
                  <w:marRight w:val="0"/>
                  <w:marTop w:val="0"/>
                  <w:marBottom w:val="0"/>
                  <w:divBdr>
                    <w:top w:val="none" w:sz="0" w:space="0" w:color="auto"/>
                    <w:left w:val="none" w:sz="0" w:space="0" w:color="auto"/>
                    <w:bottom w:val="none" w:sz="0" w:space="0" w:color="auto"/>
                    <w:right w:val="none" w:sz="0" w:space="0" w:color="auto"/>
                  </w:divBdr>
                </w:div>
                <w:div w:id="1436242339">
                  <w:marLeft w:val="0"/>
                  <w:marRight w:val="0"/>
                  <w:marTop w:val="0"/>
                  <w:marBottom w:val="0"/>
                  <w:divBdr>
                    <w:top w:val="none" w:sz="0" w:space="0" w:color="auto"/>
                    <w:left w:val="none" w:sz="0" w:space="0" w:color="auto"/>
                    <w:bottom w:val="none" w:sz="0" w:space="0" w:color="auto"/>
                    <w:right w:val="none" w:sz="0" w:space="0" w:color="auto"/>
                  </w:divBdr>
                </w:div>
                <w:div w:id="1465925168">
                  <w:marLeft w:val="0"/>
                  <w:marRight w:val="0"/>
                  <w:marTop w:val="0"/>
                  <w:marBottom w:val="0"/>
                  <w:divBdr>
                    <w:top w:val="none" w:sz="0" w:space="0" w:color="auto"/>
                    <w:left w:val="none" w:sz="0" w:space="0" w:color="auto"/>
                    <w:bottom w:val="none" w:sz="0" w:space="0" w:color="auto"/>
                    <w:right w:val="none" w:sz="0" w:space="0" w:color="auto"/>
                  </w:divBdr>
                </w:div>
                <w:div w:id="1467039899">
                  <w:marLeft w:val="0"/>
                  <w:marRight w:val="0"/>
                  <w:marTop w:val="0"/>
                  <w:marBottom w:val="0"/>
                  <w:divBdr>
                    <w:top w:val="none" w:sz="0" w:space="0" w:color="auto"/>
                    <w:left w:val="none" w:sz="0" w:space="0" w:color="auto"/>
                    <w:bottom w:val="none" w:sz="0" w:space="0" w:color="auto"/>
                    <w:right w:val="none" w:sz="0" w:space="0" w:color="auto"/>
                  </w:divBdr>
                </w:div>
                <w:div w:id="1481535051">
                  <w:marLeft w:val="0"/>
                  <w:marRight w:val="0"/>
                  <w:marTop w:val="0"/>
                  <w:marBottom w:val="0"/>
                  <w:divBdr>
                    <w:top w:val="none" w:sz="0" w:space="0" w:color="auto"/>
                    <w:left w:val="none" w:sz="0" w:space="0" w:color="auto"/>
                    <w:bottom w:val="none" w:sz="0" w:space="0" w:color="auto"/>
                    <w:right w:val="none" w:sz="0" w:space="0" w:color="auto"/>
                  </w:divBdr>
                </w:div>
                <w:div w:id="1481731460">
                  <w:marLeft w:val="0"/>
                  <w:marRight w:val="0"/>
                  <w:marTop w:val="0"/>
                  <w:marBottom w:val="0"/>
                  <w:divBdr>
                    <w:top w:val="none" w:sz="0" w:space="0" w:color="auto"/>
                    <w:left w:val="none" w:sz="0" w:space="0" w:color="auto"/>
                    <w:bottom w:val="none" w:sz="0" w:space="0" w:color="auto"/>
                    <w:right w:val="none" w:sz="0" w:space="0" w:color="auto"/>
                  </w:divBdr>
                </w:div>
                <w:div w:id="1499617737">
                  <w:marLeft w:val="0"/>
                  <w:marRight w:val="0"/>
                  <w:marTop w:val="0"/>
                  <w:marBottom w:val="0"/>
                  <w:divBdr>
                    <w:top w:val="none" w:sz="0" w:space="0" w:color="auto"/>
                    <w:left w:val="none" w:sz="0" w:space="0" w:color="auto"/>
                    <w:bottom w:val="none" w:sz="0" w:space="0" w:color="auto"/>
                    <w:right w:val="none" w:sz="0" w:space="0" w:color="auto"/>
                  </w:divBdr>
                </w:div>
                <w:div w:id="1509977717">
                  <w:marLeft w:val="0"/>
                  <w:marRight w:val="0"/>
                  <w:marTop w:val="0"/>
                  <w:marBottom w:val="0"/>
                  <w:divBdr>
                    <w:top w:val="none" w:sz="0" w:space="0" w:color="auto"/>
                    <w:left w:val="none" w:sz="0" w:space="0" w:color="auto"/>
                    <w:bottom w:val="none" w:sz="0" w:space="0" w:color="auto"/>
                    <w:right w:val="none" w:sz="0" w:space="0" w:color="auto"/>
                  </w:divBdr>
                </w:div>
                <w:div w:id="1524131530">
                  <w:marLeft w:val="0"/>
                  <w:marRight w:val="0"/>
                  <w:marTop w:val="0"/>
                  <w:marBottom w:val="0"/>
                  <w:divBdr>
                    <w:top w:val="none" w:sz="0" w:space="0" w:color="auto"/>
                    <w:left w:val="none" w:sz="0" w:space="0" w:color="auto"/>
                    <w:bottom w:val="none" w:sz="0" w:space="0" w:color="auto"/>
                    <w:right w:val="none" w:sz="0" w:space="0" w:color="auto"/>
                  </w:divBdr>
                </w:div>
                <w:div w:id="1525561436">
                  <w:marLeft w:val="0"/>
                  <w:marRight w:val="0"/>
                  <w:marTop w:val="0"/>
                  <w:marBottom w:val="0"/>
                  <w:divBdr>
                    <w:top w:val="none" w:sz="0" w:space="0" w:color="auto"/>
                    <w:left w:val="none" w:sz="0" w:space="0" w:color="auto"/>
                    <w:bottom w:val="none" w:sz="0" w:space="0" w:color="auto"/>
                    <w:right w:val="none" w:sz="0" w:space="0" w:color="auto"/>
                  </w:divBdr>
                </w:div>
                <w:div w:id="1531069772">
                  <w:marLeft w:val="0"/>
                  <w:marRight w:val="0"/>
                  <w:marTop w:val="0"/>
                  <w:marBottom w:val="0"/>
                  <w:divBdr>
                    <w:top w:val="none" w:sz="0" w:space="0" w:color="auto"/>
                    <w:left w:val="none" w:sz="0" w:space="0" w:color="auto"/>
                    <w:bottom w:val="none" w:sz="0" w:space="0" w:color="auto"/>
                    <w:right w:val="none" w:sz="0" w:space="0" w:color="auto"/>
                  </w:divBdr>
                </w:div>
                <w:div w:id="1532840168">
                  <w:marLeft w:val="0"/>
                  <w:marRight w:val="0"/>
                  <w:marTop w:val="0"/>
                  <w:marBottom w:val="0"/>
                  <w:divBdr>
                    <w:top w:val="none" w:sz="0" w:space="0" w:color="auto"/>
                    <w:left w:val="none" w:sz="0" w:space="0" w:color="auto"/>
                    <w:bottom w:val="none" w:sz="0" w:space="0" w:color="auto"/>
                    <w:right w:val="none" w:sz="0" w:space="0" w:color="auto"/>
                  </w:divBdr>
                </w:div>
                <w:div w:id="1539008895">
                  <w:marLeft w:val="0"/>
                  <w:marRight w:val="0"/>
                  <w:marTop w:val="0"/>
                  <w:marBottom w:val="0"/>
                  <w:divBdr>
                    <w:top w:val="none" w:sz="0" w:space="0" w:color="auto"/>
                    <w:left w:val="none" w:sz="0" w:space="0" w:color="auto"/>
                    <w:bottom w:val="none" w:sz="0" w:space="0" w:color="auto"/>
                    <w:right w:val="none" w:sz="0" w:space="0" w:color="auto"/>
                  </w:divBdr>
                </w:div>
                <w:div w:id="1543637400">
                  <w:marLeft w:val="0"/>
                  <w:marRight w:val="0"/>
                  <w:marTop w:val="0"/>
                  <w:marBottom w:val="0"/>
                  <w:divBdr>
                    <w:top w:val="none" w:sz="0" w:space="0" w:color="auto"/>
                    <w:left w:val="none" w:sz="0" w:space="0" w:color="auto"/>
                    <w:bottom w:val="none" w:sz="0" w:space="0" w:color="auto"/>
                    <w:right w:val="none" w:sz="0" w:space="0" w:color="auto"/>
                  </w:divBdr>
                </w:div>
                <w:div w:id="1550799233">
                  <w:marLeft w:val="0"/>
                  <w:marRight w:val="0"/>
                  <w:marTop w:val="0"/>
                  <w:marBottom w:val="0"/>
                  <w:divBdr>
                    <w:top w:val="none" w:sz="0" w:space="0" w:color="auto"/>
                    <w:left w:val="none" w:sz="0" w:space="0" w:color="auto"/>
                    <w:bottom w:val="none" w:sz="0" w:space="0" w:color="auto"/>
                    <w:right w:val="none" w:sz="0" w:space="0" w:color="auto"/>
                  </w:divBdr>
                </w:div>
                <w:div w:id="1568031940">
                  <w:marLeft w:val="0"/>
                  <w:marRight w:val="0"/>
                  <w:marTop w:val="0"/>
                  <w:marBottom w:val="0"/>
                  <w:divBdr>
                    <w:top w:val="none" w:sz="0" w:space="0" w:color="auto"/>
                    <w:left w:val="none" w:sz="0" w:space="0" w:color="auto"/>
                    <w:bottom w:val="none" w:sz="0" w:space="0" w:color="auto"/>
                    <w:right w:val="none" w:sz="0" w:space="0" w:color="auto"/>
                  </w:divBdr>
                </w:div>
                <w:div w:id="1577127849">
                  <w:marLeft w:val="0"/>
                  <w:marRight w:val="0"/>
                  <w:marTop w:val="0"/>
                  <w:marBottom w:val="0"/>
                  <w:divBdr>
                    <w:top w:val="none" w:sz="0" w:space="0" w:color="auto"/>
                    <w:left w:val="none" w:sz="0" w:space="0" w:color="auto"/>
                    <w:bottom w:val="none" w:sz="0" w:space="0" w:color="auto"/>
                    <w:right w:val="none" w:sz="0" w:space="0" w:color="auto"/>
                  </w:divBdr>
                </w:div>
                <w:div w:id="1588461843">
                  <w:marLeft w:val="0"/>
                  <w:marRight w:val="0"/>
                  <w:marTop w:val="0"/>
                  <w:marBottom w:val="0"/>
                  <w:divBdr>
                    <w:top w:val="none" w:sz="0" w:space="0" w:color="auto"/>
                    <w:left w:val="none" w:sz="0" w:space="0" w:color="auto"/>
                    <w:bottom w:val="none" w:sz="0" w:space="0" w:color="auto"/>
                    <w:right w:val="none" w:sz="0" w:space="0" w:color="auto"/>
                  </w:divBdr>
                </w:div>
                <w:div w:id="1591039544">
                  <w:marLeft w:val="0"/>
                  <w:marRight w:val="0"/>
                  <w:marTop w:val="0"/>
                  <w:marBottom w:val="0"/>
                  <w:divBdr>
                    <w:top w:val="none" w:sz="0" w:space="0" w:color="auto"/>
                    <w:left w:val="none" w:sz="0" w:space="0" w:color="auto"/>
                    <w:bottom w:val="none" w:sz="0" w:space="0" w:color="auto"/>
                    <w:right w:val="none" w:sz="0" w:space="0" w:color="auto"/>
                  </w:divBdr>
                </w:div>
                <w:div w:id="1625769653">
                  <w:marLeft w:val="0"/>
                  <w:marRight w:val="0"/>
                  <w:marTop w:val="0"/>
                  <w:marBottom w:val="0"/>
                  <w:divBdr>
                    <w:top w:val="none" w:sz="0" w:space="0" w:color="auto"/>
                    <w:left w:val="none" w:sz="0" w:space="0" w:color="auto"/>
                    <w:bottom w:val="none" w:sz="0" w:space="0" w:color="auto"/>
                    <w:right w:val="none" w:sz="0" w:space="0" w:color="auto"/>
                  </w:divBdr>
                </w:div>
                <w:div w:id="1659767978">
                  <w:marLeft w:val="0"/>
                  <w:marRight w:val="0"/>
                  <w:marTop w:val="0"/>
                  <w:marBottom w:val="0"/>
                  <w:divBdr>
                    <w:top w:val="none" w:sz="0" w:space="0" w:color="auto"/>
                    <w:left w:val="none" w:sz="0" w:space="0" w:color="auto"/>
                    <w:bottom w:val="none" w:sz="0" w:space="0" w:color="auto"/>
                    <w:right w:val="none" w:sz="0" w:space="0" w:color="auto"/>
                  </w:divBdr>
                </w:div>
                <w:div w:id="1666469997">
                  <w:marLeft w:val="0"/>
                  <w:marRight w:val="0"/>
                  <w:marTop w:val="0"/>
                  <w:marBottom w:val="0"/>
                  <w:divBdr>
                    <w:top w:val="none" w:sz="0" w:space="0" w:color="auto"/>
                    <w:left w:val="none" w:sz="0" w:space="0" w:color="auto"/>
                    <w:bottom w:val="none" w:sz="0" w:space="0" w:color="auto"/>
                    <w:right w:val="none" w:sz="0" w:space="0" w:color="auto"/>
                  </w:divBdr>
                </w:div>
                <w:div w:id="1680082299">
                  <w:marLeft w:val="0"/>
                  <w:marRight w:val="0"/>
                  <w:marTop w:val="0"/>
                  <w:marBottom w:val="0"/>
                  <w:divBdr>
                    <w:top w:val="none" w:sz="0" w:space="0" w:color="auto"/>
                    <w:left w:val="none" w:sz="0" w:space="0" w:color="auto"/>
                    <w:bottom w:val="none" w:sz="0" w:space="0" w:color="auto"/>
                    <w:right w:val="none" w:sz="0" w:space="0" w:color="auto"/>
                  </w:divBdr>
                </w:div>
                <w:div w:id="1686132651">
                  <w:marLeft w:val="0"/>
                  <w:marRight w:val="0"/>
                  <w:marTop w:val="0"/>
                  <w:marBottom w:val="0"/>
                  <w:divBdr>
                    <w:top w:val="none" w:sz="0" w:space="0" w:color="auto"/>
                    <w:left w:val="none" w:sz="0" w:space="0" w:color="auto"/>
                    <w:bottom w:val="none" w:sz="0" w:space="0" w:color="auto"/>
                    <w:right w:val="none" w:sz="0" w:space="0" w:color="auto"/>
                  </w:divBdr>
                </w:div>
                <w:div w:id="1687125277">
                  <w:marLeft w:val="0"/>
                  <w:marRight w:val="0"/>
                  <w:marTop w:val="0"/>
                  <w:marBottom w:val="0"/>
                  <w:divBdr>
                    <w:top w:val="none" w:sz="0" w:space="0" w:color="auto"/>
                    <w:left w:val="none" w:sz="0" w:space="0" w:color="auto"/>
                    <w:bottom w:val="none" w:sz="0" w:space="0" w:color="auto"/>
                    <w:right w:val="none" w:sz="0" w:space="0" w:color="auto"/>
                  </w:divBdr>
                </w:div>
                <w:div w:id="1689940501">
                  <w:marLeft w:val="0"/>
                  <w:marRight w:val="0"/>
                  <w:marTop w:val="0"/>
                  <w:marBottom w:val="0"/>
                  <w:divBdr>
                    <w:top w:val="none" w:sz="0" w:space="0" w:color="auto"/>
                    <w:left w:val="none" w:sz="0" w:space="0" w:color="auto"/>
                    <w:bottom w:val="none" w:sz="0" w:space="0" w:color="auto"/>
                    <w:right w:val="none" w:sz="0" w:space="0" w:color="auto"/>
                  </w:divBdr>
                </w:div>
                <w:div w:id="1692993621">
                  <w:marLeft w:val="0"/>
                  <w:marRight w:val="0"/>
                  <w:marTop w:val="0"/>
                  <w:marBottom w:val="0"/>
                  <w:divBdr>
                    <w:top w:val="none" w:sz="0" w:space="0" w:color="auto"/>
                    <w:left w:val="none" w:sz="0" w:space="0" w:color="auto"/>
                    <w:bottom w:val="none" w:sz="0" w:space="0" w:color="auto"/>
                    <w:right w:val="none" w:sz="0" w:space="0" w:color="auto"/>
                  </w:divBdr>
                </w:div>
                <w:div w:id="1696928930">
                  <w:marLeft w:val="0"/>
                  <w:marRight w:val="0"/>
                  <w:marTop w:val="0"/>
                  <w:marBottom w:val="0"/>
                  <w:divBdr>
                    <w:top w:val="none" w:sz="0" w:space="0" w:color="auto"/>
                    <w:left w:val="none" w:sz="0" w:space="0" w:color="auto"/>
                    <w:bottom w:val="none" w:sz="0" w:space="0" w:color="auto"/>
                    <w:right w:val="none" w:sz="0" w:space="0" w:color="auto"/>
                  </w:divBdr>
                </w:div>
                <w:div w:id="1697579555">
                  <w:marLeft w:val="0"/>
                  <w:marRight w:val="0"/>
                  <w:marTop w:val="0"/>
                  <w:marBottom w:val="0"/>
                  <w:divBdr>
                    <w:top w:val="none" w:sz="0" w:space="0" w:color="auto"/>
                    <w:left w:val="none" w:sz="0" w:space="0" w:color="auto"/>
                    <w:bottom w:val="none" w:sz="0" w:space="0" w:color="auto"/>
                    <w:right w:val="none" w:sz="0" w:space="0" w:color="auto"/>
                  </w:divBdr>
                </w:div>
                <w:div w:id="1703044927">
                  <w:marLeft w:val="0"/>
                  <w:marRight w:val="0"/>
                  <w:marTop w:val="0"/>
                  <w:marBottom w:val="0"/>
                  <w:divBdr>
                    <w:top w:val="none" w:sz="0" w:space="0" w:color="auto"/>
                    <w:left w:val="none" w:sz="0" w:space="0" w:color="auto"/>
                    <w:bottom w:val="none" w:sz="0" w:space="0" w:color="auto"/>
                    <w:right w:val="none" w:sz="0" w:space="0" w:color="auto"/>
                  </w:divBdr>
                </w:div>
                <w:div w:id="1708136008">
                  <w:marLeft w:val="0"/>
                  <w:marRight w:val="0"/>
                  <w:marTop w:val="0"/>
                  <w:marBottom w:val="0"/>
                  <w:divBdr>
                    <w:top w:val="none" w:sz="0" w:space="0" w:color="auto"/>
                    <w:left w:val="none" w:sz="0" w:space="0" w:color="auto"/>
                    <w:bottom w:val="none" w:sz="0" w:space="0" w:color="auto"/>
                    <w:right w:val="none" w:sz="0" w:space="0" w:color="auto"/>
                  </w:divBdr>
                </w:div>
                <w:div w:id="1719469621">
                  <w:marLeft w:val="0"/>
                  <w:marRight w:val="0"/>
                  <w:marTop w:val="0"/>
                  <w:marBottom w:val="0"/>
                  <w:divBdr>
                    <w:top w:val="none" w:sz="0" w:space="0" w:color="auto"/>
                    <w:left w:val="none" w:sz="0" w:space="0" w:color="auto"/>
                    <w:bottom w:val="none" w:sz="0" w:space="0" w:color="auto"/>
                    <w:right w:val="none" w:sz="0" w:space="0" w:color="auto"/>
                  </w:divBdr>
                </w:div>
                <w:div w:id="1721054313">
                  <w:marLeft w:val="0"/>
                  <w:marRight w:val="0"/>
                  <w:marTop w:val="0"/>
                  <w:marBottom w:val="0"/>
                  <w:divBdr>
                    <w:top w:val="none" w:sz="0" w:space="0" w:color="auto"/>
                    <w:left w:val="none" w:sz="0" w:space="0" w:color="auto"/>
                    <w:bottom w:val="none" w:sz="0" w:space="0" w:color="auto"/>
                    <w:right w:val="none" w:sz="0" w:space="0" w:color="auto"/>
                  </w:divBdr>
                </w:div>
                <w:div w:id="1724525644">
                  <w:marLeft w:val="0"/>
                  <w:marRight w:val="0"/>
                  <w:marTop w:val="0"/>
                  <w:marBottom w:val="0"/>
                  <w:divBdr>
                    <w:top w:val="none" w:sz="0" w:space="0" w:color="auto"/>
                    <w:left w:val="none" w:sz="0" w:space="0" w:color="auto"/>
                    <w:bottom w:val="none" w:sz="0" w:space="0" w:color="auto"/>
                    <w:right w:val="none" w:sz="0" w:space="0" w:color="auto"/>
                  </w:divBdr>
                </w:div>
                <w:div w:id="1742436812">
                  <w:marLeft w:val="0"/>
                  <w:marRight w:val="0"/>
                  <w:marTop w:val="0"/>
                  <w:marBottom w:val="0"/>
                  <w:divBdr>
                    <w:top w:val="none" w:sz="0" w:space="0" w:color="auto"/>
                    <w:left w:val="none" w:sz="0" w:space="0" w:color="auto"/>
                    <w:bottom w:val="none" w:sz="0" w:space="0" w:color="auto"/>
                    <w:right w:val="none" w:sz="0" w:space="0" w:color="auto"/>
                  </w:divBdr>
                </w:div>
                <w:div w:id="1748576065">
                  <w:marLeft w:val="0"/>
                  <w:marRight w:val="0"/>
                  <w:marTop w:val="0"/>
                  <w:marBottom w:val="0"/>
                  <w:divBdr>
                    <w:top w:val="none" w:sz="0" w:space="0" w:color="auto"/>
                    <w:left w:val="none" w:sz="0" w:space="0" w:color="auto"/>
                    <w:bottom w:val="none" w:sz="0" w:space="0" w:color="auto"/>
                    <w:right w:val="none" w:sz="0" w:space="0" w:color="auto"/>
                  </w:divBdr>
                </w:div>
                <w:div w:id="1754736106">
                  <w:marLeft w:val="0"/>
                  <w:marRight w:val="0"/>
                  <w:marTop w:val="0"/>
                  <w:marBottom w:val="0"/>
                  <w:divBdr>
                    <w:top w:val="none" w:sz="0" w:space="0" w:color="auto"/>
                    <w:left w:val="none" w:sz="0" w:space="0" w:color="auto"/>
                    <w:bottom w:val="none" w:sz="0" w:space="0" w:color="auto"/>
                    <w:right w:val="none" w:sz="0" w:space="0" w:color="auto"/>
                  </w:divBdr>
                </w:div>
                <w:div w:id="1761025595">
                  <w:marLeft w:val="0"/>
                  <w:marRight w:val="0"/>
                  <w:marTop w:val="0"/>
                  <w:marBottom w:val="0"/>
                  <w:divBdr>
                    <w:top w:val="none" w:sz="0" w:space="0" w:color="auto"/>
                    <w:left w:val="none" w:sz="0" w:space="0" w:color="auto"/>
                    <w:bottom w:val="none" w:sz="0" w:space="0" w:color="auto"/>
                    <w:right w:val="none" w:sz="0" w:space="0" w:color="auto"/>
                  </w:divBdr>
                </w:div>
                <w:div w:id="1769502409">
                  <w:marLeft w:val="0"/>
                  <w:marRight w:val="0"/>
                  <w:marTop w:val="0"/>
                  <w:marBottom w:val="0"/>
                  <w:divBdr>
                    <w:top w:val="none" w:sz="0" w:space="0" w:color="auto"/>
                    <w:left w:val="none" w:sz="0" w:space="0" w:color="auto"/>
                    <w:bottom w:val="none" w:sz="0" w:space="0" w:color="auto"/>
                    <w:right w:val="none" w:sz="0" w:space="0" w:color="auto"/>
                  </w:divBdr>
                </w:div>
                <w:div w:id="1796831486">
                  <w:marLeft w:val="0"/>
                  <w:marRight w:val="0"/>
                  <w:marTop w:val="0"/>
                  <w:marBottom w:val="0"/>
                  <w:divBdr>
                    <w:top w:val="none" w:sz="0" w:space="0" w:color="auto"/>
                    <w:left w:val="none" w:sz="0" w:space="0" w:color="auto"/>
                    <w:bottom w:val="none" w:sz="0" w:space="0" w:color="auto"/>
                    <w:right w:val="none" w:sz="0" w:space="0" w:color="auto"/>
                  </w:divBdr>
                </w:div>
                <w:div w:id="1801261411">
                  <w:marLeft w:val="0"/>
                  <w:marRight w:val="0"/>
                  <w:marTop w:val="0"/>
                  <w:marBottom w:val="0"/>
                  <w:divBdr>
                    <w:top w:val="none" w:sz="0" w:space="0" w:color="auto"/>
                    <w:left w:val="none" w:sz="0" w:space="0" w:color="auto"/>
                    <w:bottom w:val="none" w:sz="0" w:space="0" w:color="auto"/>
                    <w:right w:val="none" w:sz="0" w:space="0" w:color="auto"/>
                  </w:divBdr>
                </w:div>
                <w:div w:id="1810517064">
                  <w:marLeft w:val="0"/>
                  <w:marRight w:val="0"/>
                  <w:marTop w:val="0"/>
                  <w:marBottom w:val="0"/>
                  <w:divBdr>
                    <w:top w:val="none" w:sz="0" w:space="0" w:color="auto"/>
                    <w:left w:val="none" w:sz="0" w:space="0" w:color="auto"/>
                    <w:bottom w:val="none" w:sz="0" w:space="0" w:color="auto"/>
                    <w:right w:val="none" w:sz="0" w:space="0" w:color="auto"/>
                  </w:divBdr>
                </w:div>
                <w:div w:id="1814251001">
                  <w:marLeft w:val="0"/>
                  <w:marRight w:val="0"/>
                  <w:marTop w:val="0"/>
                  <w:marBottom w:val="0"/>
                  <w:divBdr>
                    <w:top w:val="none" w:sz="0" w:space="0" w:color="auto"/>
                    <w:left w:val="none" w:sz="0" w:space="0" w:color="auto"/>
                    <w:bottom w:val="none" w:sz="0" w:space="0" w:color="auto"/>
                    <w:right w:val="none" w:sz="0" w:space="0" w:color="auto"/>
                  </w:divBdr>
                </w:div>
                <w:div w:id="1834687129">
                  <w:marLeft w:val="0"/>
                  <w:marRight w:val="0"/>
                  <w:marTop w:val="0"/>
                  <w:marBottom w:val="0"/>
                  <w:divBdr>
                    <w:top w:val="none" w:sz="0" w:space="0" w:color="auto"/>
                    <w:left w:val="none" w:sz="0" w:space="0" w:color="auto"/>
                    <w:bottom w:val="none" w:sz="0" w:space="0" w:color="auto"/>
                    <w:right w:val="none" w:sz="0" w:space="0" w:color="auto"/>
                  </w:divBdr>
                </w:div>
                <w:div w:id="1837260957">
                  <w:marLeft w:val="0"/>
                  <w:marRight w:val="0"/>
                  <w:marTop w:val="0"/>
                  <w:marBottom w:val="0"/>
                  <w:divBdr>
                    <w:top w:val="none" w:sz="0" w:space="0" w:color="auto"/>
                    <w:left w:val="none" w:sz="0" w:space="0" w:color="auto"/>
                    <w:bottom w:val="none" w:sz="0" w:space="0" w:color="auto"/>
                    <w:right w:val="none" w:sz="0" w:space="0" w:color="auto"/>
                  </w:divBdr>
                </w:div>
                <w:div w:id="1838378844">
                  <w:marLeft w:val="0"/>
                  <w:marRight w:val="0"/>
                  <w:marTop w:val="0"/>
                  <w:marBottom w:val="0"/>
                  <w:divBdr>
                    <w:top w:val="none" w:sz="0" w:space="0" w:color="auto"/>
                    <w:left w:val="none" w:sz="0" w:space="0" w:color="auto"/>
                    <w:bottom w:val="none" w:sz="0" w:space="0" w:color="auto"/>
                    <w:right w:val="none" w:sz="0" w:space="0" w:color="auto"/>
                  </w:divBdr>
                </w:div>
                <w:div w:id="1851213445">
                  <w:marLeft w:val="0"/>
                  <w:marRight w:val="0"/>
                  <w:marTop w:val="0"/>
                  <w:marBottom w:val="0"/>
                  <w:divBdr>
                    <w:top w:val="none" w:sz="0" w:space="0" w:color="auto"/>
                    <w:left w:val="none" w:sz="0" w:space="0" w:color="auto"/>
                    <w:bottom w:val="none" w:sz="0" w:space="0" w:color="auto"/>
                    <w:right w:val="none" w:sz="0" w:space="0" w:color="auto"/>
                  </w:divBdr>
                </w:div>
                <w:div w:id="1855269614">
                  <w:marLeft w:val="0"/>
                  <w:marRight w:val="0"/>
                  <w:marTop w:val="0"/>
                  <w:marBottom w:val="0"/>
                  <w:divBdr>
                    <w:top w:val="none" w:sz="0" w:space="0" w:color="auto"/>
                    <w:left w:val="none" w:sz="0" w:space="0" w:color="auto"/>
                    <w:bottom w:val="none" w:sz="0" w:space="0" w:color="auto"/>
                    <w:right w:val="none" w:sz="0" w:space="0" w:color="auto"/>
                  </w:divBdr>
                </w:div>
                <w:div w:id="1864896970">
                  <w:marLeft w:val="0"/>
                  <w:marRight w:val="0"/>
                  <w:marTop w:val="0"/>
                  <w:marBottom w:val="0"/>
                  <w:divBdr>
                    <w:top w:val="none" w:sz="0" w:space="0" w:color="auto"/>
                    <w:left w:val="none" w:sz="0" w:space="0" w:color="auto"/>
                    <w:bottom w:val="none" w:sz="0" w:space="0" w:color="auto"/>
                    <w:right w:val="none" w:sz="0" w:space="0" w:color="auto"/>
                  </w:divBdr>
                </w:div>
                <w:div w:id="1865095307">
                  <w:marLeft w:val="0"/>
                  <w:marRight w:val="0"/>
                  <w:marTop w:val="0"/>
                  <w:marBottom w:val="0"/>
                  <w:divBdr>
                    <w:top w:val="none" w:sz="0" w:space="0" w:color="auto"/>
                    <w:left w:val="none" w:sz="0" w:space="0" w:color="auto"/>
                    <w:bottom w:val="none" w:sz="0" w:space="0" w:color="auto"/>
                    <w:right w:val="none" w:sz="0" w:space="0" w:color="auto"/>
                  </w:divBdr>
                </w:div>
                <w:div w:id="1867328219">
                  <w:marLeft w:val="0"/>
                  <w:marRight w:val="0"/>
                  <w:marTop w:val="0"/>
                  <w:marBottom w:val="0"/>
                  <w:divBdr>
                    <w:top w:val="none" w:sz="0" w:space="0" w:color="auto"/>
                    <w:left w:val="none" w:sz="0" w:space="0" w:color="auto"/>
                    <w:bottom w:val="none" w:sz="0" w:space="0" w:color="auto"/>
                    <w:right w:val="none" w:sz="0" w:space="0" w:color="auto"/>
                  </w:divBdr>
                </w:div>
                <w:div w:id="1874608382">
                  <w:marLeft w:val="0"/>
                  <w:marRight w:val="0"/>
                  <w:marTop w:val="0"/>
                  <w:marBottom w:val="0"/>
                  <w:divBdr>
                    <w:top w:val="none" w:sz="0" w:space="0" w:color="auto"/>
                    <w:left w:val="none" w:sz="0" w:space="0" w:color="auto"/>
                    <w:bottom w:val="none" w:sz="0" w:space="0" w:color="auto"/>
                    <w:right w:val="none" w:sz="0" w:space="0" w:color="auto"/>
                  </w:divBdr>
                </w:div>
                <w:div w:id="1886915783">
                  <w:marLeft w:val="0"/>
                  <w:marRight w:val="0"/>
                  <w:marTop w:val="0"/>
                  <w:marBottom w:val="0"/>
                  <w:divBdr>
                    <w:top w:val="none" w:sz="0" w:space="0" w:color="auto"/>
                    <w:left w:val="none" w:sz="0" w:space="0" w:color="auto"/>
                    <w:bottom w:val="none" w:sz="0" w:space="0" w:color="auto"/>
                    <w:right w:val="none" w:sz="0" w:space="0" w:color="auto"/>
                  </w:divBdr>
                </w:div>
                <w:div w:id="1895921747">
                  <w:marLeft w:val="0"/>
                  <w:marRight w:val="0"/>
                  <w:marTop w:val="0"/>
                  <w:marBottom w:val="0"/>
                  <w:divBdr>
                    <w:top w:val="none" w:sz="0" w:space="0" w:color="auto"/>
                    <w:left w:val="none" w:sz="0" w:space="0" w:color="auto"/>
                    <w:bottom w:val="none" w:sz="0" w:space="0" w:color="auto"/>
                    <w:right w:val="none" w:sz="0" w:space="0" w:color="auto"/>
                  </w:divBdr>
                </w:div>
                <w:div w:id="1902910490">
                  <w:marLeft w:val="0"/>
                  <w:marRight w:val="0"/>
                  <w:marTop w:val="0"/>
                  <w:marBottom w:val="0"/>
                  <w:divBdr>
                    <w:top w:val="none" w:sz="0" w:space="0" w:color="auto"/>
                    <w:left w:val="none" w:sz="0" w:space="0" w:color="auto"/>
                    <w:bottom w:val="none" w:sz="0" w:space="0" w:color="auto"/>
                    <w:right w:val="none" w:sz="0" w:space="0" w:color="auto"/>
                  </w:divBdr>
                </w:div>
                <w:div w:id="1924487091">
                  <w:marLeft w:val="0"/>
                  <w:marRight w:val="0"/>
                  <w:marTop w:val="0"/>
                  <w:marBottom w:val="0"/>
                  <w:divBdr>
                    <w:top w:val="none" w:sz="0" w:space="0" w:color="auto"/>
                    <w:left w:val="none" w:sz="0" w:space="0" w:color="auto"/>
                    <w:bottom w:val="none" w:sz="0" w:space="0" w:color="auto"/>
                    <w:right w:val="none" w:sz="0" w:space="0" w:color="auto"/>
                  </w:divBdr>
                </w:div>
                <w:div w:id="1924533529">
                  <w:marLeft w:val="0"/>
                  <w:marRight w:val="0"/>
                  <w:marTop w:val="0"/>
                  <w:marBottom w:val="0"/>
                  <w:divBdr>
                    <w:top w:val="none" w:sz="0" w:space="0" w:color="auto"/>
                    <w:left w:val="none" w:sz="0" w:space="0" w:color="auto"/>
                    <w:bottom w:val="none" w:sz="0" w:space="0" w:color="auto"/>
                    <w:right w:val="none" w:sz="0" w:space="0" w:color="auto"/>
                  </w:divBdr>
                </w:div>
                <w:div w:id="1952783425">
                  <w:marLeft w:val="0"/>
                  <w:marRight w:val="0"/>
                  <w:marTop w:val="0"/>
                  <w:marBottom w:val="0"/>
                  <w:divBdr>
                    <w:top w:val="none" w:sz="0" w:space="0" w:color="auto"/>
                    <w:left w:val="none" w:sz="0" w:space="0" w:color="auto"/>
                    <w:bottom w:val="none" w:sz="0" w:space="0" w:color="auto"/>
                    <w:right w:val="none" w:sz="0" w:space="0" w:color="auto"/>
                  </w:divBdr>
                </w:div>
                <w:div w:id="1953242786">
                  <w:marLeft w:val="0"/>
                  <w:marRight w:val="0"/>
                  <w:marTop w:val="0"/>
                  <w:marBottom w:val="0"/>
                  <w:divBdr>
                    <w:top w:val="none" w:sz="0" w:space="0" w:color="auto"/>
                    <w:left w:val="none" w:sz="0" w:space="0" w:color="auto"/>
                    <w:bottom w:val="none" w:sz="0" w:space="0" w:color="auto"/>
                    <w:right w:val="none" w:sz="0" w:space="0" w:color="auto"/>
                  </w:divBdr>
                </w:div>
                <w:div w:id="1953442416">
                  <w:marLeft w:val="0"/>
                  <w:marRight w:val="0"/>
                  <w:marTop w:val="0"/>
                  <w:marBottom w:val="0"/>
                  <w:divBdr>
                    <w:top w:val="none" w:sz="0" w:space="0" w:color="auto"/>
                    <w:left w:val="none" w:sz="0" w:space="0" w:color="auto"/>
                    <w:bottom w:val="none" w:sz="0" w:space="0" w:color="auto"/>
                    <w:right w:val="none" w:sz="0" w:space="0" w:color="auto"/>
                  </w:divBdr>
                </w:div>
                <w:div w:id="1962953871">
                  <w:marLeft w:val="0"/>
                  <w:marRight w:val="0"/>
                  <w:marTop w:val="0"/>
                  <w:marBottom w:val="0"/>
                  <w:divBdr>
                    <w:top w:val="none" w:sz="0" w:space="0" w:color="auto"/>
                    <w:left w:val="none" w:sz="0" w:space="0" w:color="auto"/>
                    <w:bottom w:val="none" w:sz="0" w:space="0" w:color="auto"/>
                    <w:right w:val="none" w:sz="0" w:space="0" w:color="auto"/>
                  </w:divBdr>
                </w:div>
                <w:div w:id="1964531488">
                  <w:marLeft w:val="0"/>
                  <w:marRight w:val="0"/>
                  <w:marTop w:val="0"/>
                  <w:marBottom w:val="0"/>
                  <w:divBdr>
                    <w:top w:val="none" w:sz="0" w:space="0" w:color="auto"/>
                    <w:left w:val="none" w:sz="0" w:space="0" w:color="auto"/>
                    <w:bottom w:val="none" w:sz="0" w:space="0" w:color="auto"/>
                    <w:right w:val="none" w:sz="0" w:space="0" w:color="auto"/>
                  </w:divBdr>
                </w:div>
                <w:div w:id="1988316447">
                  <w:marLeft w:val="0"/>
                  <w:marRight w:val="0"/>
                  <w:marTop w:val="0"/>
                  <w:marBottom w:val="0"/>
                  <w:divBdr>
                    <w:top w:val="none" w:sz="0" w:space="0" w:color="auto"/>
                    <w:left w:val="none" w:sz="0" w:space="0" w:color="auto"/>
                    <w:bottom w:val="none" w:sz="0" w:space="0" w:color="auto"/>
                    <w:right w:val="none" w:sz="0" w:space="0" w:color="auto"/>
                  </w:divBdr>
                </w:div>
                <w:div w:id="1988430872">
                  <w:marLeft w:val="0"/>
                  <w:marRight w:val="0"/>
                  <w:marTop w:val="0"/>
                  <w:marBottom w:val="0"/>
                  <w:divBdr>
                    <w:top w:val="none" w:sz="0" w:space="0" w:color="auto"/>
                    <w:left w:val="none" w:sz="0" w:space="0" w:color="auto"/>
                    <w:bottom w:val="none" w:sz="0" w:space="0" w:color="auto"/>
                    <w:right w:val="none" w:sz="0" w:space="0" w:color="auto"/>
                  </w:divBdr>
                </w:div>
                <w:div w:id="2053725460">
                  <w:marLeft w:val="0"/>
                  <w:marRight w:val="0"/>
                  <w:marTop w:val="0"/>
                  <w:marBottom w:val="0"/>
                  <w:divBdr>
                    <w:top w:val="none" w:sz="0" w:space="0" w:color="auto"/>
                    <w:left w:val="none" w:sz="0" w:space="0" w:color="auto"/>
                    <w:bottom w:val="none" w:sz="0" w:space="0" w:color="auto"/>
                    <w:right w:val="none" w:sz="0" w:space="0" w:color="auto"/>
                  </w:divBdr>
                </w:div>
                <w:div w:id="2054185214">
                  <w:marLeft w:val="0"/>
                  <w:marRight w:val="0"/>
                  <w:marTop w:val="0"/>
                  <w:marBottom w:val="0"/>
                  <w:divBdr>
                    <w:top w:val="none" w:sz="0" w:space="0" w:color="auto"/>
                    <w:left w:val="none" w:sz="0" w:space="0" w:color="auto"/>
                    <w:bottom w:val="none" w:sz="0" w:space="0" w:color="auto"/>
                    <w:right w:val="none" w:sz="0" w:space="0" w:color="auto"/>
                  </w:divBdr>
                </w:div>
                <w:div w:id="2060283238">
                  <w:marLeft w:val="0"/>
                  <w:marRight w:val="0"/>
                  <w:marTop w:val="0"/>
                  <w:marBottom w:val="0"/>
                  <w:divBdr>
                    <w:top w:val="none" w:sz="0" w:space="0" w:color="auto"/>
                    <w:left w:val="none" w:sz="0" w:space="0" w:color="auto"/>
                    <w:bottom w:val="none" w:sz="0" w:space="0" w:color="auto"/>
                    <w:right w:val="none" w:sz="0" w:space="0" w:color="auto"/>
                  </w:divBdr>
                </w:div>
                <w:div w:id="2061785438">
                  <w:marLeft w:val="0"/>
                  <w:marRight w:val="0"/>
                  <w:marTop w:val="0"/>
                  <w:marBottom w:val="0"/>
                  <w:divBdr>
                    <w:top w:val="none" w:sz="0" w:space="0" w:color="auto"/>
                    <w:left w:val="none" w:sz="0" w:space="0" w:color="auto"/>
                    <w:bottom w:val="none" w:sz="0" w:space="0" w:color="auto"/>
                    <w:right w:val="none" w:sz="0" w:space="0" w:color="auto"/>
                  </w:divBdr>
                </w:div>
                <w:div w:id="2077900708">
                  <w:marLeft w:val="0"/>
                  <w:marRight w:val="0"/>
                  <w:marTop w:val="0"/>
                  <w:marBottom w:val="0"/>
                  <w:divBdr>
                    <w:top w:val="none" w:sz="0" w:space="0" w:color="auto"/>
                    <w:left w:val="none" w:sz="0" w:space="0" w:color="auto"/>
                    <w:bottom w:val="none" w:sz="0" w:space="0" w:color="auto"/>
                    <w:right w:val="none" w:sz="0" w:space="0" w:color="auto"/>
                  </w:divBdr>
                </w:div>
                <w:div w:id="2085104945">
                  <w:marLeft w:val="0"/>
                  <w:marRight w:val="0"/>
                  <w:marTop w:val="0"/>
                  <w:marBottom w:val="0"/>
                  <w:divBdr>
                    <w:top w:val="none" w:sz="0" w:space="0" w:color="auto"/>
                    <w:left w:val="none" w:sz="0" w:space="0" w:color="auto"/>
                    <w:bottom w:val="none" w:sz="0" w:space="0" w:color="auto"/>
                    <w:right w:val="none" w:sz="0" w:space="0" w:color="auto"/>
                  </w:divBdr>
                </w:div>
                <w:div w:id="2085368464">
                  <w:marLeft w:val="0"/>
                  <w:marRight w:val="0"/>
                  <w:marTop w:val="0"/>
                  <w:marBottom w:val="0"/>
                  <w:divBdr>
                    <w:top w:val="none" w:sz="0" w:space="0" w:color="auto"/>
                    <w:left w:val="none" w:sz="0" w:space="0" w:color="auto"/>
                    <w:bottom w:val="none" w:sz="0" w:space="0" w:color="auto"/>
                    <w:right w:val="none" w:sz="0" w:space="0" w:color="auto"/>
                  </w:divBdr>
                </w:div>
                <w:div w:id="2089225114">
                  <w:marLeft w:val="0"/>
                  <w:marRight w:val="0"/>
                  <w:marTop w:val="0"/>
                  <w:marBottom w:val="0"/>
                  <w:divBdr>
                    <w:top w:val="none" w:sz="0" w:space="0" w:color="auto"/>
                    <w:left w:val="none" w:sz="0" w:space="0" w:color="auto"/>
                    <w:bottom w:val="none" w:sz="0" w:space="0" w:color="auto"/>
                    <w:right w:val="none" w:sz="0" w:space="0" w:color="auto"/>
                  </w:divBdr>
                </w:div>
                <w:div w:id="2096246304">
                  <w:marLeft w:val="0"/>
                  <w:marRight w:val="0"/>
                  <w:marTop w:val="0"/>
                  <w:marBottom w:val="0"/>
                  <w:divBdr>
                    <w:top w:val="none" w:sz="0" w:space="0" w:color="auto"/>
                    <w:left w:val="none" w:sz="0" w:space="0" w:color="auto"/>
                    <w:bottom w:val="none" w:sz="0" w:space="0" w:color="auto"/>
                    <w:right w:val="none" w:sz="0" w:space="0" w:color="auto"/>
                  </w:divBdr>
                </w:div>
                <w:div w:id="2096440797">
                  <w:marLeft w:val="0"/>
                  <w:marRight w:val="0"/>
                  <w:marTop w:val="0"/>
                  <w:marBottom w:val="0"/>
                  <w:divBdr>
                    <w:top w:val="none" w:sz="0" w:space="0" w:color="auto"/>
                    <w:left w:val="none" w:sz="0" w:space="0" w:color="auto"/>
                    <w:bottom w:val="none" w:sz="0" w:space="0" w:color="auto"/>
                    <w:right w:val="none" w:sz="0" w:space="0" w:color="auto"/>
                  </w:divBdr>
                </w:div>
                <w:div w:id="2098475870">
                  <w:marLeft w:val="0"/>
                  <w:marRight w:val="0"/>
                  <w:marTop w:val="0"/>
                  <w:marBottom w:val="0"/>
                  <w:divBdr>
                    <w:top w:val="none" w:sz="0" w:space="0" w:color="auto"/>
                    <w:left w:val="none" w:sz="0" w:space="0" w:color="auto"/>
                    <w:bottom w:val="none" w:sz="0" w:space="0" w:color="auto"/>
                    <w:right w:val="none" w:sz="0" w:space="0" w:color="auto"/>
                  </w:divBdr>
                </w:div>
                <w:div w:id="2118477571">
                  <w:marLeft w:val="0"/>
                  <w:marRight w:val="0"/>
                  <w:marTop w:val="0"/>
                  <w:marBottom w:val="0"/>
                  <w:divBdr>
                    <w:top w:val="none" w:sz="0" w:space="0" w:color="auto"/>
                    <w:left w:val="none" w:sz="0" w:space="0" w:color="auto"/>
                    <w:bottom w:val="none" w:sz="0" w:space="0" w:color="auto"/>
                    <w:right w:val="none" w:sz="0" w:space="0" w:color="auto"/>
                  </w:divBdr>
                </w:div>
                <w:div w:id="2119060240">
                  <w:marLeft w:val="0"/>
                  <w:marRight w:val="0"/>
                  <w:marTop w:val="0"/>
                  <w:marBottom w:val="0"/>
                  <w:divBdr>
                    <w:top w:val="none" w:sz="0" w:space="0" w:color="auto"/>
                    <w:left w:val="none" w:sz="0" w:space="0" w:color="auto"/>
                    <w:bottom w:val="none" w:sz="0" w:space="0" w:color="auto"/>
                    <w:right w:val="none" w:sz="0" w:space="0" w:color="auto"/>
                  </w:divBdr>
                </w:div>
                <w:div w:id="2120756982">
                  <w:marLeft w:val="0"/>
                  <w:marRight w:val="0"/>
                  <w:marTop w:val="0"/>
                  <w:marBottom w:val="0"/>
                  <w:divBdr>
                    <w:top w:val="none" w:sz="0" w:space="0" w:color="auto"/>
                    <w:left w:val="none" w:sz="0" w:space="0" w:color="auto"/>
                    <w:bottom w:val="none" w:sz="0" w:space="0" w:color="auto"/>
                    <w:right w:val="none" w:sz="0" w:space="0" w:color="auto"/>
                  </w:divBdr>
                </w:div>
                <w:div w:id="21296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5772">
      <w:bodyDiv w:val="1"/>
      <w:marLeft w:val="0"/>
      <w:marRight w:val="0"/>
      <w:marTop w:val="0"/>
      <w:marBottom w:val="0"/>
      <w:divBdr>
        <w:top w:val="none" w:sz="0" w:space="0" w:color="auto"/>
        <w:left w:val="none" w:sz="0" w:space="0" w:color="auto"/>
        <w:bottom w:val="none" w:sz="0" w:space="0" w:color="auto"/>
        <w:right w:val="none" w:sz="0" w:space="0" w:color="auto"/>
      </w:divBdr>
    </w:div>
    <w:div w:id="1917352672">
      <w:bodyDiv w:val="1"/>
      <w:marLeft w:val="0"/>
      <w:marRight w:val="0"/>
      <w:marTop w:val="0"/>
      <w:marBottom w:val="0"/>
      <w:divBdr>
        <w:top w:val="none" w:sz="0" w:space="0" w:color="auto"/>
        <w:left w:val="none" w:sz="0" w:space="0" w:color="auto"/>
        <w:bottom w:val="none" w:sz="0" w:space="0" w:color="auto"/>
        <w:right w:val="none" w:sz="0" w:space="0" w:color="auto"/>
      </w:divBdr>
    </w:div>
    <w:div w:id="1986665154">
      <w:bodyDiv w:val="1"/>
      <w:marLeft w:val="0"/>
      <w:marRight w:val="0"/>
      <w:marTop w:val="0"/>
      <w:marBottom w:val="0"/>
      <w:divBdr>
        <w:top w:val="none" w:sz="0" w:space="0" w:color="auto"/>
        <w:left w:val="none" w:sz="0" w:space="0" w:color="auto"/>
        <w:bottom w:val="none" w:sz="0" w:space="0" w:color="auto"/>
        <w:right w:val="none" w:sz="0" w:space="0" w:color="auto"/>
      </w:divBdr>
    </w:div>
    <w:div w:id="19971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suhbrod.cz"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hyperlink" Target="http://www.ssuhbrod.cz"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uhbrod.cz"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yperlink" Target="mailto:sou@sou-ub.cz"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http://www.sou-ub.cz" TargetMode="Externa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8366-976D-4064-B4E9-2920D40D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58</Pages>
  <Words>15239</Words>
  <Characters>89912</Characters>
  <Application>Microsoft Office Word</Application>
  <DocSecurity>0</DocSecurity>
  <Lines>749</Lines>
  <Paragraphs>209</Paragraphs>
  <ScaleCrop>false</ScaleCrop>
  <HeadingPairs>
    <vt:vector size="2" baseType="variant">
      <vt:variant>
        <vt:lpstr>Název</vt:lpstr>
      </vt:variant>
      <vt:variant>
        <vt:i4>1</vt:i4>
      </vt:variant>
    </vt:vector>
  </HeadingPairs>
  <TitlesOfParts>
    <vt:vector size="1" baseType="lpstr">
      <vt:lpstr>Výroční zpráva zařízení sociálních služeb Zlínského kraje</vt:lpstr>
    </vt:vector>
  </TitlesOfParts>
  <Company>Zlinsky kraj</Company>
  <LinksUpToDate>false</LinksUpToDate>
  <CharactersWithSpaces>104942</CharactersWithSpaces>
  <SharedDoc>false</SharedDoc>
  <HLinks>
    <vt:vector size="24" baseType="variant">
      <vt:variant>
        <vt:i4>786451</vt:i4>
      </vt:variant>
      <vt:variant>
        <vt:i4>12</vt:i4>
      </vt:variant>
      <vt:variant>
        <vt:i4>0</vt:i4>
      </vt:variant>
      <vt:variant>
        <vt:i4>5</vt:i4>
      </vt:variant>
      <vt:variant>
        <vt:lpwstr>http://www.sou-ub.cz/</vt:lpwstr>
      </vt:variant>
      <vt:variant>
        <vt:lpwstr/>
      </vt:variant>
      <vt:variant>
        <vt:i4>786451</vt:i4>
      </vt:variant>
      <vt:variant>
        <vt:i4>9</vt:i4>
      </vt:variant>
      <vt:variant>
        <vt:i4>0</vt:i4>
      </vt:variant>
      <vt:variant>
        <vt:i4>5</vt:i4>
      </vt:variant>
      <vt:variant>
        <vt:lpwstr>http://www.sou-ub.cz/</vt:lpwstr>
      </vt:variant>
      <vt:variant>
        <vt:lpwstr/>
      </vt:variant>
      <vt:variant>
        <vt:i4>4390950</vt:i4>
      </vt:variant>
      <vt:variant>
        <vt:i4>3</vt:i4>
      </vt:variant>
      <vt:variant>
        <vt:i4>0</vt:i4>
      </vt:variant>
      <vt:variant>
        <vt:i4>5</vt:i4>
      </vt:variant>
      <vt:variant>
        <vt:lpwstr>mailto:sou@sou-ub.cz</vt:lpwstr>
      </vt:variant>
      <vt:variant>
        <vt:lpwstr/>
      </vt:variant>
      <vt:variant>
        <vt:i4>786451</vt:i4>
      </vt:variant>
      <vt:variant>
        <vt:i4>0</vt:i4>
      </vt:variant>
      <vt:variant>
        <vt:i4>0</vt:i4>
      </vt:variant>
      <vt:variant>
        <vt:i4>5</vt:i4>
      </vt:variant>
      <vt:variant>
        <vt:lpwstr>http://www.sou-ub.cz/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zařízení sociálních služeb Zlínského kraje</dc:title>
  <dc:creator>Zlinsky kraj</dc:creator>
  <cp:lastModifiedBy>Petr Nečas</cp:lastModifiedBy>
  <cp:revision>23</cp:revision>
  <cp:lastPrinted>2021-10-07T06:20:00Z</cp:lastPrinted>
  <dcterms:created xsi:type="dcterms:W3CDTF">2022-10-06T12:00:00Z</dcterms:created>
  <dcterms:modified xsi:type="dcterms:W3CDTF">2022-10-07T07:10:00Z</dcterms:modified>
</cp:coreProperties>
</file>