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29" w:rsidRDefault="00497A29" w:rsidP="00497A29">
      <w:pPr>
        <w:pStyle w:val="Nadpis1"/>
        <w:spacing w:line="360" w:lineRule="auto"/>
        <w:jc w:val="center"/>
        <w:rPr>
          <w:rFonts w:ascii="Calibri" w:hAnsi="Calibri"/>
          <w:color w:val="4F81BD"/>
        </w:rPr>
      </w:pPr>
      <w:r>
        <w:rPr>
          <w:rFonts w:ascii="Calibri" w:hAnsi="Calibri"/>
          <w:color w:val="4F81BD"/>
        </w:rPr>
        <w:t xml:space="preserve">Základní škola Nová Včelnice, příspěvková organizace </w:t>
      </w:r>
    </w:p>
    <w:p w:rsidR="00497A29" w:rsidRPr="00497A29" w:rsidRDefault="00497A29" w:rsidP="00497A29">
      <w:pPr>
        <w:pStyle w:val="Nadpis1"/>
        <w:spacing w:line="360" w:lineRule="auto"/>
        <w:jc w:val="center"/>
        <w:rPr>
          <w:rFonts w:ascii="Calibri" w:hAnsi="Calibri"/>
          <w:color w:val="4F81BD"/>
        </w:rPr>
      </w:pPr>
      <w:r>
        <w:rPr>
          <w:rFonts w:ascii="Calibri" w:hAnsi="Calibri"/>
          <w:color w:val="4F81BD"/>
        </w:rPr>
        <w:t>Školní 414, Nová Včelnice, 378 42</w:t>
      </w:r>
    </w:p>
    <w:p w:rsidR="00A80B1B" w:rsidRPr="00A77209" w:rsidRDefault="00A80B1B" w:rsidP="00A80B1B"/>
    <w:p w:rsidR="00A80B1B" w:rsidRDefault="00A80B1B" w:rsidP="00A80B1B">
      <w:pPr>
        <w:pStyle w:val="Nadpis1"/>
        <w:spacing w:line="360" w:lineRule="auto"/>
        <w:jc w:val="center"/>
        <w:rPr>
          <w:rFonts w:ascii="Calibri" w:hAnsi="Calibri"/>
          <w:color w:val="4F81BD"/>
        </w:rPr>
      </w:pPr>
    </w:p>
    <w:p w:rsidR="00A80B1B" w:rsidRDefault="00497A29" w:rsidP="00497A29">
      <w:pPr>
        <w:jc w:val="center"/>
      </w:pPr>
      <w:r>
        <w:rPr>
          <w:noProof/>
          <w:lang w:eastAsia="cs-CZ"/>
        </w:rPr>
        <w:drawing>
          <wp:inline distT="0" distB="0" distL="0" distR="0" wp14:anchorId="51D18F05" wp14:editId="19EE6EF0">
            <wp:extent cx="1577340" cy="1369695"/>
            <wp:effectExtent l="0" t="0" r="3810" b="190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B1B" w:rsidRPr="00A77209" w:rsidRDefault="00A80B1B" w:rsidP="00A80B1B"/>
    <w:p w:rsidR="00E22C44" w:rsidRDefault="00A80B1B" w:rsidP="00A80B1B">
      <w:pPr>
        <w:pStyle w:val="Nadpis1"/>
        <w:spacing w:line="360" w:lineRule="auto"/>
        <w:jc w:val="center"/>
        <w:rPr>
          <w:rFonts w:ascii="Cambria" w:hAnsi="Cambria"/>
          <w:caps/>
          <w:sz w:val="72"/>
        </w:rPr>
      </w:pPr>
      <w:r w:rsidRPr="00420F0A">
        <w:rPr>
          <w:rFonts w:ascii="Cambria" w:hAnsi="Cambria"/>
          <w:caps/>
          <w:sz w:val="72"/>
        </w:rPr>
        <w:t>Strategický plán rozvoje školy</w:t>
      </w:r>
      <w:r w:rsidR="00E22C44">
        <w:rPr>
          <w:rFonts w:ascii="Cambria" w:hAnsi="Cambria"/>
          <w:caps/>
          <w:sz w:val="72"/>
        </w:rPr>
        <w:t xml:space="preserve"> </w:t>
      </w:r>
    </w:p>
    <w:p w:rsidR="00A80B1B" w:rsidRPr="00E22C44" w:rsidRDefault="00E22C44" w:rsidP="00E22C44">
      <w:pPr>
        <w:pStyle w:val="Nadpis1"/>
        <w:spacing w:line="360" w:lineRule="auto"/>
        <w:jc w:val="center"/>
        <w:rPr>
          <w:rFonts w:ascii="Cambria" w:hAnsi="Cambria"/>
          <w:caps/>
          <w:sz w:val="72"/>
        </w:rPr>
      </w:pPr>
      <w:r>
        <w:rPr>
          <w:rFonts w:ascii="Cambria" w:hAnsi="Cambria"/>
          <w:caps/>
          <w:sz w:val="72"/>
        </w:rPr>
        <w:t>na období 2022 - 2026</w:t>
      </w:r>
    </w:p>
    <w:p w:rsidR="00A80B1B" w:rsidRPr="00420F0A" w:rsidRDefault="00A80B1B" w:rsidP="00A80B1B">
      <w:pPr>
        <w:pStyle w:val="Zhlav"/>
        <w:tabs>
          <w:tab w:val="clear" w:pos="4536"/>
          <w:tab w:val="clear" w:pos="9072"/>
          <w:tab w:val="left" w:pos="4680"/>
          <w:tab w:val="left" w:pos="6120"/>
        </w:tabs>
        <w:rPr>
          <w:rFonts w:ascii="Calibri" w:hAnsi="Calibri"/>
        </w:rPr>
      </w:pPr>
    </w:p>
    <w:p w:rsidR="00A80B1B" w:rsidRPr="00420F0A" w:rsidRDefault="00A80B1B" w:rsidP="00A80B1B">
      <w:pPr>
        <w:pStyle w:val="Zhlav"/>
        <w:tabs>
          <w:tab w:val="clear" w:pos="4536"/>
          <w:tab w:val="clear" w:pos="9072"/>
          <w:tab w:val="left" w:pos="4680"/>
          <w:tab w:val="left" w:pos="6120"/>
        </w:tabs>
        <w:rPr>
          <w:rFonts w:ascii="Calibri" w:hAnsi="Calibri"/>
        </w:rPr>
      </w:pPr>
    </w:p>
    <w:p w:rsidR="00A80B1B" w:rsidRPr="00420F0A" w:rsidRDefault="00A80B1B" w:rsidP="00A80B1B">
      <w:pPr>
        <w:pStyle w:val="Zhlav"/>
        <w:tabs>
          <w:tab w:val="clear" w:pos="4536"/>
          <w:tab w:val="clear" w:pos="9072"/>
          <w:tab w:val="left" w:pos="4680"/>
          <w:tab w:val="left" w:pos="6120"/>
        </w:tabs>
        <w:rPr>
          <w:rFonts w:ascii="Calibri" w:hAnsi="Calibri"/>
        </w:rPr>
      </w:pPr>
    </w:p>
    <w:p w:rsidR="00A80B1B" w:rsidRPr="00420F0A" w:rsidRDefault="00A80B1B" w:rsidP="00A80B1B">
      <w:pPr>
        <w:pStyle w:val="Zhlav"/>
        <w:tabs>
          <w:tab w:val="clear" w:pos="4536"/>
          <w:tab w:val="clear" w:pos="9072"/>
          <w:tab w:val="left" w:pos="3960"/>
          <w:tab w:val="left" w:pos="5760"/>
        </w:tabs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420F0A">
        <w:rPr>
          <w:rFonts w:ascii="Calibri" w:hAnsi="Calibri"/>
          <w:sz w:val="36"/>
        </w:rPr>
        <w:t>ředitel</w:t>
      </w:r>
      <w:r>
        <w:rPr>
          <w:rFonts w:ascii="Calibri" w:hAnsi="Calibri"/>
          <w:sz w:val="36"/>
        </w:rPr>
        <w:t>ka</w:t>
      </w:r>
      <w:r w:rsidRPr="00420F0A">
        <w:rPr>
          <w:rFonts w:ascii="Calibri" w:hAnsi="Calibri"/>
          <w:sz w:val="36"/>
        </w:rPr>
        <w:t xml:space="preserve"> školy</w:t>
      </w:r>
    </w:p>
    <w:p w:rsidR="00A80B1B" w:rsidRDefault="00A80B1B" w:rsidP="00A80B1B">
      <w:pPr>
        <w:pStyle w:val="Zhlav"/>
        <w:tabs>
          <w:tab w:val="clear" w:pos="4536"/>
          <w:tab w:val="clear" w:pos="9072"/>
          <w:tab w:val="left" w:pos="3960"/>
          <w:tab w:val="left" w:pos="5760"/>
        </w:tabs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  <w:t xml:space="preserve">Mgr. </w:t>
      </w:r>
      <w:r w:rsidR="00497A29">
        <w:rPr>
          <w:rFonts w:ascii="Calibri" w:hAnsi="Calibri"/>
          <w:sz w:val="36"/>
        </w:rPr>
        <w:t>Hana Kubaláková</w:t>
      </w:r>
    </w:p>
    <w:p w:rsidR="00497A29" w:rsidRDefault="00497A29" w:rsidP="00A80B1B">
      <w:pPr>
        <w:pStyle w:val="Zhlav"/>
        <w:tabs>
          <w:tab w:val="clear" w:pos="4536"/>
          <w:tab w:val="clear" w:pos="9072"/>
          <w:tab w:val="left" w:pos="3960"/>
          <w:tab w:val="left" w:pos="5760"/>
        </w:tabs>
        <w:rPr>
          <w:rFonts w:ascii="Calibri" w:hAnsi="Calibri"/>
          <w:sz w:val="36"/>
        </w:rPr>
      </w:pPr>
    </w:p>
    <w:p w:rsidR="00497A29" w:rsidRDefault="00497A29" w:rsidP="00A80B1B">
      <w:pPr>
        <w:pStyle w:val="Zhlav"/>
        <w:tabs>
          <w:tab w:val="clear" w:pos="4536"/>
          <w:tab w:val="clear" w:pos="9072"/>
          <w:tab w:val="left" w:pos="3960"/>
          <w:tab w:val="left" w:pos="5760"/>
        </w:tabs>
        <w:rPr>
          <w:rFonts w:ascii="Calibri" w:hAnsi="Calibri"/>
          <w:sz w:val="36"/>
        </w:rPr>
      </w:pPr>
    </w:p>
    <w:p w:rsidR="00F21EF9" w:rsidRPr="00F21EF9" w:rsidRDefault="00A80B1B" w:rsidP="00A80B1B">
      <w:pPr>
        <w:pStyle w:val="Zhlav"/>
        <w:tabs>
          <w:tab w:val="clear" w:pos="4536"/>
          <w:tab w:val="clear" w:pos="9072"/>
          <w:tab w:val="left" w:pos="4680"/>
          <w:tab w:val="left" w:pos="6120"/>
        </w:tabs>
        <w:rPr>
          <w:rFonts w:ascii="Calibri" w:hAnsi="Calibri"/>
          <w:color w:val="4F81BD" w:themeColor="accent1"/>
        </w:rPr>
      </w:pPr>
      <w:r w:rsidRPr="00F21EF9">
        <w:rPr>
          <w:rFonts w:ascii="Calibri" w:hAnsi="Calibri"/>
          <w:color w:val="4F81BD" w:themeColor="accent1"/>
        </w:rPr>
        <w:t xml:space="preserve">Tento plán byl projednán </w:t>
      </w:r>
    </w:p>
    <w:p w:rsidR="00A80B1B" w:rsidRPr="00F21EF9" w:rsidRDefault="00A80B1B" w:rsidP="00A80B1B">
      <w:pPr>
        <w:pStyle w:val="Zhlav"/>
        <w:tabs>
          <w:tab w:val="clear" w:pos="4536"/>
          <w:tab w:val="clear" w:pos="9072"/>
          <w:tab w:val="left" w:pos="4680"/>
          <w:tab w:val="left" w:pos="6120"/>
        </w:tabs>
        <w:rPr>
          <w:rFonts w:ascii="Calibri" w:hAnsi="Calibri"/>
          <w:color w:val="4F81BD" w:themeColor="accent1"/>
        </w:rPr>
      </w:pPr>
      <w:r w:rsidRPr="00F21EF9">
        <w:rPr>
          <w:rFonts w:ascii="Calibri" w:hAnsi="Calibri"/>
          <w:color w:val="4F81BD" w:themeColor="accent1"/>
        </w:rPr>
        <w:t>na pedagogické radě dne:</w:t>
      </w:r>
    </w:p>
    <w:p w:rsidR="00F21EF9" w:rsidRPr="00F21EF9" w:rsidRDefault="00F21EF9" w:rsidP="00A80B1B">
      <w:pPr>
        <w:pStyle w:val="Zhlav"/>
        <w:tabs>
          <w:tab w:val="clear" w:pos="4536"/>
          <w:tab w:val="clear" w:pos="9072"/>
          <w:tab w:val="left" w:pos="4680"/>
          <w:tab w:val="left" w:pos="6120"/>
        </w:tabs>
        <w:rPr>
          <w:rFonts w:ascii="Calibri" w:hAnsi="Calibri"/>
          <w:color w:val="4F81BD" w:themeColor="accent1"/>
        </w:rPr>
      </w:pPr>
      <w:r w:rsidRPr="00F21EF9">
        <w:rPr>
          <w:rFonts w:ascii="Calibri" w:hAnsi="Calibri"/>
          <w:color w:val="4F81BD" w:themeColor="accent1"/>
        </w:rPr>
        <w:t>ve Školské radě dne:</w:t>
      </w:r>
    </w:p>
    <w:p w:rsidR="00F21EF9" w:rsidRPr="00420F0A" w:rsidRDefault="00F21EF9" w:rsidP="00A80B1B">
      <w:pPr>
        <w:pStyle w:val="Zhlav"/>
        <w:tabs>
          <w:tab w:val="clear" w:pos="4536"/>
          <w:tab w:val="clear" w:pos="9072"/>
          <w:tab w:val="left" w:pos="4680"/>
          <w:tab w:val="left" w:pos="6120"/>
        </w:tabs>
        <w:rPr>
          <w:rFonts w:ascii="Calibri" w:hAnsi="Calibri"/>
        </w:rPr>
      </w:pPr>
      <w:r w:rsidRPr="00F21EF9">
        <w:rPr>
          <w:rFonts w:ascii="Calibri" w:hAnsi="Calibri"/>
          <w:color w:val="4F81BD" w:themeColor="accent1"/>
        </w:rPr>
        <w:t>se zřizovatelem dne:</w:t>
      </w:r>
    </w:p>
    <w:p w:rsidR="00497A29" w:rsidRPr="00BA0399" w:rsidRDefault="00A80B1B" w:rsidP="00D71950">
      <w:pPr>
        <w:pStyle w:val="Nadpis1"/>
        <w:spacing w:before="0" w:after="0"/>
      </w:pPr>
      <w:r w:rsidRPr="00420F0A">
        <w:rPr>
          <w:sz w:val="24"/>
          <w:szCs w:val="24"/>
        </w:rPr>
        <w:br w:type="page"/>
      </w:r>
      <w:r w:rsidRPr="00BA0399">
        <w:lastRenderedPageBreak/>
        <w:t>Obsah</w:t>
      </w:r>
      <w:r w:rsidR="00BA0399">
        <w:t>:</w:t>
      </w:r>
    </w:p>
    <w:p w:rsidR="00A80B1B" w:rsidRPr="00BA0399" w:rsidRDefault="00A80B1B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 xml:space="preserve">Úvod </w:t>
      </w:r>
    </w:p>
    <w:p w:rsidR="00A80B1B" w:rsidRPr="00BA0399" w:rsidRDefault="00A80B1B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Stručná charakteristika školy</w:t>
      </w:r>
    </w:p>
    <w:p w:rsidR="00871112" w:rsidRPr="00BA0399" w:rsidRDefault="00086116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Kultura školy</w:t>
      </w:r>
    </w:p>
    <w:p w:rsidR="00871112" w:rsidRPr="00BA0399" w:rsidRDefault="00871112" w:rsidP="00D7195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pedagogové</w:t>
      </w:r>
    </w:p>
    <w:p w:rsidR="00871112" w:rsidRPr="00BA0399" w:rsidRDefault="00871112" w:rsidP="00D7195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školní jídelna</w:t>
      </w:r>
    </w:p>
    <w:p w:rsidR="00871112" w:rsidRPr="00BA0399" w:rsidRDefault="00871112" w:rsidP="00D7195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provozní zaměstnanci</w:t>
      </w:r>
    </w:p>
    <w:p w:rsidR="00871112" w:rsidRPr="00BA0399" w:rsidRDefault="00871112" w:rsidP="00D71950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škola celkem</w:t>
      </w:r>
    </w:p>
    <w:p w:rsidR="00D71950" w:rsidRDefault="00A80B1B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D71950">
        <w:rPr>
          <w:rFonts w:ascii="Calibri" w:hAnsi="Calibri"/>
          <w:sz w:val="28"/>
          <w:szCs w:val="28"/>
        </w:rPr>
        <w:t>SWOT analýza</w:t>
      </w:r>
    </w:p>
    <w:p w:rsid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Průběh SWOT analýzy</w:t>
      </w:r>
    </w:p>
    <w:p w:rsidR="00D71950" w:rsidRPr="00D71950" w:rsidRDefault="00D71950" w:rsidP="00D71950">
      <w:pPr>
        <w:pStyle w:val="Odstavecseseznamem"/>
        <w:numPr>
          <w:ilvl w:val="1"/>
          <w:numId w:val="3"/>
        </w:numPr>
        <w:spacing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Výsledky SWOT anlýzy</w:t>
      </w:r>
    </w:p>
    <w:p w:rsidR="00A80B1B" w:rsidRDefault="00A80B1B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D71950">
        <w:rPr>
          <w:rFonts w:ascii="Calibri" w:hAnsi="Calibri"/>
          <w:sz w:val="28"/>
          <w:szCs w:val="28"/>
        </w:rPr>
        <w:t>Stanovení mise</w:t>
      </w:r>
    </w:p>
    <w:p w:rsid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Postup stanovení mise</w:t>
      </w:r>
    </w:p>
    <w:p w:rsid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Výsledky práce</w:t>
      </w:r>
    </w:p>
    <w:p w:rsidR="00D71950" w:rsidRP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Výsledná formulace mise</w:t>
      </w:r>
    </w:p>
    <w:p w:rsidR="00D71950" w:rsidRDefault="00A80B1B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D71950">
        <w:rPr>
          <w:rFonts w:ascii="Calibri" w:hAnsi="Calibri"/>
          <w:sz w:val="28"/>
          <w:szCs w:val="28"/>
        </w:rPr>
        <w:t>Stanovení vize</w:t>
      </w:r>
    </w:p>
    <w:p w:rsid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Postup stanovení vize</w:t>
      </w:r>
    </w:p>
    <w:p w:rsid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Výsledky páce</w:t>
      </w:r>
    </w:p>
    <w:p w:rsidR="00D71950" w:rsidRP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Výsledná vize – VIZE 2022 </w:t>
      </w:r>
      <w:r w:rsidR="001B287F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2026</w:t>
      </w:r>
    </w:p>
    <w:p w:rsidR="00A80B1B" w:rsidRDefault="00A80B1B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D71950">
        <w:rPr>
          <w:rFonts w:ascii="Calibri" w:hAnsi="Calibri"/>
          <w:sz w:val="28"/>
          <w:szCs w:val="28"/>
        </w:rPr>
        <w:t xml:space="preserve">Strategické cíle </w:t>
      </w:r>
    </w:p>
    <w:p w:rsid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Stanovení strategických cílů na období 2022 2026</w:t>
      </w:r>
    </w:p>
    <w:p w:rsidR="00D71950" w:rsidRP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Strategické cíle</w:t>
      </w:r>
    </w:p>
    <w:p w:rsidR="00A80B1B" w:rsidRDefault="00A80B1B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 xml:space="preserve">Akční plán </w:t>
      </w:r>
    </w:p>
    <w:p w:rsid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Vytvoření akčního plánu</w:t>
      </w:r>
    </w:p>
    <w:p w:rsidR="00D71950" w:rsidRPr="00D71950" w:rsidRDefault="00D71950" w:rsidP="00D71950">
      <w:pPr>
        <w:pStyle w:val="Odstavecseseznamem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Akční plán</w:t>
      </w:r>
    </w:p>
    <w:p w:rsidR="00A80B1B" w:rsidRPr="00BA0399" w:rsidRDefault="00C50AE5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Plán evaluace</w:t>
      </w:r>
      <w:r w:rsidR="001759A5" w:rsidRPr="00BA0399">
        <w:rPr>
          <w:rFonts w:ascii="Calibri" w:hAnsi="Calibri"/>
          <w:sz w:val="28"/>
          <w:szCs w:val="28"/>
        </w:rPr>
        <w:t xml:space="preserve"> </w:t>
      </w:r>
      <w:r w:rsidRPr="00BA0399">
        <w:rPr>
          <w:rFonts w:ascii="Calibri" w:hAnsi="Calibri"/>
          <w:sz w:val="28"/>
          <w:szCs w:val="28"/>
        </w:rPr>
        <w:t xml:space="preserve">a aktualizace </w:t>
      </w:r>
      <w:r w:rsidR="001759A5" w:rsidRPr="00BA0399">
        <w:rPr>
          <w:rFonts w:ascii="Calibri" w:hAnsi="Calibri"/>
          <w:sz w:val="28"/>
          <w:szCs w:val="28"/>
        </w:rPr>
        <w:t>strategického plánu</w:t>
      </w:r>
    </w:p>
    <w:p w:rsidR="00A80B1B" w:rsidRPr="00BA0399" w:rsidRDefault="001759A5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Plán seznámení se strategií a její propagace</w:t>
      </w:r>
    </w:p>
    <w:p w:rsidR="00871112" w:rsidRPr="00BA0399" w:rsidRDefault="00871112" w:rsidP="00D719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8"/>
          <w:szCs w:val="28"/>
        </w:rPr>
      </w:pPr>
      <w:r w:rsidRPr="00BA0399">
        <w:rPr>
          <w:rFonts w:ascii="Calibri" w:hAnsi="Calibri"/>
          <w:sz w:val="28"/>
          <w:szCs w:val="28"/>
        </w:rPr>
        <w:t>Přílohy</w:t>
      </w:r>
    </w:p>
    <w:p w:rsidR="00497A29" w:rsidRPr="00BA0399" w:rsidRDefault="00A80B1B" w:rsidP="00BA0399">
      <w:pPr>
        <w:spacing w:before="100" w:beforeAutospacing="1" w:after="100" w:afterAutospacing="1"/>
        <w:jc w:val="both"/>
        <w:rPr>
          <w:rFonts w:ascii="Calibri" w:hAnsi="Calibri"/>
          <w:b/>
          <w:sz w:val="32"/>
          <w:szCs w:val="32"/>
        </w:rPr>
      </w:pPr>
      <w:r w:rsidRPr="00BA0399">
        <w:rPr>
          <w:sz w:val="28"/>
          <w:szCs w:val="28"/>
        </w:rPr>
        <w:br w:type="page"/>
      </w:r>
      <w:r w:rsidR="00BA0399" w:rsidRPr="00BA0399">
        <w:rPr>
          <w:b/>
          <w:sz w:val="32"/>
          <w:szCs w:val="32"/>
        </w:rPr>
        <w:lastRenderedPageBreak/>
        <w:t xml:space="preserve">1. </w:t>
      </w:r>
      <w:r w:rsidR="00975E1C" w:rsidRPr="00BA0399">
        <w:rPr>
          <w:rFonts w:ascii="Calibri" w:hAnsi="Calibri"/>
          <w:b/>
          <w:sz w:val="32"/>
          <w:szCs w:val="32"/>
        </w:rPr>
        <w:t>Úvod</w:t>
      </w:r>
    </w:p>
    <w:p w:rsidR="00497A29" w:rsidRPr="00BA0399" w:rsidRDefault="007A2E05" w:rsidP="00975E1C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</w:t>
      </w:r>
      <w:r w:rsidR="00497A29" w:rsidRPr="00BA0399">
        <w:rPr>
          <w:rFonts w:ascii="Calibri" w:hAnsi="Calibri"/>
          <w:sz w:val="24"/>
          <w:szCs w:val="24"/>
        </w:rPr>
        <w:t>Tvorbou plánu rozvoje školy jsem se zabývala již od začátku nástupu do funkce ředitelky. Stále jsem nemohla najít nic, co bych považovla za dostatečné pro rozvoj školy jako celku. V roce 2021 jsem se přihlásila na seminář Strategické plánování pod vednením Mgr. Františka Eliáše realizovaného ZVASem Mgr. Hanou Vellánovou a to bylo to, co jsem „hledala“. Výstupem tohoto semináře byla právě startegie rozvoje školy zaměřena</w:t>
      </w:r>
      <w:r w:rsidRPr="00BA0399">
        <w:rPr>
          <w:rFonts w:ascii="Calibri" w:hAnsi="Calibri"/>
          <w:sz w:val="24"/>
          <w:szCs w:val="24"/>
        </w:rPr>
        <w:t xml:space="preserve"> na pedagogickou stránku</w:t>
      </w:r>
      <w:r w:rsidR="00497A29" w:rsidRPr="00BA0399">
        <w:rPr>
          <w:rFonts w:ascii="Calibri" w:hAnsi="Calibri"/>
          <w:sz w:val="24"/>
          <w:szCs w:val="24"/>
        </w:rPr>
        <w:t>.</w:t>
      </w:r>
    </w:p>
    <w:p w:rsidR="00497A29" w:rsidRPr="00BA0399" w:rsidRDefault="007A2E05" w:rsidP="00975E1C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 </w:t>
      </w:r>
      <w:r w:rsidR="00497A29" w:rsidRPr="00BA0399">
        <w:rPr>
          <w:rFonts w:ascii="Calibri" w:hAnsi="Calibri"/>
          <w:sz w:val="24"/>
          <w:szCs w:val="24"/>
        </w:rPr>
        <w:t>Tuto strategii jsme vytvářeli ve spolupráci se všemi pedagogy naší školy a vizí, že bude přínosem a pomocí samotné škole a jejímu rozvoji.</w:t>
      </w:r>
    </w:p>
    <w:p w:rsidR="00A80B1B" w:rsidRPr="00BA0399" w:rsidRDefault="00BA0399" w:rsidP="00BA0399">
      <w:pPr>
        <w:spacing w:before="100" w:beforeAutospacing="1" w:after="100" w:afterAutospacing="1"/>
        <w:rPr>
          <w:rFonts w:ascii="Calibri" w:hAnsi="Calibri"/>
          <w:b/>
          <w:sz w:val="32"/>
        </w:rPr>
      </w:pPr>
      <w:r w:rsidRPr="00BA0399">
        <w:rPr>
          <w:rFonts w:ascii="Calibri" w:hAnsi="Calibri"/>
          <w:b/>
          <w:sz w:val="32"/>
        </w:rPr>
        <w:t xml:space="preserve">2. </w:t>
      </w:r>
      <w:r w:rsidR="00A80B1B" w:rsidRPr="00BA0399">
        <w:rPr>
          <w:rFonts w:ascii="Calibri" w:hAnsi="Calibri"/>
          <w:b/>
          <w:sz w:val="32"/>
        </w:rPr>
        <w:t>Stručná charakteristika školy</w:t>
      </w:r>
    </w:p>
    <w:p w:rsidR="000A4DCB" w:rsidRPr="00BA0399" w:rsidRDefault="007A2E05" w:rsidP="00D101A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</w:t>
      </w:r>
      <w:r w:rsidR="000A4DCB" w:rsidRPr="00BA0399">
        <w:rPr>
          <w:rFonts w:ascii="Calibri" w:hAnsi="Calibri"/>
          <w:sz w:val="24"/>
          <w:szCs w:val="24"/>
        </w:rPr>
        <w:t xml:space="preserve">Naše škola se nachází v klidné části menšího města obklopena přírodou. </w:t>
      </w:r>
      <w:r w:rsidR="00497E49" w:rsidRPr="00BA0399">
        <w:rPr>
          <w:rFonts w:ascii="Calibri" w:hAnsi="Calibri"/>
          <w:sz w:val="24"/>
          <w:szCs w:val="24"/>
        </w:rPr>
        <w:t xml:space="preserve">Zřizovatelem školy je Město Nová Včelnice. </w:t>
      </w:r>
      <w:r w:rsidR="000A4DCB" w:rsidRPr="00BA0399">
        <w:rPr>
          <w:rFonts w:ascii="Calibri" w:hAnsi="Calibri"/>
          <w:sz w:val="24"/>
          <w:szCs w:val="24"/>
        </w:rPr>
        <w:t>Kapacita školy je 500 žáků, ale již dlouhou dobu se naplněnost naší školy pohybuje kolem 220 žáků. Součástí školy je velký sportovní areál s fotbalovým hřištěm, tartanovou</w:t>
      </w:r>
      <w:r w:rsidRPr="00BA0399">
        <w:rPr>
          <w:rFonts w:ascii="Calibri" w:hAnsi="Calibri"/>
          <w:sz w:val="24"/>
          <w:szCs w:val="24"/>
        </w:rPr>
        <w:t xml:space="preserve"> běžeckou dráhou a skvělým zázem</w:t>
      </w:r>
      <w:r w:rsidR="000A4DCB" w:rsidRPr="00BA0399">
        <w:rPr>
          <w:rFonts w:ascii="Calibri" w:hAnsi="Calibri"/>
          <w:sz w:val="24"/>
          <w:szCs w:val="24"/>
        </w:rPr>
        <w:t>ím pro atlety. K dispozici máme velkou tělocvičnu s vybavením pro sportovní gymnastiku, školní jídelnu</w:t>
      </w:r>
      <w:r w:rsidR="00497E49" w:rsidRPr="00BA0399">
        <w:rPr>
          <w:rFonts w:ascii="Calibri" w:hAnsi="Calibri"/>
          <w:sz w:val="24"/>
          <w:szCs w:val="24"/>
        </w:rPr>
        <w:t>, kterou si žáci i učitelé velmi chválí</w:t>
      </w:r>
      <w:r w:rsidR="000A4DCB" w:rsidRPr="00BA0399">
        <w:rPr>
          <w:rFonts w:ascii="Calibri" w:hAnsi="Calibri"/>
          <w:sz w:val="24"/>
          <w:szCs w:val="24"/>
        </w:rPr>
        <w:t>, školní dr</w:t>
      </w:r>
      <w:r w:rsidR="00497E49" w:rsidRPr="00BA0399">
        <w:rPr>
          <w:rFonts w:ascii="Calibri" w:hAnsi="Calibri"/>
          <w:sz w:val="24"/>
          <w:szCs w:val="24"/>
        </w:rPr>
        <w:t>užinu s hřištěm pro první stupeň</w:t>
      </w:r>
      <w:r w:rsidR="000A4DCB" w:rsidRPr="00BA0399">
        <w:rPr>
          <w:rFonts w:ascii="Calibri" w:hAnsi="Calibri"/>
          <w:sz w:val="24"/>
          <w:szCs w:val="24"/>
        </w:rPr>
        <w:t>. Celý komplex budov je propojen, jedna ze spojovacích chodeb slouží také jako krytá atletická dráha. Díky tomuto zá</w:t>
      </w:r>
      <w:r w:rsidR="00497E49" w:rsidRPr="00BA0399">
        <w:rPr>
          <w:rFonts w:ascii="Calibri" w:hAnsi="Calibri"/>
          <w:sz w:val="24"/>
          <w:szCs w:val="24"/>
        </w:rPr>
        <w:t>zemí je sport v naší škole hojně</w:t>
      </w:r>
      <w:r w:rsidR="000A4DCB" w:rsidRPr="00BA0399">
        <w:rPr>
          <w:rFonts w:ascii="Calibri" w:hAnsi="Calibri"/>
          <w:sz w:val="24"/>
          <w:szCs w:val="24"/>
        </w:rPr>
        <w:t xml:space="preserve"> podporován.</w:t>
      </w:r>
    </w:p>
    <w:p w:rsidR="000A4DCB" w:rsidRPr="00BA0399" w:rsidRDefault="007A2E05" w:rsidP="00D101A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</w:t>
      </w:r>
      <w:r w:rsidR="000A4DCB" w:rsidRPr="00BA0399">
        <w:rPr>
          <w:rFonts w:ascii="Calibri" w:hAnsi="Calibri"/>
          <w:sz w:val="24"/>
          <w:szCs w:val="24"/>
        </w:rPr>
        <w:t>Ve škole učíme s pomocí moderních digitálních technologií. Žáci mají k dispozici nové učebny – jakykovou učebnu, učebnu pro přírodní vědy, laboratoř s mikroskopy, učebnu pro výuku ICT.</w:t>
      </w:r>
    </w:p>
    <w:p w:rsidR="00497E49" w:rsidRPr="00BA0399" w:rsidRDefault="007A2E05" w:rsidP="00D101A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</w:t>
      </w:r>
      <w:r w:rsidR="00497E49" w:rsidRPr="00BA0399">
        <w:rPr>
          <w:rFonts w:ascii="Calibri" w:hAnsi="Calibri"/>
          <w:sz w:val="24"/>
          <w:szCs w:val="24"/>
        </w:rPr>
        <w:t>Jsme školou otevřenou veřejnosti, každoročně, pokud to situace dovolí, pořádáme akce pro širokou veřejnost – školní jarmark, školní akademii, den otevřených dveří, školní divadelní představení a jiné zajímavé akce.</w:t>
      </w:r>
    </w:p>
    <w:p w:rsidR="00C94F6C" w:rsidRPr="00BA0399" w:rsidRDefault="00BA0399" w:rsidP="00BA0399">
      <w:pPr>
        <w:spacing w:before="100" w:beforeAutospacing="1" w:after="100" w:afterAutospacing="1"/>
        <w:jc w:val="both"/>
        <w:rPr>
          <w:rFonts w:ascii="Calibri" w:hAnsi="Calibri"/>
          <w:b/>
          <w:sz w:val="32"/>
          <w:szCs w:val="32"/>
        </w:rPr>
      </w:pPr>
      <w:r w:rsidRPr="00BA0399">
        <w:rPr>
          <w:rFonts w:ascii="Calibri" w:hAnsi="Calibri"/>
          <w:b/>
          <w:sz w:val="32"/>
          <w:szCs w:val="32"/>
        </w:rPr>
        <w:t xml:space="preserve">3. </w:t>
      </w:r>
      <w:r w:rsidR="00C94F6C" w:rsidRPr="00BA0399">
        <w:rPr>
          <w:rFonts w:ascii="Calibri" w:hAnsi="Calibri"/>
          <w:b/>
          <w:sz w:val="32"/>
          <w:szCs w:val="32"/>
        </w:rPr>
        <w:t>Kultura školy</w:t>
      </w:r>
    </w:p>
    <w:p w:rsidR="00C94F6C" w:rsidRPr="00BA0399" w:rsidRDefault="007A2E05" w:rsidP="00835D30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</w:t>
      </w:r>
      <w:r w:rsidR="0011478E" w:rsidRPr="00BA0399">
        <w:rPr>
          <w:rFonts w:ascii="Calibri" w:hAnsi="Calibri"/>
          <w:sz w:val="24"/>
          <w:szCs w:val="24"/>
        </w:rPr>
        <w:t>Pro analýzu kultury byl použit dotazník s 16 kritérii a 5 stupňovou hodnotící škálou (1-5). Kritéria dotazníku byla posuzována ve dvou krocích, a to v prvním kroku vnímání současného stavu a ve druhém kroku představy o tom, jaké hodnoty by kultura školy měla dosáhnout v budoucnosti. Dále je uvedeno tabulkové a grafické vyh</w:t>
      </w:r>
      <w:r w:rsidR="00D472E2" w:rsidRPr="00BA0399">
        <w:rPr>
          <w:rFonts w:ascii="Calibri" w:hAnsi="Calibri"/>
          <w:sz w:val="24"/>
          <w:szCs w:val="24"/>
        </w:rPr>
        <w:t>odnocení za tčí</w:t>
      </w:r>
      <w:r w:rsidR="0011478E" w:rsidRPr="00BA0399">
        <w:rPr>
          <w:rFonts w:ascii="Calibri" w:hAnsi="Calibri"/>
          <w:sz w:val="24"/>
          <w:szCs w:val="24"/>
        </w:rPr>
        <w:t xml:space="preserve"> skupiny</w:t>
      </w:r>
      <w:r w:rsidRPr="00BA0399">
        <w:rPr>
          <w:rFonts w:ascii="Calibri" w:hAnsi="Calibri"/>
          <w:sz w:val="24"/>
          <w:szCs w:val="24"/>
        </w:rPr>
        <w:t xml:space="preserve"> a celkové hodnocení školy.</w:t>
      </w:r>
    </w:p>
    <w:p w:rsidR="001B287F" w:rsidRDefault="00EE1A0C" w:rsidP="00835D30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</w:t>
      </w:r>
    </w:p>
    <w:p w:rsidR="001B287F" w:rsidRDefault="001B287F" w:rsidP="00835D30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</w:p>
    <w:p w:rsidR="00EE1A0C" w:rsidRPr="00871112" w:rsidRDefault="00EE1A0C" w:rsidP="00835D30">
      <w:pPr>
        <w:spacing w:before="100" w:beforeAutospacing="1" w:after="100" w:afterAutospacing="1"/>
        <w:jc w:val="both"/>
        <w:rPr>
          <w:rFonts w:ascii="Calibri" w:hAnsi="Calibri"/>
          <w:b/>
          <w:sz w:val="24"/>
          <w:szCs w:val="24"/>
        </w:rPr>
      </w:pPr>
      <w:r w:rsidRPr="00871112">
        <w:rPr>
          <w:rFonts w:ascii="Calibri" w:hAnsi="Calibri"/>
          <w:b/>
          <w:sz w:val="24"/>
          <w:szCs w:val="24"/>
        </w:rPr>
        <w:lastRenderedPageBreak/>
        <w:t>Vyhodnocení dotazníku kultury školy</w:t>
      </w:r>
    </w:p>
    <w:p w:rsidR="00EE1A0C" w:rsidRPr="00BA0399" w:rsidRDefault="00871112" w:rsidP="00835D30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>3.1.</w:t>
      </w:r>
      <w:r w:rsidR="00EE1A0C" w:rsidRPr="00BA0399">
        <w:rPr>
          <w:rFonts w:ascii="Calibri" w:hAnsi="Calibri"/>
          <w:i/>
          <w:sz w:val="24"/>
          <w:szCs w:val="24"/>
          <w:u w:val="single"/>
        </w:rPr>
        <w:t xml:space="preserve"> pedagogové</w:t>
      </w:r>
    </w:p>
    <w:p w:rsidR="00EE1A0C" w:rsidRPr="00BA0399" w:rsidRDefault="00EE1A0C" w:rsidP="00835D30">
      <w:pPr>
        <w:spacing w:before="100" w:beforeAutospacing="1" w:after="100" w:afterAutospacing="1"/>
        <w:jc w:val="both"/>
        <w:rPr>
          <w:rFonts w:ascii="Calibri" w:hAnsi="Calibri"/>
          <w:b/>
          <w:i/>
          <w:sz w:val="24"/>
          <w:szCs w:val="24"/>
        </w:rPr>
      </w:pPr>
      <w:r w:rsidRPr="00BA0399">
        <w:rPr>
          <w:rFonts w:ascii="Calibri" w:hAnsi="Calibri"/>
          <w:b/>
          <w:i/>
          <w:sz w:val="24"/>
          <w:szCs w:val="24"/>
        </w:rPr>
        <w:t>Nejlépe hodnocené oblasti školy:</w:t>
      </w:r>
    </w:p>
    <w:p w:rsidR="00EE1A0C" w:rsidRPr="00BA0399" w:rsidRDefault="00EE1A0C" w:rsidP="0087111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VZTAHY MEZI PRACOVNÍKY</w:t>
      </w:r>
    </w:p>
    <w:p w:rsidR="00EE1A0C" w:rsidRPr="00BA0399" w:rsidRDefault="00EE1A0C" w:rsidP="0087111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PRACOVNÍ PODMÍNKY PRO VÝUKU</w:t>
      </w:r>
    </w:p>
    <w:p w:rsidR="00EE1A0C" w:rsidRPr="00BA0399" w:rsidRDefault="001B287F" w:rsidP="0087111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OČEKÁVANÉ VÝSLEDKY VZ</w:t>
      </w:r>
      <w:r w:rsidR="00EE1A0C" w:rsidRPr="00BA0399">
        <w:rPr>
          <w:rFonts w:ascii="Calibri" w:hAnsi="Calibri"/>
          <w:sz w:val="24"/>
          <w:szCs w:val="24"/>
        </w:rPr>
        <w:t>DĚLÁVÁNÍ</w:t>
      </w:r>
    </w:p>
    <w:p w:rsidR="00871112" w:rsidRPr="00BA0399" w:rsidRDefault="00D71950" w:rsidP="0087111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ROZVOJ UČITELŮ</w:t>
      </w:r>
    </w:p>
    <w:p w:rsidR="00EE1A0C" w:rsidRPr="00BA0399" w:rsidRDefault="00EE1A0C" w:rsidP="00835D30">
      <w:pPr>
        <w:spacing w:before="100" w:beforeAutospacing="1" w:after="100" w:afterAutospacing="1"/>
        <w:jc w:val="both"/>
        <w:rPr>
          <w:rFonts w:ascii="Calibri" w:hAnsi="Calibri"/>
          <w:b/>
          <w:i/>
          <w:sz w:val="24"/>
          <w:szCs w:val="24"/>
        </w:rPr>
      </w:pPr>
      <w:r w:rsidRPr="00BA0399">
        <w:rPr>
          <w:rFonts w:ascii="Calibri" w:hAnsi="Calibri"/>
          <w:b/>
          <w:i/>
          <w:sz w:val="24"/>
          <w:szCs w:val="24"/>
        </w:rPr>
        <w:t>Nejhůře hodnocené oblasti školy:</w:t>
      </w:r>
    </w:p>
    <w:p w:rsidR="00EE1A0C" w:rsidRPr="00BA0399" w:rsidRDefault="00EE1A0C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SPOLEČNÉ CÍLE</w:t>
      </w:r>
    </w:p>
    <w:p w:rsidR="00EE1A0C" w:rsidRPr="00BA0399" w:rsidRDefault="00EE1A0C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KOMUNIKACE A INFORMOVANOST PRACOVNÍKŮ ŠKOLY</w:t>
      </w:r>
    </w:p>
    <w:p w:rsidR="00EE1A0C" w:rsidRPr="00BA0399" w:rsidRDefault="00EE1A0C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PŘEVLÁDAJÍCÍ STYL ŘÍZENÍ K VZTAHU K LIDEM</w:t>
      </w:r>
    </w:p>
    <w:p w:rsidR="00EE1A0C" w:rsidRPr="00BA0399" w:rsidRDefault="00EE1A0C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VZTAHY MEZI UČITELI A ŽÁKY</w:t>
      </w:r>
    </w:p>
    <w:p w:rsidR="00871112" w:rsidRPr="00BA0399" w:rsidRDefault="00871112" w:rsidP="00835D30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>3.2.</w:t>
      </w:r>
      <w:r w:rsidR="00BA0399">
        <w:rPr>
          <w:rFonts w:ascii="Calibri" w:hAnsi="Calibri"/>
          <w:i/>
          <w:sz w:val="24"/>
          <w:szCs w:val="24"/>
          <w:u w:val="single"/>
        </w:rPr>
        <w:t xml:space="preserve"> </w:t>
      </w:r>
      <w:r w:rsidR="00EE1A0C" w:rsidRPr="00BA0399">
        <w:rPr>
          <w:rFonts w:ascii="Calibri" w:hAnsi="Calibri"/>
          <w:i/>
          <w:sz w:val="24"/>
          <w:szCs w:val="24"/>
          <w:u w:val="single"/>
        </w:rPr>
        <w:t>školní jídelna</w:t>
      </w:r>
    </w:p>
    <w:p w:rsidR="00EE1A0C" w:rsidRPr="00BA0399" w:rsidRDefault="00EE1A0C" w:rsidP="00871112">
      <w:pPr>
        <w:spacing w:after="0"/>
        <w:jc w:val="both"/>
        <w:rPr>
          <w:rFonts w:ascii="Calibri" w:hAnsi="Calibri"/>
          <w:b/>
          <w:i/>
          <w:sz w:val="24"/>
          <w:szCs w:val="24"/>
        </w:rPr>
      </w:pPr>
      <w:r w:rsidRPr="00BA0399">
        <w:rPr>
          <w:rFonts w:ascii="Calibri" w:hAnsi="Calibri"/>
          <w:b/>
          <w:i/>
          <w:sz w:val="24"/>
          <w:szCs w:val="24"/>
        </w:rPr>
        <w:t>Nejlépe hodnocené oblasti školy:</w:t>
      </w:r>
    </w:p>
    <w:p w:rsidR="00EE1A0C" w:rsidRPr="00BA0399" w:rsidRDefault="00BC5B9D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REŽIM ŠKOLY A ORGANIZAČNÍ STRUKTURA</w:t>
      </w:r>
    </w:p>
    <w:p w:rsidR="00BC5B9D" w:rsidRPr="00BA0399" w:rsidRDefault="00BC5B9D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ZAMĚŘENÍ VEDENÍ NA PRACOVNÍ ÚKOLY</w:t>
      </w:r>
    </w:p>
    <w:p w:rsidR="00BC5B9D" w:rsidRPr="00BA0399" w:rsidRDefault="001B287F" w:rsidP="00871112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PŘEVLÁDAJÍCÍ STYL ŘÍZENÍ K </w:t>
      </w:r>
      <w:r w:rsidR="00BC5B9D" w:rsidRPr="00BA0399">
        <w:rPr>
          <w:rFonts w:ascii="Calibri" w:hAnsi="Calibri"/>
          <w:sz w:val="24"/>
          <w:szCs w:val="24"/>
        </w:rPr>
        <w:t>VZTAHU K LIDEM</w:t>
      </w:r>
    </w:p>
    <w:p w:rsidR="00871112" w:rsidRPr="00BA0399" w:rsidRDefault="00BC5B9D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KOMUNIKACE A INFORMOVANOST PRACOVNÍKŮ ŠKOLY</w:t>
      </w:r>
    </w:p>
    <w:p w:rsidR="00871112" w:rsidRPr="00BA0399" w:rsidRDefault="00871112" w:rsidP="00871112">
      <w:pPr>
        <w:spacing w:after="0"/>
        <w:jc w:val="both"/>
        <w:rPr>
          <w:rFonts w:ascii="Calibri" w:hAnsi="Calibri"/>
          <w:sz w:val="24"/>
          <w:szCs w:val="24"/>
        </w:rPr>
      </w:pPr>
    </w:p>
    <w:p w:rsidR="00BC5B9D" w:rsidRPr="00BA0399" w:rsidRDefault="00BC5B9D" w:rsidP="00871112">
      <w:pPr>
        <w:spacing w:after="0"/>
        <w:jc w:val="both"/>
        <w:rPr>
          <w:rFonts w:ascii="Calibri" w:hAnsi="Calibri"/>
          <w:b/>
          <w:i/>
          <w:sz w:val="24"/>
          <w:szCs w:val="24"/>
        </w:rPr>
      </w:pPr>
      <w:r w:rsidRPr="00BA0399">
        <w:rPr>
          <w:rFonts w:ascii="Calibri" w:hAnsi="Calibri"/>
          <w:b/>
          <w:i/>
          <w:sz w:val="24"/>
          <w:szCs w:val="24"/>
        </w:rPr>
        <w:t>Nejhůře hodnocené oblasti školy:</w:t>
      </w:r>
    </w:p>
    <w:p w:rsidR="00871112" w:rsidRPr="00BA0399" w:rsidRDefault="00871112" w:rsidP="00871112">
      <w:pPr>
        <w:spacing w:after="0"/>
        <w:jc w:val="both"/>
        <w:rPr>
          <w:rFonts w:ascii="Calibri" w:hAnsi="Calibri"/>
          <w:b/>
          <w:i/>
          <w:sz w:val="24"/>
          <w:szCs w:val="24"/>
        </w:rPr>
      </w:pPr>
    </w:p>
    <w:p w:rsidR="00BC5B9D" w:rsidRPr="00BA0399" w:rsidRDefault="00BC5B9D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SPOLEČNÉ CÍLE</w:t>
      </w:r>
    </w:p>
    <w:p w:rsidR="00BC5B9D" w:rsidRPr="00BA0399" w:rsidRDefault="00BC5B9D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KOMUNIKACE ŠKOLY S OKOLÍM A RODIČI</w:t>
      </w:r>
    </w:p>
    <w:p w:rsidR="00BC5B9D" w:rsidRPr="00BA0399" w:rsidRDefault="00BC5B9D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VZTAHY MEZI UČITELI A ŽÁKY</w:t>
      </w:r>
    </w:p>
    <w:p w:rsidR="00BC5B9D" w:rsidRDefault="00BA0399" w:rsidP="00BA0399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MOTIVACE PRACOVNÍKŮ ŠKOLY</w:t>
      </w:r>
    </w:p>
    <w:p w:rsidR="00BA0399" w:rsidRPr="00BA0399" w:rsidRDefault="00BA0399" w:rsidP="00BA0399">
      <w:pPr>
        <w:spacing w:after="0"/>
        <w:jc w:val="both"/>
        <w:rPr>
          <w:rFonts w:ascii="Calibri" w:hAnsi="Calibri"/>
          <w:sz w:val="24"/>
          <w:szCs w:val="24"/>
        </w:rPr>
      </w:pPr>
    </w:p>
    <w:p w:rsidR="00BC5B9D" w:rsidRPr="00BA0399" w:rsidRDefault="00871112" w:rsidP="00BC5B9D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>3.3.</w:t>
      </w:r>
      <w:r w:rsidR="00BC5B9D" w:rsidRPr="00BA0399">
        <w:rPr>
          <w:rFonts w:ascii="Calibri" w:hAnsi="Calibri"/>
          <w:i/>
          <w:sz w:val="24"/>
          <w:szCs w:val="24"/>
          <w:u w:val="single"/>
        </w:rPr>
        <w:t xml:space="preserve"> provozní pracovníci</w:t>
      </w:r>
    </w:p>
    <w:p w:rsidR="00BC5B9D" w:rsidRPr="00BA0399" w:rsidRDefault="00BC5B9D" w:rsidP="00BC5B9D">
      <w:pPr>
        <w:spacing w:before="100" w:beforeAutospacing="1" w:after="100" w:afterAutospacing="1"/>
        <w:jc w:val="both"/>
        <w:rPr>
          <w:rFonts w:ascii="Calibri" w:hAnsi="Calibri"/>
          <w:b/>
          <w:i/>
          <w:sz w:val="24"/>
          <w:szCs w:val="24"/>
        </w:rPr>
      </w:pPr>
      <w:r w:rsidRPr="00BA0399">
        <w:rPr>
          <w:rFonts w:ascii="Calibri" w:hAnsi="Calibri"/>
          <w:b/>
          <w:i/>
          <w:sz w:val="24"/>
          <w:szCs w:val="24"/>
        </w:rPr>
        <w:t>Nejlépe hodnocené oblasti školy:</w:t>
      </w:r>
    </w:p>
    <w:p w:rsidR="00BC5B9D" w:rsidRPr="00BA0399" w:rsidRDefault="00BC5B9D" w:rsidP="00BC5B9D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ve všech oblastech nastala shoda a jsou spokojeni</w:t>
      </w:r>
      <w:r w:rsidR="00871112" w:rsidRPr="00BA0399">
        <w:rPr>
          <w:rFonts w:ascii="Calibri" w:hAnsi="Calibri"/>
          <w:sz w:val="24"/>
          <w:szCs w:val="24"/>
        </w:rPr>
        <w:t>, ktromě vztahů mezi pracovníky</w:t>
      </w:r>
    </w:p>
    <w:p w:rsidR="00BC5B9D" w:rsidRPr="00BA0399" w:rsidRDefault="00BC5B9D" w:rsidP="00BC5B9D">
      <w:pPr>
        <w:spacing w:before="100" w:beforeAutospacing="1" w:after="100" w:afterAutospacing="1"/>
        <w:jc w:val="both"/>
        <w:rPr>
          <w:rFonts w:ascii="Calibri" w:hAnsi="Calibri"/>
          <w:b/>
          <w:i/>
          <w:sz w:val="24"/>
          <w:szCs w:val="24"/>
        </w:rPr>
      </w:pPr>
      <w:r w:rsidRPr="00BA0399">
        <w:rPr>
          <w:rFonts w:ascii="Calibri" w:hAnsi="Calibri"/>
          <w:b/>
          <w:i/>
          <w:sz w:val="24"/>
          <w:szCs w:val="24"/>
        </w:rPr>
        <w:t>Nejhůře hodnocené oblasti školy:</w:t>
      </w:r>
    </w:p>
    <w:p w:rsidR="00BC5B9D" w:rsidRPr="00BA0399" w:rsidRDefault="00BC5B9D" w:rsidP="00BC5B9D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VZATHY MEZI PRACOVNÍKY</w:t>
      </w:r>
    </w:p>
    <w:p w:rsidR="00BC5B9D" w:rsidRPr="00BA0399" w:rsidRDefault="00871112" w:rsidP="00BC5B9D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lastRenderedPageBreak/>
        <w:t>3.4.</w:t>
      </w:r>
      <w:r w:rsidR="001B287F">
        <w:rPr>
          <w:rFonts w:ascii="Calibri" w:hAnsi="Calibri"/>
          <w:i/>
          <w:sz w:val="24"/>
          <w:szCs w:val="24"/>
          <w:u w:val="single"/>
        </w:rPr>
        <w:t xml:space="preserve"> Vyhodnocení za školu</w:t>
      </w:r>
      <w:r w:rsidR="00BA0399">
        <w:rPr>
          <w:rFonts w:ascii="Calibri" w:hAnsi="Calibri"/>
          <w:i/>
          <w:sz w:val="24"/>
          <w:szCs w:val="24"/>
          <w:u w:val="single"/>
        </w:rPr>
        <w:t xml:space="preserve"> jako celku</w:t>
      </w:r>
      <w:r w:rsidR="00BC5B9D" w:rsidRPr="00BA0399">
        <w:rPr>
          <w:rFonts w:ascii="Calibri" w:hAnsi="Calibri"/>
          <w:i/>
          <w:sz w:val="24"/>
          <w:szCs w:val="24"/>
          <w:u w:val="single"/>
        </w:rPr>
        <w:t>:</w:t>
      </w:r>
    </w:p>
    <w:p w:rsidR="00BC5B9D" w:rsidRPr="00BA0399" w:rsidRDefault="00D71950" w:rsidP="00BC5B9D">
      <w:pPr>
        <w:spacing w:before="100" w:beforeAutospacing="1" w:after="100" w:afterAutospacing="1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N</w:t>
      </w:r>
      <w:r w:rsidR="00BC5B9D" w:rsidRPr="00BA0399">
        <w:rPr>
          <w:rFonts w:ascii="Calibri" w:hAnsi="Calibri"/>
          <w:b/>
          <w:i/>
          <w:sz w:val="24"/>
          <w:szCs w:val="24"/>
        </w:rPr>
        <w:t>ejlépe hodnocené oblasti školy:</w:t>
      </w:r>
    </w:p>
    <w:p w:rsidR="00BC5B9D" w:rsidRPr="00BA0399" w:rsidRDefault="000F00AE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VZTAHY MEZI PRACOVNÍKY</w:t>
      </w:r>
    </w:p>
    <w:p w:rsidR="00BC5B9D" w:rsidRPr="00BA0399" w:rsidRDefault="000F00AE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OČEKÁVÁNÍ VÝSLEDKŮ VZDĚLÁVÁNÍ</w:t>
      </w:r>
    </w:p>
    <w:p w:rsidR="000F00AE" w:rsidRDefault="000F00AE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ROZVOJ UČITELŮ</w:t>
      </w:r>
    </w:p>
    <w:p w:rsidR="001B287F" w:rsidRPr="00BA0399" w:rsidRDefault="001B287F" w:rsidP="001B287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PRACOVNÍ PODMÍNKY PRO VÝUKU</w:t>
      </w:r>
    </w:p>
    <w:p w:rsidR="001B287F" w:rsidRPr="00BA0399" w:rsidRDefault="001B287F" w:rsidP="00871112">
      <w:pPr>
        <w:spacing w:after="0"/>
        <w:jc w:val="both"/>
        <w:rPr>
          <w:rFonts w:ascii="Calibri" w:hAnsi="Calibri"/>
          <w:sz w:val="24"/>
          <w:szCs w:val="24"/>
        </w:rPr>
      </w:pPr>
    </w:p>
    <w:p w:rsidR="000F00AE" w:rsidRPr="00BA0399" w:rsidRDefault="000F00AE" w:rsidP="000F00AE">
      <w:pPr>
        <w:spacing w:before="100" w:beforeAutospacing="1" w:after="100" w:afterAutospacing="1"/>
        <w:jc w:val="both"/>
        <w:rPr>
          <w:rFonts w:ascii="Calibri" w:hAnsi="Calibri"/>
          <w:b/>
          <w:i/>
          <w:sz w:val="24"/>
          <w:szCs w:val="24"/>
        </w:rPr>
      </w:pPr>
      <w:r w:rsidRPr="00BA0399">
        <w:rPr>
          <w:rFonts w:ascii="Calibri" w:hAnsi="Calibri"/>
          <w:b/>
          <w:i/>
          <w:sz w:val="24"/>
          <w:szCs w:val="24"/>
        </w:rPr>
        <w:t>Nejhůře hodnocené oblasti školy:</w:t>
      </w:r>
    </w:p>
    <w:p w:rsidR="000F00AE" w:rsidRPr="00BA0399" w:rsidRDefault="000F00AE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SPOLEČNÉ CÍLE</w:t>
      </w:r>
    </w:p>
    <w:p w:rsidR="000F00AE" w:rsidRPr="00BA0399" w:rsidRDefault="000F00AE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KOMUNIKACE A INFORMOVANOST PRACOVNÍKŮ ŠKOLY</w:t>
      </w:r>
    </w:p>
    <w:p w:rsidR="000F00AE" w:rsidRPr="00BA0399" w:rsidRDefault="000F00AE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VZTAHY MEZI UČITELI A ŽÁKY</w:t>
      </w:r>
    </w:p>
    <w:p w:rsidR="000F00AE" w:rsidRDefault="000F00AE" w:rsidP="00871112">
      <w:pPr>
        <w:spacing w:after="0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PŘEVLÁDAJÍCÍ STYL ŘÍZENÍ VE VZTAHU K</w:t>
      </w:r>
      <w:r w:rsidR="00E15F24">
        <w:rPr>
          <w:rFonts w:ascii="Calibri" w:hAnsi="Calibri"/>
          <w:sz w:val="24"/>
          <w:szCs w:val="24"/>
        </w:rPr>
        <w:t> </w:t>
      </w:r>
      <w:r w:rsidRPr="00BA0399">
        <w:rPr>
          <w:rFonts w:ascii="Calibri" w:hAnsi="Calibri"/>
          <w:sz w:val="24"/>
          <w:szCs w:val="24"/>
        </w:rPr>
        <w:t>LIDEM</w:t>
      </w:r>
    </w:p>
    <w:p w:rsidR="00E15F24" w:rsidRDefault="00E15F24" w:rsidP="00871112">
      <w:pPr>
        <w:spacing w:after="0"/>
        <w:jc w:val="both"/>
        <w:rPr>
          <w:rFonts w:ascii="Calibri" w:hAnsi="Calibri"/>
          <w:sz w:val="24"/>
          <w:szCs w:val="24"/>
        </w:rPr>
      </w:pPr>
    </w:p>
    <w:p w:rsidR="00E15F24" w:rsidRPr="00BA0399" w:rsidRDefault="00E15F24" w:rsidP="00871112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Celý dotazník a jeho vyhodnocení je uveden v příloze č. 1.</w:t>
      </w:r>
    </w:p>
    <w:p w:rsidR="000D7FE0" w:rsidRDefault="000D7FE0" w:rsidP="00C94F6C">
      <w:pPr>
        <w:rPr>
          <w:rFonts w:ascii="Calibri" w:hAnsi="Calibri"/>
          <w:sz w:val="32"/>
        </w:rPr>
      </w:pPr>
    </w:p>
    <w:p w:rsidR="00A80B1B" w:rsidRPr="00BA0399" w:rsidRDefault="000D7FE0" w:rsidP="00C94F6C">
      <w:pPr>
        <w:rPr>
          <w:rFonts w:ascii="Calibri" w:hAnsi="Calibri"/>
          <w:b/>
          <w:sz w:val="32"/>
        </w:rPr>
      </w:pPr>
      <w:r w:rsidRPr="00BA0399">
        <w:rPr>
          <w:rFonts w:ascii="Calibri" w:hAnsi="Calibri"/>
          <w:b/>
          <w:sz w:val="32"/>
        </w:rPr>
        <w:t xml:space="preserve">4. </w:t>
      </w:r>
      <w:r w:rsidR="00A80B1B" w:rsidRPr="00BA0399">
        <w:rPr>
          <w:rFonts w:ascii="Calibri" w:hAnsi="Calibri"/>
          <w:b/>
          <w:sz w:val="32"/>
        </w:rPr>
        <w:t>SWOT analýza</w:t>
      </w:r>
    </w:p>
    <w:p w:rsidR="00A80B1B" w:rsidRPr="00BA0399" w:rsidRDefault="000D7FE0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>4. 1</w:t>
      </w:r>
      <w:r w:rsidR="00871112" w:rsidRPr="00BA0399">
        <w:rPr>
          <w:rFonts w:ascii="Calibri" w:hAnsi="Calibri"/>
          <w:i/>
          <w:sz w:val="24"/>
          <w:szCs w:val="24"/>
          <w:u w:val="single"/>
        </w:rPr>
        <w:t>.</w:t>
      </w:r>
      <w:r w:rsidRPr="00BA0399">
        <w:rPr>
          <w:rFonts w:ascii="Calibri" w:hAnsi="Calibri"/>
          <w:i/>
          <w:sz w:val="24"/>
          <w:szCs w:val="24"/>
          <w:u w:val="single"/>
        </w:rPr>
        <w:t xml:space="preserve"> 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 xml:space="preserve">Průběh SWOT analýzy </w:t>
      </w:r>
    </w:p>
    <w:p w:rsidR="000D7FE0" w:rsidRPr="00BA0399" w:rsidRDefault="007A2E05" w:rsidP="000D7FE0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K z</w:t>
      </w:r>
      <w:r w:rsidR="000D7FE0" w:rsidRPr="00BA0399">
        <w:rPr>
          <w:rFonts w:ascii="Calibri" w:hAnsi="Calibri"/>
          <w:sz w:val="24"/>
          <w:szCs w:val="24"/>
        </w:rPr>
        <w:t>ískání podkladů pro SWOT anylýzu jsme využili brainstorming, kterého se zúčastnili všichni pedagogové, poté jsme společně vybrali nejdůležitější nápady.</w:t>
      </w:r>
    </w:p>
    <w:p w:rsidR="004E4B90" w:rsidRPr="00BA0399" w:rsidRDefault="00871112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>4.2. Vý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sledky SWOT analýzy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2269"/>
        <w:gridCol w:w="2267"/>
        <w:gridCol w:w="2258"/>
      </w:tblGrid>
      <w:tr w:rsidR="004E4B90" w:rsidRPr="00BA0399" w:rsidTr="005B6960">
        <w:trPr>
          <w:tblHeader/>
        </w:trPr>
        <w:tc>
          <w:tcPr>
            <w:tcW w:w="2303" w:type="dxa"/>
          </w:tcPr>
          <w:p w:rsidR="004E4B90" w:rsidRPr="00BA0399" w:rsidRDefault="004E4B9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S strengths</w:t>
            </w:r>
          </w:p>
          <w:p w:rsidR="004E4B90" w:rsidRPr="00BA0399" w:rsidRDefault="004E4B9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Silné stránky</w:t>
            </w:r>
          </w:p>
        </w:tc>
        <w:tc>
          <w:tcPr>
            <w:tcW w:w="2303" w:type="dxa"/>
          </w:tcPr>
          <w:p w:rsidR="004E4B90" w:rsidRPr="00BA0399" w:rsidRDefault="00D472E2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W weaknesses</w:t>
            </w:r>
          </w:p>
          <w:p w:rsidR="004E4B90" w:rsidRPr="00BA0399" w:rsidRDefault="004E4B9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Slabé stránky</w:t>
            </w:r>
          </w:p>
        </w:tc>
        <w:tc>
          <w:tcPr>
            <w:tcW w:w="2303" w:type="dxa"/>
          </w:tcPr>
          <w:p w:rsidR="004E4B90" w:rsidRPr="00BA0399" w:rsidRDefault="00D472E2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O opportunities</w:t>
            </w:r>
          </w:p>
          <w:p w:rsidR="004E4B90" w:rsidRPr="00BA0399" w:rsidRDefault="004E4B9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Příležitosti</w:t>
            </w:r>
          </w:p>
        </w:tc>
        <w:tc>
          <w:tcPr>
            <w:tcW w:w="2303" w:type="dxa"/>
          </w:tcPr>
          <w:p w:rsidR="004E4B90" w:rsidRPr="00BA0399" w:rsidRDefault="00D472E2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T threats</w:t>
            </w:r>
          </w:p>
          <w:p w:rsidR="004E4B90" w:rsidRPr="00BA0399" w:rsidRDefault="004E4B9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Ohrožení</w:t>
            </w:r>
          </w:p>
        </w:tc>
      </w:tr>
      <w:tr w:rsidR="004E4B90" w:rsidRPr="00BA0399" w:rsidTr="005B6960">
        <w:tc>
          <w:tcPr>
            <w:tcW w:w="2303" w:type="dxa"/>
          </w:tcPr>
          <w:p w:rsidR="004E4B90" w:rsidRPr="00BA0399" w:rsidRDefault="000C731F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Vyb</w:t>
            </w:r>
            <w:r w:rsidR="00677155" w:rsidRPr="00BA0399">
              <w:rPr>
                <w:rFonts w:ascii="Calibri" w:hAnsi="Calibri"/>
                <w:color w:val="4F81BD"/>
                <w:sz w:val="24"/>
                <w:szCs w:val="24"/>
              </w:rPr>
              <w:t>avení školy</w:t>
            </w:r>
          </w:p>
        </w:tc>
        <w:tc>
          <w:tcPr>
            <w:tcW w:w="2303" w:type="dxa"/>
          </w:tcPr>
          <w:p w:rsidR="004E4B90" w:rsidRPr="00BA0399" w:rsidRDefault="00677155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Estetická úprava školy</w:t>
            </w:r>
          </w:p>
        </w:tc>
        <w:tc>
          <w:tcPr>
            <w:tcW w:w="2303" w:type="dxa"/>
          </w:tcPr>
          <w:p w:rsidR="004E4B90" w:rsidRPr="00BA0399" w:rsidRDefault="000D7FE0" w:rsidP="004E4B90">
            <w:pPr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Možnost dalšího vzdělávání</w:t>
            </w:r>
          </w:p>
        </w:tc>
        <w:tc>
          <w:tcPr>
            <w:tcW w:w="2303" w:type="dxa"/>
          </w:tcPr>
          <w:p w:rsidR="004E4B9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Mizející komunikace mezi žáky</w:t>
            </w:r>
          </w:p>
        </w:tc>
      </w:tr>
      <w:tr w:rsidR="004E4B90" w:rsidRPr="00BA0399" w:rsidTr="005B6960">
        <w:tc>
          <w:tcPr>
            <w:tcW w:w="2303" w:type="dxa"/>
          </w:tcPr>
          <w:p w:rsidR="004E4B90" w:rsidRPr="00BA0399" w:rsidRDefault="00677155" w:rsidP="004E4B90">
            <w:pPr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Pedagogický sbor ochotný spolupracovat</w:t>
            </w:r>
          </w:p>
        </w:tc>
        <w:tc>
          <w:tcPr>
            <w:tcW w:w="2303" w:type="dxa"/>
          </w:tcPr>
          <w:p w:rsidR="004E4B90" w:rsidRPr="00BA0399" w:rsidRDefault="001B287F" w:rsidP="004E4B90">
            <w:pPr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>
              <w:rPr>
                <w:rFonts w:ascii="Calibri" w:hAnsi="Calibri"/>
                <w:color w:val="4F81BD"/>
                <w:sz w:val="24"/>
                <w:szCs w:val="24"/>
              </w:rPr>
              <w:t>Spolupráce s</w:t>
            </w:r>
            <w:r w:rsidR="00677155" w:rsidRPr="00BA0399">
              <w:rPr>
                <w:rFonts w:ascii="Calibri" w:hAnsi="Calibri"/>
                <w:color w:val="4F81BD"/>
                <w:sz w:val="24"/>
                <w:szCs w:val="24"/>
              </w:rPr>
              <w:t xml:space="preserve"> rodiči</w:t>
            </w:r>
          </w:p>
        </w:tc>
        <w:tc>
          <w:tcPr>
            <w:tcW w:w="2303" w:type="dxa"/>
          </w:tcPr>
          <w:p w:rsidR="004E4B9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Umístění školy v přírodě a ve vhodném prostředí</w:t>
            </w:r>
          </w:p>
        </w:tc>
        <w:tc>
          <w:tcPr>
            <w:tcW w:w="2303" w:type="dxa"/>
          </w:tcPr>
          <w:p w:rsidR="004E4B9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Snižující se pozice učelele ve společnosti</w:t>
            </w:r>
          </w:p>
        </w:tc>
      </w:tr>
      <w:tr w:rsidR="000D7FE0" w:rsidRPr="00BA0399" w:rsidTr="005B6960">
        <w:tc>
          <w:tcPr>
            <w:tcW w:w="2303" w:type="dxa"/>
          </w:tcPr>
          <w:p w:rsidR="000D7FE0" w:rsidRPr="00BA0399" w:rsidRDefault="00677155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Zaměstanci školy</w:t>
            </w:r>
          </w:p>
        </w:tc>
        <w:tc>
          <w:tcPr>
            <w:tcW w:w="2303" w:type="dxa"/>
          </w:tcPr>
          <w:p w:rsidR="000D7FE0" w:rsidRPr="00BA0399" w:rsidRDefault="00677155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Dodržování školního řádu ze strany žáků</w:t>
            </w:r>
          </w:p>
        </w:tc>
        <w:tc>
          <w:tcPr>
            <w:tcW w:w="2303" w:type="dxa"/>
          </w:tcPr>
          <w:p w:rsidR="000D7FE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Sportovní zázemí</w:t>
            </w:r>
          </w:p>
        </w:tc>
        <w:tc>
          <w:tcPr>
            <w:tcW w:w="2303" w:type="dxa"/>
          </w:tcPr>
          <w:p w:rsidR="000D7FE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Distační výuka</w:t>
            </w:r>
          </w:p>
        </w:tc>
      </w:tr>
      <w:tr w:rsidR="000D7FE0" w:rsidRPr="00BA0399" w:rsidTr="005B6960">
        <w:tc>
          <w:tcPr>
            <w:tcW w:w="2303" w:type="dxa"/>
          </w:tcPr>
          <w:p w:rsidR="000D7FE0" w:rsidRPr="00BA0399" w:rsidRDefault="00677155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Kvalitní sportovní aktivity</w:t>
            </w:r>
          </w:p>
        </w:tc>
        <w:tc>
          <w:tcPr>
            <w:tcW w:w="2303" w:type="dxa"/>
          </w:tcPr>
          <w:p w:rsidR="000D7FE0" w:rsidRPr="00BA0399" w:rsidRDefault="00677155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Motivovanost žáků</w:t>
            </w:r>
          </w:p>
        </w:tc>
        <w:tc>
          <w:tcPr>
            <w:tcW w:w="2303" w:type="dxa"/>
          </w:tcPr>
          <w:p w:rsidR="000D7FE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Možnost spolupráce rodiny, školy, veřejnosti</w:t>
            </w:r>
          </w:p>
        </w:tc>
        <w:tc>
          <w:tcPr>
            <w:tcW w:w="2303" w:type="dxa"/>
          </w:tcPr>
          <w:p w:rsidR="000D7FE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Inkluze</w:t>
            </w:r>
          </w:p>
        </w:tc>
      </w:tr>
      <w:tr w:rsidR="000D7FE0" w:rsidRPr="00BA0399" w:rsidTr="005B6960">
        <w:tc>
          <w:tcPr>
            <w:tcW w:w="2303" w:type="dxa"/>
          </w:tcPr>
          <w:p w:rsidR="000D7FE0" w:rsidRPr="00BA0399" w:rsidRDefault="00677155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lastRenderedPageBreak/>
              <w:t>Dobrá spolupráce s obcí</w:t>
            </w:r>
          </w:p>
        </w:tc>
        <w:tc>
          <w:tcPr>
            <w:tcW w:w="2303" w:type="dxa"/>
          </w:tcPr>
          <w:p w:rsidR="000D7FE0" w:rsidRPr="00BA0399" w:rsidRDefault="00677155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Nedostatečné neformální setkávání zaměstananců</w:t>
            </w:r>
          </w:p>
        </w:tc>
        <w:tc>
          <w:tcPr>
            <w:tcW w:w="2303" w:type="dxa"/>
          </w:tcPr>
          <w:p w:rsidR="000D7FE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Možnost dalších dotací</w:t>
            </w:r>
          </w:p>
        </w:tc>
        <w:tc>
          <w:tcPr>
            <w:tcW w:w="2303" w:type="dxa"/>
          </w:tcPr>
          <w:p w:rsidR="000D7FE0" w:rsidRPr="00BA0399" w:rsidRDefault="000D7FE0" w:rsidP="004E4B90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  <w:r w:rsidRPr="00BA0399">
              <w:rPr>
                <w:rFonts w:ascii="Calibri" w:hAnsi="Calibri"/>
                <w:color w:val="4F81BD"/>
                <w:sz w:val="24"/>
                <w:szCs w:val="24"/>
              </w:rPr>
              <w:t>Agresivita rodičů</w:t>
            </w:r>
          </w:p>
        </w:tc>
      </w:tr>
    </w:tbl>
    <w:p w:rsidR="00677155" w:rsidRPr="00BA0399" w:rsidRDefault="00677155" w:rsidP="00677155">
      <w:pPr>
        <w:spacing w:before="100" w:beforeAutospacing="1" w:after="100" w:afterAutospacing="1"/>
        <w:jc w:val="both"/>
        <w:rPr>
          <w:rFonts w:ascii="Calibri" w:hAnsi="Calibri"/>
          <w:b/>
          <w:caps/>
          <w:sz w:val="24"/>
          <w:szCs w:val="24"/>
        </w:rPr>
      </w:pPr>
    </w:p>
    <w:p w:rsidR="00A80B1B" w:rsidRPr="00BA0399" w:rsidRDefault="00677155" w:rsidP="00677155">
      <w:pPr>
        <w:spacing w:before="100" w:beforeAutospacing="1" w:after="100" w:afterAutospacing="1"/>
        <w:jc w:val="both"/>
        <w:rPr>
          <w:rFonts w:ascii="Calibri" w:hAnsi="Calibri"/>
          <w:b/>
          <w:sz w:val="32"/>
        </w:rPr>
      </w:pPr>
      <w:r w:rsidRPr="00BA0399">
        <w:rPr>
          <w:rFonts w:ascii="Calibri" w:hAnsi="Calibri"/>
          <w:b/>
          <w:caps/>
          <w:sz w:val="32"/>
        </w:rPr>
        <w:t xml:space="preserve">5. </w:t>
      </w:r>
      <w:r w:rsidR="00A80B1B" w:rsidRPr="00BA0399">
        <w:rPr>
          <w:rFonts w:ascii="Calibri" w:hAnsi="Calibri"/>
          <w:b/>
          <w:sz w:val="32"/>
        </w:rPr>
        <w:t>Stanovení mise</w:t>
      </w:r>
    </w:p>
    <w:p w:rsidR="00A80B1B" w:rsidRPr="00BA0399" w:rsidRDefault="00871112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>5.1.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Postup stanovení mise</w:t>
      </w:r>
    </w:p>
    <w:p w:rsidR="002C6BEF" w:rsidRPr="00BA0399" w:rsidRDefault="007A2E05" w:rsidP="00A47742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</w:t>
      </w:r>
      <w:r w:rsidR="002C6BEF" w:rsidRPr="00BA0399">
        <w:rPr>
          <w:rFonts w:ascii="Calibri" w:hAnsi="Calibri"/>
          <w:sz w:val="24"/>
          <w:szCs w:val="24"/>
        </w:rPr>
        <w:t>V</w:t>
      </w:r>
      <w:r w:rsidR="001B287F">
        <w:rPr>
          <w:rFonts w:ascii="Calibri" w:hAnsi="Calibri"/>
          <w:sz w:val="24"/>
          <w:szCs w:val="24"/>
        </w:rPr>
        <w:t>y</w:t>
      </w:r>
      <w:r w:rsidR="002C6BEF" w:rsidRPr="00BA0399">
        <w:rPr>
          <w:rFonts w:ascii="Calibri" w:hAnsi="Calibri"/>
          <w:sz w:val="24"/>
          <w:szCs w:val="24"/>
        </w:rPr>
        <w:t xml:space="preserve">tvořili </w:t>
      </w:r>
      <w:r w:rsidR="00040855" w:rsidRPr="00BA0399">
        <w:rPr>
          <w:rFonts w:ascii="Calibri" w:hAnsi="Calibri"/>
          <w:sz w:val="24"/>
          <w:szCs w:val="24"/>
        </w:rPr>
        <w:t xml:space="preserve">jsme </w:t>
      </w:r>
      <w:r w:rsidRPr="00BA0399">
        <w:rPr>
          <w:rFonts w:ascii="Calibri" w:hAnsi="Calibri"/>
          <w:sz w:val="24"/>
          <w:szCs w:val="24"/>
        </w:rPr>
        <w:t xml:space="preserve"> skupinky po </w:t>
      </w:r>
      <w:r w:rsidR="002C6BEF" w:rsidRPr="00BA0399">
        <w:rPr>
          <w:rFonts w:ascii="Calibri" w:hAnsi="Calibri"/>
          <w:sz w:val="24"/>
          <w:szCs w:val="24"/>
        </w:rPr>
        <w:t xml:space="preserve"> 6 osobách, ve skupinkách jsme odpovídali na otázky</w:t>
      </w:r>
      <w:r w:rsidRPr="00BA0399">
        <w:rPr>
          <w:rFonts w:ascii="Calibri" w:hAnsi="Calibri"/>
          <w:sz w:val="24"/>
          <w:szCs w:val="24"/>
        </w:rPr>
        <w:t xml:space="preserve">: </w:t>
      </w:r>
      <w:r w:rsidR="002C6BEF" w:rsidRPr="00BA0399">
        <w:rPr>
          <w:rFonts w:ascii="Calibri" w:hAnsi="Calibri"/>
          <w:sz w:val="24"/>
          <w:szCs w:val="24"/>
        </w:rPr>
        <w:t xml:space="preserve"> Proč jsme tady?, Co nabízíme?, Proč existujeme právě zde?, Co poskytujeme?</w:t>
      </w:r>
    </w:p>
    <w:p w:rsidR="002C6BEF" w:rsidRPr="00BA0399" w:rsidRDefault="007A2E05" w:rsidP="00A47742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</w:t>
      </w:r>
      <w:r w:rsidR="002C6BEF" w:rsidRPr="00BA0399">
        <w:rPr>
          <w:rFonts w:ascii="Calibri" w:hAnsi="Calibri"/>
          <w:sz w:val="24"/>
          <w:szCs w:val="24"/>
        </w:rPr>
        <w:t>Další fáz</w:t>
      </w:r>
      <w:r w:rsidR="00040855" w:rsidRPr="00BA0399">
        <w:rPr>
          <w:rFonts w:ascii="Calibri" w:hAnsi="Calibri"/>
          <w:sz w:val="24"/>
          <w:szCs w:val="24"/>
        </w:rPr>
        <w:t>í</w:t>
      </w:r>
      <w:r w:rsidR="002C6BEF" w:rsidRPr="00BA0399">
        <w:rPr>
          <w:rFonts w:ascii="Calibri" w:hAnsi="Calibri"/>
          <w:sz w:val="24"/>
          <w:szCs w:val="24"/>
        </w:rPr>
        <w:t xml:space="preserve"> bylo odpovědět na otázky „K čemu je to dobré?“, poté</w:t>
      </w:r>
      <w:r w:rsidR="001B287F">
        <w:rPr>
          <w:rFonts w:ascii="Calibri" w:hAnsi="Calibri"/>
          <w:sz w:val="24"/>
          <w:szCs w:val="24"/>
        </w:rPr>
        <w:t xml:space="preserve"> jednotlivé skupinky představily</w:t>
      </w:r>
      <w:r w:rsidR="002C6BEF" w:rsidRPr="00BA0399">
        <w:rPr>
          <w:rFonts w:ascii="Calibri" w:hAnsi="Calibri"/>
          <w:sz w:val="24"/>
          <w:szCs w:val="24"/>
        </w:rPr>
        <w:t xml:space="preserve"> s</w:t>
      </w:r>
      <w:r w:rsidRPr="00BA0399">
        <w:rPr>
          <w:rFonts w:ascii="Calibri" w:hAnsi="Calibri"/>
          <w:sz w:val="24"/>
          <w:szCs w:val="24"/>
        </w:rPr>
        <w:t>vé nápady.</w:t>
      </w:r>
      <w:r w:rsidR="002C6BEF" w:rsidRPr="00BA0399">
        <w:rPr>
          <w:rFonts w:ascii="Calibri" w:hAnsi="Calibri"/>
          <w:sz w:val="24"/>
          <w:szCs w:val="24"/>
        </w:rPr>
        <w:t xml:space="preserve"> Dalším bodem bylo vybrat výstup, který naši školu nejvíce charakterizuje, za kterým si stojíme, která formulace opravdu vyjadřuje, jací skutečně jsme a můžeme to doložit.</w:t>
      </w:r>
    </w:p>
    <w:p w:rsidR="002C6BEF" w:rsidRPr="00BA0399" w:rsidRDefault="007A2E05" w:rsidP="00A47742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</w:t>
      </w:r>
      <w:r w:rsidR="00431491" w:rsidRPr="00BA0399">
        <w:rPr>
          <w:rFonts w:ascii="Calibri" w:hAnsi="Calibri"/>
          <w:sz w:val="24"/>
          <w:szCs w:val="24"/>
        </w:rPr>
        <w:t>K fo</w:t>
      </w:r>
      <w:r w:rsidR="002C6BEF" w:rsidRPr="00BA0399">
        <w:rPr>
          <w:rFonts w:ascii="Calibri" w:hAnsi="Calibri"/>
          <w:sz w:val="24"/>
          <w:szCs w:val="24"/>
        </w:rPr>
        <w:t>rmulování mise jsem opět použili metodu brainstormingu.</w:t>
      </w:r>
    </w:p>
    <w:p w:rsidR="00A80B1B" w:rsidRPr="00BA0399" w:rsidRDefault="00871112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>5.2.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Výsledky práce</w:t>
      </w:r>
    </w:p>
    <w:p w:rsidR="00A80B1B" w:rsidRPr="00BA0399" w:rsidRDefault="00AF56BD" w:rsidP="00D101A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Ze všech nápadů jsme společně vybrali ty, se kterými souhlasili všichni zúčastnění.</w:t>
      </w:r>
    </w:p>
    <w:p w:rsidR="00040855" w:rsidRPr="00D472E2" w:rsidRDefault="00040855" w:rsidP="00D101AF">
      <w:pPr>
        <w:spacing w:before="100" w:beforeAutospacing="1" w:after="100" w:afterAutospacing="1"/>
        <w:jc w:val="both"/>
        <w:rPr>
          <w:rFonts w:ascii="Calibri" w:hAnsi="Calibri"/>
          <w:b/>
          <w:sz w:val="32"/>
          <w:szCs w:val="32"/>
          <w:u w:val="single"/>
        </w:rPr>
      </w:pPr>
      <w:r w:rsidRPr="00D472E2">
        <w:rPr>
          <w:rFonts w:ascii="Calibri" w:hAnsi="Calibri"/>
          <w:b/>
          <w:sz w:val="32"/>
          <w:szCs w:val="32"/>
          <w:u w:val="single"/>
        </w:rPr>
        <w:t>Naše škola</w:t>
      </w:r>
    </w:p>
    <w:p w:rsidR="00AF56BD" w:rsidRPr="00D472E2" w:rsidRDefault="00040855" w:rsidP="00D101AF">
      <w:pPr>
        <w:spacing w:before="100" w:beforeAutospacing="1" w:after="100" w:afterAutospacing="1"/>
        <w:jc w:val="both"/>
        <w:rPr>
          <w:rFonts w:ascii="Calibri" w:hAnsi="Calibri"/>
          <w:b/>
          <w:sz w:val="24"/>
          <w:szCs w:val="24"/>
        </w:rPr>
      </w:pPr>
      <w:r w:rsidRPr="00D472E2">
        <w:rPr>
          <w:rFonts w:ascii="Calibri" w:hAnsi="Calibri"/>
          <w:b/>
          <w:sz w:val="24"/>
          <w:szCs w:val="24"/>
        </w:rPr>
        <w:t xml:space="preserve"> SE NACHÁZÍ V DOBRÉ LOKALITĚ A MÁ PŘIMĚŘENOU VELIKOST </w:t>
      </w:r>
    </w:p>
    <w:p w:rsidR="00AF56BD" w:rsidRPr="00D472E2" w:rsidRDefault="00040855" w:rsidP="00D101AF">
      <w:pPr>
        <w:spacing w:before="100" w:beforeAutospacing="1" w:after="100" w:afterAutospacing="1"/>
        <w:jc w:val="both"/>
        <w:rPr>
          <w:rFonts w:ascii="Calibri" w:hAnsi="Calibri"/>
          <w:b/>
          <w:sz w:val="24"/>
          <w:szCs w:val="24"/>
        </w:rPr>
      </w:pPr>
      <w:r w:rsidRPr="00D472E2">
        <w:rPr>
          <w:rFonts w:ascii="Calibri" w:hAnsi="Calibri"/>
          <w:b/>
          <w:sz w:val="24"/>
          <w:szCs w:val="24"/>
        </w:rPr>
        <w:t xml:space="preserve">NABÍZÍ INDIVIDUÁLNÍ A </w:t>
      </w:r>
      <w:r w:rsidR="00AF56BD" w:rsidRPr="00D472E2">
        <w:rPr>
          <w:rFonts w:ascii="Calibri" w:hAnsi="Calibri"/>
          <w:b/>
          <w:sz w:val="24"/>
          <w:szCs w:val="24"/>
        </w:rPr>
        <w:t>I</w:t>
      </w:r>
      <w:r w:rsidRPr="00D472E2">
        <w:rPr>
          <w:rFonts w:ascii="Calibri" w:hAnsi="Calibri"/>
          <w:b/>
          <w:sz w:val="24"/>
          <w:szCs w:val="24"/>
        </w:rPr>
        <w:t>N</w:t>
      </w:r>
      <w:r w:rsidR="00AF56BD" w:rsidRPr="00D472E2">
        <w:rPr>
          <w:rFonts w:ascii="Calibri" w:hAnsi="Calibri"/>
          <w:b/>
          <w:sz w:val="24"/>
          <w:szCs w:val="24"/>
        </w:rPr>
        <w:t>OVATIVNÍ PŘÍSTUP KE VZDĚLÁVÁNÍ ŽÁKŮ</w:t>
      </w:r>
    </w:p>
    <w:p w:rsidR="00AF56BD" w:rsidRPr="00D472E2" w:rsidRDefault="00040855" w:rsidP="00D101AF">
      <w:pPr>
        <w:spacing w:before="100" w:beforeAutospacing="1" w:after="100" w:afterAutospacing="1"/>
        <w:jc w:val="both"/>
        <w:rPr>
          <w:rFonts w:ascii="Calibri" w:hAnsi="Calibri"/>
          <w:b/>
          <w:sz w:val="24"/>
          <w:szCs w:val="24"/>
        </w:rPr>
      </w:pPr>
      <w:r w:rsidRPr="00D472E2">
        <w:rPr>
          <w:rFonts w:ascii="Calibri" w:hAnsi="Calibri"/>
          <w:b/>
          <w:sz w:val="24"/>
          <w:szCs w:val="24"/>
        </w:rPr>
        <w:t>JE MODERNĚ VYBAVENA</w:t>
      </w:r>
      <w:r w:rsidR="00AF56BD" w:rsidRPr="00D472E2">
        <w:rPr>
          <w:rFonts w:ascii="Calibri" w:hAnsi="Calibri"/>
          <w:b/>
          <w:sz w:val="24"/>
          <w:szCs w:val="24"/>
        </w:rPr>
        <w:t xml:space="preserve"> A </w:t>
      </w:r>
      <w:r w:rsidRPr="00D472E2">
        <w:rPr>
          <w:rFonts w:ascii="Calibri" w:hAnsi="Calibri"/>
          <w:b/>
          <w:sz w:val="24"/>
          <w:szCs w:val="24"/>
        </w:rPr>
        <w:t xml:space="preserve">MÁ KVALITNÍ </w:t>
      </w:r>
      <w:r w:rsidR="00AF56BD" w:rsidRPr="00D472E2">
        <w:rPr>
          <w:rFonts w:ascii="Calibri" w:hAnsi="Calibri"/>
          <w:b/>
          <w:sz w:val="24"/>
          <w:szCs w:val="24"/>
        </w:rPr>
        <w:t xml:space="preserve">ZÁZEMÍ </w:t>
      </w:r>
      <w:r w:rsidRPr="00D472E2">
        <w:rPr>
          <w:rFonts w:ascii="Calibri" w:hAnsi="Calibri"/>
          <w:b/>
          <w:sz w:val="24"/>
          <w:szCs w:val="24"/>
        </w:rPr>
        <w:t>PRO VÝUKU</w:t>
      </w:r>
    </w:p>
    <w:p w:rsidR="00AF56BD" w:rsidRPr="00D472E2" w:rsidRDefault="00040855" w:rsidP="00D101AF">
      <w:pPr>
        <w:spacing w:before="100" w:beforeAutospacing="1" w:after="100" w:afterAutospacing="1"/>
        <w:jc w:val="both"/>
        <w:rPr>
          <w:rFonts w:ascii="Calibri" w:hAnsi="Calibri"/>
          <w:b/>
          <w:sz w:val="24"/>
          <w:szCs w:val="24"/>
        </w:rPr>
      </w:pPr>
      <w:r w:rsidRPr="00D472E2">
        <w:rPr>
          <w:rFonts w:ascii="Calibri" w:hAnsi="Calibri"/>
          <w:b/>
          <w:sz w:val="24"/>
          <w:szCs w:val="24"/>
        </w:rPr>
        <w:t xml:space="preserve">MÁ </w:t>
      </w:r>
      <w:r w:rsidR="00AF56BD" w:rsidRPr="00D472E2">
        <w:rPr>
          <w:rFonts w:ascii="Calibri" w:hAnsi="Calibri"/>
          <w:b/>
          <w:sz w:val="24"/>
          <w:szCs w:val="24"/>
        </w:rPr>
        <w:t>KVALITNÍ PEDAGOG</w:t>
      </w:r>
      <w:r w:rsidR="001B287F">
        <w:rPr>
          <w:rFonts w:ascii="Calibri" w:hAnsi="Calibri"/>
          <w:b/>
          <w:sz w:val="24"/>
          <w:szCs w:val="24"/>
        </w:rPr>
        <w:t>I</w:t>
      </w:r>
      <w:r w:rsidR="00AF56BD" w:rsidRPr="00D472E2">
        <w:rPr>
          <w:rFonts w:ascii="Calibri" w:hAnsi="Calibri"/>
          <w:b/>
          <w:sz w:val="24"/>
          <w:szCs w:val="24"/>
        </w:rPr>
        <w:t>CKÝ SBOR</w:t>
      </w:r>
    </w:p>
    <w:p w:rsidR="00871112" w:rsidRDefault="00040855" w:rsidP="00D101AF">
      <w:pPr>
        <w:spacing w:before="100" w:beforeAutospacing="1" w:after="100" w:afterAutospacing="1"/>
        <w:jc w:val="both"/>
        <w:rPr>
          <w:rFonts w:ascii="Calibri" w:hAnsi="Calibri"/>
          <w:b/>
          <w:sz w:val="24"/>
          <w:szCs w:val="24"/>
        </w:rPr>
      </w:pPr>
      <w:r w:rsidRPr="00D472E2">
        <w:rPr>
          <w:rFonts w:ascii="Calibri" w:hAnsi="Calibri"/>
          <w:b/>
          <w:sz w:val="24"/>
          <w:szCs w:val="24"/>
        </w:rPr>
        <w:t xml:space="preserve">NABÍZÍ </w:t>
      </w:r>
      <w:r w:rsidR="00AF56BD" w:rsidRPr="00D472E2">
        <w:rPr>
          <w:rFonts w:ascii="Calibri" w:hAnsi="Calibri"/>
          <w:b/>
          <w:sz w:val="24"/>
          <w:szCs w:val="24"/>
        </w:rPr>
        <w:t>VZDĚLÁNÍ PRO BUDOUCÍ ŽIVOT</w:t>
      </w:r>
    </w:p>
    <w:p w:rsidR="00165C0A" w:rsidRPr="00D472E2" w:rsidRDefault="00165C0A" w:rsidP="00D101AF">
      <w:pPr>
        <w:spacing w:before="100" w:beforeAutospacing="1" w:after="100" w:afterAutospacing="1"/>
        <w:jc w:val="both"/>
        <w:rPr>
          <w:rFonts w:ascii="Calibri" w:hAnsi="Calibri"/>
          <w:b/>
          <w:sz w:val="24"/>
          <w:szCs w:val="24"/>
        </w:rPr>
      </w:pPr>
    </w:p>
    <w:p w:rsidR="00D472E2" w:rsidRPr="00BA0399" w:rsidRDefault="00871112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 xml:space="preserve">5.3. 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Výsledná formulace mise</w:t>
      </w:r>
    </w:p>
    <w:p w:rsidR="00D472E2" w:rsidRPr="00D472E2" w:rsidRDefault="00AF56BD" w:rsidP="007A2E05">
      <w:pPr>
        <w:spacing w:before="100" w:beforeAutospacing="1" w:after="100" w:afterAutospacing="1"/>
        <w:jc w:val="center"/>
        <w:rPr>
          <w:rFonts w:ascii="Calibri" w:hAnsi="Calibri"/>
          <w:b/>
          <w:sz w:val="40"/>
          <w:szCs w:val="40"/>
        </w:rPr>
      </w:pPr>
      <w:r w:rsidRPr="00D472E2">
        <w:rPr>
          <w:rFonts w:ascii="Calibri" w:hAnsi="Calibri"/>
          <w:b/>
          <w:sz w:val="40"/>
          <w:szCs w:val="40"/>
        </w:rPr>
        <w:lastRenderedPageBreak/>
        <w:t>JSME ŠKOLOU NA K</w:t>
      </w:r>
      <w:r w:rsidR="00D472E2" w:rsidRPr="00D472E2">
        <w:rPr>
          <w:rFonts w:ascii="Calibri" w:hAnsi="Calibri"/>
          <w:b/>
          <w:sz w:val="40"/>
          <w:szCs w:val="40"/>
        </w:rPr>
        <w:t>LIDNÉM MÍSTĚ UPROSTŘED PŘÍRODY,</w:t>
      </w:r>
      <w:r w:rsidRPr="00D472E2">
        <w:rPr>
          <w:rFonts w:ascii="Calibri" w:hAnsi="Calibri"/>
          <w:b/>
          <w:sz w:val="40"/>
          <w:szCs w:val="40"/>
        </w:rPr>
        <w:t xml:space="preserve"> DOSTATEČNÉ VELIKOSTI S VELICE DOBRÝM VYBAVENÍM A ZÁZEMÍM PRO VZDĚLÁVÁNÍ. </w:t>
      </w:r>
    </w:p>
    <w:p w:rsidR="00165C0A" w:rsidRDefault="00AF56BD" w:rsidP="00165C0A">
      <w:pPr>
        <w:spacing w:before="100" w:beforeAutospacing="1" w:after="100" w:afterAutospacing="1"/>
        <w:jc w:val="center"/>
        <w:rPr>
          <w:rFonts w:ascii="Calibri" w:hAnsi="Calibri"/>
          <w:b/>
          <w:sz w:val="40"/>
          <w:szCs w:val="40"/>
        </w:rPr>
      </w:pPr>
      <w:r w:rsidRPr="00D472E2">
        <w:rPr>
          <w:rFonts w:ascii="Calibri" w:hAnsi="Calibri"/>
          <w:b/>
          <w:sz w:val="40"/>
          <w:szCs w:val="40"/>
        </w:rPr>
        <w:t>MÁME KVALITNÍ PEDAGOGICKÝ SBOR, KTERÝ ŽÁKY V</w:t>
      </w:r>
      <w:r w:rsidR="00EE1A0C">
        <w:rPr>
          <w:rFonts w:ascii="Calibri" w:hAnsi="Calibri"/>
          <w:b/>
          <w:sz w:val="40"/>
          <w:szCs w:val="40"/>
        </w:rPr>
        <w:t>YCHOVÁVÁ PRO BUDOUCÍ ŽIVOT</w:t>
      </w:r>
    </w:p>
    <w:p w:rsidR="00A80B1B" w:rsidRPr="00BA0399" w:rsidRDefault="00871112" w:rsidP="00165C0A">
      <w:pPr>
        <w:spacing w:before="100" w:beforeAutospacing="1" w:after="100" w:afterAutospacing="1"/>
        <w:jc w:val="center"/>
        <w:rPr>
          <w:rFonts w:ascii="Calibri" w:hAnsi="Calibri"/>
          <w:b/>
          <w:sz w:val="40"/>
          <w:szCs w:val="40"/>
        </w:rPr>
      </w:pPr>
      <w:r w:rsidRPr="00BA0399">
        <w:rPr>
          <w:rFonts w:ascii="Calibri" w:hAnsi="Calibri"/>
          <w:b/>
          <w:sz w:val="32"/>
        </w:rPr>
        <w:t xml:space="preserve">6. </w:t>
      </w:r>
      <w:r w:rsidR="00A80B1B" w:rsidRPr="00BA0399">
        <w:rPr>
          <w:rFonts w:ascii="Calibri" w:hAnsi="Calibri"/>
          <w:b/>
          <w:sz w:val="32"/>
        </w:rPr>
        <w:t>Stanovení vize</w:t>
      </w:r>
    </w:p>
    <w:p w:rsidR="00D83A63" w:rsidRPr="00BA0399" w:rsidRDefault="00871112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 xml:space="preserve">6.1. 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Postup stanovení vize</w:t>
      </w:r>
    </w:p>
    <w:p w:rsidR="00D83A63" w:rsidRPr="00BA0399" w:rsidRDefault="007A2E05" w:rsidP="00D83A63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</w:t>
      </w:r>
      <w:r w:rsidR="00D83A63" w:rsidRPr="00BA0399">
        <w:rPr>
          <w:rFonts w:ascii="Calibri" w:hAnsi="Calibri"/>
          <w:sz w:val="24"/>
          <w:szCs w:val="24"/>
        </w:rPr>
        <w:t>Do tvorby vize byli zapojeni všichni pedagogové. Pracovali jsme s otázkou Jaká by měla být naše škola za 10 let</w:t>
      </w:r>
      <w:r w:rsidR="00474215" w:rsidRPr="00BA0399">
        <w:rPr>
          <w:rFonts w:ascii="Calibri" w:hAnsi="Calibri"/>
          <w:sz w:val="24"/>
          <w:szCs w:val="24"/>
        </w:rPr>
        <w:t>, metodou Dobrá škola.</w:t>
      </w:r>
      <w:r w:rsidR="00D83A63" w:rsidRPr="00BA0399">
        <w:rPr>
          <w:rFonts w:ascii="Calibri" w:hAnsi="Calibri"/>
          <w:sz w:val="24"/>
          <w:szCs w:val="24"/>
        </w:rPr>
        <w:t xml:space="preserve"> Každý z účastněných napsal</w:t>
      </w:r>
      <w:r w:rsidRPr="00BA0399">
        <w:rPr>
          <w:rFonts w:ascii="Calibri" w:hAnsi="Calibri"/>
          <w:sz w:val="24"/>
          <w:szCs w:val="24"/>
        </w:rPr>
        <w:t xml:space="preserve"> 4 </w:t>
      </w:r>
      <w:r w:rsidR="00474215" w:rsidRPr="00BA0399">
        <w:rPr>
          <w:rFonts w:ascii="Calibri" w:hAnsi="Calibri"/>
          <w:sz w:val="24"/>
          <w:szCs w:val="24"/>
        </w:rPr>
        <w:t>své</w:t>
      </w:r>
      <w:r w:rsidRPr="00BA0399">
        <w:rPr>
          <w:rFonts w:ascii="Calibri" w:hAnsi="Calibri"/>
          <w:sz w:val="24"/>
          <w:szCs w:val="24"/>
        </w:rPr>
        <w:t xml:space="preserve"> nápady, které byly </w:t>
      </w:r>
      <w:r w:rsidR="00D83A63" w:rsidRPr="00BA0399">
        <w:rPr>
          <w:rFonts w:ascii="Calibri" w:hAnsi="Calibri"/>
          <w:sz w:val="24"/>
          <w:szCs w:val="24"/>
        </w:rPr>
        <w:t xml:space="preserve"> podle něj důležité. Pak v každé vytvořené skupince vybrali 8 nápadů z celkového množství. Nakonec jsme vybrali </w:t>
      </w:r>
      <w:r w:rsidR="00474215" w:rsidRPr="00BA0399">
        <w:rPr>
          <w:rFonts w:ascii="Calibri" w:hAnsi="Calibri"/>
          <w:sz w:val="24"/>
          <w:szCs w:val="24"/>
        </w:rPr>
        <w:t>hesla, která se opakovala nejčastěji.</w:t>
      </w:r>
    </w:p>
    <w:p w:rsidR="00A80B1B" w:rsidRPr="00BA0399" w:rsidRDefault="00871112" w:rsidP="00BA0399">
      <w:pPr>
        <w:spacing w:before="100" w:beforeAutospacing="1" w:after="100" w:afterAutospacing="1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 xml:space="preserve">6.2. 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 xml:space="preserve">Výsledky práce </w:t>
      </w:r>
    </w:p>
    <w:p w:rsidR="00D83A63" w:rsidRPr="00871112" w:rsidRDefault="00D83A63" w:rsidP="00D83A63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871112">
        <w:rPr>
          <w:rFonts w:ascii="Calibri" w:hAnsi="Calibri"/>
          <w:sz w:val="24"/>
          <w:szCs w:val="24"/>
        </w:rPr>
        <w:t>ŠKOLA DÁVÁ PŘÍLEŽITOST V ROZVOJI VŠEM ŽÁKŮM</w:t>
      </w:r>
    </w:p>
    <w:p w:rsidR="00D83A63" w:rsidRPr="00871112" w:rsidRDefault="00D83A63" w:rsidP="00D83A63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871112">
        <w:rPr>
          <w:rFonts w:ascii="Calibri" w:hAnsi="Calibri"/>
          <w:sz w:val="24"/>
          <w:szCs w:val="24"/>
        </w:rPr>
        <w:t>ŠKOLA SE NEUSTÁLE STARÁ O SVŮJ MATERIÁLNÍ ROZVOJ</w:t>
      </w:r>
    </w:p>
    <w:p w:rsidR="00D83A63" w:rsidRPr="00871112" w:rsidRDefault="00D83A63" w:rsidP="00D83A63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871112">
        <w:rPr>
          <w:rFonts w:ascii="Calibri" w:hAnsi="Calibri"/>
          <w:sz w:val="24"/>
          <w:szCs w:val="24"/>
        </w:rPr>
        <w:t>VÝUKA VE VŠCH PŘEDMĚTECH JE PROPOJENA S POTŘEBAMI SKUTEČNÉHO ŽIVOTA</w:t>
      </w:r>
    </w:p>
    <w:p w:rsidR="00D83A63" w:rsidRPr="00871112" w:rsidRDefault="00D83A63" w:rsidP="00D83A63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871112">
        <w:rPr>
          <w:rFonts w:ascii="Calibri" w:hAnsi="Calibri"/>
          <w:sz w:val="24"/>
          <w:szCs w:val="24"/>
        </w:rPr>
        <w:t>ŠKOLA VŠEM POSKYTUJE BEZPEČNÉ PROSTŘEDÍ, VŠICHNI SE ZDE CÍTÍME DOBŘE</w:t>
      </w:r>
    </w:p>
    <w:p w:rsidR="00871112" w:rsidRDefault="00D83A63" w:rsidP="00D83A63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871112">
        <w:rPr>
          <w:rFonts w:ascii="Calibri" w:hAnsi="Calibri"/>
          <w:sz w:val="24"/>
          <w:szCs w:val="24"/>
        </w:rPr>
        <w:t>VYUŽÍVÁME RŮZNÉ MOŽNSTI ZÍSKÁNÍ DALŠÍCH FINANČNÍCH PROSTŘEDKŮ NA OHODNOCENÍ KVALITNÍ PRÁCE ZAMĚSTNANCŮ, ZAJIŠTĚNÍ  KVALITNÍ VÝUKY A VYBAVENÍ</w:t>
      </w:r>
    </w:p>
    <w:p w:rsidR="00165C0A" w:rsidRDefault="00165C0A" w:rsidP="00D83A63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</w:p>
    <w:p w:rsidR="00871112" w:rsidRPr="00BA0399" w:rsidRDefault="00871112" w:rsidP="00871112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 xml:space="preserve">6.3. </w:t>
      </w:r>
      <w:r w:rsidR="00D472E2" w:rsidRPr="00BA0399">
        <w:rPr>
          <w:rFonts w:ascii="Calibri" w:hAnsi="Calibri"/>
          <w:i/>
          <w:sz w:val="24"/>
          <w:szCs w:val="24"/>
          <w:u w:val="single"/>
        </w:rPr>
        <w:t>Výsledná vize  - VIZE 2026</w:t>
      </w:r>
    </w:p>
    <w:p w:rsidR="00EE1A0C" w:rsidRDefault="007666D8" w:rsidP="00165C0A">
      <w:pPr>
        <w:spacing w:before="100" w:beforeAutospacing="1"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EE1A0C">
        <w:rPr>
          <w:rFonts w:ascii="Calibri" w:hAnsi="Calibri"/>
          <w:b/>
          <w:sz w:val="40"/>
          <w:szCs w:val="40"/>
        </w:rPr>
        <w:t>NAŠE ŠKOLA BUDE DÁVAT VŠEM PŘÍLEŽITOST K</w:t>
      </w:r>
      <w:r w:rsidR="00EE1A0C">
        <w:rPr>
          <w:rFonts w:ascii="Calibri" w:hAnsi="Calibri"/>
          <w:b/>
          <w:sz w:val="40"/>
          <w:szCs w:val="40"/>
        </w:rPr>
        <w:t> </w:t>
      </w:r>
      <w:r w:rsidRPr="00EE1A0C">
        <w:rPr>
          <w:rFonts w:ascii="Calibri" w:hAnsi="Calibri"/>
          <w:b/>
          <w:sz w:val="40"/>
          <w:szCs w:val="40"/>
        </w:rPr>
        <w:t>ROZVO</w:t>
      </w:r>
      <w:r w:rsidR="00EE1A0C">
        <w:rPr>
          <w:rFonts w:ascii="Calibri" w:hAnsi="Calibri"/>
          <w:b/>
          <w:sz w:val="40"/>
          <w:szCs w:val="40"/>
        </w:rPr>
        <w:t>J</w:t>
      </w:r>
      <w:r w:rsidRPr="00EE1A0C">
        <w:rPr>
          <w:rFonts w:ascii="Calibri" w:hAnsi="Calibri"/>
          <w:b/>
          <w:sz w:val="40"/>
          <w:szCs w:val="40"/>
        </w:rPr>
        <w:t>I A BUDE JE PŘ</w:t>
      </w:r>
      <w:r w:rsidR="00EE1A0C">
        <w:rPr>
          <w:rFonts w:ascii="Calibri" w:hAnsi="Calibri"/>
          <w:b/>
          <w:sz w:val="40"/>
          <w:szCs w:val="40"/>
        </w:rPr>
        <w:t>I</w:t>
      </w:r>
      <w:r w:rsidRPr="00EE1A0C">
        <w:rPr>
          <w:rFonts w:ascii="Calibri" w:hAnsi="Calibri"/>
          <w:b/>
          <w:sz w:val="40"/>
          <w:szCs w:val="40"/>
        </w:rPr>
        <w:t xml:space="preserve">PRAVOVAT NA SKUTEČNÝ ŽIVOT. </w:t>
      </w:r>
    </w:p>
    <w:p w:rsidR="00EE1A0C" w:rsidRDefault="007666D8" w:rsidP="00165C0A">
      <w:pPr>
        <w:spacing w:before="100" w:beforeAutospacing="1"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EE1A0C">
        <w:rPr>
          <w:rFonts w:ascii="Calibri" w:hAnsi="Calibri"/>
          <w:b/>
          <w:sz w:val="40"/>
          <w:szCs w:val="40"/>
        </w:rPr>
        <w:t>POSKYTNE VŠEM BEZPEČNÉ PROSTŘEDÍ</w:t>
      </w:r>
      <w:r w:rsidR="001B287F">
        <w:rPr>
          <w:rFonts w:ascii="Calibri" w:hAnsi="Calibri"/>
          <w:b/>
          <w:sz w:val="40"/>
          <w:szCs w:val="40"/>
        </w:rPr>
        <w:t>,</w:t>
      </w:r>
      <w:r w:rsidRPr="00EE1A0C">
        <w:rPr>
          <w:rFonts w:ascii="Calibri" w:hAnsi="Calibri"/>
          <w:b/>
          <w:sz w:val="40"/>
          <w:szCs w:val="40"/>
        </w:rPr>
        <w:t xml:space="preserve"> VE KTERÉM </w:t>
      </w:r>
    </w:p>
    <w:p w:rsidR="00EE1A0C" w:rsidRDefault="007666D8" w:rsidP="00165C0A">
      <w:pPr>
        <w:spacing w:before="100" w:beforeAutospacing="1"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EE1A0C">
        <w:rPr>
          <w:rFonts w:ascii="Calibri" w:hAnsi="Calibri"/>
          <w:b/>
          <w:sz w:val="40"/>
          <w:szCs w:val="40"/>
        </w:rPr>
        <w:lastRenderedPageBreak/>
        <w:t xml:space="preserve">SE BUDOU VŠICHNI CÍTIT DOBŘE. </w:t>
      </w:r>
    </w:p>
    <w:p w:rsidR="00EE1A0C" w:rsidRDefault="007666D8" w:rsidP="00165C0A">
      <w:pPr>
        <w:spacing w:before="100" w:beforeAutospacing="1"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EE1A0C">
        <w:rPr>
          <w:rFonts w:ascii="Calibri" w:hAnsi="Calibri"/>
          <w:b/>
          <w:sz w:val="40"/>
          <w:szCs w:val="40"/>
        </w:rPr>
        <w:t xml:space="preserve">BUDE SE NEUSTÁLE STARAT O SVŮJ ROZVOJ </w:t>
      </w:r>
    </w:p>
    <w:p w:rsidR="00165C0A" w:rsidRDefault="007666D8" w:rsidP="00165C0A">
      <w:pPr>
        <w:spacing w:before="100" w:beforeAutospacing="1"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EE1A0C">
        <w:rPr>
          <w:rFonts w:ascii="Calibri" w:hAnsi="Calibri"/>
          <w:b/>
          <w:sz w:val="40"/>
          <w:szCs w:val="40"/>
        </w:rPr>
        <w:t>A VYUŽÍVAT DALŠÍ MOŽNOSTI PRO FINANCOVÁNÍ VÝUKY</w:t>
      </w:r>
      <w:r w:rsidR="00EE1A0C" w:rsidRPr="00EE1A0C">
        <w:rPr>
          <w:rFonts w:ascii="Calibri" w:hAnsi="Calibri"/>
          <w:b/>
          <w:sz w:val="40"/>
          <w:szCs w:val="40"/>
        </w:rPr>
        <w:t xml:space="preserve">, ZAMĚSTANCŮ </w:t>
      </w:r>
      <w:r w:rsidR="00D71950">
        <w:rPr>
          <w:rFonts w:ascii="Calibri" w:hAnsi="Calibri"/>
          <w:b/>
          <w:sz w:val="40"/>
          <w:szCs w:val="40"/>
        </w:rPr>
        <w:t>A VYBAVENÍ.</w:t>
      </w:r>
    </w:p>
    <w:p w:rsidR="00165C0A" w:rsidRPr="00165C0A" w:rsidRDefault="00165C0A" w:rsidP="00165C0A">
      <w:pPr>
        <w:spacing w:before="100" w:beforeAutospacing="1"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0F00AE" w:rsidRPr="00BA0399" w:rsidRDefault="00871112" w:rsidP="00BA0399">
      <w:pPr>
        <w:spacing w:before="100" w:beforeAutospacing="1" w:after="100" w:afterAutospacing="1"/>
        <w:jc w:val="both"/>
        <w:rPr>
          <w:rFonts w:ascii="Calibri" w:hAnsi="Calibri"/>
          <w:b/>
          <w:sz w:val="32"/>
          <w:szCs w:val="32"/>
        </w:rPr>
      </w:pPr>
      <w:r w:rsidRPr="00BA0399">
        <w:rPr>
          <w:rFonts w:ascii="Calibri" w:hAnsi="Calibri"/>
          <w:b/>
          <w:caps/>
          <w:sz w:val="32"/>
          <w:szCs w:val="32"/>
        </w:rPr>
        <w:t xml:space="preserve">7. </w:t>
      </w:r>
      <w:r w:rsidR="00A80B1B" w:rsidRPr="00BA0399">
        <w:rPr>
          <w:rFonts w:ascii="Calibri" w:hAnsi="Calibri"/>
          <w:b/>
          <w:sz w:val="32"/>
          <w:szCs w:val="32"/>
        </w:rPr>
        <w:t>Strategické cíle</w:t>
      </w:r>
      <w:r w:rsidR="000F00AE" w:rsidRPr="00BA0399">
        <w:rPr>
          <w:rFonts w:ascii="Calibri" w:hAnsi="Calibri"/>
          <w:b/>
          <w:sz w:val="32"/>
          <w:szCs w:val="32"/>
        </w:rPr>
        <w:t xml:space="preserve"> 2022/2026</w:t>
      </w:r>
    </w:p>
    <w:p w:rsidR="00A80B1B" w:rsidRPr="00BA0399" w:rsidRDefault="00BA0399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 xml:space="preserve">7.1. 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Stanovení strategických cílů</w:t>
      </w:r>
      <w:r w:rsidR="000F00AE" w:rsidRPr="00BA0399">
        <w:rPr>
          <w:rFonts w:ascii="Calibri" w:hAnsi="Calibri"/>
          <w:i/>
          <w:sz w:val="24"/>
          <w:szCs w:val="24"/>
          <w:u w:val="single"/>
        </w:rPr>
        <w:t xml:space="preserve"> na období 2022 - 2026</w:t>
      </w:r>
    </w:p>
    <w:p w:rsidR="00A80B1B" w:rsidRPr="00BA0399" w:rsidRDefault="007666D8" w:rsidP="00D101A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</w:t>
      </w:r>
      <w:r w:rsidR="00826CCF" w:rsidRPr="00BA0399">
        <w:rPr>
          <w:rFonts w:ascii="Calibri" w:hAnsi="Calibri"/>
          <w:sz w:val="24"/>
          <w:szCs w:val="24"/>
        </w:rPr>
        <w:t xml:space="preserve">Ke stanovení strategických cílů jsme si opět vybrali skupinovou práci s nápady. Následně jsem vybrali cíle, kterým bychom se chtěli věnovat. Uvádím zde všechny cíle, které jsme navrhli a </w:t>
      </w:r>
      <w:r w:rsidR="00427EC3" w:rsidRPr="00BA0399">
        <w:rPr>
          <w:rFonts w:ascii="Calibri" w:hAnsi="Calibri"/>
          <w:sz w:val="24"/>
          <w:szCs w:val="24"/>
        </w:rPr>
        <w:t xml:space="preserve">schválili. </w:t>
      </w:r>
    </w:p>
    <w:p w:rsidR="00A80B1B" w:rsidRPr="00BA0399" w:rsidRDefault="00BA0399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 xml:space="preserve">7.2. 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Strategické cíle</w:t>
      </w:r>
    </w:p>
    <w:p w:rsidR="00826CCF" w:rsidRPr="00BA0399" w:rsidRDefault="00826CCF" w:rsidP="00826CC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1. ZLEPŠIT AKTIVITU ŽÁKŮ V HODINÁCH</w:t>
      </w:r>
    </w:p>
    <w:p w:rsidR="00826CCF" w:rsidRPr="00BA0399" w:rsidRDefault="00826CCF" w:rsidP="00826CC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2. MÍT JASNOU A EFEKTIVNÍ KOMUNIKACI VE ŠKOLE MEZI VEDENÍM, PEDEGOGY, RODIČI A VEŘEJNOSTÍ</w:t>
      </w:r>
    </w:p>
    <w:p w:rsidR="00826CCF" w:rsidRPr="00BA0399" w:rsidRDefault="00826CCF" w:rsidP="00826CC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3. ESTETICKY UPRAVIT PROSTŘEDÍ ŠKOLY</w:t>
      </w:r>
    </w:p>
    <w:p w:rsidR="00826CCF" w:rsidRPr="00BA0399" w:rsidRDefault="00826CCF" w:rsidP="00826CC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4. VYTVOŘIT DŮVĚRNÝ VZTAH MEZI PEDAGOGEM, ŽÁKEM A RODIČI</w:t>
      </w:r>
    </w:p>
    <w:p w:rsidR="00826CCF" w:rsidRPr="00165C0A" w:rsidRDefault="00826CCF" w:rsidP="00826CCF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>5. PODPORO</w:t>
      </w:r>
      <w:r w:rsidR="00165C0A">
        <w:rPr>
          <w:rFonts w:ascii="Calibri" w:hAnsi="Calibri"/>
          <w:sz w:val="24"/>
          <w:szCs w:val="24"/>
        </w:rPr>
        <w:t>VAT SETKÁVÁNÍ VŠECH ZAMĚSTNANCŮ</w:t>
      </w:r>
    </w:p>
    <w:p w:rsidR="00A80B1B" w:rsidRPr="00BA0399" w:rsidRDefault="00BA0399" w:rsidP="00BA0399">
      <w:pPr>
        <w:spacing w:before="100" w:beforeAutospacing="1" w:after="100" w:afterAutospacing="1"/>
        <w:jc w:val="both"/>
        <w:rPr>
          <w:rFonts w:ascii="Calibri" w:hAnsi="Calibri"/>
          <w:b/>
          <w:sz w:val="32"/>
          <w:szCs w:val="32"/>
        </w:rPr>
      </w:pPr>
      <w:r w:rsidRPr="00BA0399">
        <w:rPr>
          <w:rFonts w:ascii="Calibri" w:hAnsi="Calibri"/>
          <w:b/>
          <w:sz w:val="32"/>
          <w:szCs w:val="32"/>
        </w:rPr>
        <w:t xml:space="preserve">8. </w:t>
      </w:r>
      <w:r w:rsidR="005E28E6" w:rsidRPr="00BA0399">
        <w:rPr>
          <w:rFonts w:ascii="Calibri" w:hAnsi="Calibri"/>
          <w:b/>
          <w:sz w:val="32"/>
          <w:szCs w:val="32"/>
        </w:rPr>
        <w:t>A</w:t>
      </w:r>
      <w:r w:rsidR="00A80B1B" w:rsidRPr="00BA0399">
        <w:rPr>
          <w:rFonts w:ascii="Calibri" w:hAnsi="Calibri"/>
          <w:b/>
          <w:sz w:val="32"/>
          <w:szCs w:val="32"/>
        </w:rPr>
        <w:t>kční plán</w:t>
      </w:r>
    </w:p>
    <w:p w:rsidR="00A80B1B" w:rsidRPr="00BA0399" w:rsidRDefault="00BA0399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BA0399">
        <w:rPr>
          <w:rFonts w:ascii="Calibri" w:hAnsi="Calibri"/>
          <w:i/>
          <w:sz w:val="24"/>
          <w:szCs w:val="24"/>
          <w:u w:val="single"/>
        </w:rPr>
        <w:t xml:space="preserve">8.1. </w:t>
      </w:r>
      <w:r w:rsidR="00A80B1B" w:rsidRPr="00BA0399">
        <w:rPr>
          <w:rFonts w:ascii="Calibri" w:hAnsi="Calibri"/>
          <w:i/>
          <w:sz w:val="24"/>
          <w:szCs w:val="24"/>
          <w:u w:val="single"/>
        </w:rPr>
        <w:t>Vytvoření akčního plánu</w:t>
      </w:r>
    </w:p>
    <w:p w:rsidR="00D71950" w:rsidRPr="00165C0A" w:rsidRDefault="000F00AE" w:rsidP="00BA0399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A0399">
        <w:rPr>
          <w:rFonts w:ascii="Calibri" w:hAnsi="Calibri"/>
          <w:sz w:val="24"/>
          <w:szCs w:val="24"/>
        </w:rPr>
        <w:t xml:space="preserve">      Akční plán jsem tvořili společně během plánovací schůzky pedagogických pracovníků. Dalším společným setkáním byl dvoudenní seminář v přípravném týdnu, který jsme strávili v resort</w:t>
      </w:r>
      <w:r w:rsidR="00165C0A">
        <w:rPr>
          <w:rFonts w:ascii="Calibri" w:hAnsi="Calibri"/>
          <w:sz w:val="24"/>
          <w:szCs w:val="24"/>
        </w:rPr>
        <w:t>u Johanka v Kamenici nad Lipou.</w:t>
      </w:r>
    </w:p>
    <w:p w:rsidR="00A80B1B" w:rsidRPr="00D71950" w:rsidRDefault="00D71950" w:rsidP="00BA0399">
      <w:pPr>
        <w:spacing w:before="100" w:beforeAutospacing="1" w:after="100" w:afterAutospacing="1"/>
        <w:jc w:val="both"/>
        <w:rPr>
          <w:rFonts w:ascii="Calibri" w:hAnsi="Calibri"/>
          <w:i/>
          <w:sz w:val="24"/>
          <w:szCs w:val="24"/>
          <w:u w:val="single"/>
        </w:rPr>
      </w:pPr>
      <w:r w:rsidRPr="00D71950">
        <w:rPr>
          <w:rFonts w:ascii="Calibri" w:hAnsi="Calibri"/>
          <w:i/>
          <w:sz w:val="24"/>
          <w:szCs w:val="24"/>
          <w:u w:val="single"/>
        </w:rPr>
        <w:t xml:space="preserve">8.2. </w:t>
      </w:r>
      <w:r w:rsidR="00A80B1B" w:rsidRPr="00D71950">
        <w:rPr>
          <w:rFonts w:ascii="Calibri" w:hAnsi="Calibri"/>
          <w:i/>
          <w:sz w:val="24"/>
          <w:szCs w:val="24"/>
          <w:u w:val="single"/>
        </w:rPr>
        <w:t>Akční plán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4542"/>
        <w:gridCol w:w="1580"/>
        <w:gridCol w:w="1543"/>
      </w:tblGrid>
      <w:tr w:rsidR="00FD26CF" w:rsidRPr="00BA0399" w:rsidTr="005B6960">
        <w:trPr>
          <w:cantSplit/>
        </w:trPr>
        <w:tc>
          <w:tcPr>
            <w:tcW w:w="1404" w:type="dxa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Strategický cíl</w:t>
            </w:r>
            <w:r w:rsidR="005E28E6" w:rsidRPr="00BA0399">
              <w:rPr>
                <w:rFonts w:ascii="Calibri" w:hAnsi="Calibri"/>
                <w:sz w:val="24"/>
                <w:szCs w:val="24"/>
              </w:rPr>
              <w:t>/Priorita</w:t>
            </w:r>
          </w:p>
        </w:tc>
        <w:tc>
          <w:tcPr>
            <w:tcW w:w="7883" w:type="dxa"/>
            <w:gridSpan w:val="3"/>
          </w:tcPr>
          <w:p w:rsidR="008140FA" w:rsidRPr="00BA0399" w:rsidRDefault="000F00AE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Aktivizace žáků v hodinách</w:t>
            </w:r>
          </w:p>
        </w:tc>
      </w:tr>
      <w:tr w:rsidR="00FD26CF" w:rsidRPr="00BA0399" w:rsidTr="005B6960">
        <w:tc>
          <w:tcPr>
            <w:tcW w:w="1404" w:type="dxa"/>
            <w:shd w:val="clear" w:color="auto" w:fill="auto"/>
            <w:vAlign w:val="bottom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lastRenderedPageBreak/>
              <w:t>Šk. rok</w:t>
            </w:r>
          </w:p>
        </w:tc>
        <w:tc>
          <w:tcPr>
            <w:tcW w:w="4720" w:type="dxa"/>
            <w:shd w:val="clear" w:color="auto" w:fill="auto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bCs/>
                <w:sz w:val="24"/>
                <w:szCs w:val="24"/>
              </w:rPr>
              <w:t>Dílčí cíle</w:t>
            </w:r>
          </w:p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Úkoly - akce</w:t>
            </w:r>
          </w:p>
        </w:tc>
        <w:tc>
          <w:tcPr>
            <w:tcW w:w="1612" w:type="dxa"/>
            <w:shd w:val="clear" w:color="auto" w:fill="auto"/>
            <w:vAlign w:val="bottom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Termín</w:t>
            </w:r>
          </w:p>
        </w:tc>
        <w:tc>
          <w:tcPr>
            <w:tcW w:w="1551" w:type="dxa"/>
            <w:shd w:val="clear" w:color="auto" w:fill="auto"/>
            <w:vAlign w:val="bottom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Zodpovídá</w:t>
            </w:r>
          </w:p>
        </w:tc>
      </w:tr>
      <w:tr w:rsidR="00FD26CF" w:rsidRPr="00BA0399" w:rsidTr="005B6960">
        <w:trPr>
          <w:cantSplit/>
        </w:trPr>
        <w:tc>
          <w:tcPr>
            <w:tcW w:w="1404" w:type="dxa"/>
          </w:tcPr>
          <w:p w:rsidR="008140FA" w:rsidRPr="00BA0399" w:rsidRDefault="001B287F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2022/2023</w:t>
            </w:r>
          </w:p>
        </w:tc>
        <w:tc>
          <w:tcPr>
            <w:tcW w:w="7883" w:type="dxa"/>
            <w:gridSpan w:val="3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Dílčí cíl 1</w:t>
            </w:r>
          </w:p>
        </w:tc>
      </w:tr>
      <w:tr w:rsidR="00FD26CF" w:rsidRPr="00BA0399" w:rsidTr="005B6960">
        <w:tc>
          <w:tcPr>
            <w:tcW w:w="1404" w:type="dxa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720" w:type="dxa"/>
          </w:tcPr>
          <w:p w:rsidR="008140FA" w:rsidRPr="00BA0399" w:rsidRDefault="000F00AE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Cs/>
                <w:sz w:val="24"/>
                <w:szCs w:val="24"/>
              </w:rPr>
              <w:t xml:space="preserve">Představení a propagace stategického plánu </w:t>
            </w:r>
            <w:r w:rsidR="001268FB" w:rsidRPr="00BA0399">
              <w:rPr>
                <w:rFonts w:ascii="Calibri" w:hAnsi="Calibri"/>
                <w:bCs/>
                <w:sz w:val="24"/>
                <w:szCs w:val="24"/>
              </w:rPr>
              <w:t>-  žáci, rodiče</w:t>
            </w:r>
          </w:p>
        </w:tc>
        <w:tc>
          <w:tcPr>
            <w:tcW w:w="1612" w:type="dxa"/>
          </w:tcPr>
          <w:p w:rsidR="008140FA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září</w:t>
            </w:r>
          </w:p>
        </w:tc>
        <w:tc>
          <w:tcPr>
            <w:tcW w:w="1551" w:type="dxa"/>
          </w:tcPr>
          <w:p w:rsidR="008140FA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vedení školy</w:t>
            </w:r>
          </w:p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třídní učitelé</w:t>
            </w:r>
          </w:p>
        </w:tc>
      </w:tr>
      <w:tr w:rsidR="00FD26CF" w:rsidRPr="00BA0399" w:rsidTr="005B6960">
        <w:tc>
          <w:tcPr>
            <w:tcW w:w="1404" w:type="dxa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720" w:type="dxa"/>
          </w:tcPr>
          <w:p w:rsidR="008140FA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Cs/>
                <w:sz w:val="24"/>
                <w:szCs w:val="24"/>
              </w:rPr>
              <w:t>Představení a propagace strategického plánu – zřizovatel, školská rada</w:t>
            </w:r>
          </w:p>
        </w:tc>
        <w:tc>
          <w:tcPr>
            <w:tcW w:w="1612" w:type="dxa"/>
          </w:tcPr>
          <w:p w:rsidR="008140FA" w:rsidRPr="00BA0399" w:rsidRDefault="001B287F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říjen - listopad</w:t>
            </w:r>
          </w:p>
        </w:tc>
        <w:tc>
          <w:tcPr>
            <w:tcW w:w="1551" w:type="dxa"/>
          </w:tcPr>
          <w:p w:rsidR="008140FA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vedení školy</w:t>
            </w:r>
          </w:p>
        </w:tc>
      </w:tr>
      <w:tr w:rsidR="00FD26CF" w:rsidRPr="00BA0399" w:rsidTr="005B6960">
        <w:trPr>
          <w:cantSplit/>
        </w:trPr>
        <w:tc>
          <w:tcPr>
            <w:tcW w:w="1404" w:type="dxa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83" w:type="dxa"/>
            <w:gridSpan w:val="3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sz w:val="24"/>
                <w:szCs w:val="24"/>
              </w:rPr>
              <w:t>Dílčí cíl 2</w:t>
            </w:r>
          </w:p>
        </w:tc>
      </w:tr>
      <w:tr w:rsidR="008140FA" w:rsidRPr="00BA0399" w:rsidTr="005B6960">
        <w:tc>
          <w:tcPr>
            <w:tcW w:w="1404" w:type="dxa"/>
          </w:tcPr>
          <w:p w:rsidR="008140FA" w:rsidRPr="00BA0399" w:rsidRDefault="008140FA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8140FA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Cs/>
                <w:sz w:val="24"/>
                <w:szCs w:val="24"/>
              </w:rPr>
              <w:t>Plnění 1. strategického cíle Aktivizace žáků v hodinách</w:t>
            </w:r>
          </w:p>
        </w:tc>
        <w:tc>
          <w:tcPr>
            <w:tcW w:w="1612" w:type="dxa"/>
          </w:tcPr>
          <w:p w:rsidR="008140FA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září - prosinec</w:t>
            </w:r>
          </w:p>
        </w:tc>
        <w:tc>
          <w:tcPr>
            <w:tcW w:w="1551" w:type="dxa"/>
          </w:tcPr>
          <w:p w:rsidR="008140FA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 xml:space="preserve">všichni </w:t>
            </w:r>
            <w:r w:rsidR="001268FB" w:rsidRPr="00BA0399">
              <w:rPr>
                <w:rFonts w:ascii="Calibri" w:hAnsi="Calibri"/>
                <w:sz w:val="24"/>
                <w:szCs w:val="24"/>
              </w:rPr>
              <w:t>pedagogové</w:t>
            </w:r>
          </w:p>
        </w:tc>
      </w:tr>
      <w:tr w:rsidR="001268FB" w:rsidRPr="00BA0399" w:rsidTr="005B6960">
        <w:tc>
          <w:tcPr>
            <w:tcW w:w="1404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bCs/>
                <w:sz w:val="24"/>
                <w:szCs w:val="24"/>
              </w:rPr>
              <w:t>Dílčí cíl 3</w:t>
            </w:r>
          </w:p>
        </w:tc>
        <w:tc>
          <w:tcPr>
            <w:tcW w:w="1612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1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268FB" w:rsidRPr="00BA0399" w:rsidTr="005B6960">
        <w:tc>
          <w:tcPr>
            <w:tcW w:w="1404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Cs/>
                <w:sz w:val="24"/>
                <w:szCs w:val="24"/>
              </w:rPr>
              <w:t>Zhodnocení plnění akčního plánu, návštěvy v hodinách</w:t>
            </w:r>
          </w:p>
        </w:tc>
        <w:tc>
          <w:tcPr>
            <w:tcW w:w="1612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leden</w:t>
            </w:r>
          </w:p>
        </w:tc>
        <w:tc>
          <w:tcPr>
            <w:tcW w:w="1551" w:type="dxa"/>
          </w:tcPr>
          <w:p w:rsidR="001268FB" w:rsidRPr="00BA0399" w:rsidRDefault="00E22C44" w:rsidP="00E22C44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 xml:space="preserve">všichni </w:t>
            </w:r>
            <w:r w:rsidR="001268FB" w:rsidRPr="00BA0399">
              <w:rPr>
                <w:rFonts w:ascii="Calibri" w:hAnsi="Calibri"/>
                <w:sz w:val="24"/>
                <w:szCs w:val="24"/>
              </w:rPr>
              <w:t>pedagogové</w:t>
            </w:r>
          </w:p>
        </w:tc>
      </w:tr>
      <w:tr w:rsidR="001268FB" w:rsidRPr="00BA0399" w:rsidTr="005B6960">
        <w:tc>
          <w:tcPr>
            <w:tcW w:w="1404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bCs/>
                <w:sz w:val="24"/>
                <w:szCs w:val="24"/>
              </w:rPr>
              <w:t>Dílčí cíl 4</w:t>
            </w:r>
          </w:p>
        </w:tc>
        <w:tc>
          <w:tcPr>
            <w:tcW w:w="1612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1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268FB" w:rsidRPr="00BA0399" w:rsidTr="005B6960">
        <w:tc>
          <w:tcPr>
            <w:tcW w:w="1404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Cs/>
                <w:sz w:val="24"/>
                <w:szCs w:val="24"/>
              </w:rPr>
              <w:t>Pokračování v aktivizačních metodách</w:t>
            </w:r>
          </w:p>
        </w:tc>
        <w:tc>
          <w:tcPr>
            <w:tcW w:w="1612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únor - červen</w:t>
            </w:r>
          </w:p>
        </w:tc>
        <w:tc>
          <w:tcPr>
            <w:tcW w:w="1551" w:type="dxa"/>
          </w:tcPr>
          <w:p w:rsidR="001268FB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všichni pedagogové</w:t>
            </w:r>
          </w:p>
        </w:tc>
      </w:tr>
      <w:tr w:rsidR="001268FB" w:rsidRPr="00BA0399" w:rsidTr="005B6960">
        <w:tc>
          <w:tcPr>
            <w:tcW w:w="1404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bCs/>
                <w:sz w:val="24"/>
                <w:szCs w:val="24"/>
              </w:rPr>
              <w:t>Dílčí cíl 5</w:t>
            </w:r>
          </w:p>
        </w:tc>
        <w:tc>
          <w:tcPr>
            <w:tcW w:w="1612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1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268FB" w:rsidRPr="00BA0399" w:rsidTr="005B6960">
        <w:tc>
          <w:tcPr>
            <w:tcW w:w="1404" w:type="dxa"/>
          </w:tcPr>
          <w:p w:rsidR="001268FB" w:rsidRPr="00BA0399" w:rsidRDefault="001268FB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1268FB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Cs/>
                <w:sz w:val="24"/>
                <w:szCs w:val="24"/>
              </w:rPr>
              <w:t>Vyhodnocení celého školního roku</w:t>
            </w:r>
          </w:p>
        </w:tc>
        <w:tc>
          <w:tcPr>
            <w:tcW w:w="1612" w:type="dxa"/>
          </w:tcPr>
          <w:p w:rsidR="001268FB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červen</w:t>
            </w:r>
          </w:p>
        </w:tc>
        <w:tc>
          <w:tcPr>
            <w:tcW w:w="1551" w:type="dxa"/>
          </w:tcPr>
          <w:p w:rsidR="001268FB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všchni pedagogové</w:t>
            </w:r>
          </w:p>
        </w:tc>
      </w:tr>
      <w:tr w:rsidR="00E22C44" w:rsidRPr="00BA0399" w:rsidTr="005B6960">
        <w:tc>
          <w:tcPr>
            <w:tcW w:w="1404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/>
                <w:bCs/>
                <w:sz w:val="24"/>
                <w:szCs w:val="24"/>
              </w:rPr>
              <w:t>Dílčí cíl 6</w:t>
            </w:r>
          </w:p>
        </w:tc>
        <w:tc>
          <w:tcPr>
            <w:tcW w:w="1612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1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22C44" w:rsidRPr="00BA0399" w:rsidTr="005B6960">
        <w:tc>
          <w:tcPr>
            <w:tcW w:w="1404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4720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0399">
              <w:rPr>
                <w:rFonts w:ascii="Calibri" w:hAnsi="Calibri"/>
                <w:bCs/>
                <w:sz w:val="24"/>
                <w:szCs w:val="24"/>
              </w:rPr>
              <w:t>Písemné vyhodnocení</w:t>
            </w:r>
          </w:p>
        </w:tc>
        <w:tc>
          <w:tcPr>
            <w:tcW w:w="1612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červen</w:t>
            </w:r>
          </w:p>
        </w:tc>
        <w:tc>
          <w:tcPr>
            <w:tcW w:w="1551" w:type="dxa"/>
          </w:tcPr>
          <w:p w:rsidR="00E22C44" w:rsidRPr="00BA0399" w:rsidRDefault="00E22C44" w:rsidP="008140FA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BA0399">
              <w:rPr>
                <w:rFonts w:ascii="Calibri" w:hAnsi="Calibri"/>
                <w:sz w:val="24"/>
                <w:szCs w:val="24"/>
              </w:rPr>
              <w:t>vedení školy</w:t>
            </w:r>
          </w:p>
        </w:tc>
      </w:tr>
    </w:tbl>
    <w:p w:rsidR="008140FA" w:rsidRPr="00BA0399" w:rsidRDefault="008140FA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  <w:sz w:val="24"/>
          <w:szCs w:val="24"/>
        </w:rPr>
      </w:pPr>
    </w:p>
    <w:p w:rsidR="00A80B1B" w:rsidRPr="00CE1A83" w:rsidRDefault="00A80B1B" w:rsidP="00D101AF">
      <w:pPr>
        <w:spacing w:before="100" w:beforeAutospacing="1" w:after="100" w:afterAutospacing="1"/>
        <w:ind w:left="792"/>
        <w:jc w:val="both"/>
        <w:rPr>
          <w:rFonts w:ascii="Calibri" w:hAnsi="Calibri"/>
        </w:rPr>
      </w:pPr>
      <w:r w:rsidRPr="00CE1A83">
        <w:rPr>
          <w:rFonts w:ascii="Calibri" w:hAnsi="Calibri"/>
        </w:rPr>
        <w:br w:type="page"/>
      </w:r>
    </w:p>
    <w:p w:rsidR="00AC5964" w:rsidRPr="00BA0399" w:rsidRDefault="00BA0399" w:rsidP="00BA0399">
      <w:pPr>
        <w:spacing w:before="100" w:beforeAutospacing="1" w:after="100" w:afterAutospacing="1"/>
        <w:jc w:val="both"/>
        <w:rPr>
          <w:rFonts w:ascii="Calibri" w:hAnsi="Calibri"/>
          <w:b/>
          <w:sz w:val="32"/>
        </w:rPr>
      </w:pPr>
      <w:r w:rsidRPr="00BA0399">
        <w:rPr>
          <w:rFonts w:ascii="Calibri" w:hAnsi="Calibri"/>
          <w:b/>
          <w:sz w:val="32"/>
        </w:rPr>
        <w:lastRenderedPageBreak/>
        <w:t xml:space="preserve">9. </w:t>
      </w:r>
      <w:r w:rsidR="00C50AE5" w:rsidRPr="00BA0399">
        <w:rPr>
          <w:rFonts w:ascii="Calibri" w:hAnsi="Calibri"/>
          <w:b/>
          <w:sz w:val="32"/>
        </w:rPr>
        <w:t>Plán e</w:t>
      </w:r>
      <w:r w:rsidR="00AC5964" w:rsidRPr="00BA0399">
        <w:rPr>
          <w:rFonts w:ascii="Calibri" w:hAnsi="Calibri"/>
          <w:b/>
          <w:sz w:val="32"/>
        </w:rPr>
        <w:t>valuace a aktualizace strategického plánu</w:t>
      </w:r>
    </w:p>
    <w:p w:rsidR="00DD3DD2" w:rsidRPr="00BA0399" w:rsidRDefault="00E22C44" w:rsidP="00E22C44">
      <w:pPr>
        <w:pStyle w:val="Odstavecseseznamem"/>
        <w:spacing w:before="100" w:beforeAutospacing="1" w:after="100" w:afterAutospacing="1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Plán evaluace – samostatně pedagogové, na konci roku 2022/2023 provedeme evalulaci </w:t>
      </w:r>
      <w:r w:rsidRPr="00BA0399">
        <w:rPr>
          <w:rFonts w:ascii="Calibri" w:hAnsi="Calibri"/>
          <w:sz w:val="24"/>
          <w:szCs w:val="24"/>
        </w:rPr>
        <w:t>stategického plánu a také jeho aktualizaci.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230"/>
        <w:gridCol w:w="2279"/>
        <w:gridCol w:w="2074"/>
      </w:tblGrid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Akce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zajistí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způsob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termín</w:t>
            </w:r>
          </w:p>
        </w:tc>
      </w:tr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Seznámení zaměstnanců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vedení školy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porada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29. 8. 2022</w:t>
            </w:r>
          </w:p>
        </w:tc>
      </w:tr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Seznámení zřizovatele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vedení školy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schůze Rady/ZO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Seznámení rodičů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třídní učitelé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třídní schůzky</w:t>
            </w:r>
          </w:p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web, e-mail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20. 9. 2022</w:t>
            </w:r>
          </w:p>
          <w:p w:rsidR="00E22C4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Rada školy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vedení školy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schůze rady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Seznámení žáků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třídní učitelé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třídní hodiny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Vyvěšení na web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vedení školy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vložením strat. plánu na webové stránky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D26CF" w:rsidRPr="00BA0399" w:rsidTr="00695F9D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Vývěsní skříňka/úřední deska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vedení školy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E22C4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BA0399">
              <w:rPr>
                <w:rFonts w:ascii="Calibri" w:eastAsia="Calibri" w:hAnsi="Calibri"/>
                <w:sz w:val="24"/>
                <w:szCs w:val="24"/>
              </w:rPr>
              <w:t>vyvěšením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4" w:rsidRPr="00BA0399" w:rsidRDefault="00AC5964" w:rsidP="00695F9D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AC5964" w:rsidRPr="00BA0399" w:rsidRDefault="00AC5964" w:rsidP="00AC5964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</w:p>
    <w:p w:rsidR="00AC5964" w:rsidRDefault="00AC5964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p w:rsidR="006C15E0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tbl>
      <w:tblPr>
        <w:tblpPr w:leftFromText="141" w:rightFromText="141" w:horzAnchor="page" w:tblpX="1" w:tblpY="-13572"/>
        <w:tblW w:w="1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98"/>
        <w:gridCol w:w="1642"/>
        <w:gridCol w:w="1622"/>
        <w:gridCol w:w="1682"/>
        <w:gridCol w:w="1622"/>
        <w:gridCol w:w="1507"/>
        <w:gridCol w:w="674"/>
        <w:gridCol w:w="1650"/>
        <w:gridCol w:w="146"/>
        <w:gridCol w:w="661"/>
        <w:gridCol w:w="843"/>
        <w:gridCol w:w="813"/>
      </w:tblGrid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E15F24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</w:pPr>
            <w:r w:rsidRPr="00E15F2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  <w:lastRenderedPageBreak/>
              <w:t>Příloha</w:t>
            </w:r>
            <w:r w:rsidR="00E15F24" w:rsidRPr="00E15F2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  <w:t xml:space="preserve"> č.</w:t>
            </w:r>
            <w:r w:rsidRPr="00E15F2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C15E0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C15E0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C15E0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35"/>
        </w:trPr>
        <w:tc>
          <w:tcPr>
            <w:tcW w:w="5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Základní škola Nová Včelnice, příspěvková organizace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9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u w:val="single"/>
                <w:lang w:eastAsia="cs-CZ"/>
              </w:rPr>
              <w:t>K U L T U R A   Š K O L 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u w:val="single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 Dotazník pro hodnocení kultury školy - vyhodnocení - pedagogové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3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Otázka č.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FAKTOR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Kulturní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SPOLEČNÉ CÍLE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Žádné povědomí o cílech školy, neúčast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Malá znalost cílů a nízká účast na plánování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Průměrné povědomí o cílech, možnost účasti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znalost cílů, účast na společném plánování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Úplná znalost společných cílů, jasná orientace, společný plán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2,46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4,25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51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DŮVÉRA VE VEDENÍ ŠKOLY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Nedůvěra ve vedení školy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Nízká důvěra ve vedení školy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Průměrná či částečná důvěra ve vedení školy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Většina sboru věří vedení školy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Vysoká důvěra ve vedení školy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3,88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4,79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3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PŘEVLÁDAJÍCÍ STYL ŘÍZENÍ VE VZTAHU K LIDEM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možnost spoluúčasti na řízení a rozhodování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Jsou omezené možnosti vyjádření se, názory jiných se berou v úvahu jen zřídka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mají možnost se k věcem vyjádřit, někdy je to bráno v úvahu při rozhodování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Vedení obvykle k názorům pracovníků hodně přihlíží a využívá je i při rozhodování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mají vždy možnost se vyjádřit k důležitým otázkám, je velká snaha dosáhnout v zásadních věcech konsensu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3,17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4,42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REŽIM ŠKOLY A ORGANIZAČNÍ STRUKTURA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 režimu nelze mluvit, nefunkční struktura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Formální režim i struktura nejsou dodržovány, delegování nefunguje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Režim a struktura s některými problémy, klady i zápory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Dobrý režim školy s fungující organizační strukturou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dobře zaběhlý a dodržovaný režim, funkční struktura včetně delegování pravomocí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3,63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4,79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ZAMĚŘENÍ VEDENÍ NA PRACOVNÍ ÚKOLY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zde velmi nízká orientace na výkon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Výkonové ukazatele a výsledky práce nejsou hlavní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Výsledky a výkony se sledují někdy více, někdy méně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Výsledkům a výkonnosti se věnuje náležitá pozornost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je vysoce orientovaná na výkon, plnění úkolů se velmi sleduje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3,32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4,21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KONTROLA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Chybí účinná kontrola téměř všeho a všech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zaměřená pouze na vyhledávání viníků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průměrně přísná a intenzivní s průměrným zaměřením na všechny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na dobré úrovni, hledají se i příčiny problému, nejen viníci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systematická a kvalitní, zaměřená na hledání příčin i na prevenci, postihuje vše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4,42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MOTIVACE PRACOVNÍKŮ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Motivaci se nepřikládá žádný význam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jsou minimálně motivováni k práci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průměrná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na dobré úrovni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ve škole vede k vysokému nasazení, má systém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3,88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0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A INFORMOVANOST PRACOVNÍKŮ ŠKOLY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Minimální informovanost, závažné problémy v komunikaci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informovanost, důležité informace dost často chybí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Střední informovanost, občas se objevuje zadržování určitých informací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informovanost, pracovníci mají potřebné informace, komunikace bez problémů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Výborná informovanost, komunikace probíhá jak shora dolu, tak zdola nahoru i horizontálně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3,29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ŠKOLY S OKOLÍM A RODIČI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Nedostatečná, vykazuje řadu nedostatků a nedorozumění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se jí věnuje málo, je podprůměrná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asi dostatečná, jsou zde příležitosti pro zlepšení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bookmarkStart w:id="1" w:name="RANGE!G33"/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dobrá, zaměřená především na rodiče</w:t>
            </w:r>
            <w:bookmarkEnd w:id="1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kvalitní, škola věnuje velkou pozornost komunikaci s partnery a zejména s rodiči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3,67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4,67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INOVATIVNOST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Projevy inovativnosti prakticky nejsou, není podpora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se nevyžaduje, malá inovativnost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je jen průměrná, vyvolaná naléhavou nutností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je všude patrná, je ceněna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Mimořádná inovativnost, škola je považována za průkopníka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3,38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4,32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ROZVOJ UČITELŮ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jasná personální politika, DVPP se nepodporuje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je založena na intuici, DVPP téměř neprobíhá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existuje spis na papíře, v praxi se hodně porušuje, OVPP se přikládá malý význam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která se v zásadě dodržuje a podporuje včetně DVPP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vysoká podpora rozvoje učitelů a DVPP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3,83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4,67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PRACOVNÍ PODMÍNKY PRO VÝUKU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špatně, neodpovídají zákonným normám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Špatně, v určitých případech neodpovídají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Průměrně, něco by mohlo být určitě i lepší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pracovní podmínky pro práci učitelů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Vynikající pracovní podmínky, které berou v úvahu do určité míry individuální požadavky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3,92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4,56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ESTETICKÉ PROSTŘEDÍ A POŘÁDEK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špatná estetická úroveň, nepořádek a špína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estetická úroveň včetně problémů s hygienou a úklidem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Vcelku dobrá estetická úroveň, čistota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dobrá estetická úroveň bez problémů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Výjimečná estetická úroveň pracovišť i pracovníků, která nepodporuje image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PRACOVNÍKY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Špatné vztahy některé až nepřátelské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nejsou vyrovnané, spolupráce nízká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umožňují potřebnou spolupráci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dobré, pracovníci spolupracují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vztahy, atmosféra týmové spolupráce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4,27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4,87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7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UČITELI A ŽÁKY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špatné, vyskytují se i závažné problémy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mohou být lepší, často se vyskytují problémy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Interakce je průměrná s výkyvy na obě strany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vztahy přispívají k pohodě při výuce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 a atmosféra důvěry přispívají k výsledkům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3,46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4,67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OČEKÁVÁNÍ VÝSLEDKŮ VZDĚLÁNÍ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Neočekávají se dobré výsledky, nezájem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Nízké očekávání výsledku vzdělávání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standardu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nadprůměrných výsledků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Vysoké očekávání výborných a vynikajících výsledků výuky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3,08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3,75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Dotazník Kilmann-Saxtonovy kulturní mezery (Kilmann,Saxton,Serpa 1978)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Tabulka vyhodnocení - pedagogové: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Minimální možné hodnoty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Současný stav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Kulturní mezera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Očekávaný stav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Maximální možné hodnoty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2,46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1,79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0,92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3,29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0,94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3,92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4,27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3,75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Průměr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3,49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1,03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4,52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Pomocná tabulka pro graf: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6116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6418BC84" wp14:editId="24050878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121920</wp:posOffset>
                  </wp:positionV>
                  <wp:extent cx="7170420" cy="4800600"/>
                  <wp:effectExtent l="0" t="0" r="11430" b="0"/>
                  <wp:wrapNone/>
                  <wp:docPr id="1110" name="Graf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6C15E0" w:rsidRPr="00086116" w:rsidTr="000B5651">
              <w:trPr>
                <w:trHeight w:val="276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center"/>
                  <w:hideMark/>
                </w:tcPr>
                <w:p w:rsidR="006C15E0" w:rsidRPr="00086116" w:rsidRDefault="006C15E0" w:rsidP="001B287F">
                  <w:pPr>
                    <w:framePr w:hSpace="141" w:wrap="around" w:hAnchor="page" w:x="1" w:y="-1357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0861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(bez vedení školy)</w:t>
            </w: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Souč.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KM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2,46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1,79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3,88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0,92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3,17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1,25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3,32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0,89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1,08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3,88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0,85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3,29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1,42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3,38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0,94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3,83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0,83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3,92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0,64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1,17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4,27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0,60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3,46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1,21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3,08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 KM: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1,03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7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Vyhodnocení údajů - současný stav a očekávaný stav pedagogů: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PRŮMĚR KULT. MEZERY: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1,03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(bez vedení školy)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Minimální rozdíly mezi očekávaným stavem a současným stavem (minimální kulturní mezera):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SOUČ. STAV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KULT.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12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PODMÍNKY PRO VÝUKU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3,92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11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ROZVOJ UČITELŮ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13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ESTETICKÉ PROSTŘEDÍ A POŘÁDEK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Maximální rozdíly mezi očekávaným stavem a současným stavem (maximální kulturní mezera):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14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VZTAHY MEZI PRACOVNÍKY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7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MOTIVACE PRACOVNÍKŮ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15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VZTAHY MEZI UČITELI A ŽÁKY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 Dotazník pro hodnocení kultury školy - vyhodnocení - školní jídelna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9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Otázka č.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FAKTOR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Kulturní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SPOLEČNÉ CÍLE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Žádné povědomí o cílech školy, neúčast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Malá znalost cílů a nízká účast na plánování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Průměrné povědomí o cílech, možnost účasti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znalost cílů, účast na společném plánování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Úplná znalost společných cílů, jasná orientace, společný plán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DŮVÉRA VE VEDENÍ ŠKOLY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Nedůvěra ve vedení školy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Nízká důvěra ve vedení školy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Průměrná či částečná důvěra ve vedení školy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Většina sboru věří vedení školy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Vysoká důvěra ve vedení školy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3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PŘEVLÁDAJÍCÍ STYL ŘÍZENÍ VE VZTAHU K LIDEM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možnost spoluúčasti na řízení a rozhodování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Jsou omezené možnosti vyjádření se, názory jiných se berou v úvahu jen zřídka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mají možnost se k věcem vyjádřit, někdy je to bráno v úvahu při rozhodování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Vedení obvykle k názorům pracovníků hodně přihlíží a využívá je i při rozhodování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mají vždy možnost se vyjádřit k důležitým otázkám, je velká snaha dosáhnout v zásadních věcech konsensu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3,67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REŽIM ŠKOLY A ORGANIZAČNÍ STRUKTURA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 režimu nelze mluvit, nefunkční struktura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Formální režim i struktura nejsou dodržovány, delegování nefunguje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Režim a struktura s některými problémy, klady i zápory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Dobrý režim školy s fungující organizační strukturou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dobře zaběhlý a dodržovaný režim, funkční struktura včetně delegování pravomocí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3,67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ZAMĚŘENÍ VEDENÍ NA PRACOVNÍ ÚKOLY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zde velmi nízká orientace na výkon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Výkonové ukazatele a výsledky práce nejsou hlavní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Výsledky a výkony se sledují někdy více, někdy méně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Výsledkům a výkonnosti se věnuje náležitá pozornost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je vysoce orientovaná na výkon, plnění úkolů se velmi sleduje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3,67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KONTROLA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Chybí účinná kontrola téměř všeho a všech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zaměřená pouze na vyhledávání viníků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průměrně přísná a intenzivní s průměrným zaměřením na všechny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na dobré úrovni, hledají se i příčiny problému, nejen viníci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systematická a kvalitní, zaměřená na hledání příčin i na prevenci, postihuje vše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MOTIVACE PRACOVNÍKŮ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Motivaci se nepřikládá žádný význam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jsou minimálně motivováni k práci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průměrná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na dobré úrovni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ve škole vede k vysokému nasazení, má systém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0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A INFORMOVANOST PRACOVNÍKŮ ŠKOLY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Minimální informovanost, závažné problémy v komunikaci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informovanost, důležité informace dost často chybí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Střední informovanost, občas se objevuje zadržování určitých informací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informovanost, pracovníci mají potřebné informace, komunikace bez problémů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Výborná informovanost, komunikace probíhá jak shora dolu, tak zdola nahoru i horizontálně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ŠKOLY S OKOLÍM A RODIČI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Nedostatečná, vykazuje řadu nedostatků a nedorozumění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se jí věnuje málo, je podprůměrná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asi dostatečná, jsou zde příležitosti pro zlepšení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dobrá, zaměřená především na rodiče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kvalitní, škola věnuje velkou pozornost komunikaci s partnery a zejména s rodiči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INOVATIVNOST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Projevy inovativnosti prakticky nejsou, není podpora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se nevyžaduje, malá inovativnost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je jen průměrná, vyvolaná naléhavou nutností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je všude patrná, je ceněna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Mimořádná inovativnost, škola je považována za průkopníka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ROZVOJ UČITELŮ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jasná personální politika, DVPP se nepodporuje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je založena na intuici, DVPP téměř neprobíhá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existuje spis na papíře, v praxi se hodně porušuje, OVPP se přikládá malý význam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která se v zásadě dodržuje a podporuje včetně DVPP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vysoká podpora rozvoje učitelů a DVPP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PRACOVNÍ PODMÍNKY PRO VÝUKU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špatně, neodpovídají zákonným normám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Špatně, v určitých případech neodpovídají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Průměrně, něco by mohlo být určitě i lepší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pracovní podmínky pro práci učitelů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Vynikající pracovní podmínky, které berou v úvahu do určité míry individuální požadavky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ESTETICKÉ PROSTŘEDÍ A POŘÁDEK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špatná estetická úroveň, nepořádek a špína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estetická úroveň včetně problémů s hygienou a úklidem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Vcelku dobrá estetická úroveň, čistota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dobrá estetická úroveň bez problémů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Výjimečná estetická úroveň pracovišť i pracovníků, která nepodporuje image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PRACOVNÍKY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Špatné vztahy některé až nepřátelské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nejsou vyrovnané, spolupráce nízká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umožňují potřebnou spolupráci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dobré, pracovníci spolupracují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vztahy, atmosféra týmové spolupráce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UČITELI A ŽÁKY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špatné, vyskytují se i závažné problémy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mohou být lepší, často se vyskytují problémy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Interakce je průměrná s výkyvy na obě strany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vztahy přispívají k pohodě při výuce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 a atmosféra důvěry přispívají k výsledkům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3,25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OČEKÁVÁNÍ VÝSLEDKŮ VZDĚLÁNÍ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Neočekávají se dobré výsledky, nezájem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Nízké očekávání výsledku vzdělávání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standardu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nadprůměrných výsledků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Vysoké očekávání výborných a vynikajících výsledků výuky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Dotazník Kilmann-Saxtonovy kulturní mezery (Kilmann,Saxton,Serpa 1978)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Tabulka vyhodnocení - školní jídelna: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Minimální možné hodnoty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Současný stav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Kulturní mezera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Očekávaný stav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Maximální možné hodnoty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0,33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0,33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Průměr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3,66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0,63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4,29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Pomocná tabulka pro graf: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6116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7022A860" wp14:editId="7CA2615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289560</wp:posOffset>
                  </wp:positionV>
                  <wp:extent cx="7200900" cy="4259580"/>
                  <wp:effectExtent l="0" t="0" r="0" b="7620"/>
                  <wp:wrapNone/>
                  <wp:docPr id="1111" name="Graf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6C15E0" w:rsidRPr="00086116" w:rsidTr="000B5651">
              <w:trPr>
                <w:trHeight w:val="528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4DFEC"/>
                  <w:noWrap/>
                  <w:vAlign w:val="center"/>
                  <w:hideMark/>
                </w:tcPr>
                <w:p w:rsidR="006C15E0" w:rsidRPr="00086116" w:rsidRDefault="006C15E0" w:rsidP="001B287F">
                  <w:pPr>
                    <w:framePr w:hSpace="141" w:wrap="around" w:hAnchor="page" w:x="1" w:y="-1357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0861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Souč.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KM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2,00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0,67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0,33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0,33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1,67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0,00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3,25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1,08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1,33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 KM: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0,63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Vyhodnocení údajů - současný stav a očekávaný stav - zaměstnanci ŠJ: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PRŮMĚR KULT. MEZERY: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0,63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Minimální rozdíly mezi očekávaným stavem a současným stavem (minimální kulturní mezera):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SOUČ. STAV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KULT.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13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ESTETICKÉ PROSTŘEDÍ A POŘÁDEK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5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ZAMĚŘENÍ VEDENÍ NA PRACOVNÍ ÚKOLY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KONTROLA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12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PODMÍNKY PRO VÝUKU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Maximální rozdíly mezi očekávaným stavem a současným stavem (maximální kulturní mezera):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14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VZTAHY MEZI PRACOVNÍKY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SPOLEČNÉ CÍLE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3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PŘEVLÁDAJÍCÍ STYL ŘÍZENÍ VE VZTAHU K LIDEM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7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MOTIVACE PRACOVNÍKŮ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 Dotazník pro hodnocení kultury školy - vyhodnocení - provozní zaměstnanci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3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Otázka č.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FAKTOR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Kulturní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SPOLEČNÉ CÍLE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Žádné povědomí o cílech školy, neúčast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Malá znalost cílů a nízká účast na plánování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Průměrné povědomí o cílech, možnost účasti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znalost cílů, účast na společném plánování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Úplná znalost společných cílů, jasná orientace, společný plán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DŮVÉRA VE VEDENÍ ŠKOLY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Nedůvěra ve vedení školy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Nízká důvěra ve vedení školy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Průměrná či částečná důvěra ve vedení školy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Většina sboru věří vedení školy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Vysoká důvěra ve vedení školy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3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PŘEVLÁDAJÍCÍ STYL ŘÍZENÍ VE VZTAHU K LIDEM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možnost spoluúčasti na řízení a rozhodování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Jsou omezené možnosti vyjádření se, názory jiných se berou v úvahu jen zřídka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mají možnost se k věcem vyjádřit, někdy je to bráno v úvahu při rozhodování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Vedení obvykle k názorům pracovníků hodně přihlíží a využívá je i při rozhodování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mají vždy možnost se vyjádřit k důležitým otázkám, je velká snaha dosáhnout v zásadních věcech konsensu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REŽIM ŠKOLY A ORGANIZAČNÍ STRUKTURA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 režimu nelze mluvit, nefunkční struktura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Formální režim i struktura nejsou dodržovány, delegování nefunguje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Režim a struktura s některými problémy, klady i zápory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Dobrý režim školy s fungující organizační strukturou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dobře zaběhlý a dodržovaný režim, funkční struktura včetně delegování pravomocí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ZAMĚŘENÍ VEDENÍ NA PRACOVNÍ ÚKOLY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zde velmi nízká orientace na výkon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Výkonové ukazatele a výsledky práce nejsou hlavní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Výsledky a výkony se sledují někdy více, někdy méně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Výsledkům a výkonnosti se věnuje náležitá pozornost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je vysoce orientovaná na výkon, plnění úkolů se velmi sleduje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06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KONTROLA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Chybí účinná kontrola téměř všeho a všech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zaměřená pouze na vyhledávání viníků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průměrně přísná a intenzivní s průměrným zaměřením na všechny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na dobré úrovni, hledají se i příčiny problému, nejen viníci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systematická a kvalitní, zaměřená na hledání příčin i na prevenci, postihuje vše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MOTIVACE PRACOVNÍKŮ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Motivaci se nepřikládá žádný význam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jsou minimálně motivováni k práci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průměrná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na dobré úrovni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ve škole vede k vysokému nasazení, má systém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0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A INFORMOVANOST PRACOVNÍKŮ ŠKOLY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Minimální informovanost, závažné problémy v komunikaci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informovanost, důležité informace dost často chybí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Střední informovanost, občas se objevuje zadržování určitých informací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informovanost, pracovníci mají potřebné informace, komunikace bez problémů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Výborná informovanost, komunikace probíhá jak shora dolu, tak zdola nahoru i horizontálně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ŠKOLY S OKOLÍM A RODIČI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Nedostatečná, vykazuje řadu nedostatků a nedorozumění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se jí věnuje málo, je podprůměrná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asi dostatečná, jsou zde příležitosti pro zlepšení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dobrá, zaměřená především na rodiče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kvalitní, škola věnuje velkou pozornost komunikaci s partnery a zejména s rodiči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INOVATIVNOST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Projevy inovativnosti prakticky nejsou, není podpora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se nevyžaduje, malá inovativnost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je jen průměrná, vyvolaná naléhavou nutností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je všude patrná, je ceněna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Mimořádná inovativnost, škola je považována za průkopníka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ROZVOJ UČITELŮ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jasná personální politika, DVPP se nepodporuje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je založena na intuici, DVPP téměř neprobíhá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existuje spis na papíře, v praxi se hodně porušuje, OVPP se přikládá malý význam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která se v zásadě dodržuje a podporuje včetně DVPP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vysoká podpora rozvoje učitelů a DVPP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PRACOVNÍ PODMÍNKY PRO VÝUKU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špatně, neodpovídají zákonným normám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Špatně, v určitých případech neodpovídají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Průměrně, něco by mohlo být určitě i lepší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pracovní podmínky pro práci učitelů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Vynikající pracovní podmínky, které berou v úvahu do určité míry individuální požadavky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ESTETICKÉ PROSTŘEDÍ A POŘÁDEK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špatná estetická úroveň, nepořádek a špína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estetická úroveň včetně problémů s hygienou a úklidem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Vcelku dobrá estetická úroveň, čistota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dobrá estetická úroveň bez problémů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Výjimečná estetická úroveň pracovišť i pracovníků, která nepodporuje image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PRACOVNÍKY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Špatné vztahy některé až nepřátelské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nejsou vyrovnané, spolupráce nízká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umožňují potřebnou spolupráci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dobré, pracovníci spolupracují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vztahy, atmosféra týmové spolupráce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7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UČITELI A ŽÁKY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špatné, vyskytují se i závažné problémy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mohou být lepší, často se vyskytují problémy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Interakce je průměrná s výkyvy na obě strany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vztahy přispívají k pohodě při výuce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 a atmosféra důvěry přispívají k výsledkům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OČEKÁVÁNÍ VÝSLEDKŮ VZDĚLÁNÍ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Neočekávají se dobré výsledky, nezájem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Nízké očekávání výsledku vzdělávání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standardu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nadprůměrných výsledků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Vysoké očekávání výborných a vynikajících výsledků výuky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Dotazník Kilmann-Saxtonovy kulturní mezery (Kilmann,Saxton,Serpa 1978)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Tabulka vyhodnocení - provozní zaměstnanci: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Minimální možné hodnoty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Současný stav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Kulturní mezera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Očekávaný stav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Maximální možné hodnoty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Průměr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3,81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1,19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Pomocná tabulka pro graf: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Souč.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KM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6116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7C7D00D2" wp14:editId="62957DBC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83820</wp:posOffset>
                  </wp:positionV>
                  <wp:extent cx="7193280" cy="4274820"/>
                  <wp:effectExtent l="0" t="0" r="7620" b="11430"/>
                  <wp:wrapNone/>
                  <wp:docPr id="1112" name="Graf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6C15E0" w:rsidRPr="00086116" w:rsidTr="000B5651">
              <w:trPr>
                <w:trHeight w:val="264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vAlign w:val="center"/>
                  <w:hideMark/>
                </w:tcPr>
                <w:p w:rsidR="006C15E0" w:rsidRPr="00086116" w:rsidRDefault="006C15E0" w:rsidP="001B287F">
                  <w:pPr>
                    <w:framePr w:hSpace="141" w:wrap="around" w:hAnchor="page" w:x="1" w:y="-1357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0861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 KM: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1,19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Vyhodnocení údajů - současný stav a očekávaný stav prov. zaměstnanci: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PRŮMĚR KULT. MEZERY: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1,19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Minimální rozdíly mezi očekávaným stavem a současným stavem (minimální kulturní mezera):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SOUČ. STAV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KULT.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9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KOMUNIKACE ŠKOLY S OKOLÍM A RODIČI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7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MOTIVACE PRACOVNÍKŮ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2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DŮVĚRA VE VEDENÍ ŠKOLY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11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ROZVOJ UČITELŮ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Maximální rozdíly mezi očekávaným stavem a současným stavem (maximální kulturní mezera):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8</w:t>
            </w:r>
          </w:p>
        </w:tc>
        <w:tc>
          <w:tcPr>
            <w:tcW w:w="6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KOMUNIKACE A INFORMOVANOST PRACOVNÍKŮ ŠKOLY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15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VZTAHY MEZI UČITELI A ŽÁKY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4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REŽIM ŠKOLY A ORGANIZAČNÍ STRUKTURA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INOVATIVNOST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12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PODMÍNKY PRO VÝUKU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16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OČEKÁVÁNÍ VÝSLEDKŮ VZDĚLÁNÍ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 Dotazník pro hodnocení kultury školy - vyhodnocení - ŠKOLA CELKEM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 vedením školy)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3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Otázka č.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FAKTOR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Kulturní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SPOLEČNÉ CÍLE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Žádné povědomí o cílech školy, neúčast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Malá znalost cílů a nízká účast na plánování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Průměrné povědomí o cílech, možnost účasti na plánování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znalost cílů, účast na společném plánování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Úplná znalost společných cílů, jasná orientace, společný plán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2,52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1,77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4,29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40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DŮVÉRA VE VEDENÍ ŠKOLY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Nedůvěra ve vedení školy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Nízká důvěra ve vedení školy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Průměrná či částečná důvěra ve vedení školy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Většina sboru věří vedení školy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Vysoká důvěra ve vedení školy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3,94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4,77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4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PŘEVLÁDAJÍCÍ STYL ŘÍZENÍ VE VZTAHU K LIDEM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možnost spoluúčasti na řízení a rozhodování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Jsou omezené možnosti vyjádření se, názory jiných se berou v úvahu jen zřídka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mají možnost se k věcem vyjádřit, někdy je to bráno v úvahu při rozhodování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Vedení obvykle k názorům pracovníků hodně přihlíží a využívá je i při rozhodování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mají vždy možnost se vyjádřit k důležitým otázkám, je velká snaha dosáhnout v zásadních věcech konsensu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3,29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4,42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REŽIM ŠKOLY A ORGANIZAČNÍ STRUKTURA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 režimu nelze mluvit, nefunkční struktura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Formální režim i struktura nejsou dodržovány, delegování nefunguje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Režim a struktura s některými problémy, klady i zápory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Dobrý režim školy s fungující organizační strukturou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dobře zaběhlý a dodržovaný režim, funkční struktura včetně delegování pravomocí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3,65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9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ZAMĚŘENÍ VEDENÍ NA PRACOVNÍ ÚKOLY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zde velmi nízká orientace na výkon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Výkonové ukazatele a výsledky práce nejsou hlavní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Výsledky a výkony se sledují někdy více, někdy méně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Výsledkům a výkonnosti se věnuje náležitá pozornost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je vysoce orientovaná na výkon, plnění úkolů se velmi sleduje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3,38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4,23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KONTROLA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Chybí účinná kontrola téměř všeho a všech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zaměřená pouze na vyhledávání viníků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průměrně přísná a intenzivní s průměrným zaměřením na všechny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na dobré úrovni, hledají se i příčiny problému, nejen viníci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Kontrola je systematická a kvalitní, zaměřená na hledání příčin i na prevenci, postihuje vše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3,45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4,42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MOTIVACE PRACOVNÍKŮ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Motivaci se nepřikládá žádný význam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Lidé jsou minimálně motivováni k práci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průměrná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pracovníků je na dobré úrovni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Motivace ve škole vede k vysokému nasazení, má systém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3,85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4,67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0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A INFORMOVANOST PRACOVNÍKŮ ŠKOLY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Minimální informovanost, závažné problémy v komunikaci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informovanost, důležité informace dost často chybí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Střední informovanost, občas se objevuje zadržování určitých informací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Dobrá informovanost, pracovníci mají potřebné informace, komunikace bez problémů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Výborná informovanost, komunikace probíhá jak shora dolu, tak zdola nahoru i horizontálně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3,39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4,68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1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KOMUNIKACE ŠKOLY S OKOLÍM A RODIČI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Nedostatečná, vykazuje řadu nedostatků a nedorozumění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Škola se jí věnuje málo, je podprůměrná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asi dostatečná, jsou zde příležitosti pro zlepšení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 dobrá, zaměřená především na rodiče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kvalitní, škola věnuje velkou pozornost komunikaci s partnery a zejména s rodiči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3,65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lastRenderedPageBreak/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INOVATIVNOST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Projevy inovativnosti prakticky nejsou, není podpora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se nevyžaduje, malá inovativnost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je jen průměrná, vyvolaná naléhavou nutností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Inovativnost pracovníků je všude patrná, je ceněna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Mimořádná inovativnost, škola je považována za průkopníka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3,45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4,34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10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ROZVOJ UČITELŮ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Neexistuje jasná personální politika, DVPP se nepodporuje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je založena na intuici, DVPP téměř neprobíhá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Personální politika existuje spis na papíře, v praxi se hodně porušuje, OVPP se přikládá malý význam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která se v zásadě dodržuje a podporuje včetně DVPP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Jasná personální politika, vysoká podpora rozvoje učitelů a DVPP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4,74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PRACOVNÍ PODMÍNKY PRO VÝUKU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špatně, neodpovídají zákonným normám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Špatně, v určitých případech neodpovídají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Průměrně, něco by mohlo být určitě i lepší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pracovní podmínky pro práci učitelů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Vynikající pracovní podmínky, které berou v úvahu do určité míry individuální požadavky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3,97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4,56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8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ESTETICKÉ PROSTŘEDÍ A POŘÁDEK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špatná estetická úroveň, nepořádek a špína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Špatná estetická úroveň včetně problémů s hygienou a úklidem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Vcelku dobrá estetická úroveň, čistota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Velmi dobrá estetická úroveň bez problémů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Výjimečná estetická úroveň pracovišť i pracovníků, která nepodporuje image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3,48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4,48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PRACOVNÍKY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Špatné vztahy některé až nepřátelské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nejsou vyrovnané, spolupráce nízká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umožňují potřebnou spolupráci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dobré, pracovníci spolupracují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vztahy, atmosféra týmové spolupráce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4,10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4,90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7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VZTAHY MEZI UČITELI A ŽÁKY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jsou špatné, vyskytují se i závažné problémy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Vztahy mohou být lepší, často se vyskytují problémy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Interakce je průměrná s výkyvy na obě strany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Dobré vztahy přispívají k pohodě při výuce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Výborné vztahy a atmosféra důvěry přispívají k výsledkům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1,15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4,65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6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OČEKÁVÁNÍ VÝSLEDKŮ VZDĚLÁNÍ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Neočekávají se dobré výsledky, nezájem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Nízké očekávání výsledku vzdělávání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standardu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Očekává se dosažení nadprůměrných výsledků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Vysoké očekávání výborných a vynikajících výsledků výuky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Současný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3,19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0,71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Očekávaný 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3,90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Dotazník Kilmann-Saxtonovy kulturní mezery (Kilmann,Saxton,Serpa 1978)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Tabulka vyhodnocení - škola celkem: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 vedením školy)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Minimální možné hodnoty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Současný stav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Kulturní mezera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Očekávaný stav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Maximální možné hodnoty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2,52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1,77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3,94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3,29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0,97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0,74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3,97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0,59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0,71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Průměr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3,55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0,98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4,53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Pomocná tabulka pro graf: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 vedením školy)</w:t>
            </w:r>
          </w:p>
        </w:tc>
      </w:tr>
      <w:tr w:rsidR="006C15E0" w:rsidRPr="00086116" w:rsidTr="006C15E0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Ot.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Souč.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KM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2,52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1,77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3,94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0,84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3,29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1,13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6116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1C058278" wp14:editId="1A6B0206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22860</wp:posOffset>
                  </wp:positionV>
                  <wp:extent cx="7193280" cy="4594860"/>
                  <wp:effectExtent l="0" t="0" r="7620" b="15240"/>
                  <wp:wrapNone/>
                  <wp:docPr id="1113" name="Graf 1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6C15E0" w:rsidRPr="00086116" w:rsidTr="000B5651">
              <w:trPr>
                <w:trHeight w:val="264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center"/>
                  <w:hideMark/>
                </w:tcPr>
                <w:p w:rsidR="006C15E0" w:rsidRPr="00086116" w:rsidRDefault="006C15E0" w:rsidP="001B287F">
                  <w:pPr>
                    <w:framePr w:hSpace="141" w:wrap="around" w:hAnchor="page" w:x="1" w:y="-1357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0861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6C15E0" w:rsidRPr="00086116" w:rsidRDefault="006C15E0" w:rsidP="000B5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1,06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3,38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0,85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0,97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0,82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3,39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1,29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1,06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3,45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0,89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0,74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3,97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0,59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3,48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cs-CZ"/>
              </w:rPr>
              <w:t>1,00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0,80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3,50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>1,15</w:t>
            </w:r>
          </w:p>
        </w:tc>
      </w:tr>
      <w:tr w:rsidR="006C15E0" w:rsidRPr="00086116" w:rsidTr="006C15E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3,19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0,71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Průměr KM: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0,98</w:t>
            </w: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312"/>
        </w:trPr>
        <w:tc>
          <w:tcPr>
            <w:tcW w:w="7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Vyhodnocení údajů - současný stav a očekávaný stav  - škola celkem: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PRŮMĚR KULT. MEZERY: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Minimální rozdíly mezi očekávaným stavem a současným stavem (minimální kulturní mezera):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SOUČ. STAV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KULT. MEZERA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13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ESTETICKÉ PROSTŘEDÍ A POŘÁDEK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11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ROZVOJ UČITELŮ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12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PODMÍNKY PRO VÝUKU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3,97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Maximální rozdíly mezi očekávaným stavem a současným stavem (maximální kulturní mezera):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8</w:t>
            </w:r>
          </w:p>
        </w:tc>
        <w:tc>
          <w:tcPr>
            <w:tcW w:w="6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KOMUNIKACE A INFORMOVANOST PRACOVNÍKŮ ŠKOLY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3,39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14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VZTAHY MEZI PRACOVNÍKY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5E0" w:rsidRPr="00086116" w:rsidTr="006C15E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otázka č. 15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VZTAHY MEZI UČITELI A ŽÁKY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61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5E0" w:rsidRPr="00086116" w:rsidRDefault="006C15E0" w:rsidP="000B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5E0" w:rsidRPr="00086116" w:rsidRDefault="006C15E0" w:rsidP="000B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C15E0" w:rsidRDefault="006C15E0" w:rsidP="006C15E0">
      <w:pPr>
        <w:rPr>
          <w:rFonts w:ascii="Calibri" w:hAnsi="Calibri"/>
          <w:sz w:val="32"/>
        </w:rPr>
      </w:pPr>
    </w:p>
    <w:p w:rsidR="006C15E0" w:rsidRDefault="006C15E0" w:rsidP="006C15E0"/>
    <w:p w:rsidR="006C15E0" w:rsidRPr="00933B91" w:rsidRDefault="006C15E0" w:rsidP="00D101AF">
      <w:pPr>
        <w:spacing w:before="100" w:beforeAutospacing="1" w:after="100" w:afterAutospacing="1"/>
        <w:jc w:val="both"/>
        <w:rPr>
          <w:rFonts w:ascii="Calibri" w:hAnsi="Calibri"/>
          <w:color w:val="4F81BD"/>
        </w:rPr>
      </w:pPr>
    </w:p>
    <w:sectPr w:rsidR="006C15E0" w:rsidRPr="0093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4A"/>
    <w:multiLevelType w:val="multilevel"/>
    <w:tmpl w:val="2556AEFA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710D1E"/>
    <w:multiLevelType w:val="hybridMultilevel"/>
    <w:tmpl w:val="93FEE0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57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3E67AD"/>
    <w:multiLevelType w:val="hybridMultilevel"/>
    <w:tmpl w:val="4CE68AD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B27A95"/>
    <w:multiLevelType w:val="multilevel"/>
    <w:tmpl w:val="70142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bullet"/>
      <w:lvlText w:val=""/>
      <w:lvlJc w:val="left"/>
      <w:pPr>
        <w:ind w:left="2232" w:hanging="792"/>
      </w:pPr>
      <w:rPr>
        <w:rFonts w:ascii="Wingdings" w:hAnsi="Wingdings" w:hint="default"/>
        <w:sz w:val="16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Swis721 LtEx BT" w:hAnsi="Swis721 LtEx BT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3770BA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D318CD"/>
    <w:multiLevelType w:val="hybridMultilevel"/>
    <w:tmpl w:val="417E0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D0A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F73F97"/>
    <w:multiLevelType w:val="hybridMultilevel"/>
    <w:tmpl w:val="2AE033C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376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01E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084D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E05DBB"/>
    <w:multiLevelType w:val="hybridMultilevel"/>
    <w:tmpl w:val="B41AEFC4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636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C3786"/>
    <w:multiLevelType w:val="hybridMultilevel"/>
    <w:tmpl w:val="AA783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3303C"/>
    <w:multiLevelType w:val="hybridMultilevel"/>
    <w:tmpl w:val="9694203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A76374"/>
    <w:multiLevelType w:val="hybridMultilevel"/>
    <w:tmpl w:val="6E08B82A"/>
    <w:lvl w:ilvl="0" w:tplc="040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D5C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665678"/>
    <w:multiLevelType w:val="hybridMultilevel"/>
    <w:tmpl w:val="F38AB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C01F9"/>
    <w:multiLevelType w:val="multilevel"/>
    <w:tmpl w:val="77DCC3DA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A900ED"/>
    <w:multiLevelType w:val="hybridMultilevel"/>
    <w:tmpl w:val="78E455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7"/>
  </w:num>
  <w:num w:numId="5">
    <w:abstractNumId w:val="15"/>
  </w:num>
  <w:num w:numId="6">
    <w:abstractNumId w:val="1"/>
  </w:num>
  <w:num w:numId="7">
    <w:abstractNumId w:val="8"/>
  </w:num>
  <w:num w:numId="8">
    <w:abstractNumId w:val="3"/>
  </w:num>
  <w:num w:numId="9">
    <w:abstractNumId w:val="19"/>
  </w:num>
  <w:num w:numId="10">
    <w:abstractNumId w:val="0"/>
  </w:num>
  <w:num w:numId="11">
    <w:abstractNumId w:val="4"/>
  </w:num>
  <w:num w:numId="12">
    <w:abstractNumId w:val="14"/>
  </w:num>
  <w:num w:numId="13">
    <w:abstractNumId w:val="18"/>
  </w:num>
  <w:num w:numId="14">
    <w:abstractNumId w:val="6"/>
  </w:num>
  <w:num w:numId="15">
    <w:abstractNumId w:val="2"/>
  </w:num>
  <w:num w:numId="16">
    <w:abstractNumId w:val="17"/>
  </w:num>
  <w:num w:numId="17">
    <w:abstractNumId w:val="11"/>
  </w:num>
  <w:num w:numId="18">
    <w:abstractNumId w:val="5"/>
  </w:num>
  <w:num w:numId="19">
    <w:abstractNumId w:val="10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FA"/>
    <w:rsid w:val="00040116"/>
    <w:rsid w:val="00040855"/>
    <w:rsid w:val="000858E0"/>
    <w:rsid w:val="00086116"/>
    <w:rsid w:val="000A4DCB"/>
    <w:rsid w:val="000C731F"/>
    <w:rsid w:val="000D2D74"/>
    <w:rsid w:val="000D7FE0"/>
    <w:rsid w:val="000F00AE"/>
    <w:rsid w:val="000F5983"/>
    <w:rsid w:val="001052E3"/>
    <w:rsid w:val="0011478E"/>
    <w:rsid w:val="00125758"/>
    <w:rsid w:val="001268FB"/>
    <w:rsid w:val="00164B0A"/>
    <w:rsid w:val="00165C0A"/>
    <w:rsid w:val="001724FA"/>
    <w:rsid w:val="001759A5"/>
    <w:rsid w:val="001A7473"/>
    <w:rsid w:val="001B287F"/>
    <w:rsid w:val="001B7932"/>
    <w:rsid w:val="001C0D2B"/>
    <w:rsid w:val="001F6217"/>
    <w:rsid w:val="002211BF"/>
    <w:rsid w:val="00232252"/>
    <w:rsid w:val="00255BDC"/>
    <w:rsid w:val="00264A73"/>
    <w:rsid w:val="0027505F"/>
    <w:rsid w:val="00286220"/>
    <w:rsid w:val="002B1DCA"/>
    <w:rsid w:val="002C6BEF"/>
    <w:rsid w:val="002D131B"/>
    <w:rsid w:val="002F750A"/>
    <w:rsid w:val="00346CC3"/>
    <w:rsid w:val="00393142"/>
    <w:rsid w:val="00397EF3"/>
    <w:rsid w:val="003E20BE"/>
    <w:rsid w:val="004201CF"/>
    <w:rsid w:val="00423935"/>
    <w:rsid w:val="004252A2"/>
    <w:rsid w:val="00427EC3"/>
    <w:rsid w:val="00431491"/>
    <w:rsid w:val="00431839"/>
    <w:rsid w:val="004331A4"/>
    <w:rsid w:val="00445910"/>
    <w:rsid w:val="00460EE0"/>
    <w:rsid w:val="00474215"/>
    <w:rsid w:val="004851DF"/>
    <w:rsid w:val="00497A29"/>
    <w:rsid w:val="00497E49"/>
    <w:rsid w:val="004B0294"/>
    <w:rsid w:val="004D5BCF"/>
    <w:rsid w:val="004E193F"/>
    <w:rsid w:val="004E4B90"/>
    <w:rsid w:val="00517E75"/>
    <w:rsid w:val="005254CA"/>
    <w:rsid w:val="005402FA"/>
    <w:rsid w:val="00545048"/>
    <w:rsid w:val="00547D3C"/>
    <w:rsid w:val="005726CA"/>
    <w:rsid w:val="005750B0"/>
    <w:rsid w:val="0057530E"/>
    <w:rsid w:val="00594711"/>
    <w:rsid w:val="005950BA"/>
    <w:rsid w:val="005B6960"/>
    <w:rsid w:val="005C787C"/>
    <w:rsid w:val="005E28E6"/>
    <w:rsid w:val="005F28F1"/>
    <w:rsid w:val="00613F0F"/>
    <w:rsid w:val="006322DB"/>
    <w:rsid w:val="006616D7"/>
    <w:rsid w:val="00677155"/>
    <w:rsid w:val="00677187"/>
    <w:rsid w:val="00693827"/>
    <w:rsid w:val="00695F9D"/>
    <w:rsid w:val="006B3C04"/>
    <w:rsid w:val="006C15E0"/>
    <w:rsid w:val="006F376B"/>
    <w:rsid w:val="007065BC"/>
    <w:rsid w:val="00756F65"/>
    <w:rsid w:val="007666D8"/>
    <w:rsid w:val="007718EA"/>
    <w:rsid w:val="007871BB"/>
    <w:rsid w:val="007A2E05"/>
    <w:rsid w:val="007E357E"/>
    <w:rsid w:val="007F7433"/>
    <w:rsid w:val="00805B6D"/>
    <w:rsid w:val="008129A3"/>
    <w:rsid w:val="008140FA"/>
    <w:rsid w:val="00826378"/>
    <w:rsid w:val="00826CCF"/>
    <w:rsid w:val="00835D30"/>
    <w:rsid w:val="00871112"/>
    <w:rsid w:val="00880908"/>
    <w:rsid w:val="008973F0"/>
    <w:rsid w:val="008B0059"/>
    <w:rsid w:val="008D4AB7"/>
    <w:rsid w:val="008F6A00"/>
    <w:rsid w:val="009037EE"/>
    <w:rsid w:val="009205FC"/>
    <w:rsid w:val="00952635"/>
    <w:rsid w:val="00955C97"/>
    <w:rsid w:val="00961BD4"/>
    <w:rsid w:val="00975E1C"/>
    <w:rsid w:val="009920CB"/>
    <w:rsid w:val="009A529B"/>
    <w:rsid w:val="009A61EE"/>
    <w:rsid w:val="009E301B"/>
    <w:rsid w:val="009F75A5"/>
    <w:rsid w:val="00A06DD4"/>
    <w:rsid w:val="00A47742"/>
    <w:rsid w:val="00A62D35"/>
    <w:rsid w:val="00A63562"/>
    <w:rsid w:val="00A727EC"/>
    <w:rsid w:val="00A80B1B"/>
    <w:rsid w:val="00A86ACF"/>
    <w:rsid w:val="00A86B04"/>
    <w:rsid w:val="00AA63E1"/>
    <w:rsid w:val="00AB6B08"/>
    <w:rsid w:val="00AB6B30"/>
    <w:rsid w:val="00AC5964"/>
    <w:rsid w:val="00AF56BD"/>
    <w:rsid w:val="00B110E6"/>
    <w:rsid w:val="00B75546"/>
    <w:rsid w:val="00B82DAF"/>
    <w:rsid w:val="00BA0399"/>
    <w:rsid w:val="00BA0E40"/>
    <w:rsid w:val="00BC5B9D"/>
    <w:rsid w:val="00C03672"/>
    <w:rsid w:val="00C50AE5"/>
    <w:rsid w:val="00C51E66"/>
    <w:rsid w:val="00C80421"/>
    <w:rsid w:val="00C805D8"/>
    <w:rsid w:val="00C8407F"/>
    <w:rsid w:val="00C94F6C"/>
    <w:rsid w:val="00C95638"/>
    <w:rsid w:val="00CA0B2F"/>
    <w:rsid w:val="00CB17D5"/>
    <w:rsid w:val="00CC7FF7"/>
    <w:rsid w:val="00CF2D4E"/>
    <w:rsid w:val="00CF7C50"/>
    <w:rsid w:val="00D101AF"/>
    <w:rsid w:val="00D3014E"/>
    <w:rsid w:val="00D472E2"/>
    <w:rsid w:val="00D60FAB"/>
    <w:rsid w:val="00D62BBC"/>
    <w:rsid w:val="00D71950"/>
    <w:rsid w:val="00D8272E"/>
    <w:rsid w:val="00D83A63"/>
    <w:rsid w:val="00DC44FE"/>
    <w:rsid w:val="00DD3DD2"/>
    <w:rsid w:val="00DF15A7"/>
    <w:rsid w:val="00DF30B4"/>
    <w:rsid w:val="00E054C4"/>
    <w:rsid w:val="00E15F24"/>
    <w:rsid w:val="00E22C44"/>
    <w:rsid w:val="00E64F2C"/>
    <w:rsid w:val="00E90650"/>
    <w:rsid w:val="00EC1A3A"/>
    <w:rsid w:val="00EE1A0C"/>
    <w:rsid w:val="00F05D8A"/>
    <w:rsid w:val="00F21EF9"/>
    <w:rsid w:val="00F36B1C"/>
    <w:rsid w:val="00F37461"/>
    <w:rsid w:val="00F53ABE"/>
    <w:rsid w:val="00F70BAC"/>
    <w:rsid w:val="00F833A3"/>
    <w:rsid w:val="00F95714"/>
    <w:rsid w:val="00FA4C8C"/>
    <w:rsid w:val="00FB350E"/>
    <w:rsid w:val="00F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24F6"/>
  <w15:docId w15:val="{50BB664D-BE36-4ADF-99EB-D87FE831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0B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1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B1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A80B1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80B1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MMTopic1">
    <w:name w:val="MM Topic 1"/>
    <w:basedOn w:val="Nadpis1"/>
    <w:link w:val="MMTopic1Char"/>
    <w:rsid w:val="004E193F"/>
    <w:pPr>
      <w:keepLines/>
      <w:numPr>
        <w:numId w:val="9"/>
      </w:numPr>
      <w:tabs>
        <w:tab w:val="num" w:pos="360"/>
      </w:tabs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MMTopic1Char">
    <w:name w:val="MM Topic 1 Char"/>
    <w:basedOn w:val="Nadpis1Char"/>
    <w:link w:val="MMTopic1"/>
    <w:rsid w:val="004E193F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28"/>
      <w:szCs w:val="28"/>
      <w:lang w:eastAsia="cs-CZ"/>
    </w:rPr>
  </w:style>
  <w:style w:type="paragraph" w:customStyle="1" w:styleId="MMTopic2">
    <w:name w:val="MM Topic 2"/>
    <w:basedOn w:val="Nadpis2"/>
    <w:link w:val="MMTopic2Char"/>
    <w:rsid w:val="004E193F"/>
    <w:pPr>
      <w:numPr>
        <w:ilvl w:val="1"/>
        <w:numId w:val="9"/>
      </w:numPr>
    </w:pPr>
  </w:style>
  <w:style w:type="character" w:customStyle="1" w:styleId="MMTopic2Char">
    <w:name w:val="MM Topic 2 Char"/>
    <w:basedOn w:val="Nadpis2Char"/>
    <w:link w:val="MMTopic2"/>
    <w:rsid w:val="004E1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3">
    <w:name w:val="MM Topic 3"/>
    <w:basedOn w:val="Nadpis3"/>
    <w:link w:val="MMTopic3Char"/>
    <w:rsid w:val="004E193F"/>
    <w:pPr>
      <w:numPr>
        <w:ilvl w:val="2"/>
        <w:numId w:val="9"/>
      </w:numPr>
    </w:pPr>
  </w:style>
  <w:style w:type="character" w:customStyle="1" w:styleId="MMTopic3Char">
    <w:name w:val="MM Topic 3 Char"/>
    <w:basedOn w:val="Nadpis3Char"/>
    <w:link w:val="MMTopic3"/>
    <w:rsid w:val="004E1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4">
    <w:name w:val="MM Topic 4"/>
    <w:basedOn w:val="Nadpis4"/>
    <w:link w:val="MMTopic4Char"/>
    <w:rsid w:val="004E193F"/>
  </w:style>
  <w:style w:type="character" w:customStyle="1" w:styleId="MMTopic4Char">
    <w:name w:val="MM Topic 4 Char"/>
    <w:basedOn w:val="Nadpis4Char"/>
    <w:link w:val="MMTopic4"/>
    <w:rsid w:val="004E1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4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E1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1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9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4AB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8611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86116"/>
    <w:rPr>
      <w:color w:val="800080"/>
      <w:u w:val="single"/>
    </w:rPr>
  </w:style>
  <w:style w:type="paragraph" w:customStyle="1" w:styleId="msonormal0">
    <w:name w:val="msonormal"/>
    <w:basedOn w:val="Normln"/>
    <w:rsid w:val="000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0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6">
    <w:name w:val="xl66"/>
    <w:basedOn w:val="Normln"/>
    <w:rsid w:val="000861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7">
    <w:name w:val="xl67"/>
    <w:basedOn w:val="Normln"/>
    <w:rsid w:val="000861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0861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9">
    <w:name w:val="xl69"/>
    <w:basedOn w:val="Normln"/>
    <w:rsid w:val="000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0">
    <w:name w:val="xl70"/>
    <w:basedOn w:val="Normln"/>
    <w:rsid w:val="000861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1">
    <w:name w:val="xl71"/>
    <w:basedOn w:val="Normln"/>
    <w:rsid w:val="000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6"/>
      <w:szCs w:val="56"/>
      <w:u w:val="single"/>
      <w:lang w:eastAsia="cs-CZ"/>
    </w:rPr>
  </w:style>
  <w:style w:type="paragraph" w:customStyle="1" w:styleId="xl72">
    <w:name w:val="xl72"/>
    <w:basedOn w:val="Normln"/>
    <w:rsid w:val="00086116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08611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xl74">
    <w:name w:val="xl74"/>
    <w:basedOn w:val="Normln"/>
    <w:rsid w:val="0008611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5">
    <w:name w:val="xl75"/>
    <w:basedOn w:val="Normln"/>
    <w:rsid w:val="0008611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6">
    <w:name w:val="xl76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086116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9">
    <w:name w:val="xl79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0">
    <w:name w:val="xl80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1">
    <w:name w:val="xl81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8611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5">
    <w:name w:val="xl85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861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7">
    <w:name w:val="xl87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8611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9">
    <w:name w:val="xl89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1">
    <w:name w:val="xl91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2">
    <w:name w:val="xl92"/>
    <w:basedOn w:val="Normln"/>
    <w:rsid w:val="0008611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5">
    <w:name w:val="xl95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086116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086116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99">
    <w:name w:val="xl99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0">
    <w:name w:val="xl100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1">
    <w:name w:val="xl101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2">
    <w:name w:val="xl102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3">
    <w:name w:val="xl103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4">
    <w:name w:val="xl104"/>
    <w:basedOn w:val="Normln"/>
    <w:rsid w:val="000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5">
    <w:name w:val="xl105"/>
    <w:basedOn w:val="Normln"/>
    <w:rsid w:val="0008611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6">
    <w:name w:val="xl106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7">
    <w:name w:val="xl107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8">
    <w:name w:val="xl108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09">
    <w:name w:val="xl109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10">
    <w:name w:val="xl110"/>
    <w:basedOn w:val="Normln"/>
    <w:rsid w:val="000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11">
    <w:name w:val="xl111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2">
    <w:name w:val="xl112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13">
    <w:name w:val="xl113"/>
    <w:basedOn w:val="Normln"/>
    <w:rsid w:val="000861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customStyle="1" w:styleId="xl114">
    <w:name w:val="xl11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15">
    <w:name w:val="xl115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6">
    <w:name w:val="xl116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117">
    <w:name w:val="xl117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118">
    <w:name w:val="xl118"/>
    <w:basedOn w:val="Normln"/>
    <w:rsid w:val="000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9">
    <w:name w:val="xl119"/>
    <w:basedOn w:val="Normln"/>
    <w:rsid w:val="000861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20">
    <w:name w:val="xl120"/>
    <w:basedOn w:val="Normln"/>
    <w:rsid w:val="000861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121">
    <w:name w:val="xl121"/>
    <w:basedOn w:val="Normln"/>
    <w:rsid w:val="000861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22">
    <w:name w:val="xl122"/>
    <w:basedOn w:val="Normln"/>
    <w:rsid w:val="000861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23">
    <w:name w:val="xl123"/>
    <w:basedOn w:val="Normln"/>
    <w:rsid w:val="000861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4">
    <w:name w:val="xl124"/>
    <w:basedOn w:val="Normln"/>
    <w:rsid w:val="000861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5">
    <w:name w:val="xl125"/>
    <w:basedOn w:val="Normln"/>
    <w:rsid w:val="00086116"/>
    <w:pP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086116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27">
    <w:name w:val="xl127"/>
    <w:basedOn w:val="Normln"/>
    <w:rsid w:val="0008611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customStyle="1" w:styleId="xl128">
    <w:name w:val="xl128"/>
    <w:basedOn w:val="Normln"/>
    <w:rsid w:val="00086116"/>
    <w:pPr>
      <w:shd w:val="clear" w:color="000000" w:fill="FDE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9">
    <w:name w:val="xl129"/>
    <w:basedOn w:val="Normln"/>
    <w:rsid w:val="00086116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30">
    <w:name w:val="xl130"/>
    <w:basedOn w:val="Normln"/>
    <w:rsid w:val="00086116"/>
    <w:pP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31">
    <w:name w:val="xl131"/>
    <w:basedOn w:val="Normln"/>
    <w:rsid w:val="00086116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xl132">
    <w:name w:val="xl132"/>
    <w:basedOn w:val="Normln"/>
    <w:rsid w:val="00086116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33">
    <w:name w:val="xl133"/>
    <w:basedOn w:val="Normln"/>
    <w:rsid w:val="00086116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34">
    <w:name w:val="xl134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5">
    <w:name w:val="xl135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6">
    <w:name w:val="xl136"/>
    <w:basedOn w:val="Normln"/>
    <w:rsid w:val="00086116"/>
    <w:pP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37">
    <w:name w:val="xl137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38">
    <w:name w:val="xl138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39">
    <w:name w:val="xl139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0">
    <w:name w:val="xl140"/>
    <w:basedOn w:val="Normln"/>
    <w:rsid w:val="0008611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1">
    <w:name w:val="xl141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2">
    <w:name w:val="xl142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3">
    <w:name w:val="xl143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4">
    <w:name w:val="xl144"/>
    <w:basedOn w:val="Normln"/>
    <w:rsid w:val="000861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5">
    <w:name w:val="xl145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6">
    <w:name w:val="xl146"/>
    <w:basedOn w:val="Normln"/>
    <w:rsid w:val="0008611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7">
    <w:name w:val="xl147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8">
    <w:name w:val="xl148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9">
    <w:name w:val="xl149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0">
    <w:name w:val="xl150"/>
    <w:basedOn w:val="Normln"/>
    <w:rsid w:val="0008611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1">
    <w:name w:val="xl151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52">
    <w:name w:val="xl152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3">
    <w:name w:val="xl153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54">
    <w:name w:val="xl154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5">
    <w:name w:val="xl155"/>
    <w:basedOn w:val="Normln"/>
    <w:rsid w:val="00086116"/>
    <w:pP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086116"/>
    <w:pP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157">
    <w:name w:val="xl157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58">
    <w:name w:val="xl158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59">
    <w:name w:val="xl159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0">
    <w:name w:val="xl160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1">
    <w:name w:val="xl161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2">
    <w:name w:val="xl162"/>
    <w:basedOn w:val="Normln"/>
    <w:rsid w:val="00086116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3">
    <w:name w:val="xl163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4">
    <w:name w:val="xl16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5">
    <w:name w:val="xl165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6">
    <w:name w:val="xl166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7">
    <w:name w:val="xl167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8">
    <w:name w:val="xl168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9">
    <w:name w:val="xl169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70">
    <w:name w:val="xl170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171">
    <w:name w:val="xl171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172">
    <w:name w:val="xl172"/>
    <w:basedOn w:val="Normln"/>
    <w:rsid w:val="00086116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customStyle="1" w:styleId="xl173">
    <w:name w:val="xl173"/>
    <w:basedOn w:val="Normln"/>
    <w:rsid w:val="00086116"/>
    <w:pPr>
      <w:shd w:val="clear" w:color="000000" w:fill="E4DF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74">
    <w:name w:val="xl174"/>
    <w:basedOn w:val="Normln"/>
    <w:rsid w:val="00086116"/>
    <w:pP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75">
    <w:name w:val="xl175"/>
    <w:basedOn w:val="Normln"/>
    <w:rsid w:val="00086116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76">
    <w:name w:val="xl176"/>
    <w:basedOn w:val="Normln"/>
    <w:rsid w:val="00086116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xl177">
    <w:name w:val="xl177"/>
    <w:basedOn w:val="Normln"/>
    <w:rsid w:val="00086116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78">
    <w:name w:val="xl178"/>
    <w:basedOn w:val="Normln"/>
    <w:rsid w:val="00086116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79">
    <w:name w:val="xl179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80">
    <w:name w:val="xl180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81">
    <w:name w:val="xl181"/>
    <w:basedOn w:val="Normln"/>
    <w:rsid w:val="00086116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82">
    <w:name w:val="xl182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83">
    <w:name w:val="xl183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84">
    <w:name w:val="xl184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85">
    <w:name w:val="xl185"/>
    <w:basedOn w:val="Normln"/>
    <w:rsid w:val="0008611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86">
    <w:name w:val="xl186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87">
    <w:name w:val="xl187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88">
    <w:name w:val="xl188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89">
    <w:name w:val="xl189"/>
    <w:basedOn w:val="Normln"/>
    <w:rsid w:val="000861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90">
    <w:name w:val="xl190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91">
    <w:name w:val="xl191"/>
    <w:basedOn w:val="Normln"/>
    <w:rsid w:val="0008611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92">
    <w:name w:val="xl192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93">
    <w:name w:val="xl193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94">
    <w:name w:val="xl194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95">
    <w:name w:val="xl195"/>
    <w:basedOn w:val="Normln"/>
    <w:rsid w:val="0008611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96">
    <w:name w:val="xl196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97">
    <w:name w:val="xl197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98">
    <w:name w:val="xl198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99">
    <w:name w:val="xl199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00">
    <w:name w:val="xl200"/>
    <w:basedOn w:val="Normln"/>
    <w:rsid w:val="00086116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086116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202">
    <w:name w:val="xl202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03">
    <w:name w:val="xl203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04">
    <w:name w:val="xl20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05">
    <w:name w:val="xl205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06">
    <w:name w:val="xl206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07">
    <w:name w:val="xl207"/>
    <w:basedOn w:val="Normln"/>
    <w:rsid w:val="00086116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08">
    <w:name w:val="xl208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09">
    <w:name w:val="xl209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10">
    <w:name w:val="xl210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11">
    <w:name w:val="xl211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12">
    <w:name w:val="xl212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13">
    <w:name w:val="xl213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14">
    <w:name w:val="xl21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15">
    <w:name w:val="xl215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16">
    <w:name w:val="xl216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217">
    <w:name w:val="xl217"/>
    <w:basedOn w:val="Normln"/>
    <w:rsid w:val="00086116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customStyle="1" w:styleId="xl218">
    <w:name w:val="xl218"/>
    <w:basedOn w:val="Normln"/>
    <w:rsid w:val="00086116"/>
    <w:pP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19">
    <w:name w:val="xl219"/>
    <w:basedOn w:val="Normln"/>
    <w:rsid w:val="00086116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20">
    <w:name w:val="xl220"/>
    <w:basedOn w:val="Normln"/>
    <w:rsid w:val="0008611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21">
    <w:name w:val="xl221"/>
    <w:basedOn w:val="Normln"/>
    <w:rsid w:val="0008611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22">
    <w:name w:val="xl222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23">
    <w:name w:val="xl223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24">
    <w:name w:val="xl224"/>
    <w:basedOn w:val="Normln"/>
    <w:rsid w:val="0008611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xl225">
    <w:name w:val="xl225"/>
    <w:basedOn w:val="Normln"/>
    <w:rsid w:val="0008611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226">
    <w:name w:val="xl226"/>
    <w:basedOn w:val="Normln"/>
    <w:rsid w:val="0008611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27">
    <w:name w:val="xl227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28">
    <w:name w:val="xl228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29">
    <w:name w:val="xl229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0">
    <w:name w:val="xl230"/>
    <w:basedOn w:val="Normln"/>
    <w:rsid w:val="0008611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1">
    <w:name w:val="xl231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2">
    <w:name w:val="xl232"/>
    <w:basedOn w:val="Normln"/>
    <w:rsid w:val="0008611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3">
    <w:name w:val="xl233"/>
    <w:basedOn w:val="Normln"/>
    <w:rsid w:val="000861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4">
    <w:name w:val="xl234"/>
    <w:basedOn w:val="Normln"/>
    <w:rsid w:val="0008611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5">
    <w:name w:val="xl235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6">
    <w:name w:val="xl236"/>
    <w:basedOn w:val="Normln"/>
    <w:rsid w:val="0008611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37">
    <w:name w:val="xl237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38">
    <w:name w:val="xl238"/>
    <w:basedOn w:val="Normln"/>
    <w:rsid w:val="0008611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39">
    <w:name w:val="xl239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40">
    <w:name w:val="xl240"/>
    <w:basedOn w:val="Normln"/>
    <w:rsid w:val="0008611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41">
    <w:name w:val="xl241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42">
    <w:name w:val="xl242"/>
    <w:basedOn w:val="Normln"/>
    <w:rsid w:val="000861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43">
    <w:name w:val="xl243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44">
    <w:name w:val="xl244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45">
    <w:name w:val="xl245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46">
    <w:name w:val="xl246"/>
    <w:basedOn w:val="Normln"/>
    <w:rsid w:val="0008611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47">
    <w:name w:val="xl247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48">
    <w:name w:val="xl248"/>
    <w:basedOn w:val="Normln"/>
    <w:rsid w:val="0008611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49">
    <w:name w:val="xl249"/>
    <w:basedOn w:val="Normln"/>
    <w:rsid w:val="000861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50">
    <w:name w:val="xl250"/>
    <w:basedOn w:val="Normln"/>
    <w:rsid w:val="0008611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1">
    <w:name w:val="xl251"/>
    <w:basedOn w:val="Normln"/>
    <w:rsid w:val="0008611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252">
    <w:name w:val="xl252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53">
    <w:name w:val="xl253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54">
    <w:name w:val="xl25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55">
    <w:name w:val="xl255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56">
    <w:name w:val="xl256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57">
    <w:name w:val="xl257"/>
    <w:basedOn w:val="Normln"/>
    <w:rsid w:val="0008611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58">
    <w:name w:val="xl258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59">
    <w:name w:val="xl259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60">
    <w:name w:val="xl260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61">
    <w:name w:val="xl261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62">
    <w:name w:val="xl262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63">
    <w:name w:val="xl263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64">
    <w:name w:val="xl26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65">
    <w:name w:val="xl265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66">
    <w:name w:val="xl266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267">
    <w:name w:val="xl267"/>
    <w:basedOn w:val="Normln"/>
    <w:rsid w:val="00086116"/>
    <w:pP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">
    <w:name w:val="xl268"/>
    <w:basedOn w:val="Normln"/>
    <w:rsid w:val="0008611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customStyle="1" w:styleId="xl269">
    <w:name w:val="xl269"/>
    <w:basedOn w:val="Normln"/>
    <w:rsid w:val="0008611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70">
    <w:name w:val="xl270"/>
    <w:basedOn w:val="Normln"/>
    <w:rsid w:val="0008611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71">
    <w:name w:val="xl271"/>
    <w:basedOn w:val="Normln"/>
    <w:rsid w:val="000861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72">
    <w:name w:val="xl272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3">
    <w:name w:val="xl273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4">
    <w:name w:val="xl274"/>
    <w:basedOn w:val="Normln"/>
    <w:rsid w:val="0008611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75">
    <w:name w:val="xl275"/>
    <w:basedOn w:val="Normln"/>
    <w:rsid w:val="000861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6">
    <w:name w:val="xl276"/>
    <w:basedOn w:val="Normln"/>
    <w:rsid w:val="0008611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7">
    <w:name w:val="xl277"/>
    <w:basedOn w:val="Normln"/>
    <w:rsid w:val="0008611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78">
    <w:name w:val="xl278"/>
    <w:basedOn w:val="Normln"/>
    <w:rsid w:val="0008611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79">
    <w:name w:val="xl279"/>
    <w:basedOn w:val="Normln"/>
    <w:rsid w:val="0008611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80">
    <w:name w:val="xl280"/>
    <w:basedOn w:val="Normln"/>
    <w:rsid w:val="0008611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81">
    <w:name w:val="xl281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82">
    <w:name w:val="xl282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83">
    <w:name w:val="xl283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284">
    <w:name w:val="xl28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85">
    <w:name w:val="xl285"/>
    <w:basedOn w:val="Normln"/>
    <w:rsid w:val="000861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286">
    <w:name w:val="xl286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87">
    <w:name w:val="xl287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288">
    <w:name w:val="xl288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89">
    <w:name w:val="xl289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90">
    <w:name w:val="xl290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291">
    <w:name w:val="xl291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92">
    <w:name w:val="xl292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93">
    <w:name w:val="xl293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294">
    <w:name w:val="xl294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95">
    <w:name w:val="xl295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96">
    <w:name w:val="xl296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97">
    <w:name w:val="xl297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98">
    <w:name w:val="xl298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299">
    <w:name w:val="xl299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300">
    <w:name w:val="xl300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301">
    <w:name w:val="xl301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302">
    <w:name w:val="xl302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303">
    <w:name w:val="xl303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304">
    <w:name w:val="xl304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305">
    <w:name w:val="xl305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306">
    <w:name w:val="xl306"/>
    <w:basedOn w:val="Normln"/>
    <w:rsid w:val="000861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307">
    <w:name w:val="xl307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308">
    <w:name w:val="xl308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cs-CZ"/>
    </w:rPr>
  </w:style>
  <w:style w:type="paragraph" w:customStyle="1" w:styleId="xl309">
    <w:name w:val="xl309"/>
    <w:basedOn w:val="Normln"/>
    <w:rsid w:val="000861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cs-CZ"/>
    </w:rPr>
  </w:style>
  <w:style w:type="paragraph" w:customStyle="1" w:styleId="xl310">
    <w:name w:val="xl310"/>
    <w:basedOn w:val="Normln"/>
    <w:rsid w:val="000861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311">
    <w:name w:val="xl311"/>
    <w:basedOn w:val="Normln"/>
    <w:rsid w:val="0008611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312">
    <w:name w:val="xl312"/>
    <w:basedOn w:val="Normln"/>
    <w:rsid w:val="0008611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13">
    <w:name w:val="xl313"/>
    <w:basedOn w:val="Normln"/>
    <w:rsid w:val="0008611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14">
    <w:name w:val="xl314"/>
    <w:basedOn w:val="Normln"/>
    <w:rsid w:val="0008611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15">
    <w:name w:val="xl315"/>
    <w:basedOn w:val="Normln"/>
    <w:rsid w:val="0008611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16">
    <w:name w:val="xl316"/>
    <w:basedOn w:val="Normln"/>
    <w:rsid w:val="0008611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17">
    <w:name w:val="xl317"/>
    <w:basedOn w:val="Normln"/>
    <w:rsid w:val="0008611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18">
    <w:name w:val="xl318"/>
    <w:basedOn w:val="Normln"/>
    <w:rsid w:val="0008611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19">
    <w:name w:val="xl319"/>
    <w:basedOn w:val="Normln"/>
    <w:rsid w:val="0008611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20">
    <w:name w:val="xl320"/>
    <w:basedOn w:val="Normln"/>
    <w:rsid w:val="0008611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Rok%2020212022\Strategick&#233;%20pl&#225;nov&#225;n&#237;\Kultura%20&#353;koly%202021%20-%20vyhodnocen&#237;%20-%20vzorov&#225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Rok%2020212022\Strategick&#233;%20pl&#225;nov&#225;n&#237;\Kultura%20&#353;koly%202021%20-%20vyhodnocen&#237;%20-%20vzorov&#225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Rok%2020212022\Strategick&#233;%20pl&#225;nov&#225;n&#237;\Kultura%20&#353;koly%202021%20-%20vyhodnocen&#237;%20-%20vzorov&#225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Rok%2020212022\Strategick&#233;%20pl&#225;nov&#225;n&#237;\Kultura%20&#353;koly%202021%20-%20vyhodnocen&#237;%20-%20vzorov&#22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Kilmann Saxtonova kulturní mezera</a:t>
            </a:r>
          </a:p>
        </c:rich>
      </c:tx>
      <c:layout>
        <c:manualLayout>
          <c:xMode val="edge"/>
          <c:yMode val="edge"/>
          <c:x val="0.20866127756394667"/>
          <c:y val="4.7872304912601346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59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354675785048781"/>
          <c:y val="0.14627219714690476"/>
          <c:w val="0.68596059113300489"/>
          <c:h val="0.55118110236220474"/>
        </c:manualLayout>
      </c:layout>
      <c:bar3DChart>
        <c:barDir val="col"/>
        <c:grouping val="stacked"/>
        <c:varyColors val="0"/>
        <c:ser>
          <c:idx val="0"/>
          <c:order val="0"/>
          <c:tx>
            <c:v>Současný stav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List1!$M$85:$M$100</c:f>
              <c:numCache>
                <c:formatCode>0.00</c:formatCode>
                <c:ptCount val="16"/>
                <c:pt idx="0">
                  <c:v>2.4583333333333335</c:v>
                </c:pt>
                <c:pt idx="1">
                  <c:v>3.875</c:v>
                </c:pt>
                <c:pt idx="2">
                  <c:v>3.1666666666666665</c:v>
                </c:pt>
                <c:pt idx="3">
                  <c:v>3.625</c:v>
                </c:pt>
                <c:pt idx="4">
                  <c:v>3.32</c:v>
                </c:pt>
                <c:pt idx="5">
                  <c:v>3.3333333333333335</c:v>
                </c:pt>
                <c:pt idx="6">
                  <c:v>3.8846153846153846</c:v>
                </c:pt>
                <c:pt idx="7">
                  <c:v>3.2916666666666665</c:v>
                </c:pt>
                <c:pt idx="8">
                  <c:v>3.6666666666666665</c:v>
                </c:pt>
                <c:pt idx="9">
                  <c:v>3.3846153846153846</c:v>
                </c:pt>
                <c:pt idx="10">
                  <c:v>3.8333333333333335</c:v>
                </c:pt>
                <c:pt idx="11">
                  <c:v>3.92</c:v>
                </c:pt>
                <c:pt idx="12">
                  <c:v>3.3333333333333335</c:v>
                </c:pt>
                <c:pt idx="13">
                  <c:v>4.2727272727272725</c:v>
                </c:pt>
                <c:pt idx="14">
                  <c:v>3.4583333333333335</c:v>
                </c:pt>
                <c:pt idx="15">
                  <c:v>3.0833333333333335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DC-4AE0-9A0D-69FF5AFE70AA}"/>
            </c:ext>
          </c:extLst>
        </c:ser>
        <c:ser>
          <c:idx val="1"/>
          <c:order val="1"/>
          <c:tx>
            <c:v>Očekávaný stav, kulturní mezera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List1!$N$85:$N$100</c:f>
              <c:numCache>
                <c:formatCode>0.00</c:formatCode>
                <c:ptCount val="16"/>
                <c:pt idx="0">
                  <c:v>1.7916666666666665</c:v>
                </c:pt>
                <c:pt idx="1">
                  <c:v>0.91666666666666696</c:v>
                </c:pt>
                <c:pt idx="2">
                  <c:v>1.2500000000000004</c:v>
                </c:pt>
                <c:pt idx="3">
                  <c:v>1.166666666666667</c:v>
                </c:pt>
                <c:pt idx="4">
                  <c:v>0.8883333333333332</c:v>
                </c:pt>
                <c:pt idx="5">
                  <c:v>1.0833333333333335</c:v>
                </c:pt>
                <c:pt idx="6">
                  <c:v>0.84615384615384626</c:v>
                </c:pt>
                <c:pt idx="7">
                  <c:v>1.4166666666666665</c:v>
                </c:pt>
                <c:pt idx="8">
                  <c:v>1.0000000000000004</c:v>
                </c:pt>
                <c:pt idx="9">
                  <c:v>0.9353846153846157</c:v>
                </c:pt>
                <c:pt idx="10">
                  <c:v>0.83333333333333348</c:v>
                </c:pt>
                <c:pt idx="11">
                  <c:v>0.63999999999999968</c:v>
                </c:pt>
                <c:pt idx="12">
                  <c:v>1.1666666666666665</c:v>
                </c:pt>
                <c:pt idx="13">
                  <c:v>0.59683794466403217</c:v>
                </c:pt>
                <c:pt idx="14">
                  <c:v>1.2083333333333335</c:v>
                </c:pt>
                <c:pt idx="15">
                  <c:v>0.66666666666666652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DC-4AE0-9A0D-69FF5AFE70AA}"/>
            </c:ext>
          </c:extLst>
        </c:ser>
        <c:ser>
          <c:idx val="2"/>
          <c:order val="2"/>
          <c:tx>
            <c:v>Maximální možná hodnota</c:v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List1!$O$85:$O$100</c:f>
              <c:numCache>
                <c:formatCode>0.00</c:formatCode>
                <c:ptCount val="16"/>
                <c:pt idx="0">
                  <c:v>0.75</c:v>
                </c:pt>
                <c:pt idx="1">
                  <c:v>0.20833333333333304</c:v>
                </c:pt>
                <c:pt idx="2">
                  <c:v>0.58333333333333304</c:v>
                </c:pt>
                <c:pt idx="3">
                  <c:v>0.20833333333333304</c:v>
                </c:pt>
                <c:pt idx="4">
                  <c:v>0.79166666666666696</c:v>
                </c:pt>
                <c:pt idx="5">
                  <c:v>0.58333333333333304</c:v>
                </c:pt>
                <c:pt idx="6">
                  <c:v>0.26923076923076916</c:v>
                </c:pt>
                <c:pt idx="7">
                  <c:v>0.29166666666666696</c:v>
                </c:pt>
                <c:pt idx="8">
                  <c:v>0.33333333333333304</c:v>
                </c:pt>
                <c:pt idx="9">
                  <c:v>0.67999999999999972</c:v>
                </c:pt>
                <c:pt idx="10">
                  <c:v>0.33333333333333304</c:v>
                </c:pt>
                <c:pt idx="11">
                  <c:v>0.44000000000000039</c:v>
                </c:pt>
                <c:pt idx="12">
                  <c:v>0.5</c:v>
                </c:pt>
                <c:pt idx="13">
                  <c:v>0.13043478260869534</c:v>
                </c:pt>
                <c:pt idx="14">
                  <c:v>0.33333333333333304</c:v>
                </c:pt>
                <c:pt idx="15">
                  <c:v>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DC-4AE0-9A0D-69FF5AFE7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9827616"/>
        <c:axId val="1"/>
        <c:axId val="0"/>
      </c:bar3DChart>
      <c:catAx>
        <c:axId val="8998276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Otázky</a:t>
                </a:r>
              </a:p>
            </c:rich>
          </c:tx>
          <c:layout>
            <c:manualLayout>
              <c:xMode val="edge"/>
              <c:yMode val="edge"/>
              <c:x val="0.5574221752632359"/>
              <c:y val="0.8074590338369866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Úrovně 1 - 5</a:t>
                </a:r>
              </a:p>
            </c:rich>
          </c:tx>
          <c:layout>
            <c:manualLayout>
              <c:xMode val="edge"/>
              <c:yMode val="edge"/>
              <c:x val="0.10684832526924549"/>
              <c:y val="0.3944629437218598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899827616"/>
        <c:crosses val="autoZero"/>
        <c:crossBetween val="between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6078756928546871E-2"/>
          <c:y val="0.87844514268784768"/>
          <c:w val="0.81509130448150857"/>
          <c:h val="6.96921330779598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Kilmann Saxtonova kulturní mezera</a:t>
            </a:r>
          </a:p>
        </c:rich>
      </c:tx>
      <c:layout>
        <c:manualLayout>
          <c:xMode val="edge"/>
          <c:yMode val="edge"/>
          <c:x val="0.23522176253392058"/>
          <c:y val="2.8346456692913389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59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5651077916052051"/>
          <c:y val="0.14143161216379144"/>
          <c:w val="0.68596059113300489"/>
          <c:h val="0.52093535567033322"/>
        </c:manualLayout>
      </c:layout>
      <c:bar3DChart>
        <c:barDir val="col"/>
        <c:grouping val="stacked"/>
        <c:varyColors val="0"/>
        <c:ser>
          <c:idx val="0"/>
          <c:order val="0"/>
          <c:tx>
            <c:v>Současný stav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List1!$M$204:$M$219</c:f>
              <c:numCache>
                <c:formatCode>0.00</c:formatCode>
                <c:ptCount val="16"/>
                <c:pt idx="0">
                  <c:v>2</c:v>
                </c:pt>
                <c:pt idx="1">
                  <c:v>4.333333333333333</c:v>
                </c:pt>
                <c:pt idx="2">
                  <c:v>3</c:v>
                </c:pt>
                <c:pt idx="3">
                  <c:v>3.6666666666666665</c:v>
                </c:pt>
                <c:pt idx="4">
                  <c:v>3.6666666666666665</c:v>
                </c:pt>
                <c:pt idx="5">
                  <c:v>4.333333333333333</c:v>
                </c:pt>
                <c:pt idx="6">
                  <c:v>3.3333333333333335</c:v>
                </c:pt>
                <c:pt idx="7">
                  <c:v>3.3333333333333335</c:v>
                </c:pt>
                <c:pt idx="8">
                  <c:v>3.3333333333333335</c:v>
                </c:pt>
                <c:pt idx="9">
                  <c:v>3.3333333333333335</c:v>
                </c:pt>
                <c:pt idx="10">
                  <c:v>5</c:v>
                </c:pt>
                <c:pt idx="11">
                  <c:v>4</c:v>
                </c:pt>
                <c:pt idx="12">
                  <c:v>4</c:v>
                </c:pt>
                <c:pt idx="13">
                  <c:v>5</c:v>
                </c:pt>
                <c:pt idx="14">
                  <c:v>3.25</c:v>
                </c:pt>
                <c:pt idx="1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9-4E8F-BDBE-692AA5767F8D}"/>
            </c:ext>
          </c:extLst>
        </c:ser>
        <c:ser>
          <c:idx val="1"/>
          <c:order val="1"/>
          <c:tx>
            <c:v>Očekávaný stav, kulturní mezera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List1!$N$204:$N$219</c:f>
              <c:numCache>
                <c:formatCode>0.00</c:formatCode>
                <c:ptCount val="16"/>
                <c:pt idx="0">
                  <c:v>2</c:v>
                </c:pt>
                <c:pt idx="1">
                  <c:v>0</c:v>
                </c:pt>
                <c:pt idx="2">
                  <c:v>0.66666666666666652</c:v>
                </c:pt>
                <c:pt idx="3">
                  <c:v>0.33333333333333348</c:v>
                </c:pt>
                <c:pt idx="4">
                  <c:v>0.33333333333333348</c:v>
                </c:pt>
                <c:pt idx="5">
                  <c:v>0</c:v>
                </c:pt>
                <c:pt idx="6">
                  <c:v>0.99999999999999956</c:v>
                </c:pt>
                <c:pt idx="7">
                  <c:v>0.66666666666666652</c:v>
                </c:pt>
                <c:pt idx="8">
                  <c:v>1.6666666666666665</c:v>
                </c:pt>
                <c:pt idx="9">
                  <c:v>0.99999999999999956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1.083333333333333</c:v>
                </c:pt>
                <c:pt idx="15">
                  <c:v>1.333333333333333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B9-4E8F-BDBE-692AA5767F8D}"/>
            </c:ext>
          </c:extLst>
        </c:ser>
        <c:ser>
          <c:idx val="2"/>
          <c:order val="2"/>
          <c:tx>
            <c:v>Maximální možná hodnota</c:v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List1!$O$204:$O$219</c:f>
              <c:numCache>
                <c:formatCode>0.00</c:formatCode>
                <c:ptCount val="16"/>
                <c:pt idx="0">
                  <c:v>1</c:v>
                </c:pt>
                <c:pt idx="1">
                  <c:v>0.66666666666666696</c:v>
                </c:pt>
                <c:pt idx="2">
                  <c:v>1.3333333333333335</c:v>
                </c:pt>
                <c:pt idx="3">
                  <c:v>1</c:v>
                </c:pt>
                <c:pt idx="4">
                  <c:v>1</c:v>
                </c:pt>
                <c:pt idx="5">
                  <c:v>0.66666666666666696</c:v>
                </c:pt>
                <c:pt idx="6">
                  <c:v>0.66666666666666696</c:v>
                </c:pt>
                <c:pt idx="7">
                  <c:v>1</c:v>
                </c:pt>
                <c:pt idx="8">
                  <c:v>0</c:v>
                </c:pt>
                <c:pt idx="9">
                  <c:v>0.66666666666666696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0.66666666666666696</c:v>
                </c:pt>
                <c:pt idx="15">
                  <c:v>0.66666666666666696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B9-4E8F-BDBE-692AA5767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6312816"/>
        <c:axId val="1"/>
        <c:axId val="0"/>
      </c:bar3DChart>
      <c:catAx>
        <c:axId val="526312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Otázky</a:t>
                </a:r>
              </a:p>
            </c:rich>
          </c:tx>
          <c:layout>
            <c:manualLayout>
              <c:xMode val="edge"/>
              <c:yMode val="edge"/>
              <c:x val="0.55735213977490106"/>
              <c:y val="0.756719489364904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Úrovně 1 - 5</a:t>
                </a:r>
              </a:p>
            </c:rich>
          </c:tx>
          <c:layout>
            <c:manualLayout>
              <c:xMode val="edge"/>
              <c:yMode val="edge"/>
              <c:x val="0.1081868076871747"/>
              <c:y val="0.387401574803149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526312816"/>
        <c:crosses val="autoZero"/>
        <c:crossBetween val="between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3509469949730866E-2"/>
          <c:y val="0.85947892266154902"/>
          <c:w val="0.81712515014013087"/>
          <c:h val="5.555579074121108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Kilmann Saxtonova kulturní mezera</a:t>
            </a:r>
          </a:p>
        </c:rich>
      </c:tx>
      <c:layout>
        <c:manualLayout>
          <c:xMode val="edge"/>
          <c:yMode val="edge"/>
          <c:x val="0.23522159252386443"/>
          <c:y val="2.8346456692913382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59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9098441266270288"/>
          <c:y val="0.1736896912276209"/>
          <c:w val="0.68596059113300489"/>
          <c:h val="0.52102140117100748"/>
        </c:manualLayout>
      </c:layout>
      <c:bar3DChart>
        <c:barDir val="col"/>
        <c:grouping val="stacked"/>
        <c:varyColors val="0"/>
        <c:ser>
          <c:idx val="0"/>
          <c:order val="0"/>
          <c:tx>
            <c:v>Současný stav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List1!$M$319:$M$334</c:f>
              <c:numCache>
                <c:formatCode>0.00</c:formatCode>
                <c:ptCount val="1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1</c:v>
                </c:pt>
                <c:pt idx="14">
                  <c:v>4</c:v>
                </c:pt>
                <c:pt idx="1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16-4E2A-B343-04903542F24F}"/>
            </c:ext>
          </c:extLst>
        </c:ser>
        <c:ser>
          <c:idx val="1"/>
          <c:order val="1"/>
          <c:tx>
            <c:v>Očekávaný stav, kulturní mezera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List1!$N$319:$N$334</c:f>
              <c:numCache>
                <c:formatCode>0.00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4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16-4E2A-B343-04903542F24F}"/>
            </c:ext>
          </c:extLst>
        </c:ser>
        <c:ser>
          <c:idx val="2"/>
          <c:order val="2"/>
          <c:tx>
            <c:v>Maximální možná hodnota</c:v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List1!$O$319:$O$334</c:f>
              <c:numCache>
                <c:formatCode>0.00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16-4E2A-B343-04903542F2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6313648"/>
        <c:axId val="1"/>
        <c:axId val="0"/>
      </c:bar3DChart>
      <c:catAx>
        <c:axId val="526313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Otázky</a:t>
                </a:r>
              </a:p>
            </c:rich>
          </c:tx>
          <c:layout>
            <c:manualLayout>
              <c:xMode val="edge"/>
              <c:yMode val="edge"/>
              <c:x val="0.5344360020284088"/>
              <c:y val="0.7750728685652260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Úrovně 1 - 5</a:t>
                </a:r>
              </a:p>
            </c:rich>
          </c:tx>
          <c:layout>
            <c:manualLayout>
              <c:xMode val="edge"/>
              <c:yMode val="edge"/>
              <c:x val="5.0203398142111215E-2"/>
              <c:y val="0.43607450138251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526313648"/>
        <c:crosses val="autoZero"/>
        <c:crossBetween val="between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4745835910638556E-2"/>
          <c:y val="0.86274696946304164"/>
          <c:w val="0.81355927244763182"/>
          <c:h val="6.209150326797385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Kilmann Saxtonova kulturní mezera</a:t>
            </a:r>
          </a:p>
        </c:rich>
      </c:tx>
      <c:layout>
        <c:manualLayout>
          <c:xMode val="edge"/>
          <c:yMode val="edge"/>
          <c:x val="0.23522159252386443"/>
          <c:y val="2.8346456692913385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59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6354679802955688"/>
          <c:y val="0.14929953175090874"/>
          <c:w val="0.68596059113300489"/>
          <c:h val="0.5210214011710077"/>
        </c:manualLayout>
      </c:layout>
      <c:bar3DChart>
        <c:barDir val="col"/>
        <c:grouping val="stacked"/>
        <c:varyColors val="0"/>
        <c:ser>
          <c:idx val="0"/>
          <c:order val="0"/>
          <c:tx>
            <c:v>Současný stav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List1!$M$434:$M$449</c:f>
              <c:numCache>
                <c:formatCode>0.00</c:formatCode>
                <c:ptCount val="16"/>
                <c:pt idx="0">
                  <c:v>2.5172413793103448</c:v>
                </c:pt>
                <c:pt idx="1">
                  <c:v>3.935483870967742</c:v>
                </c:pt>
                <c:pt idx="2">
                  <c:v>3.2903225806451615</c:v>
                </c:pt>
                <c:pt idx="3">
                  <c:v>3.6451612903225805</c:v>
                </c:pt>
                <c:pt idx="4">
                  <c:v>3.375</c:v>
                </c:pt>
                <c:pt idx="5">
                  <c:v>3.4516129032258065</c:v>
                </c:pt>
                <c:pt idx="6">
                  <c:v>3.8484848484848486</c:v>
                </c:pt>
                <c:pt idx="7">
                  <c:v>3.3870967741935485</c:v>
                </c:pt>
                <c:pt idx="8">
                  <c:v>3.6451612903225805</c:v>
                </c:pt>
                <c:pt idx="9">
                  <c:v>3.4545454545454546</c:v>
                </c:pt>
                <c:pt idx="10">
                  <c:v>4</c:v>
                </c:pt>
                <c:pt idx="11">
                  <c:v>3.96875</c:v>
                </c:pt>
                <c:pt idx="12">
                  <c:v>3.4838709677419355</c:v>
                </c:pt>
                <c:pt idx="13">
                  <c:v>4.1034482758620694</c:v>
                </c:pt>
                <c:pt idx="14">
                  <c:v>3.5</c:v>
                </c:pt>
                <c:pt idx="15">
                  <c:v>3.193548387096774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0-4DA9-8EA3-A440E811BD09}"/>
            </c:ext>
          </c:extLst>
        </c:ser>
        <c:ser>
          <c:idx val="1"/>
          <c:order val="1"/>
          <c:tx>
            <c:v>Kulturní mezera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List1!$N$434:$N$449</c:f>
              <c:numCache>
                <c:formatCode>0.00</c:formatCode>
                <c:ptCount val="16"/>
                <c:pt idx="0">
                  <c:v>1.7730812013348163</c:v>
                </c:pt>
                <c:pt idx="1">
                  <c:v>0.83870967741935498</c:v>
                </c:pt>
                <c:pt idx="2">
                  <c:v>1.1290322580645156</c:v>
                </c:pt>
                <c:pt idx="3">
                  <c:v>1.0645161290322585</c:v>
                </c:pt>
                <c:pt idx="4">
                  <c:v>0.85080645161290303</c:v>
                </c:pt>
                <c:pt idx="5">
                  <c:v>0.96774193548387055</c:v>
                </c:pt>
                <c:pt idx="6">
                  <c:v>0.81818181818181834</c:v>
                </c:pt>
                <c:pt idx="7">
                  <c:v>1.2903225806451615</c:v>
                </c:pt>
                <c:pt idx="8">
                  <c:v>1.0645161290322585</c:v>
                </c:pt>
                <c:pt idx="9">
                  <c:v>0.88920454545454541</c:v>
                </c:pt>
                <c:pt idx="10">
                  <c:v>0.74193548387096797</c:v>
                </c:pt>
                <c:pt idx="11">
                  <c:v>0.59375</c:v>
                </c:pt>
                <c:pt idx="12">
                  <c:v>0.99999999999999956</c:v>
                </c:pt>
                <c:pt idx="13">
                  <c:v>0.79655172413793096</c:v>
                </c:pt>
                <c:pt idx="14">
                  <c:v>1.145161290322581</c:v>
                </c:pt>
                <c:pt idx="15">
                  <c:v>0.70967741935483897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60-4DA9-8EA3-A440E811BD09}"/>
            </c:ext>
          </c:extLst>
        </c:ser>
        <c:ser>
          <c:idx val="2"/>
          <c:order val="2"/>
          <c:tx>
            <c:v>Maximální hodnota</c:v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List1!$O$434:$O$449</c:f>
              <c:numCache>
                <c:formatCode>0.00</c:formatCode>
                <c:ptCount val="16"/>
                <c:pt idx="0">
                  <c:v>0.70967741935483897</c:v>
                </c:pt>
                <c:pt idx="1">
                  <c:v>0.22580645161290303</c:v>
                </c:pt>
                <c:pt idx="2">
                  <c:v>0.58064516129032295</c:v>
                </c:pt>
                <c:pt idx="3">
                  <c:v>0.29032258064516103</c:v>
                </c:pt>
                <c:pt idx="4">
                  <c:v>0.77419354838709697</c:v>
                </c:pt>
                <c:pt idx="5">
                  <c:v>0.58064516129032295</c:v>
                </c:pt>
                <c:pt idx="6">
                  <c:v>0.33333333333333304</c:v>
                </c:pt>
                <c:pt idx="7">
                  <c:v>0.32258064516129004</c:v>
                </c:pt>
                <c:pt idx="8">
                  <c:v>0.29032258064516103</c:v>
                </c:pt>
                <c:pt idx="9">
                  <c:v>0.65625</c:v>
                </c:pt>
                <c:pt idx="10">
                  <c:v>0.25806451612903203</c:v>
                </c:pt>
                <c:pt idx="11">
                  <c:v>0.4375</c:v>
                </c:pt>
                <c:pt idx="12">
                  <c:v>0.51612903225806495</c:v>
                </c:pt>
                <c:pt idx="13">
                  <c:v>9.9999999999999645E-2</c:v>
                </c:pt>
                <c:pt idx="14">
                  <c:v>0.35483870967741904</c:v>
                </c:pt>
                <c:pt idx="15">
                  <c:v>1.096774193548387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60-4DA9-8EA3-A440E811BD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6314896"/>
        <c:axId val="1"/>
        <c:axId val="0"/>
      </c:bar3DChart>
      <c:catAx>
        <c:axId val="526314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Otázky</a:t>
                </a:r>
              </a:p>
            </c:rich>
          </c:tx>
          <c:layout>
            <c:manualLayout>
              <c:xMode val="edge"/>
              <c:yMode val="edge"/>
              <c:x val="0.5344360020284088"/>
              <c:y val="0.775072592670102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 sz="1200"/>
                  <a:t>Úrovně 1 - 5</a:t>
                </a:r>
              </a:p>
            </c:rich>
          </c:tx>
          <c:layout>
            <c:manualLayout>
              <c:xMode val="edge"/>
              <c:yMode val="edge"/>
              <c:x val="0.11550952627736819"/>
              <c:y val="0.379164595704606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526314896"/>
        <c:crosses val="autoZero"/>
        <c:crossBetween val="between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6864380805902447E-2"/>
          <c:y val="0.86314341521263338"/>
          <c:w val="0.81355927244763182"/>
          <c:h val="6.065346482852429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61C7-077C-4D74-9CB9-E3807B04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24</Pages>
  <Words>6637</Words>
  <Characters>39164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45710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Eliáš</dc:creator>
  <cp:lastModifiedBy>Hana Vaněčková</cp:lastModifiedBy>
  <cp:revision>23</cp:revision>
  <cp:lastPrinted>2022-11-03T10:51:00Z</cp:lastPrinted>
  <dcterms:created xsi:type="dcterms:W3CDTF">2022-08-16T10:12:00Z</dcterms:created>
  <dcterms:modified xsi:type="dcterms:W3CDTF">2022-11-04T12:01:00Z</dcterms:modified>
</cp:coreProperties>
</file>