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C8" w:rsidRDefault="00CE71C8" w:rsidP="00CE71C8">
      <w:r>
        <w:rPr>
          <w:noProof/>
        </w:rPr>
        <w:drawing>
          <wp:inline distT="0" distB="0" distL="0" distR="0" wp14:anchorId="6ED8DF10" wp14:editId="10F26845">
            <wp:extent cx="5648325" cy="1885950"/>
            <wp:effectExtent l="0" t="0" r="9525" b="0"/>
            <wp:docPr id="1" name="Obrázek 1" descr="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71C8" w:rsidRDefault="00CE71C8" w:rsidP="00CE71C8"/>
    <w:p w:rsidR="00CE71C8" w:rsidRDefault="00CE71C8" w:rsidP="00CE71C8">
      <w:r>
        <w:t>BISKUPSKÉ GYMNÁZIUM</w:t>
      </w:r>
    </w:p>
    <w:p w:rsidR="00CE71C8" w:rsidRDefault="00CE71C8" w:rsidP="00CE71C8"/>
    <w:p w:rsidR="00CE71C8" w:rsidRPr="004B79CC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</w:pPr>
      <w:r>
        <w:t xml:space="preserve">Poskytuje čtyřletou a osmiletou formu studia (po páté a po deváté třídě </w:t>
      </w:r>
      <w:proofErr w:type="gramStart"/>
      <w:r>
        <w:t>ZŠ).na</w:t>
      </w:r>
      <w:proofErr w:type="gramEnd"/>
      <w:r>
        <w:t xml:space="preserve"> gymnáziu a jeho součástmi jsou také základní škola a mateřská škola.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  <w:jc w:val="both"/>
      </w:pPr>
      <w:r>
        <w:t xml:space="preserve">Základním posláním je připravit studenty na další studium na vysokých školách. Absolventi naší školy pokračují ve studiu na univerzitách i na školách technického zaměření. 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  <w:jc w:val="both"/>
      </w:pPr>
      <w:r>
        <w:t>Studium na naší škole je všeobecné s možností výrazné profilace pomocí seminářů a volitelných předmětů zejména v posledních dvou letech studia.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  <w:jc w:val="both"/>
      </w:pPr>
      <w:r>
        <w:t>Jako druhý cizí jazyk nabízíme od třetího ročníku osmiletého studia a od prvního ročníku čtyřletého studia výběr mezi němčinou, španělštinou a francouzštinou.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  <w:jc w:val="both"/>
      </w:pPr>
      <w:r>
        <w:t>Usilujeme nejen o vzdělávání, ale taky o výchovu a formaci nám svěřených mladých lidí.  Evropská civilizace a kultura stojí na křesťanských základech a vhled do naší tradice není možný bez hlubšího poznání vlastních kořenů.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</w:pPr>
      <w:r>
        <w:t>Neklademe si podmínku, že všichni žáci a učitelé musí být katolíci nebo křesťané.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</w:pPr>
      <w:r>
        <w:t>Nechceme budovat přehradu mezi katolíky a lidmi jiného vyznání či bez vyznání.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720" w:hanging="720"/>
      </w:pPr>
      <w:r>
        <w:t>Dlouholetá spolupráce se školami v Německu a Francii, možnost dlouhodobých pobytů i krátkodobých výměn.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567" w:hanging="567"/>
      </w:pPr>
      <w:r>
        <w:t>Nabízíme širokou škálu volnočasových aktivit, školní klub, nepovinné předměty a kroužky.</w:t>
      </w:r>
    </w:p>
    <w:p w:rsidR="00CE71C8" w:rsidRDefault="00CE71C8" w:rsidP="00CE71C8">
      <w:pPr>
        <w:numPr>
          <w:ilvl w:val="0"/>
          <w:numId w:val="1"/>
        </w:numPr>
        <w:tabs>
          <w:tab w:val="clear" w:pos="1428"/>
        </w:tabs>
        <w:ind w:left="567" w:hanging="567"/>
      </w:pPr>
      <w:r>
        <w:t xml:space="preserve">Školné je stanoveno na 6000,- Kč ročně, je zaveden </w:t>
      </w:r>
      <w:r>
        <w:t>systém prospěchových stipendií.</w:t>
      </w:r>
    </w:p>
    <w:p w:rsidR="0062662D" w:rsidRDefault="00CE71C8"/>
    <w:sectPr w:rsidR="00626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EE7"/>
    <w:multiLevelType w:val="hybridMultilevel"/>
    <w:tmpl w:val="D20E0E3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1C8"/>
    <w:rsid w:val="004E2F87"/>
    <w:rsid w:val="008F0208"/>
    <w:rsid w:val="00CE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71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1C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71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1C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Bohuslava Balbína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Vojáček Jiří</dc:creator>
  <cp:lastModifiedBy>Vojáček Jiří</cp:lastModifiedBy>
  <cp:revision>1</cp:revision>
  <dcterms:created xsi:type="dcterms:W3CDTF">2019-02-12T08:27:00Z</dcterms:created>
  <dcterms:modified xsi:type="dcterms:W3CDTF">2019-02-12T08:29:00Z</dcterms:modified>
</cp:coreProperties>
</file>