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C43" w:rsidRPr="00C923B7" w:rsidRDefault="00BD3C43" w:rsidP="00BD3C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3B7">
        <w:rPr>
          <w:rFonts w:ascii="Times New Roman" w:hAnsi="Times New Roman" w:cs="Times New Roman"/>
          <w:b/>
          <w:sz w:val="28"/>
          <w:szCs w:val="28"/>
        </w:rPr>
        <w:t>Mateřská škola Žádovice, okres Hodonín, příspěvková organizace</w:t>
      </w:r>
    </w:p>
    <w:p w:rsidR="00BD3C43" w:rsidRPr="00C923B7" w:rsidRDefault="00BD3C43" w:rsidP="00BD3C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3B7">
        <w:rPr>
          <w:rFonts w:ascii="Times New Roman" w:hAnsi="Times New Roman" w:cs="Times New Roman"/>
          <w:b/>
          <w:sz w:val="28"/>
          <w:szCs w:val="28"/>
        </w:rPr>
        <w:t>696 49 Žádovice 89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BD3C43" w:rsidRPr="00BD504A" w:rsidRDefault="00BD3C43" w:rsidP="00BD3C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504A">
        <w:rPr>
          <w:rFonts w:ascii="Times New Roman" w:hAnsi="Times New Roman" w:cs="Times New Roman"/>
          <w:b/>
          <w:sz w:val="40"/>
          <w:szCs w:val="40"/>
        </w:rPr>
        <w:t>Výroční zpráva</w:t>
      </w:r>
    </w:p>
    <w:p w:rsidR="00BD3C43" w:rsidRPr="00C923B7" w:rsidRDefault="00BD3C43" w:rsidP="00BD3C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3B7">
        <w:rPr>
          <w:rFonts w:ascii="Times New Roman" w:hAnsi="Times New Roman" w:cs="Times New Roman"/>
          <w:b/>
          <w:sz w:val="28"/>
          <w:szCs w:val="28"/>
        </w:rPr>
        <w:t>školní rok 20</w:t>
      </w:r>
      <w:r>
        <w:rPr>
          <w:rFonts w:ascii="Times New Roman" w:hAnsi="Times New Roman" w:cs="Times New Roman"/>
          <w:b/>
          <w:sz w:val="28"/>
          <w:szCs w:val="28"/>
        </w:rPr>
        <w:t>20/21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BD504A" w:rsidRDefault="00BD3C43" w:rsidP="00BD3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04A">
        <w:rPr>
          <w:rFonts w:ascii="Times New Roman" w:hAnsi="Times New Roman" w:cs="Times New Roman"/>
          <w:b/>
          <w:sz w:val="28"/>
          <w:szCs w:val="28"/>
        </w:rPr>
        <w:t>Obsah: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Základní údaje o škole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Stručná charakteristika školy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Personální zabezpečení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DVPP zaměstnanců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Složení tříd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Zápis do MŠ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Spolupráce MŠ s partnery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Údaje o kontrolách</w:t>
      </w:r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Hospodaření v roce 20</w:t>
      </w:r>
      <w:r w:rsidR="004D277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BD3C43" w:rsidRPr="00C923B7" w:rsidRDefault="00BD3C43" w:rsidP="00BD3C4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Závěr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BD504A" w:rsidRDefault="00BD3C43" w:rsidP="00BD3C43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04A">
        <w:rPr>
          <w:rFonts w:ascii="Times New Roman" w:hAnsi="Times New Roman" w:cs="Times New Roman"/>
          <w:b/>
          <w:sz w:val="28"/>
          <w:szCs w:val="28"/>
        </w:rPr>
        <w:t>Základní údaje o škole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Název školy: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  <w:t>Mateřská škola Žádovice, okres Hodonín, příspěvková organizace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Právní forma:</w:t>
      </w:r>
      <w:r w:rsidRPr="00C923B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923B7">
        <w:rPr>
          <w:rFonts w:ascii="Times New Roman" w:hAnsi="Times New Roman" w:cs="Times New Roman"/>
          <w:sz w:val="24"/>
          <w:szCs w:val="24"/>
        </w:rPr>
        <w:tab/>
        <w:t>příspěvková organizace obce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 xml:space="preserve">Adresa: 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  <w:t>696 49 Žádovice 89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Identifikační číslo:</w:t>
      </w:r>
      <w:r w:rsidRPr="00C923B7">
        <w:rPr>
          <w:rFonts w:ascii="Times New Roman" w:hAnsi="Times New Roman" w:cs="Times New Roman"/>
          <w:sz w:val="24"/>
          <w:szCs w:val="24"/>
        </w:rPr>
        <w:tab/>
        <w:t>70990484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Telefon: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  <w:t>518 626 134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Mobil: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  <w:t>606 664 782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Zřizovatel: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  <w:t>Obec Žádovice, 696 49 Žádovice 41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Kapacita: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  <w:t>28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Email: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A92D23">
          <w:rPr>
            <w:rStyle w:val="Hypertextovodkaz"/>
            <w:rFonts w:ascii="Times New Roman" w:hAnsi="Times New Roman" w:cs="Times New Roman"/>
            <w:sz w:val="24"/>
            <w:szCs w:val="24"/>
          </w:rPr>
          <w:t>mszadovice@ms-zadovice.cz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Internetové stránky: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Style w:val="Hypertextovodkaz"/>
          <w:rFonts w:ascii="Times New Roman" w:hAnsi="Times New Roman" w:cs="Times New Roman"/>
          <w:sz w:val="24"/>
          <w:szCs w:val="24"/>
        </w:rPr>
        <w:t>www.ms-zadolvice.cz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ID: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  <w:t>c4rk4xb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 xml:space="preserve">Statutární zástupce: </w:t>
      </w:r>
      <w:r w:rsidRPr="00C923B7">
        <w:rPr>
          <w:rFonts w:ascii="Times New Roman" w:hAnsi="Times New Roman" w:cs="Times New Roman"/>
          <w:sz w:val="24"/>
          <w:szCs w:val="24"/>
        </w:rPr>
        <w:tab/>
        <w:t xml:space="preserve">Ludmila </w:t>
      </w:r>
      <w:proofErr w:type="spellStart"/>
      <w:r w:rsidRPr="00C923B7">
        <w:rPr>
          <w:rFonts w:ascii="Times New Roman" w:hAnsi="Times New Roman" w:cs="Times New Roman"/>
          <w:sz w:val="24"/>
          <w:szCs w:val="24"/>
        </w:rPr>
        <w:t>Judasová</w:t>
      </w:r>
      <w:proofErr w:type="spellEnd"/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Provoz školy:</w:t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  <w:t>6.30 – 16.00 hod.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Počet zapsaných dětí: 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BD504A" w:rsidRDefault="00BD3C43" w:rsidP="00BD3C43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04A">
        <w:rPr>
          <w:rFonts w:ascii="Times New Roman" w:hAnsi="Times New Roman" w:cs="Times New Roman"/>
          <w:b/>
          <w:sz w:val="28"/>
          <w:szCs w:val="28"/>
        </w:rPr>
        <w:lastRenderedPageBreak/>
        <w:t>Stručná charakteristika školy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 xml:space="preserve">Naše mateřská škola původně vznikla ze zemědělského útulku, později byla přebudována na samostatnou dvoutřídní mateřskou školu s kuchyní, v níž se vařilo i pro místní základní školu.  </w:t>
      </w:r>
      <w:r>
        <w:rPr>
          <w:rFonts w:ascii="Times New Roman" w:hAnsi="Times New Roman" w:cs="Times New Roman"/>
          <w:sz w:val="24"/>
          <w:szCs w:val="24"/>
        </w:rPr>
        <w:t>V současné době je naše mateřská škola jedinou školou v obci, je jednotřídní s kapacitou 28 dětí, bez školní kuchyně, jídlo se dováží ze ZŠ Žeravice. B</w:t>
      </w:r>
      <w:r w:rsidRPr="00C923B7">
        <w:rPr>
          <w:rFonts w:ascii="Times New Roman" w:hAnsi="Times New Roman" w:cs="Times New Roman"/>
          <w:sz w:val="24"/>
          <w:szCs w:val="24"/>
        </w:rPr>
        <w:t>udova je jednopatrová. V prvním patře je umístěna třída, hygienické zařízení pro děti a učitele, ředitelna a malé skladiště. V přízemí se nachází šatna dětí, jídelna a kuchyně, která se v současné době nevyužívá. K budově přiléhá od severovýchodu zahrada s terasou vybavená pro pobyt dětí, ze které se dá vejít brankou na místní hřiště. Od jihozápadu je budova stíněna obecními byty.</w:t>
      </w:r>
    </w:p>
    <w:p w:rsidR="00BD3C43" w:rsidRPr="006F6CC5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Současnost:</w:t>
      </w:r>
      <w:r w:rsidRPr="00C923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C43" w:rsidRPr="00C923B7" w:rsidRDefault="00BD3C43" w:rsidP="00BD3C43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both"/>
      </w:pPr>
      <w:r w:rsidRPr="00C923B7">
        <w:t xml:space="preserve">2006 - rekonstrukce hygienického zařízení pro děti, </w:t>
      </w:r>
    </w:p>
    <w:p w:rsidR="00BD3C43" w:rsidRPr="00C923B7" w:rsidRDefault="00BD3C43" w:rsidP="00BD3C43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both"/>
      </w:pPr>
      <w:r w:rsidRPr="00C923B7">
        <w:t>2008 – vybavení třídy a šatny dětí novým nábytkem,</w:t>
      </w:r>
    </w:p>
    <w:p w:rsidR="00BD3C43" w:rsidRPr="00C923B7" w:rsidRDefault="00BD3C43" w:rsidP="00BD3C43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both"/>
      </w:pPr>
      <w:r w:rsidRPr="00C923B7">
        <w:t>2010 - výměna oken, zateplení celé budovy a výměna podlahové krytiny ve třídě a v šatně,</w:t>
      </w:r>
    </w:p>
    <w:p w:rsidR="00BD3C43" w:rsidRPr="00C923B7" w:rsidRDefault="00BD3C43" w:rsidP="00BD3C43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both"/>
      </w:pPr>
      <w:r w:rsidRPr="00C923B7">
        <w:t xml:space="preserve">2012 - rekonstrukce školní </w:t>
      </w:r>
      <w:proofErr w:type="gramStart"/>
      <w:r w:rsidRPr="00C923B7">
        <w:t>zahrady - umělé</w:t>
      </w:r>
      <w:proofErr w:type="gramEnd"/>
      <w:r w:rsidRPr="00C923B7">
        <w:t xml:space="preserve"> zavlažování trávníku a nové průlezky,</w:t>
      </w:r>
    </w:p>
    <w:p w:rsidR="00BD3C43" w:rsidRPr="00C923B7" w:rsidRDefault="00BD3C43" w:rsidP="00BD3C43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both"/>
      </w:pPr>
      <w:r w:rsidRPr="00C923B7">
        <w:t>2014 – úprava sklepních prostor,</w:t>
      </w:r>
    </w:p>
    <w:p w:rsidR="00BD3C43" w:rsidRDefault="00BD3C43" w:rsidP="00BD3C43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both"/>
      </w:pPr>
      <w:r w:rsidRPr="00C923B7">
        <w:t xml:space="preserve">2016 </w:t>
      </w:r>
      <w:proofErr w:type="gramStart"/>
      <w:r w:rsidRPr="00C923B7">
        <w:t>-  rekonstrukce</w:t>
      </w:r>
      <w:proofErr w:type="gramEnd"/>
      <w:r w:rsidRPr="00C923B7">
        <w:t xml:space="preserve"> sociálního zařízení, které slouží dět</w:t>
      </w:r>
      <w:r>
        <w:t>em při pobytu na školní zahradě,</w:t>
      </w:r>
    </w:p>
    <w:p w:rsidR="00BD3C43" w:rsidRDefault="00BD3C43" w:rsidP="00BD3C43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both"/>
      </w:pPr>
      <w:r>
        <w:t>2018 – rekonstrukce sociálního zařízení pro zaměstnance (v přízemí i v 1. patře),</w:t>
      </w:r>
    </w:p>
    <w:p w:rsidR="00BD3C43" w:rsidRPr="00C923B7" w:rsidRDefault="00BD3C43" w:rsidP="00BD3C43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both"/>
      </w:pPr>
      <w:r>
        <w:t>2020 - klimatizace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6F6CC5" w:rsidRDefault="00BD3C43" w:rsidP="00BD3C43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Personální zabezpečení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3C43" w:rsidRPr="00C923B7" w:rsidTr="00F36BED">
        <w:tc>
          <w:tcPr>
            <w:tcW w:w="226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Učitelé </w:t>
            </w:r>
          </w:p>
        </w:tc>
        <w:tc>
          <w:tcPr>
            <w:tcW w:w="226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toho </w:t>
            </w: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kvalifikovaní</w:t>
            </w:r>
          </w:p>
        </w:tc>
        <w:tc>
          <w:tcPr>
            <w:tcW w:w="2266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3C43" w:rsidRPr="00C923B7" w:rsidTr="00F36BED">
        <w:tc>
          <w:tcPr>
            <w:tcW w:w="226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Provozní </w:t>
            </w: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226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43" w:rsidRPr="00C923B7" w:rsidTr="00F36BED">
        <w:tc>
          <w:tcPr>
            <w:tcW w:w="226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Provozní </w:t>
            </w: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ŠJ</w:t>
            </w:r>
          </w:p>
        </w:tc>
        <w:tc>
          <w:tcPr>
            <w:tcW w:w="226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Věková struktura pedagogických pracovnic: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BD3C43" w:rsidRPr="00C923B7" w:rsidTr="00F36BED">
        <w:tc>
          <w:tcPr>
            <w:tcW w:w="1294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Věk</w:t>
            </w:r>
          </w:p>
        </w:tc>
        <w:tc>
          <w:tcPr>
            <w:tcW w:w="1294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do 25 let</w:t>
            </w:r>
          </w:p>
        </w:tc>
        <w:tc>
          <w:tcPr>
            <w:tcW w:w="1294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do 30 let</w:t>
            </w:r>
          </w:p>
        </w:tc>
        <w:tc>
          <w:tcPr>
            <w:tcW w:w="129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31- 40</w:t>
            </w:r>
            <w:proofErr w:type="gramEnd"/>
            <w:r w:rsidRPr="00C923B7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29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41 – 50</w:t>
            </w:r>
            <w:proofErr w:type="gramEnd"/>
            <w:r w:rsidRPr="00C923B7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29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51 – 60</w:t>
            </w:r>
            <w:proofErr w:type="gramEnd"/>
            <w:r w:rsidRPr="00C923B7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29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nad 60 let</w:t>
            </w:r>
          </w:p>
        </w:tc>
      </w:tr>
      <w:tr w:rsidR="00BD3C43" w:rsidRPr="00C923B7" w:rsidTr="00F36BED">
        <w:tc>
          <w:tcPr>
            <w:tcW w:w="1294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DB7469" w:rsidRDefault="00BD3C43" w:rsidP="00BD3C43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469">
        <w:rPr>
          <w:rFonts w:ascii="Times New Roman" w:hAnsi="Times New Roman" w:cs="Times New Roman"/>
          <w:b/>
          <w:sz w:val="28"/>
          <w:szCs w:val="28"/>
        </w:rPr>
        <w:t>DVPP zaměstnanců</w:t>
      </w:r>
    </w:p>
    <w:p w:rsidR="00BD3C43" w:rsidRDefault="00BD3C43" w:rsidP="00BD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Pedagogické pracovnice využívají nabídky seminářů SSŠ a ZDVPP Brno, většinou ve střediscích </w:t>
      </w:r>
      <w:r w:rsidRPr="00C923B7">
        <w:rPr>
          <w:rFonts w:ascii="Times New Roman" w:hAnsi="Times New Roman" w:cs="Times New Roman"/>
          <w:sz w:val="24"/>
          <w:szCs w:val="24"/>
        </w:rPr>
        <w:t>v Hodoníně a Břeclav</w:t>
      </w:r>
      <w:r>
        <w:rPr>
          <w:rFonts w:ascii="Times New Roman" w:hAnsi="Times New Roman" w:cs="Times New Roman"/>
          <w:sz w:val="24"/>
          <w:szCs w:val="24"/>
        </w:rPr>
        <w:t>. Kromě níže uvedených seminářů využila učitelka online školení na různá témata týkající se výchovy a vzdělávání dětí, ředitelka školení týkající se právních předpisů a zabezpečení školy.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BD3C43" w:rsidRPr="00C923B7" w:rsidTr="00F36BED">
        <w:tc>
          <w:tcPr>
            <w:tcW w:w="4673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Čtenářská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pregramotnost</w:t>
            </w:r>
            <w:proofErr w:type="spellEnd"/>
          </w:p>
        </w:tc>
        <w:tc>
          <w:tcPr>
            <w:tcW w:w="2126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Náplavová</w:t>
            </w:r>
          </w:p>
        </w:tc>
        <w:tc>
          <w:tcPr>
            <w:tcW w:w="2263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</w:tr>
      <w:tr w:rsidR="00BD3C43" w:rsidRPr="00C923B7" w:rsidTr="00F36BED">
        <w:tc>
          <w:tcPr>
            <w:tcW w:w="4673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předpisy</w:t>
            </w:r>
          </w:p>
        </w:tc>
        <w:tc>
          <w:tcPr>
            <w:tcW w:w="2126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Ludmila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Judasová</w:t>
            </w:r>
            <w:proofErr w:type="spellEnd"/>
          </w:p>
        </w:tc>
        <w:tc>
          <w:tcPr>
            <w:tcW w:w="2263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BD3C43" w:rsidRPr="00C923B7" w:rsidTr="00F36BED">
        <w:tc>
          <w:tcPr>
            <w:tcW w:w="4673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Výchovné obtíže u předškolních dětí</w:t>
            </w:r>
          </w:p>
        </w:tc>
        <w:tc>
          <w:tcPr>
            <w:tcW w:w="2126" w:type="dxa"/>
          </w:tcPr>
          <w:p w:rsidR="00BD3C43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Ludmila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Judasová</w:t>
            </w:r>
            <w:proofErr w:type="spellEnd"/>
          </w:p>
        </w:tc>
        <w:tc>
          <w:tcPr>
            <w:tcW w:w="2263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14.4.2021</w:t>
            </w:r>
          </w:p>
        </w:tc>
      </w:tr>
      <w:tr w:rsidR="00BD3C43" w:rsidRPr="00C923B7" w:rsidTr="00F36BED">
        <w:tc>
          <w:tcPr>
            <w:tcW w:w="4673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Začlenění dítěte do prostředí MŠ</w:t>
            </w:r>
          </w:p>
        </w:tc>
        <w:tc>
          <w:tcPr>
            <w:tcW w:w="2126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Náplavová</w:t>
            </w:r>
          </w:p>
        </w:tc>
        <w:tc>
          <w:tcPr>
            <w:tcW w:w="2263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12.5.2021</w:t>
            </w:r>
          </w:p>
        </w:tc>
      </w:tr>
    </w:tbl>
    <w:p w:rsidR="00BD3C43" w:rsidRDefault="00BD3C43" w:rsidP="00BD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C43" w:rsidRDefault="00BD3C43" w:rsidP="00BD3C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3C43" w:rsidRPr="00E640E7" w:rsidRDefault="00BD3C43" w:rsidP="00BD3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40E7">
        <w:rPr>
          <w:rFonts w:ascii="Times New Roman" w:hAnsi="Times New Roman" w:cs="Times New Roman"/>
          <w:b/>
          <w:sz w:val="28"/>
          <w:szCs w:val="28"/>
        </w:rPr>
        <w:lastRenderedPageBreak/>
        <w:t>5. Složení tříd</w:t>
      </w: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tříd k 30.9.2020: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3C43" w:rsidRPr="00C923B7" w:rsidTr="00F36BED">
        <w:tc>
          <w:tcPr>
            <w:tcW w:w="226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Počet tříd</w:t>
            </w:r>
          </w:p>
        </w:tc>
        <w:tc>
          <w:tcPr>
            <w:tcW w:w="2265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Smíšené oddělení</w:t>
            </w:r>
          </w:p>
        </w:tc>
        <w:tc>
          <w:tcPr>
            <w:tcW w:w="2266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Stejný věk</w:t>
            </w:r>
          </w:p>
        </w:tc>
        <w:tc>
          <w:tcPr>
            <w:tcW w:w="2266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Speciální třídy</w:t>
            </w:r>
          </w:p>
        </w:tc>
      </w:tr>
      <w:tr w:rsidR="00BD3C43" w:rsidRPr="00C923B7" w:rsidTr="00F36BED">
        <w:tc>
          <w:tcPr>
            <w:tcW w:w="226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  <w:r w:rsidRPr="00C923B7">
        <w:rPr>
          <w:rFonts w:ascii="Times New Roman" w:hAnsi="Times New Roman" w:cs="Times New Roman"/>
          <w:sz w:val="24"/>
          <w:szCs w:val="24"/>
        </w:rPr>
        <w:tab/>
      </w: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Zapsané děti k 30.9.2020: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3C43" w:rsidRPr="00C923B7" w:rsidTr="00F36BED">
        <w:tc>
          <w:tcPr>
            <w:tcW w:w="3020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Počet celkem</w:t>
            </w:r>
          </w:p>
        </w:tc>
        <w:tc>
          <w:tcPr>
            <w:tcW w:w="302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Speciálně vzdělávací potřeby</w:t>
            </w:r>
          </w:p>
        </w:tc>
        <w:tc>
          <w:tcPr>
            <w:tcW w:w="302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Mimořádně nadané</w:t>
            </w:r>
          </w:p>
        </w:tc>
      </w:tr>
      <w:tr w:rsidR="00BD3C43" w:rsidRPr="00C923B7" w:rsidTr="00F36BED">
        <w:tc>
          <w:tcPr>
            <w:tcW w:w="3020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1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>Počet dětí předškoláků a odcházejících do ZŠ a s odkladem školní docházky: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C43" w:rsidRPr="00C923B7" w:rsidTr="00F36BED">
        <w:tc>
          <w:tcPr>
            <w:tcW w:w="453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Počet předškoláků</w:t>
            </w:r>
          </w:p>
        </w:tc>
        <w:tc>
          <w:tcPr>
            <w:tcW w:w="4531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3C43" w:rsidRPr="00C923B7" w:rsidTr="00F36BED">
        <w:tc>
          <w:tcPr>
            <w:tcW w:w="453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Počet odcházejících</w:t>
            </w:r>
          </w:p>
        </w:tc>
        <w:tc>
          <w:tcPr>
            <w:tcW w:w="4531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3C43" w:rsidRPr="00C923B7" w:rsidTr="00F36BED">
        <w:tc>
          <w:tcPr>
            <w:tcW w:w="453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OŠD</w:t>
            </w:r>
          </w:p>
        </w:tc>
        <w:tc>
          <w:tcPr>
            <w:tcW w:w="4531" w:type="dxa"/>
          </w:tcPr>
          <w:p w:rsidR="00BD3C43" w:rsidRPr="00C923B7" w:rsidRDefault="00BD3C43" w:rsidP="00F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2D6569" w:rsidRDefault="00BD3C43" w:rsidP="00BD3C43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6569">
        <w:rPr>
          <w:rFonts w:ascii="Times New Roman" w:hAnsi="Times New Roman" w:cs="Times New Roman"/>
          <w:b/>
          <w:sz w:val="28"/>
          <w:szCs w:val="28"/>
        </w:rPr>
        <w:t>Zápis do MŠ pro školní 20</w:t>
      </w:r>
      <w:r>
        <w:rPr>
          <w:rFonts w:ascii="Times New Roman" w:hAnsi="Times New Roman" w:cs="Times New Roman"/>
          <w:b/>
          <w:sz w:val="28"/>
          <w:szCs w:val="28"/>
        </w:rPr>
        <w:t>21/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2D65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D65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- 16.5.</w:t>
      </w:r>
      <w:r w:rsidRPr="002D656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BD3C43" w:rsidRPr="00E640E7" w:rsidRDefault="00BD3C43" w:rsidP="00BD3C4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C43" w:rsidRPr="00C923B7" w:rsidTr="00F36BED">
        <w:tc>
          <w:tcPr>
            <w:tcW w:w="453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Počet žádostí – správní řízení</w:t>
            </w:r>
          </w:p>
        </w:tc>
        <w:tc>
          <w:tcPr>
            <w:tcW w:w="453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3C43" w:rsidRPr="00C923B7" w:rsidTr="00F36BED">
        <w:tc>
          <w:tcPr>
            <w:tcW w:w="453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B7">
              <w:rPr>
                <w:rFonts w:ascii="Times New Roman" w:hAnsi="Times New Roman" w:cs="Times New Roman"/>
                <w:sz w:val="24"/>
                <w:szCs w:val="24"/>
              </w:rPr>
              <w:t>Počet přijatých – správní řízení</w:t>
            </w:r>
          </w:p>
        </w:tc>
        <w:tc>
          <w:tcPr>
            <w:tcW w:w="4531" w:type="dxa"/>
          </w:tcPr>
          <w:p w:rsidR="00BD3C43" w:rsidRPr="00C923B7" w:rsidRDefault="00BD3C43" w:rsidP="00F3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2D6569" w:rsidRDefault="00BD3C43" w:rsidP="00BD3C43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6569">
        <w:rPr>
          <w:rFonts w:ascii="Times New Roman" w:hAnsi="Times New Roman" w:cs="Times New Roman"/>
          <w:b/>
          <w:sz w:val="28"/>
          <w:szCs w:val="28"/>
        </w:rPr>
        <w:t>Spolupráce MŠ s partnery</w:t>
      </w:r>
    </w:p>
    <w:p w:rsidR="00BD3C43" w:rsidRPr="00E640E7" w:rsidRDefault="00BD3C43" w:rsidP="00BD3C4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školy s veřejností a její prezentace je velmi důležitá. Pomáhá nám v tom velmi dobrá spolupráce s obcí. 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spolupráce s obcí a složkami obce organizujeme kulturní a společenské akce pro děti jako je např. dětský krojový ples, karneval, dětský den, mikulášská besídka. Děti vystupují v programu na vítání jara, při vítání nových občánků a na vánočním zpívání. Pro děti a jejich rodiče pořádáme společné </w:t>
      </w:r>
      <w:proofErr w:type="gramStart"/>
      <w:r>
        <w:rPr>
          <w:rFonts w:ascii="Times New Roman" w:hAnsi="Times New Roman" w:cs="Times New Roman"/>
          <w:sz w:val="24"/>
          <w:szCs w:val="24"/>
        </w:rPr>
        <w:t>akce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dýnijádu</w:t>
      </w:r>
      <w:proofErr w:type="spellEnd"/>
      <w:r>
        <w:rPr>
          <w:rFonts w:ascii="Times New Roman" w:hAnsi="Times New Roman" w:cs="Times New Roman"/>
          <w:sz w:val="24"/>
          <w:szCs w:val="24"/>
        </w:rPr>
        <w:t>, drakiádu, strojení vánočního stromu, dílničky, školní výlet, rozloučení se školáky.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Kromě toho jezdíme do divadla, na exkurze, výlety, besedy. Pro předškoláky organizujeme kurz plavání, keramiku. Učíme děti jezdit běžnými dopravními prostředky – autobusem, vlakem a jak se v nich chovat.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druhém pololetí školního roku jsme museli mimoškolní činnost omezit z důvodu pandemie COVID-19.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C43" w:rsidRPr="004E5363" w:rsidRDefault="00BD3C43" w:rsidP="00BD3C43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6569">
        <w:rPr>
          <w:rFonts w:ascii="Times New Roman" w:hAnsi="Times New Roman" w:cs="Times New Roman"/>
          <w:b/>
          <w:sz w:val="28"/>
          <w:szCs w:val="28"/>
        </w:rPr>
        <w:t>Závěry kontrol</w:t>
      </w: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letošním školním roce proběhla kontrola z obecního úřadu a byl proveden audit HACCP.</w:t>
      </w:r>
    </w:p>
    <w:p w:rsidR="00BD3C43" w:rsidRDefault="00BD3C43" w:rsidP="00BD3C43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Hospodaření – rok 2020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3C43" w:rsidRPr="005F5CC2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>Náklady na hlavní činnost:</w:t>
      </w: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261">
        <w:rPr>
          <w:rFonts w:ascii="Times New Roman" w:hAnsi="Times New Roman" w:cs="Times New Roman"/>
          <w:sz w:val="24"/>
          <w:szCs w:val="24"/>
        </w:rPr>
        <w:t>- materiálové náklady</w:t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  <w:t>148 490,28 Kč</w:t>
      </w: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261">
        <w:rPr>
          <w:rFonts w:ascii="Times New Roman" w:hAnsi="Times New Roman" w:cs="Times New Roman"/>
          <w:sz w:val="24"/>
          <w:szCs w:val="24"/>
        </w:rPr>
        <w:t>- náklady na energie</w:t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61 150</w:t>
      </w:r>
      <w:r w:rsidRPr="00EB0261">
        <w:rPr>
          <w:rFonts w:ascii="Times New Roman" w:hAnsi="Times New Roman" w:cs="Times New Roman"/>
          <w:sz w:val="24"/>
          <w:szCs w:val="24"/>
        </w:rPr>
        <w:t>,-</w:t>
      </w: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261">
        <w:rPr>
          <w:rFonts w:ascii="Times New Roman" w:hAnsi="Times New Roman" w:cs="Times New Roman"/>
          <w:sz w:val="24"/>
          <w:szCs w:val="24"/>
        </w:rPr>
        <w:t xml:space="preserve">- spotřeba jiných </w:t>
      </w:r>
      <w:proofErr w:type="spellStart"/>
      <w:proofErr w:type="gramStart"/>
      <w:r w:rsidRPr="00EB0261">
        <w:rPr>
          <w:rFonts w:ascii="Times New Roman" w:hAnsi="Times New Roman" w:cs="Times New Roman"/>
          <w:sz w:val="24"/>
          <w:szCs w:val="24"/>
        </w:rPr>
        <w:t>neskl.dodávek</w:t>
      </w:r>
      <w:proofErr w:type="spellEnd"/>
      <w:proofErr w:type="gramEnd"/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  <w:t xml:space="preserve">  14 206,- </w:t>
      </w: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261">
        <w:rPr>
          <w:rFonts w:ascii="Times New Roman" w:hAnsi="Times New Roman" w:cs="Times New Roman"/>
          <w:sz w:val="24"/>
          <w:szCs w:val="24"/>
        </w:rPr>
        <w:t>- náklady na opravy a údržbu</w:t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EB0261">
        <w:rPr>
          <w:rFonts w:ascii="Times New Roman" w:hAnsi="Times New Roman" w:cs="Times New Roman"/>
          <w:sz w:val="24"/>
          <w:szCs w:val="24"/>
        </w:rPr>
        <w:tab/>
        <w:t xml:space="preserve">  79</w:t>
      </w:r>
      <w:proofErr w:type="gramEnd"/>
      <w:r w:rsidRPr="00EB0261">
        <w:rPr>
          <w:rFonts w:ascii="Times New Roman" w:hAnsi="Times New Roman" w:cs="Times New Roman"/>
          <w:sz w:val="24"/>
          <w:szCs w:val="24"/>
        </w:rPr>
        <w:t xml:space="preserve"> 202,-</w:t>
      </w: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261">
        <w:rPr>
          <w:rFonts w:ascii="Times New Roman" w:hAnsi="Times New Roman" w:cs="Times New Roman"/>
          <w:sz w:val="24"/>
          <w:szCs w:val="24"/>
        </w:rPr>
        <w:t>- náklady na cestovné</w:t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B026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EB0261">
        <w:rPr>
          <w:rFonts w:ascii="Times New Roman" w:hAnsi="Times New Roman" w:cs="Times New Roman"/>
          <w:sz w:val="24"/>
          <w:szCs w:val="24"/>
        </w:rPr>
        <w:t>286,-</w:t>
      </w: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261">
        <w:rPr>
          <w:rFonts w:ascii="Times New Roman" w:hAnsi="Times New Roman" w:cs="Times New Roman"/>
          <w:sz w:val="24"/>
          <w:szCs w:val="24"/>
        </w:rPr>
        <w:t>- náklady na služby</w:t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B0261">
        <w:rPr>
          <w:rFonts w:ascii="Times New Roman" w:hAnsi="Times New Roman" w:cs="Times New Roman"/>
          <w:sz w:val="24"/>
          <w:szCs w:val="24"/>
        </w:rPr>
        <w:tab/>
        <w:t>248 594,7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261">
        <w:rPr>
          <w:rFonts w:ascii="Times New Roman" w:hAnsi="Times New Roman" w:cs="Times New Roman"/>
          <w:sz w:val="24"/>
          <w:szCs w:val="24"/>
        </w:rPr>
        <w:t>- mzdové náklady</w:t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</w:r>
      <w:r w:rsidRPr="00EB0261">
        <w:rPr>
          <w:rFonts w:ascii="Times New Roman" w:hAnsi="Times New Roman" w:cs="Times New Roman"/>
          <w:sz w:val="24"/>
          <w:szCs w:val="24"/>
        </w:rPr>
        <w:tab/>
        <w:t xml:space="preserve">         1 326 510,-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náklady na zákonné soc. pojištění,</w:t>
      </w: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sociální a zdravotní pojištění, odvody</w:t>
      </w:r>
      <w:r>
        <w:rPr>
          <w:rFonts w:ascii="Times New Roman" w:hAnsi="Times New Roman" w:cs="Times New Roman"/>
          <w:sz w:val="24"/>
          <w:szCs w:val="24"/>
        </w:rPr>
        <w:tab/>
        <w:t>574 283</w:t>
      </w:r>
      <w:r w:rsidRPr="00EB0261">
        <w:rPr>
          <w:rFonts w:ascii="Times New Roman" w:hAnsi="Times New Roman" w:cs="Times New Roman"/>
          <w:sz w:val="24"/>
          <w:szCs w:val="24"/>
        </w:rPr>
        <w:t>,-</w:t>
      </w:r>
    </w:p>
    <w:p w:rsidR="00BD3C43" w:rsidRPr="00EB0261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0261">
        <w:rPr>
          <w:rFonts w:ascii="Times New Roman" w:hAnsi="Times New Roman" w:cs="Times New Roman"/>
          <w:sz w:val="24"/>
          <w:szCs w:val="24"/>
          <w:u w:val="single"/>
        </w:rPr>
        <w:t>- odpisy</w:t>
      </w:r>
      <w:r w:rsidRPr="00EB02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02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02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026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EB0261">
        <w:rPr>
          <w:rFonts w:ascii="Times New Roman" w:hAnsi="Times New Roman" w:cs="Times New Roman"/>
          <w:sz w:val="24"/>
          <w:szCs w:val="24"/>
          <w:u w:val="single"/>
        </w:rPr>
        <w:tab/>
        <w:t xml:space="preserve">  21</w:t>
      </w:r>
      <w:proofErr w:type="gramEnd"/>
      <w:r w:rsidRPr="00EB0261">
        <w:rPr>
          <w:rFonts w:ascii="Times New Roman" w:hAnsi="Times New Roman" w:cs="Times New Roman"/>
          <w:sz w:val="24"/>
          <w:szCs w:val="24"/>
          <w:u w:val="single"/>
        </w:rPr>
        <w:t> 312,-</w:t>
      </w:r>
    </w:p>
    <w:p w:rsidR="00BD3C43" w:rsidRPr="00BD3C43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C43">
        <w:rPr>
          <w:rFonts w:ascii="Times New Roman" w:hAnsi="Times New Roman" w:cs="Times New Roman"/>
          <w:b/>
          <w:sz w:val="24"/>
          <w:szCs w:val="24"/>
        </w:rPr>
        <w:t>Celkem:</w:t>
      </w:r>
      <w:r w:rsidRPr="00BD3C43">
        <w:rPr>
          <w:rFonts w:ascii="Times New Roman" w:hAnsi="Times New Roman" w:cs="Times New Roman"/>
          <w:b/>
          <w:sz w:val="24"/>
          <w:szCs w:val="24"/>
        </w:rPr>
        <w:tab/>
      </w:r>
      <w:r w:rsidRPr="00BD3C43">
        <w:rPr>
          <w:rFonts w:ascii="Times New Roman" w:hAnsi="Times New Roman" w:cs="Times New Roman"/>
          <w:b/>
          <w:sz w:val="24"/>
          <w:szCs w:val="24"/>
        </w:rPr>
        <w:tab/>
      </w:r>
      <w:r w:rsidRPr="00BD3C43">
        <w:rPr>
          <w:rFonts w:ascii="Times New Roman" w:hAnsi="Times New Roman" w:cs="Times New Roman"/>
          <w:b/>
          <w:sz w:val="24"/>
          <w:szCs w:val="24"/>
        </w:rPr>
        <w:tab/>
      </w:r>
      <w:r w:rsidRPr="00BD3C43">
        <w:rPr>
          <w:rFonts w:ascii="Times New Roman" w:hAnsi="Times New Roman" w:cs="Times New Roman"/>
          <w:b/>
          <w:sz w:val="24"/>
          <w:szCs w:val="24"/>
        </w:rPr>
        <w:tab/>
        <w:t xml:space="preserve">         2 475 034,- Kč</w:t>
      </w:r>
    </w:p>
    <w:p w:rsidR="00BD3C43" w:rsidRPr="005C56BB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3C43" w:rsidRPr="005F5CC2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>Výnosy v hlavní činnosti:</w:t>
      </w:r>
    </w:p>
    <w:p w:rsidR="00BD3C43" w:rsidRPr="003C5887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0A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školné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20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28 740</w:t>
      </w:r>
      <w:r w:rsidRPr="001820A8">
        <w:rPr>
          <w:rFonts w:ascii="Times New Roman" w:hAnsi="Times New Roman" w:cs="Times New Roman"/>
          <w:sz w:val="24"/>
          <w:szCs w:val="24"/>
        </w:rPr>
        <w:t>,- Kč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čerpání z fondů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0,- Kč</w:t>
      </w: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>- dotace z JMK ÚZ 33353</w:t>
      </w:r>
      <w:r w:rsidRPr="00602A20">
        <w:rPr>
          <w:rFonts w:ascii="Times New Roman" w:hAnsi="Times New Roman" w:cs="Times New Roman"/>
          <w:sz w:val="24"/>
          <w:szCs w:val="24"/>
        </w:rPr>
        <w:tab/>
        <w:t xml:space="preserve">       1 812 294,- Kč</w:t>
      </w: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A20">
        <w:rPr>
          <w:rFonts w:ascii="Times New Roman" w:hAnsi="Times New Roman" w:cs="Times New Roman"/>
          <w:sz w:val="24"/>
          <w:szCs w:val="24"/>
          <w:u w:val="single"/>
        </w:rPr>
        <w:t>- dotace z obce na provoz</w:t>
      </w:r>
      <w:r w:rsidRPr="00602A20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634 000,- Kč</w:t>
      </w:r>
    </w:p>
    <w:p w:rsidR="00BD3C43" w:rsidRPr="00966CA2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CA2">
        <w:rPr>
          <w:rFonts w:ascii="Times New Roman" w:hAnsi="Times New Roman" w:cs="Times New Roman"/>
          <w:b/>
          <w:sz w:val="24"/>
          <w:szCs w:val="24"/>
        </w:rPr>
        <w:t>Celkem: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2 475 034,- Kč</w:t>
      </w:r>
      <w:r w:rsidRPr="00966CA2">
        <w:rPr>
          <w:rFonts w:ascii="Times New Roman" w:hAnsi="Times New Roman" w:cs="Times New Roman"/>
          <w:b/>
          <w:sz w:val="24"/>
          <w:szCs w:val="24"/>
        </w:rPr>
        <w:tab/>
      </w:r>
      <w:r w:rsidRPr="00966CA2">
        <w:rPr>
          <w:rFonts w:ascii="Times New Roman" w:hAnsi="Times New Roman" w:cs="Times New Roman"/>
          <w:b/>
          <w:sz w:val="24"/>
          <w:szCs w:val="24"/>
        </w:rPr>
        <w:tab/>
      </w:r>
      <w:r w:rsidRPr="00966CA2">
        <w:rPr>
          <w:rFonts w:ascii="Times New Roman" w:hAnsi="Times New Roman" w:cs="Times New Roman"/>
          <w:b/>
          <w:sz w:val="24"/>
          <w:szCs w:val="24"/>
        </w:rPr>
        <w:tab/>
      </w:r>
      <w:r w:rsidRPr="00966CA2">
        <w:rPr>
          <w:rFonts w:ascii="Times New Roman" w:hAnsi="Times New Roman" w:cs="Times New Roman"/>
          <w:b/>
          <w:sz w:val="24"/>
          <w:szCs w:val="24"/>
        </w:rPr>
        <w:tab/>
      </w:r>
    </w:p>
    <w:p w:rsidR="00BD3C43" w:rsidRPr="005C56BB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43" w:rsidRPr="005F5CC2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>Fondy:</w:t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  <w:t>stav k 31.12.20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BD3C43" w:rsidRPr="005C56BB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>Fond odměn</w:t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  <w:t>39 148,- Kč</w:t>
      </w: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>FKSP</w:t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  <w:t>22 061,95 Kč</w:t>
      </w: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>Rezervní fond</w:t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>51 856,87 Kč</w:t>
      </w:r>
      <w:r w:rsidRPr="00602A20">
        <w:rPr>
          <w:rFonts w:ascii="Times New Roman" w:hAnsi="Times New Roman" w:cs="Times New Roman"/>
          <w:sz w:val="24"/>
          <w:szCs w:val="24"/>
        </w:rPr>
        <w:tab/>
      </w: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>Investiční fond</w:t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  <w:t>92 352,- Kč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43" w:rsidRPr="005F5CC2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>Výsledek hospodaření</w:t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Kč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27 822,73</w:t>
      </w:r>
    </w:p>
    <w:p w:rsidR="00BD3C43" w:rsidRPr="00C923B7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>Stav účtu u KB Kyjov k 31.12.2020</w:t>
      </w:r>
      <w:r w:rsidRPr="00602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>BÚ</w:t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  <w:t>372 264,10 Kč</w:t>
      </w: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  <w:t>FKSP</w:t>
      </w:r>
      <w:r w:rsidRPr="00602A2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02A20">
        <w:rPr>
          <w:rFonts w:ascii="Times New Roman" w:hAnsi="Times New Roman" w:cs="Times New Roman"/>
          <w:sz w:val="24"/>
          <w:szCs w:val="24"/>
        </w:rPr>
        <w:tab/>
        <w:t xml:space="preserve">  19</w:t>
      </w:r>
      <w:proofErr w:type="gramEnd"/>
      <w:r w:rsidRPr="00602A20">
        <w:rPr>
          <w:rFonts w:ascii="Times New Roman" w:hAnsi="Times New Roman" w:cs="Times New Roman"/>
          <w:sz w:val="24"/>
          <w:szCs w:val="24"/>
        </w:rPr>
        <w:t> 587,45 Kč</w:t>
      </w:r>
    </w:p>
    <w:p w:rsidR="00BD3C43" w:rsidRPr="00602A20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>Stav pokladní hotovosti k 31.12.2020</w:t>
      </w:r>
      <w:r w:rsidRPr="00602A20">
        <w:rPr>
          <w:rFonts w:ascii="Times New Roman" w:hAnsi="Times New Roman" w:cs="Times New Roman"/>
          <w:sz w:val="24"/>
          <w:szCs w:val="24"/>
        </w:rPr>
        <w:tab/>
      </w:r>
      <w:r w:rsidRPr="00602A20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602A20">
        <w:rPr>
          <w:rFonts w:ascii="Times New Roman" w:hAnsi="Times New Roman" w:cs="Times New Roman"/>
          <w:sz w:val="24"/>
          <w:szCs w:val="24"/>
        </w:rPr>
        <w:tab/>
        <w:t xml:space="preserve">  13</w:t>
      </w:r>
      <w:proofErr w:type="gramEnd"/>
      <w:r w:rsidRPr="00602A20">
        <w:rPr>
          <w:rFonts w:ascii="Times New Roman" w:hAnsi="Times New Roman" w:cs="Times New Roman"/>
          <w:sz w:val="24"/>
          <w:szCs w:val="24"/>
        </w:rPr>
        <w:t> 389,- Kč</w:t>
      </w:r>
    </w:p>
    <w:p w:rsidR="00BD3C43" w:rsidRPr="005C56BB" w:rsidRDefault="00BD3C43" w:rsidP="00BD3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D3C43" w:rsidRPr="005F5CC2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>Majetek obce ve správě MŠ</w:t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k 1.1.20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F5CC2">
        <w:rPr>
          <w:rFonts w:ascii="Times New Roman" w:hAnsi="Times New Roman" w:cs="Times New Roman"/>
          <w:b/>
          <w:sz w:val="24"/>
          <w:szCs w:val="24"/>
          <w:u w:val="single"/>
        </w:rPr>
        <w:t xml:space="preserve"> k 31.12.20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BD3C43" w:rsidRPr="008364DA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3C43" w:rsidRPr="008364DA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4DA">
        <w:rPr>
          <w:rFonts w:ascii="Times New Roman" w:hAnsi="Times New Roman" w:cs="Times New Roman"/>
          <w:sz w:val="24"/>
          <w:szCs w:val="24"/>
        </w:rPr>
        <w:t>DDM ŠJ</w:t>
      </w:r>
      <w:r w:rsidRPr="008364DA">
        <w:rPr>
          <w:rFonts w:ascii="Times New Roman" w:hAnsi="Times New Roman" w:cs="Times New Roman"/>
          <w:sz w:val="24"/>
          <w:szCs w:val="24"/>
        </w:rPr>
        <w:tab/>
      </w:r>
      <w:r w:rsidRPr="008364DA">
        <w:rPr>
          <w:rFonts w:ascii="Times New Roman" w:hAnsi="Times New Roman" w:cs="Times New Roman"/>
          <w:sz w:val="24"/>
          <w:szCs w:val="24"/>
        </w:rPr>
        <w:tab/>
      </w:r>
      <w:r w:rsidRPr="008364DA">
        <w:rPr>
          <w:rFonts w:ascii="Times New Roman" w:hAnsi="Times New Roman" w:cs="Times New Roman"/>
          <w:sz w:val="24"/>
          <w:szCs w:val="24"/>
        </w:rPr>
        <w:tab/>
      </w:r>
      <w:r w:rsidRPr="008364D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206 939</w:t>
      </w:r>
      <w:r w:rsidRPr="008364DA">
        <w:rPr>
          <w:rFonts w:ascii="Times New Roman" w:hAnsi="Times New Roman" w:cs="Times New Roman"/>
          <w:sz w:val="24"/>
          <w:szCs w:val="24"/>
        </w:rPr>
        <w:t>,40</w:t>
      </w:r>
      <w:r w:rsidRPr="008364DA">
        <w:rPr>
          <w:rFonts w:ascii="Times New Roman" w:hAnsi="Times New Roman" w:cs="Times New Roman"/>
          <w:sz w:val="24"/>
          <w:szCs w:val="24"/>
        </w:rPr>
        <w:tab/>
      </w:r>
      <w:r w:rsidRPr="008364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206 939</w:t>
      </w:r>
      <w:r w:rsidRPr="008364DA">
        <w:rPr>
          <w:rFonts w:ascii="Times New Roman" w:hAnsi="Times New Roman" w:cs="Times New Roman"/>
          <w:sz w:val="24"/>
          <w:szCs w:val="24"/>
        </w:rPr>
        <w:t>,40</w:t>
      </w:r>
    </w:p>
    <w:p w:rsidR="00BD3C43" w:rsidRDefault="00BD3C43" w:rsidP="00B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4DA">
        <w:rPr>
          <w:rFonts w:ascii="Times New Roman" w:hAnsi="Times New Roman" w:cs="Times New Roman"/>
          <w:sz w:val="24"/>
          <w:szCs w:val="24"/>
        </w:rPr>
        <w:t>DHM MŠ</w:t>
      </w:r>
      <w:r w:rsidRPr="008364DA">
        <w:rPr>
          <w:rFonts w:ascii="Times New Roman" w:hAnsi="Times New Roman" w:cs="Times New Roman"/>
          <w:sz w:val="24"/>
          <w:szCs w:val="24"/>
        </w:rPr>
        <w:tab/>
      </w:r>
      <w:r w:rsidRPr="008364DA">
        <w:rPr>
          <w:rFonts w:ascii="Times New Roman" w:hAnsi="Times New Roman" w:cs="Times New Roman"/>
          <w:sz w:val="24"/>
          <w:szCs w:val="24"/>
        </w:rPr>
        <w:tab/>
      </w:r>
      <w:r w:rsidRPr="008364DA">
        <w:rPr>
          <w:rFonts w:ascii="Times New Roman" w:hAnsi="Times New Roman" w:cs="Times New Roman"/>
          <w:sz w:val="24"/>
          <w:szCs w:val="24"/>
        </w:rPr>
        <w:tab/>
      </w:r>
      <w:r w:rsidRPr="008364D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740 610</w:t>
      </w:r>
      <w:r w:rsidRPr="008364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364DA">
        <w:rPr>
          <w:rFonts w:ascii="Times New Roman" w:hAnsi="Times New Roman" w:cs="Times New Roman"/>
          <w:sz w:val="24"/>
          <w:szCs w:val="24"/>
        </w:rPr>
        <w:tab/>
      </w:r>
      <w:r w:rsidRPr="008364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764 726,13</w:t>
      </w:r>
    </w:p>
    <w:p w:rsidR="00BD3C43" w:rsidRPr="00BD3C43" w:rsidRDefault="00BD3C43" w:rsidP="00BD3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4DA">
        <w:rPr>
          <w:rFonts w:ascii="Times New Roman" w:hAnsi="Times New Roman" w:cs="Times New Roman"/>
          <w:b/>
          <w:sz w:val="24"/>
          <w:szCs w:val="24"/>
        </w:rPr>
        <w:t>Celkem:</w:t>
      </w:r>
      <w:r w:rsidRPr="008364DA">
        <w:rPr>
          <w:rFonts w:ascii="Times New Roman" w:hAnsi="Times New Roman" w:cs="Times New Roman"/>
          <w:b/>
          <w:sz w:val="24"/>
          <w:szCs w:val="24"/>
        </w:rPr>
        <w:tab/>
      </w:r>
      <w:r w:rsidRPr="008364DA">
        <w:rPr>
          <w:rFonts w:ascii="Times New Roman" w:hAnsi="Times New Roman" w:cs="Times New Roman"/>
          <w:b/>
          <w:sz w:val="24"/>
          <w:szCs w:val="24"/>
        </w:rPr>
        <w:tab/>
      </w:r>
      <w:r w:rsidRPr="008364DA">
        <w:rPr>
          <w:rFonts w:ascii="Times New Roman" w:hAnsi="Times New Roman" w:cs="Times New Roman"/>
          <w:b/>
          <w:sz w:val="24"/>
          <w:szCs w:val="24"/>
        </w:rPr>
        <w:tab/>
      </w:r>
      <w:r w:rsidRPr="008364DA">
        <w:rPr>
          <w:rFonts w:ascii="Times New Roman" w:hAnsi="Times New Roman" w:cs="Times New Roman"/>
          <w:b/>
          <w:sz w:val="24"/>
          <w:szCs w:val="24"/>
        </w:rPr>
        <w:tab/>
      </w:r>
      <w:r w:rsidRPr="008364D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947 549,41</w:t>
      </w:r>
      <w:r w:rsidRPr="008364DA">
        <w:rPr>
          <w:rFonts w:ascii="Times New Roman" w:hAnsi="Times New Roman" w:cs="Times New Roman"/>
          <w:b/>
          <w:sz w:val="24"/>
          <w:szCs w:val="24"/>
        </w:rPr>
        <w:tab/>
      </w:r>
      <w:r w:rsidRPr="008364D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971 665,53</w:t>
      </w:r>
    </w:p>
    <w:p w:rsidR="00BD3C43" w:rsidRPr="005F5CC2" w:rsidRDefault="00BD3C43" w:rsidP="00BD3C43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5F5CC2">
        <w:rPr>
          <w:rFonts w:ascii="Times New Roman" w:hAnsi="Times New Roman" w:cs="Times New Roman"/>
          <w:b/>
          <w:sz w:val="28"/>
          <w:szCs w:val="28"/>
        </w:rPr>
        <w:t>Závěr</w:t>
      </w:r>
    </w:p>
    <w:p w:rsidR="00BD3C43" w:rsidRPr="002D6569" w:rsidRDefault="00BD3C43" w:rsidP="00BD3C43">
      <w:pPr>
        <w:pStyle w:val="Odstavecseseznamem"/>
        <w:spacing w:after="0"/>
        <w:ind w:left="1095"/>
        <w:rPr>
          <w:rFonts w:ascii="Times New Roman" w:hAnsi="Times New Roman" w:cs="Times New Roman"/>
          <w:b/>
          <w:sz w:val="28"/>
          <w:szCs w:val="28"/>
        </w:rPr>
      </w:pPr>
    </w:p>
    <w:p w:rsidR="00156362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to, tento školní rok byl postižen pandemickou situací COVID-19, ještě hodnotíme </w:t>
      </w:r>
      <w:r w:rsidRPr="005F5CC2">
        <w:rPr>
          <w:rFonts w:ascii="Times New Roman" w:hAnsi="Times New Roman" w:cs="Times New Roman"/>
          <w:sz w:val="24"/>
          <w:szCs w:val="24"/>
        </w:rPr>
        <w:t>jako úspěšný</w:t>
      </w:r>
      <w:r>
        <w:rPr>
          <w:rFonts w:ascii="Times New Roman" w:hAnsi="Times New Roman" w:cs="Times New Roman"/>
          <w:sz w:val="24"/>
          <w:szCs w:val="24"/>
        </w:rPr>
        <w:t>. Během uzavření mateřské školy jsme dětem</w:t>
      </w:r>
      <w:r w:rsidR="00156362">
        <w:rPr>
          <w:rFonts w:ascii="Times New Roman" w:hAnsi="Times New Roman" w:cs="Times New Roman"/>
          <w:sz w:val="24"/>
          <w:szCs w:val="24"/>
        </w:rPr>
        <w:t xml:space="preserve"> poskytovali distanční výuku formou pracovních listů, rodičům jsme byli nápomocni při domácí výuce. Děti se naučily být samostatné, dokázali plnit dané úkoly. </w:t>
      </w:r>
    </w:p>
    <w:p w:rsidR="00156362" w:rsidRDefault="00156362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vyjadřováním dětí to bylo horší. Tímto dostáváme zpětnou vazbu pro svou práci. Budeme pokračovat v rozvíjení slovní zásoby dítěte, výslovnosti a jeho vyjadřování. </w:t>
      </w:r>
    </w:p>
    <w:p w:rsidR="00BD3C43" w:rsidRPr="005F5CC2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CC2">
        <w:rPr>
          <w:rFonts w:ascii="Times New Roman" w:hAnsi="Times New Roman" w:cs="Times New Roman"/>
          <w:sz w:val="24"/>
          <w:szCs w:val="24"/>
        </w:rPr>
        <w:t>Zaměříme se na zlepšení vztahů mezi dětmi, na zlepšení vzájemné komunikace s rodiči.</w:t>
      </w: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23B7">
        <w:rPr>
          <w:rFonts w:ascii="Times New Roman" w:hAnsi="Times New Roman" w:cs="Times New Roman"/>
          <w:sz w:val="24"/>
          <w:szCs w:val="24"/>
        </w:rPr>
        <w:t xml:space="preserve">Zapsala:  </w:t>
      </w:r>
      <w:r>
        <w:rPr>
          <w:rFonts w:ascii="Times New Roman" w:hAnsi="Times New Roman" w:cs="Times New Roman"/>
          <w:sz w:val="24"/>
          <w:szCs w:val="24"/>
        </w:rPr>
        <w:t>Ludmila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Judasová</w:t>
      </w:r>
      <w:proofErr w:type="spellEnd"/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ab/>
        <w:t xml:space="preserve">   ředitelka MŠ</w:t>
      </w:r>
    </w:p>
    <w:p w:rsidR="00BD3C43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43" w:rsidRPr="00C923B7" w:rsidRDefault="00BD3C43" w:rsidP="00BD3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3B7">
        <w:rPr>
          <w:rFonts w:ascii="Times New Roman" w:hAnsi="Times New Roman" w:cs="Times New Roman"/>
          <w:sz w:val="24"/>
          <w:szCs w:val="24"/>
        </w:rPr>
        <w:t xml:space="preserve">Projednáno na pedagogické radě:  </w:t>
      </w:r>
      <w:r w:rsidR="00F225A1">
        <w:rPr>
          <w:rFonts w:ascii="Times New Roman" w:hAnsi="Times New Roman" w:cs="Times New Roman"/>
          <w:sz w:val="24"/>
          <w:szCs w:val="24"/>
        </w:rPr>
        <w:t>20.8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7123F5" w:rsidRDefault="007123F5"/>
    <w:sectPr w:rsidR="0071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E6751"/>
    <w:multiLevelType w:val="hybridMultilevel"/>
    <w:tmpl w:val="59847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E047A"/>
    <w:multiLevelType w:val="hybridMultilevel"/>
    <w:tmpl w:val="016E11C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368C4"/>
    <w:multiLevelType w:val="hybridMultilevel"/>
    <w:tmpl w:val="4C76C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43"/>
    <w:rsid w:val="00156362"/>
    <w:rsid w:val="004D2778"/>
    <w:rsid w:val="007123F5"/>
    <w:rsid w:val="00BD3C43"/>
    <w:rsid w:val="00F2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46D7"/>
  <w15:chartTrackingRefBased/>
  <w15:docId w15:val="{33E7EDF3-EE9F-448E-9260-F65843F5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3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C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3C4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D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BD3C43"/>
    <w:pPr>
      <w:widowControl w:val="0"/>
      <w:suppressAutoHyphens/>
      <w:spacing w:after="0" w:line="240" w:lineRule="auto"/>
      <w:ind w:firstLine="567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D3C43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zadovice@ms-zad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6A9F-8F99-4C8E-BD12-D111C204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mszad</dc:creator>
  <cp:keywords/>
  <dc:description/>
  <cp:lastModifiedBy>mszad</cp:lastModifiedBy>
  <cp:revision>5</cp:revision>
  <dcterms:created xsi:type="dcterms:W3CDTF">2021-09-24T09:08:00Z</dcterms:created>
  <dcterms:modified xsi:type="dcterms:W3CDTF">2021-09-24T09:42:00Z</dcterms:modified>
</cp:coreProperties>
</file>