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0E" w:rsidRDefault="0023290E" w:rsidP="0023290E">
      <w:pPr>
        <w:ind w:firstLine="708"/>
        <w:rPr>
          <w:rFonts w:eastAsia="Batang"/>
          <w:b/>
          <w:sz w:val="28"/>
          <w:szCs w:val="24"/>
          <w:u w:val="single"/>
        </w:rPr>
      </w:pPr>
      <w:r w:rsidRPr="002B5741">
        <w:rPr>
          <w:rFonts w:eastAsia="Batang"/>
          <w:b/>
          <w:sz w:val="28"/>
          <w:szCs w:val="24"/>
          <w:u w:val="single"/>
        </w:rPr>
        <w:t>Dlouhodobý plán - koncepční záměry a úkoly v období 20</w:t>
      </w:r>
      <w:r>
        <w:rPr>
          <w:rFonts w:eastAsia="Batang"/>
          <w:b/>
          <w:sz w:val="28"/>
          <w:szCs w:val="24"/>
          <w:u w:val="single"/>
        </w:rPr>
        <w:t>20 – 2023</w:t>
      </w:r>
    </w:p>
    <w:p w:rsidR="0023290E" w:rsidRDefault="0023290E" w:rsidP="0023290E">
      <w:pPr>
        <w:jc w:val="center"/>
        <w:rPr>
          <w:rFonts w:eastAsia="Batang"/>
          <w:b/>
          <w:sz w:val="28"/>
          <w:szCs w:val="24"/>
          <w:u w:val="single"/>
        </w:rPr>
      </w:pPr>
    </w:p>
    <w:p w:rsidR="0023290E" w:rsidRPr="002B5741" w:rsidRDefault="0023290E" w:rsidP="0023290E">
      <w:pPr>
        <w:jc w:val="center"/>
        <w:rPr>
          <w:rFonts w:eastAsia="Batang"/>
          <w:b/>
          <w:sz w:val="28"/>
          <w:szCs w:val="24"/>
          <w:u w:val="single"/>
        </w:rPr>
      </w:pPr>
    </w:p>
    <w:p w:rsidR="0023290E" w:rsidRPr="003F4782" w:rsidRDefault="0023290E" w:rsidP="0023290E">
      <w:pPr>
        <w:jc w:val="both"/>
        <w:rPr>
          <w:rFonts w:eastAsia="Batang"/>
          <w:sz w:val="24"/>
          <w:szCs w:val="24"/>
        </w:rPr>
      </w:pPr>
    </w:p>
    <w:p w:rsidR="0023290E" w:rsidRDefault="0023290E" w:rsidP="0023290E">
      <w:pPr>
        <w:numPr>
          <w:ilvl w:val="0"/>
          <w:numId w:val="3"/>
        </w:numPr>
        <w:jc w:val="both"/>
        <w:rPr>
          <w:rFonts w:eastAsia="Batang"/>
          <w:b/>
          <w:sz w:val="24"/>
          <w:szCs w:val="24"/>
        </w:rPr>
      </w:pPr>
      <w:r w:rsidRPr="009A672A">
        <w:rPr>
          <w:rFonts w:eastAsia="Batang"/>
          <w:b/>
          <w:sz w:val="24"/>
          <w:szCs w:val="24"/>
        </w:rPr>
        <w:t>Oblast řízení a správy</w:t>
      </w:r>
    </w:p>
    <w:p w:rsidR="0023290E" w:rsidRPr="009A672A" w:rsidRDefault="0023290E" w:rsidP="0023290E">
      <w:pPr>
        <w:ind w:left="720"/>
        <w:jc w:val="both"/>
        <w:rPr>
          <w:rFonts w:eastAsia="Batang"/>
          <w:b/>
          <w:sz w:val="24"/>
          <w:szCs w:val="24"/>
        </w:rPr>
      </w:pPr>
    </w:p>
    <w:p w:rsidR="0023290E" w:rsidRPr="003F4782" w:rsidRDefault="0023290E" w:rsidP="0023290E">
      <w:pPr>
        <w:numPr>
          <w:ilvl w:val="0"/>
          <w:numId w:val="1"/>
        </w:numPr>
        <w:jc w:val="both"/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udržovat naplněnost </w:t>
      </w:r>
      <w:r>
        <w:rPr>
          <w:rFonts w:eastAsia="Batang"/>
          <w:sz w:val="24"/>
          <w:szCs w:val="24"/>
        </w:rPr>
        <w:t>tř</w:t>
      </w:r>
      <w:r>
        <w:rPr>
          <w:rFonts w:eastAsia="Batang"/>
          <w:sz w:val="24"/>
          <w:szCs w:val="24"/>
        </w:rPr>
        <w:t>íd, zaměřit se na získávání dětí</w:t>
      </w:r>
      <w:r>
        <w:rPr>
          <w:rFonts w:eastAsia="Batang"/>
          <w:sz w:val="24"/>
          <w:szCs w:val="24"/>
        </w:rPr>
        <w:t xml:space="preserve"> zlepšenou propagací práce školy,</w:t>
      </w:r>
    </w:p>
    <w:p w:rsidR="0023290E" w:rsidRDefault="0023290E" w:rsidP="0023290E">
      <w:pPr>
        <w:numPr>
          <w:ilvl w:val="0"/>
          <w:numId w:val="1"/>
        </w:numPr>
        <w:jc w:val="both"/>
        <w:rPr>
          <w:rFonts w:eastAsia="Batang"/>
          <w:sz w:val="24"/>
          <w:szCs w:val="24"/>
        </w:rPr>
      </w:pPr>
      <w:r w:rsidRPr="00A57AA1">
        <w:rPr>
          <w:rFonts w:eastAsia="Batang"/>
          <w:sz w:val="24"/>
          <w:szCs w:val="24"/>
        </w:rPr>
        <w:t xml:space="preserve">spolupracovat se zřizovatelem na kulturním životě </w:t>
      </w:r>
      <w:r>
        <w:rPr>
          <w:rFonts w:eastAsia="Batang"/>
          <w:sz w:val="24"/>
          <w:szCs w:val="24"/>
        </w:rPr>
        <w:t xml:space="preserve">a projektech </w:t>
      </w:r>
      <w:r w:rsidRPr="00A57AA1">
        <w:rPr>
          <w:rFonts w:eastAsia="Batang"/>
          <w:sz w:val="24"/>
          <w:szCs w:val="24"/>
        </w:rPr>
        <w:t>obce</w:t>
      </w:r>
      <w:r>
        <w:rPr>
          <w:rFonts w:eastAsia="Batang"/>
          <w:sz w:val="24"/>
          <w:szCs w:val="24"/>
        </w:rPr>
        <w:t>,</w:t>
      </w:r>
      <w:r w:rsidRPr="00A57AA1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podílet se na participačním rozpočtu obce v rámci </w:t>
      </w:r>
      <w:r>
        <w:rPr>
          <w:rFonts w:eastAsia="Batang"/>
          <w:sz w:val="24"/>
          <w:szCs w:val="24"/>
        </w:rPr>
        <w:t>projektu „Společně tvoříme Jih“</w:t>
      </w:r>
    </w:p>
    <w:p w:rsidR="0023290E" w:rsidRDefault="0023290E" w:rsidP="0023290E">
      <w:pPr>
        <w:numPr>
          <w:ilvl w:val="0"/>
          <w:numId w:val="1"/>
        </w:numPr>
        <w:jc w:val="both"/>
        <w:rPr>
          <w:rFonts w:eastAsia="Batang"/>
          <w:sz w:val="24"/>
          <w:szCs w:val="24"/>
        </w:rPr>
      </w:pPr>
      <w:r w:rsidRPr="00A57AA1">
        <w:rPr>
          <w:rFonts w:eastAsia="Batang"/>
          <w:sz w:val="24"/>
          <w:szCs w:val="24"/>
        </w:rPr>
        <w:t>pracovat na tvorbě projektů k získání dotací z fondů EU (vybavenost školy, mezinárodní spolupráce, profil regionu),</w:t>
      </w:r>
      <w:r>
        <w:rPr>
          <w:rFonts w:eastAsia="Batang"/>
          <w:sz w:val="24"/>
          <w:szCs w:val="24"/>
        </w:rPr>
        <w:t xml:space="preserve"> </w:t>
      </w:r>
    </w:p>
    <w:p w:rsidR="0023290E" w:rsidRPr="003F4782" w:rsidRDefault="0023290E" w:rsidP="0023290E">
      <w:pPr>
        <w:numPr>
          <w:ilvl w:val="0"/>
          <w:numId w:val="1"/>
        </w:numPr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zlepšovat </w:t>
      </w:r>
      <w:r w:rsidRPr="003F4782">
        <w:rPr>
          <w:rFonts w:eastAsia="Batang"/>
          <w:sz w:val="24"/>
          <w:szCs w:val="24"/>
        </w:rPr>
        <w:t>vybavení školy pro názornost a efektivitu výuky, aktualizovat učební pomůcky, doplňovat knihovny, modernizovat vybavení jednotlivých součás</w:t>
      </w:r>
      <w:r>
        <w:rPr>
          <w:rFonts w:eastAsia="Batang"/>
          <w:sz w:val="24"/>
          <w:szCs w:val="24"/>
        </w:rPr>
        <w:t>tí školy</w:t>
      </w:r>
    </w:p>
    <w:p w:rsidR="0023290E" w:rsidRPr="003F4782" w:rsidRDefault="0023290E" w:rsidP="0023290E">
      <w:pPr>
        <w:numPr>
          <w:ilvl w:val="0"/>
          <w:numId w:val="1"/>
        </w:numPr>
        <w:jc w:val="both"/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</w:p>
    <w:p w:rsidR="0023290E" w:rsidRDefault="0023290E" w:rsidP="002329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hodnotit a inovovat stra</w:t>
      </w:r>
      <w:r>
        <w:rPr>
          <w:sz w:val="23"/>
          <w:szCs w:val="23"/>
        </w:rPr>
        <w:t>tegie a plány pro realizaci ŠVP</w:t>
      </w:r>
    </w:p>
    <w:p w:rsidR="0023290E" w:rsidRPr="002A3E46" w:rsidRDefault="0023290E" w:rsidP="002329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2A3E46">
        <w:rPr>
          <w:color w:val="auto"/>
        </w:rPr>
        <w:t xml:space="preserve">zajistit podíl pracovníků na </w:t>
      </w:r>
      <w:r w:rsidRPr="002A3E46">
        <w:rPr>
          <w:sz w:val="23"/>
          <w:szCs w:val="23"/>
        </w:rPr>
        <w:t xml:space="preserve">strategickém řízení a vlastním hodnocení školy, </w:t>
      </w:r>
      <w:r>
        <w:rPr>
          <w:sz w:val="23"/>
          <w:szCs w:val="23"/>
        </w:rPr>
        <w:t xml:space="preserve">delegovat výkonné kompetence na co nejnižší </w:t>
      </w:r>
      <w:r>
        <w:rPr>
          <w:sz w:val="23"/>
          <w:szCs w:val="23"/>
        </w:rPr>
        <w:t>úrovně řízení</w:t>
      </w:r>
    </w:p>
    <w:p w:rsidR="0023290E" w:rsidRPr="004E5E36" w:rsidRDefault="0023290E" w:rsidP="002329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4E5E36">
        <w:rPr>
          <w:color w:val="auto"/>
        </w:rPr>
        <w:t>pravidelně vyhodnocovat</w:t>
      </w:r>
      <w:r>
        <w:rPr>
          <w:color w:val="auto"/>
        </w:rPr>
        <w:t xml:space="preserve"> </w:t>
      </w:r>
      <w:r w:rsidRPr="004E5E36">
        <w:rPr>
          <w:sz w:val="23"/>
          <w:szCs w:val="23"/>
        </w:rPr>
        <w:t>personální rizik</w:t>
      </w:r>
      <w:r>
        <w:rPr>
          <w:sz w:val="23"/>
          <w:szCs w:val="23"/>
        </w:rPr>
        <w:t>a</w:t>
      </w:r>
      <w:r w:rsidRPr="004E5E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 w:rsidRPr="004E5E36">
        <w:rPr>
          <w:sz w:val="23"/>
          <w:szCs w:val="23"/>
        </w:rPr>
        <w:t>přijím</w:t>
      </w:r>
      <w:r>
        <w:rPr>
          <w:sz w:val="23"/>
          <w:szCs w:val="23"/>
        </w:rPr>
        <w:t>at</w:t>
      </w:r>
      <w:r w:rsidRPr="004E5E36">
        <w:rPr>
          <w:sz w:val="23"/>
          <w:szCs w:val="23"/>
        </w:rPr>
        <w:t xml:space="preserve"> opatření k</w:t>
      </w:r>
      <w:r>
        <w:rPr>
          <w:sz w:val="23"/>
          <w:szCs w:val="23"/>
        </w:rPr>
        <w:t xml:space="preserve"> jejich </w:t>
      </w:r>
      <w:r w:rsidRPr="004E5E36">
        <w:rPr>
          <w:sz w:val="23"/>
          <w:szCs w:val="23"/>
        </w:rPr>
        <w:t>odstraňování</w:t>
      </w:r>
      <w:r>
        <w:rPr>
          <w:sz w:val="23"/>
          <w:szCs w:val="23"/>
        </w:rPr>
        <w:t xml:space="preserve">, zejména v oblasti odborné kvalifikace pedagogů a </w:t>
      </w:r>
      <w:r w:rsidRPr="004E5E36">
        <w:rPr>
          <w:sz w:val="23"/>
          <w:szCs w:val="23"/>
        </w:rPr>
        <w:t>věkov</w:t>
      </w:r>
      <w:r>
        <w:rPr>
          <w:sz w:val="23"/>
          <w:szCs w:val="23"/>
        </w:rPr>
        <w:t>é</w:t>
      </w:r>
      <w:r w:rsidRPr="004E5E36">
        <w:rPr>
          <w:sz w:val="23"/>
          <w:szCs w:val="23"/>
        </w:rPr>
        <w:t xml:space="preserve"> struktur</w:t>
      </w:r>
      <w:r>
        <w:rPr>
          <w:sz w:val="23"/>
          <w:szCs w:val="23"/>
        </w:rPr>
        <w:t>y</w:t>
      </w:r>
    </w:p>
    <w:p w:rsidR="0023290E" w:rsidRDefault="0023290E" w:rsidP="0023290E">
      <w:pPr>
        <w:pStyle w:val="Default"/>
        <w:ind w:left="720"/>
        <w:jc w:val="both"/>
        <w:rPr>
          <w:sz w:val="23"/>
          <w:szCs w:val="23"/>
        </w:rPr>
      </w:pPr>
    </w:p>
    <w:p w:rsidR="0023290E" w:rsidRDefault="0023290E" w:rsidP="0023290E">
      <w:pPr>
        <w:jc w:val="both"/>
        <w:rPr>
          <w:rFonts w:eastAsia="Batang"/>
          <w:sz w:val="24"/>
          <w:szCs w:val="24"/>
        </w:rPr>
      </w:pPr>
    </w:p>
    <w:p w:rsidR="0023290E" w:rsidRDefault="0023290E" w:rsidP="0023290E">
      <w:pPr>
        <w:numPr>
          <w:ilvl w:val="0"/>
          <w:numId w:val="3"/>
        </w:numPr>
        <w:jc w:val="both"/>
        <w:rPr>
          <w:rFonts w:eastAsia="Batang"/>
          <w:b/>
          <w:sz w:val="24"/>
          <w:szCs w:val="24"/>
        </w:rPr>
      </w:pPr>
      <w:r w:rsidRPr="009A672A">
        <w:rPr>
          <w:rFonts w:eastAsia="Batang"/>
          <w:b/>
          <w:sz w:val="24"/>
          <w:szCs w:val="24"/>
        </w:rPr>
        <w:t>Oblast v</w:t>
      </w:r>
      <w:r>
        <w:rPr>
          <w:rFonts w:eastAsia="Batang"/>
          <w:b/>
          <w:sz w:val="24"/>
          <w:szCs w:val="24"/>
        </w:rPr>
        <w:t>zdělávání</w:t>
      </w:r>
    </w:p>
    <w:p w:rsidR="0023290E" w:rsidRPr="009A672A" w:rsidRDefault="0023290E" w:rsidP="0023290E">
      <w:pPr>
        <w:ind w:left="720"/>
        <w:jc w:val="both"/>
        <w:rPr>
          <w:rFonts w:eastAsia="Batang"/>
          <w:b/>
          <w:sz w:val="24"/>
          <w:szCs w:val="24"/>
        </w:rPr>
      </w:pPr>
    </w:p>
    <w:p w:rsidR="0023290E" w:rsidRDefault="0023290E" w:rsidP="0023290E">
      <w:pPr>
        <w:numPr>
          <w:ilvl w:val="0"/>
          <w:numId w:val="2"/>
        </w:numPr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rovné příležitosti pro všechny děti</w:t>
      </w:r>
      <w:r>
        <w:rPr>
          <w:rFonts w:eastAsia="Batang"/>
          <w:sz w:val="24"/>
          <w:szCs w:val="24"/>
        </w:rPr>
        <w:t xml:space="preserve"> i pro děti se speciálními vzdělávacími potřebami</w:t>
      </w:r>
    </w:p>
    <w:p w:rsidR="0023290E" w:rsidRPr="007F6791" w:rsidRDefault="0023290E" w:rsidP="0023290E">
      <w:pPr>
        <w:pStyle w:val="Default"/>
        <w:numPr>
          <w:ilvl w:val="0"/>
          <w:numId w:val="2"/>
        </w:numPr>
        <w:jc w:val="both"/>
        <w:rPr>
          <w:rFonts w:eastAsia="Batang"/>
        </w:rPr>
      </w:pPr>
      <w:r w:rsidRPr="007F6791">
        <w:rPr>
          <w:sz w:val="23"/>
          <w:szCs w:val="23"/>
        </w:rPr>
        <w:t xml:space="preserve">zaměřit se na podporu </w:t>
      </w:r>
      <w:r>
        <w:rPr>
          <w:sz w:val="23"/>
          <w:szCs w:val="23"/>
        </w:rPr>
        <w:t xml:space="preserve">dosahování kompetencí předškolního vzdělávání a rozvoj </w:t>
      </w:r>
      <w:proofErr w:type="spellStart"/>
      <w:r>
        <w:rPr>
          <w:sz w:val="23"/>
          <w:szCs w:val="23"/>
        </w:rPr>
        <w:t>předčtenářských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předmatematických</w:t>
      </w:r>
      <w:proofErr w:type="spellEnd"/>
      <w:r>
        <w:rPr>
          <w:sz w:val="23"/>
          <w:szCs w:val="23"/>
        </w:rPr>
        <w:t xml:space="preserve"> dovedností a seznámení s cizími jazyky</w:t>
      </w:r>
    </w:p>
    <w:p w:rsidR="0023290E" w:rsidRPr="009842D8" w:rsidRDefault="0023290E" w:rsidP="0023290E">
      <w:pPr>
        <w:numPr>
          <w:ilvl w:val="0"/>
          <w:numId w:val="2"/>
        </w:numPr>
        <w:jc w:val="both"/>
        <w:rPr>
          <w:rFonts w:eastAsia="Batang"/>
          <w:sz w:val="24"/>
          <w:szCs w:val="24"/>
        </w:rPr>
      </w:pPr>
      <w:r w:rsidRPr="009842D8">
        <w:rPr>
          <w:rFonts w:eastAsia="Batang"/>
          <w:sz w:val="24"/>
          <w:szCs w:val="24"/>
        </w:rPr>
        <w:t>dětem se speciálními vzdělávacími potřebami zajišťovat účinnou individuální péči ve spolupráci se speciálními pedagogy v MŠ, případně ve spolupráci s poradenským</w:t>
      </w:r>
      <w:r>
        <w:rPr>
          <w:rFonts w:eastAsia="Batang"/>
          <w:sz w:val="24"/>
          <w:szCs w:val="24"/>
        </w:rPr>
        <w:t>i</w:t>
      </w:r>
      <w:r w:rsidRPr="009842D8">
        <w:rPr>
          <w:rFonts w:eastAsia="Batang"/>
          <w:sz w:val="24"/>
          <w:szCs w:val="24"/>
        </w:rPr>
        <w:t xml:space="preserve"> zařízením</w:t>
      </w:r>
      <w:r>
        <w:rPr>
          <w:rFonts w:eastAsia="Batang"/>
          <w:sz w:val="24"/>
          <w:szCs w:val="24"/>
        </w:rPr>
        <w:t>i</w:t>
      </w:r>
    </w:p>
    <w:p w:rsidR="0023290E" w:rsidRPr="009842D8" w:rsidRDefault="0023290E" w:rsidP="0023290E">
      <w:pPr>
        <w:numPr>
          <w:ilvl w:val="0"/>
          <w:numId w:val="2"/>
        </w:numPr>
        <w:jc w:val="both"/>
        <w:rPr>
          <w:rFonts w:eastAsia="Batang"/>
          <w:sz w:val="24"/>
          <w:szCs w:val="24"/>
        </w:rPr>
      </w:pPr>
      <w:r w:rsidRPr="009842D8">
        <w:rPr>
          <w:rFonts w:eastAsia="Batang"/>
          <w:sz w:val="24"/>
          <w:szCs w:val="24"/>
        </w:rPr>
        <w:t>účinně zařazovat logopedickou prevenci v běžných třídách mateřské školy</w:t>
      </w:r>
    </w:p>
    <w:p w:rsidR="0023290E" w:rsidRDefault="0023290E" w:rsidP="0023290E">
      <w:pPr>
        <w:numPr>
          <w:ilvl w:val="0"/>
          <w:numId w:val="2"/>
        </w:numPr>
        <w:jc w:val="both"/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sledovat kvalitu práce pedagogických pracovníků a ovlivňovat její růst, uplatňovat ve </w:t>
      </w:r>
      <w:r>
        <w:rPr>
          <w:rFonts w:eastAsia="Batang"/>
          <w:sz w:val="24"/>
          <w:szCs w:val="24"/>
        </w:rPr>
        <w:t xml:space="preserve">vzdělávacím procesu </w:t>
      </w:r>
      <w:r w:rsidRPr="003F4782">
        <w:rPr>
          <w:rFonts w:eastAsia="Batang"/>
          <w:sz w:val="24"/>
          <w:szCs w:val="24"/>
        </w:rPr>
        <w:t xml:space="preserve">nové alternativní metody, smysluplně využívat a sledovat DVPP, </w:t>
      </w:r>
      <w:r>
        <w:rPr>
          <w:rFonts w:eastAsia="Batang"/>
          <w:sz w:val="24"/>
          <w:szCs w:val="24"/>
        </w:rPr>
        <w:t>zaměřovat samostudium peda</w:t>
      </w:r>
      <w:r>
        <w:rPr>
          <w:rFonts w:eastAsia="Batang"/>
          <w:sz w:val="24"/>
          <w:szCs w:val="24"/>
        </w:rPr>
        <w:t>gogů a vytvářet pro ně podmínky</w:t>
      </w:r>
    </w:p>
    <w:p w:rsidR="0023290E" w:rsidRDefault="0023290E" w:rsidP="0023290E">
      <w:pPr>
        <w:numPr>
          <w:ilvl w:val="0"/>
          <w:numId w:val="2"/>
        </w:numPr>
        <w:jc w:val="both"/>
        <w:rPr>
          <w:rFonts w:eastAsia="Batang"/>
          <w:sz w:val="24"/>
          <w:szCs w:val="24"/>
        </w:rPr>
      </w:pPr>
      <w:r w:rsidRPr="009842D8">
        <w:rPr>
          <w:rFonts w:eastAsia="Batang"/>
          <w:sz w:val="24"/>
          <w:szCs w:val="24"/>
        </w:rPr>
        <w:t xml:space="preserve">průběžně pracovat na inovacích školního vzdělávacího programu a na strategiích jeho rozvoje, na základě zkušeností pracovníků a požadavků rodičů, v závislosti na skladbě </w:t>
      </w:r>
      <w:r>
        <w:rPr>
          <w:rFonts w:eastAsia="Batang"/>
          <w:sz w:val="24"/>
          <w:szCs w:val="24"/>
        </w:rPr>
        <w:t xml:space="preserve">dětí, </w:t>
      </w:r>
      <w:r w:rsidRPr="009842D8">
        <w:rPr>
          <w:rFonts w:eastAsia="Batang"/>
          <w:sz w:val="24"/>
          <w:szCs w:val="24"/>
        </w:rPr>
        <w:t>identifikovat a vyhodnocovat silné a slabé stránky školy</w:t>
      </w:r>
    </w:p>
    <w:p w:rsidR="0023290E" w:rsidRPr="009842D8" w:rsidRDefault="0023290E" w:rsidP="0023290E">
      <w:pPr>
        <w:numPr>
          <w:ilvl w:val="0"/>
          <w:numId w:val="2"/>
        </w:numPr>
        <w:jc w:val="both"/>
        <w:rPr>
          <w:rFonts w:eastAsia="Batang"/>
          <w:sz w:val="24"/>
          <w:szCs w:val="24"/>
        </w:rPr>
      </w:pPr>
      <w:r w:rsidRPr="009842D8">
        <w:rPr>
          <w:sz w:val="24"/>
          <w:szCs w:val="24"/>
        </w:rPr>
        <w:t xml:space="preserve">systematicky hodnotit dosahované výsledky </w:t>
      </w:r>
      <w:r>
        <w:rPr>
          <w:sz w:val="24"/>
          <w:szCs w:val="24"/>
        </w:rPr>
        <w:t xml:space="preserve">ve všech oblastech, </w:t>
      </w:r>
      <w:r w:rsidRPr="009842D8">
        <w:rPr>
          <w:sz w:val="24"/>
        </w:rPr>
        <w:t xml:space="preserve">zaměřit se </w:t>
      </w:r>
      <w:r>
        <w:rPr>
          <w:sz w:val="24"/>
        </w:rPr>
        <w:t xml:space="preserve">děti s odloženou školní docházkou a </w:t>
      </w:r>
      <w:r>
        <w:rPr>
          <w:sz w:val="24"/>
        </w:rPr>
        <w:t>na prevenci školní neúspěšnosti</w:t>
      </w:r>
      <w:r w:rsidRPr="009842D8">
        <w:rPr>
          <w:sz w:val="24"/>
        </w:rPr>
        <w:t xml:space="preserve"> </w:t>
      </w:r>
    </w:p>
    <w:p w:rsidR="0023290E" w:rsidRPr="007F556F" w:rsidRDefault="0023290E" w:rsidP="0023290E">
      <w:pPr>
        <w:pStyle w:val="Default"/>
        <w:numPr>
          <w:ilvl w:val="0"/>
          <w:numId w:val="2"/>
        </w:numPr>
        <w:jc w:val="both"/>
        <w:rPr>
          <w:color w:val="auto"/>
          <w:szCs w:val="23"/>
        </w:rPr>
      </w:pPr>
      <w:r w:rsidRPr="007F556F">
        <w:rPr>
          <w:color w:val="auto"/>
        </w:rPr>
        <w:t>v</w:t>
      </w:r>
      <w:r w:rsidRPr="007F556F">
        <w:rPr>
          <w:color w:val="auto"/>
          <w:szCs w:val="23"/>
        </w:rPr>
        <w:t xml:space="preserve">ýchovu ke zdraví zaměřit na rozvoj zdravých stravovacích návyků, pohybových dovedností a tělesné zdatnosti dětí, v rámci prevence se zaměřit na prevenci rizikového chování dětí a žáků (užívání </w:t>
      </w:r>
      <w:r>
        <w:rPr>
          <w:color w:val="auto"/>
          <w:szCs w:val="23"/>
        </w:rPr>
        <w:t>návykových látek, šikana apod.)</w:t>
      </w:r>
    </w:p>
    <w:p w:rsidR="0023290E" w:rsidRDefault="0023290E" w:rsidP="0023290E">
      <w:pPr>
        <w:pStyle w:val="Default"/>
        <w:numPr>
          <w:ilvl w:val="0"/>
          <w:numId w:val="2"/>
        </w:numPr>
        <w:jc w:val="both"/>
        <w:rPr>
          <w:color w:val="auto"/>
          <w:szCs w:val="23"/>
        </w:rPr>
      </w:pPr>
      <w:r w:rsidRPr="009842D8">
        <w:rPr>
          <w:color w:val="auto"/>
          <w:szCs w:val="23"/>
        </w:rPr>
        <w:t>individuální přístup k dětem chápat jako soustavné získávání informací o výsledcích každého dítěte, jejich vyhodnocování a volbu dalších postupů, ověřování jejich účinnosti</w:t>
      </w:r>
    </w:p>
    <w:p w:rsidR="0023290E" w:rsidRPr="009842D8" w:rsidRDefault="0023290E" w:rsidP="0023290E">
      <w:pPr>
        <w:pStyle w:val="Default"/>
        <w:numPr>
          <w:ilvl w:val="0"/>
          <w:numId w:val="2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ve spolupráci se speciálním pedagogem zkvalitnit diagnostiku předškolních dětí</w:t>
      </w:r>
    </w:p>
    <w:p w:rsidR="00B815B7" w:rsidRDefault="00B815B7"/>
    <w:p w:rsidR="00C9253B" w:rsidRDefault="00C9253B"/>
    <w:p w:rsidR="00C9253B" w:rsidRDefault="00C9253B"/>
    <w:p w:rsidR="00C9253B" w:rsidRDefault="00C9253B"/>
    <w:p w:rsidR="00C9253B" w:rsidRDefault="00C9253B"/>
    <w:p w:rsidR="00C9253B" w:rsidRPr="00C9253B" w:rsidRDefault="00C9253B" w:rsidP="00C9253B">
      <w:pPr>
        <w:numPr>
          <w:ilvl w:val="0"/>
          <w:numId w:val="3"/>
        </w:numPr>
        <w:jc w:val="both"/>
        <w:rPr>
          <w:rFonts w:eastAsia="Batang"/>
          <w:b/>
          <w:sz w:val="24"/>
          <w:szCs w:val="24"/>
        </w:rPr>
      </w:pPr>
      <w:r w:rsidRPr="00C9253B">
        <w:rPr>
          <w:rFonts w:eastAsia="Batang"/>
          <w:b/>
          <w:sz w:val="24"/>
          <w:szCs w:val="24"/>
        </w:rPr>
        <w:t>Oblast sociální</w:t>
      </w:r>
    </w:p>
    <w:p w:rsidR="00C9253B" w:rsidRPr="00C9253B" w:rsidRDefault="00C9253B" w:rsidP="00C9253B">
      <w:pPr>
        <w:ind w:left="720"/>
        <w:jc w:val="both"/>
        <w:rPr>
          <w:rFonts w:eastAsia="Batang"/>
          <w:b/>
          <w:sz w:val="24"/>
          <w:szCs w:val="24"/>
        </w:rPr>
      </w:pPr>
    </w:p>
    <w:p w:rsidR="00C9253B" w:rsidRPr="00C9253B" w:rsidRDefault="00C9253B" w:rsidP="00C9253B">
      <w:pPr>
        <w:numPr>
          <w:ilvl w:val="0"/>
          <w:numId w:val="4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 xml:space="preserve">vytvářet ve škole přátelskou atmosféru a ovzduší spolupráce mezi dětmi, </w:t>
      </w:r>
      <w:r>
        <w:rPr>
          <w:rFonts w:eastAsia="Batang"/>
          <w:sz w:val="24"/>
          <w:szCs w:val="24"/>
        </w:rPr>
        <w:t>pracovníky školy a rodiči</w:t>
      </w:r>
    </w:p>
    <w:p w:rsidR="00C9253B" w:rsidRPr="00C9253B" w:rsidRDefault="00C9253B" w:rsidP="00C9253B">
      <w:pPr>
        <w:numPr>
          <w:ilvl w:val="0"/>
          <w:numId w:val="4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vést děti k morálním hodnotám a pozitivnímu vztahu ke světu, k lidem a k přírodě r</w:t>
      </w:r>
      <w:r>
        <w:rPr>
          <w:rFonts w:eastAsia="Batang"/>
          <w:sz w:val="24"/>
          <w:szCs w:val="24"/>
        </w:rPr>
        <w:t>ozvíjet environmentální výchovu</w:t>
      </w:r>
    </w:p>
    <w:p w:rsidR="00C9253B" w:rsidRPr="00C9253B" w:rsidRDefault="00C9253B" w:rsidP="00C9253B">
      <w:pPr>
        <w:numPr>
          <w:ilvl w:val="0"/>
          <w:numId w:val="4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>
        <w:rPr>
          <w:rFonts w:eastAsia="Batang"/>
          <w:sz w:val="24"/>
          <w:szCs w:val="24"/>
        </w:rPr>
        <w:t xml:space="preserve"> o dění ve škole</w:t>
      </w:r>
    </w:p>
    <w:p w:rsidR="00C9253B" w:rsidRPr="00C9253B" w:rsidRDefault="00C9253B" w:rsidP="00C9253B">
      <w:pPr>
        <w:numPr>
          <w:ilvl w:val="0"/>
          <w:numId w:val="4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trvale posilovat pocit sounáležitosti se školou</w:t>
      </w:r>
    </w:p>
    <w:p w:rsidR="00C9253B" w:rsidRPr="00C9253B" w:rsidRDefault="00C9253B" w:rsidP="00C9253B">
      <w:pPr>
        <w:numPr>
          <w:ilvl w:val="0"/>
          <w:numId w:val="4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zohledňovat vnější prostředí (sociální, regionální)</w:t>
      </w:r>
    </w:p>
    <w:p w:rsidR="00C9253B" w:rsidRPr="00C9253B" w:rsidRDefault="00C9253B" w:rsidP="00C9253B">
      <w:pPr>
        <w:numPr>
          <w:ilvl w:val="0"/>
          <w:numId w:val="4"/>
        </w:numPr>
        <w:overflowPunct/>
        <w:jc w:val="both"/>
        <w:textAlignment w:val="auto"/>
        <w:rPr>
          <w:color w:val="000000"/>
          <w:sz w:val="23"/>
          <w:szCs w:val="23"/>
        </w:rPr>
      </w:pPr>
      <w:r w:rsidRPr="00C9253B">
        <w:rPr>
          <w:color w:val="000000"/>
          <w:sz w:val="23"/>
          <w:szCs w:val="23"/>
        </w:rPr>
        <w:t>odstraňovat sociální, z</w:t>
      </w:r>
      <w:r>
        <w:rPr>
          <w:color w:val="000000"/>
          <w:sz w:val="23"/>
          <w:szCs w:val="23"/>
        </w:rPr>
        <w:t>dravotní a bezpečnostní bariéry</w:t>
      </w:r>
      <w:r w:rsidRPr="00C9253B">
        <w:rPr>
          <w:color w:val="000000"/>
          <w:sz w:val="23"/>
          <w:szCs w:val="23"/>
        </w:rPr>
        <w:t xml:space="preserve"> </w:t>
      </w:r>
    </w:p>
    <w:p w:rsidR="00C9253B" w:rsidRPr="00C9253B" w:rsidRDefault="00C9253B" w:rsidP="00C9253B">
      <w:pPr>
        <w:numPr>
          <w:ilvl w:val="0"/>
          <w:numId w:val="4"/>
        </w:numPr>
        <w:overflowPunct/>
        <w:jc w:val="both"/>
        <w:textAlignment w:val="auto"/>
        <w:rPr>
          <w:rFonts w:eastAsia="Batang"/>
          <w:color w:val="000000"/>
          <w:sz w:val="24"/>
          <w:szCs w:val="24"/>
        </w:rPr>
      </w:pPr>
      <w:r w:rsidRPr="00C9253B">
        <w:rPr>
          <w:color w:val="000000"/>
          <w:sz w:val="23"/>
          <w:szCs w:val="23"/>
        </w:rPr>
        <w:t>spolupracovat i s dalšími partnery při vytváření vzdělávací nabídky (kroužky v odpoledních hodinách mim</w:t>
      </w:r>
      <w:r>
        <w:rPr>
          <w:color w:val="000000"/>
          <w:sz w:val="23"/>
          <w:szCs w:val="23"/>
        </w:rPr>
        <w:t>o výchovně vzdělávací činnosti)</w:t>
      </w:r>
    </w:p>
    <w:p w:rsidR="00C9253B" w:rsidRPr="00C9253B" w:rsidRDefault="00C9253B" w:rsidP="00C9253B">
      <w:pPr>
        <w:jc w:val="both"/>
        <w:rPr>
          <w:rFonts w:eastAsia="Batang"/>
          <w:sz w:val="24"/>
          <w:szCs w:val="24"/>
        </w:rPr>
      </w:pPr>
    </w:p>
    <w:p w:rsidR="00C9253B" w:rsidRPr="00C9253B" w:rsidRDefault="00C9253B" w:rsidP="00C9253B">
      <w:pPr>
        <w:jc w:val="both"/>
        <w:rPr>
          <w:rFonts w:eastAsia="Batang"/>
          <w:sz w:val="24"/>
          <w:szCs w:val="24"/>
        </w:rPr>
      </w:pPr>
    </w:p>
    <w:p w:rsidR="00C9253B" w:rsidRPr="00C9253B" w:rsidRDefault="00C9253B" w:rsidP="00C9253B">
      <w:pPr>
        <w:jc w:val="both"/>
        <w:rPr>
          <w:rFonts w:eastAsia="Batang"/>
          <w:b/>
          <w:sz w:val="28"/>
          <w:szCs w:val="28"/>
        </w:rPr>
      </w:pPr>
      <w:r w:rsidRPr="00C9253B">
        <w:rPr>
          <w:rFonts w:eastAsia="Batang"/>
          <w:b/>
          <w:sz w:val="28"/>
          <w:szCs w:val="28"/>
        </w:rPr>
        <w:t>Cíle</w:t>
      </w:r>
    </w:p>
    <w:p w:rsidR="00C9253B" w:rsidRPr="00C9253B" w:rsidRDefault="00C9253B" w:rsidP="00C9253B">
      <w:pPr>
        <w:jc w:val="both"/>
        <w:rPr>
          <w:rFonts w:eastAsia="Batang"/>
          <w:b/>
          <w:sz w:val="28"/>
          <w:szCs w:val="28"/>
        </w:rPr>
      </w:pP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zpracovat konkrétně formulovanou vizi školy, se kterou se pedagogov</w:t>
      </w:r>
      <w:r>
        <w:rPr>
          <w:rFonts w:eastAsia="Batang"/>
          <w:sz w:val="24"/>
          <w:szCs w:val="24"/>
        </w:rPr>
        <w:t>é, rodiče a zřizovatel ztotožní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rozvoj podmínek ke vzdělávání – ekonomické zdroje, kulturnost a vybavenost prostředí, hygiena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preventivně předcházet problémům pomocí neustálé údržby budovy školy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 xml:space="preserve">zaměřit se na školu a její okolí z hlediska estetické výchovy 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usilovat o získání dalších finančních prostředků pomocí nejrůznějších projektů a grantů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zvýšit objem prostředků získaných vlastní hospodářskou činností a od sponzorů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zvyšování kvalifikovanosti pedagogů, rozvoj pedagogických dovedností pedagogů a odborných znalostí pracovníků školy, využívání znalostí ze speciální pedagogiky</w:t>
      </w:r>
      <w:r>
        <w:rPr>
          <w:rFonts w:eastAsia="Batang"/>
          <w:sz w:val="24"/>
          <w:szCs w:val="24"/>
        </w:rPr>
        <w:t xml:space="preserve"> a pedagogické diagnostiky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rozvoj týmové spolupráce a kolegiálních vztahů ve škole</w:t>
      </w:r>
    </w:p>
    <w:p w:rsidR="00C9253B" w:rsidRPr="00C9253B" w:rsidRDefault="00C9253B" w:rsidP="00C9253B">
      <w:pPr>
        <w:numPr>
          <w:ilvl w:val="0"/>
          <w:numId w:val="5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rozvoj informačního systému a prezentace školy</w:t>
      </w:r>
    </w:p>
    <w:p w:rsidR="00C9253B" w:rsidRPr="00C9253B" w:rsidRDefault="00C9253B" w:rsidP="00C9253B">
      <w:pPr>
        <w:jc w:val="both"/>
        <w:rPr>
          <w:rFonts w:eastAsia="Batang"/>
          <w:sz w:val="24"/>
          <w:szCs w:val="24"/>
        </w:rPr>
      </w:pPr>
    </w:p>
    <w:p w:rsidR="00C9253B" w:rsidRPr="00C9253B" w:rsidRDefault="00C9253B" w:rsidP="00C9253B">
      <w:pPr>
        <w:jc w:val="both"/>
        <w:rPr>
          <w:rFonts w:eastAsia="Batang"/>
          <w:sz w:val="24"/>
          <w:szCs w:val="24"/>
        </w:rPr>
      </w:pPr>
    </w:p>
    <w:p w:rsidR="00C9253B" w:rsidRPr="00C9253B" w:rsidRDefault="00C9253B" w:rsidP="00C9253B">
      <w:pPr>
        <w:jc w:val="both"/>
        <w:rPr>
          <w:rFonts w:eastAsia="Batang"/>
          <w:b/>
          <w:sz w:val="28"/>
          <w:szCs w:val="28"/>
        </w:rPr>
      </w:pPr>
      <w:r w:rsidRPr="00C9253B">
        <w:rPr>
          <w:rFonts w:eastAsia="Batang"/>
          <w:b/>
          <w:sz w:val="28"/>
          <w:szCs w:val="28"/>
        </w:rPr>
        <w:t>Strategie</w:t>
      </w:r>
    </w:p>
    <w:p w:rsidR="00C9253B" w:rsidRPr="00C9253B" w:rsidRDefault="00C9253B" w:rsidP="00C9253B">
      <w:pPr>
        <w:jc w:val="both"/>
        <w:rPr>
          <w:rFonts w:eastAsia="Batang"/>
          <w:b/>
          <w:sz w:val="28"/>
          <w:szCs w:val="28"/>
        </w:rPr>
      </w:pPr>
    </w:p>
    <w:p w:rsidR="00C9253B" w:rsidRPr="00C9253B" w:rsidRDefault="00C9253B" w:rsidP="00C9253B">
      <w:pPr>
        <w:numPr>
          <w:ilvl w:val="0"/>
          <w:numId w:val="7"/>
        </w:numPr>
        <w:jc w:val="both"/>
        <w:rPr>
          <w:rFonts w:eastAsia="Batang"/>
          <w:b/>
          <w:sz w:val="24"/>
          <w:szCs w:val="24"/>
        </w:rPr>
      </w:pPr>
      <w:r w:rsidRPr="00C9253B">
        <w:rPr>
          <w:rFonts w:eastAsia="Batang"/>
          <w:b/>
          <w:sz w:val="24"/>
          <w:szCs w:val="24"/>
        </w:rPr>
        <w:t>Oblast pedagogická</w:t>
      </w:r>
    </w:p>
    <w:p w:rsidR="00C9253B" w:rsidRPr="00C9253B" w:rsidRDefault="00C9253B" w:rsidP="00C9253B">
      <w:pPr>
        <w:ind w:left="720"/>
        <w:jc w:val="both"/>
        <w:rPr>
          <w:rFonts w:eastAsia="Batang"/>
          <w:b/>
          <w:sz w:val="24"/>
          <w:szCs w:val="24"/>
        </w:rPr>
      </w:pP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podporovat všestranný a harmonický rozvoj osobnosti dítěte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vést děti k samostatnosti a zodpovědnosti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vytvořit systém vedoucí k účinnější výchově v oblastech ekologie, rasové a náboženské snášenlivosti, xenofobie, úcty k lidem a k přírodě, k vytvářeným hodnotám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vytvářet příznivou atmosféru</w:t>
      </w:r>
      <w:r w:rsidRPr="00C9253B">
        <w:rPr>
          <w:rFonts w:eastAsia="Batang"/>
          <w:color w:val="0000FF"/>
          <w:sz w:val="24"/>
          <w:szCs w:val="24"/>
        </w:rPr>
        <w:t xml:space="preserve">, </w:t>
      </w:r>
      <w:r w:rsidRPr="00C9253B">
        <w:rPr>
          <w:rFonts w:eastAsia="Batang"/>
          <w:sz w:val="24"/>
          <w:szCs w:val="24"/>
        </w:rPr>
        <w:t>uplatňovat individuální přístup k odlišným potřebám každého dítěte, alternativní postupy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 xml:space="preserve">zaměřovat se na sociální a osobnostní rozvoj dětí, tvořivost, samostatnost, sebevzdělávání, u předškolních dětí schopnost dialogu 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trvale vytvářet podmínky pro děti se spe</w:t>
      </w:r>
      <w:r>
        <w:rPr>
          <w:rFonts w:eastAsia="Batang"/>
          <w:sz w:val="24"/>
          <w:szCs w:val="24"/>
        </w:rPr>
        <w:t>ciálními vzdělávacími potřebami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>zaměřit se</w:t>
      </w:r>
      <w:r>
        <w:rPr>
          <w:rFonts w:eastAsia="Batang"/>
          <w:sz w:val="24"/>
          <w:szCs w:val="24"/>
        </w:rPr>
        <w:t xml:space="preserve"> na prevenci rizikového chování</w:t>
      </w:r>
      <w:r w:rsidRPr="00C9253B">
        <w:rPr>
          <w:rFonts w:eastAsia="Batang"/>
          <w:sz w:val="24"/>
          <w:szCs w:val="24"/>
        </w:rPr>
        <w:t xml:space="preserve"> </w:t>
      </w:r>
    </w:p>
    <w:p w:rsidR="00C9253B" w:rsidRPr="00C9253B" w:rsidRDefault="00C9253B" w:rsidP="00C9253B">
      <w:pPr>
        <w:numPr>
          <w:ilvl w:val="0"/>
          <w:numId w:val="6"/>
        </w:numPr>
        <w:jc w:val="both"/>
        <w:rPr>
          <w:rFonts w:eastAsia="Batang"/>
          <w:sz w:val="24"/>
          <w:szCs w:val="24"/>
        </w:rPr>
      </w:pPr>
      <w:r w:rsidRPr="00C9253B">
        <w:rPr>
          <w:rFonts w:eastAsia="Batang"/>
          <w:sz w:val="24"/>
          <w:szCs w:val="24"/>
        </w:rPr>
        <w:t xml:space="preserve">zohledňovat </w:t>
      </w:r>
      <w:r>
        <w:rPr>
          <w:rFonts w:eastAsia="Batang"/>
          <w:sz w:val="24"/>
          <w:szCs w:val="24"/>
        </w:rPr>
        <w:t>vzdělávací potřeby dětí cizinců</w:t>
      </w:r>
    </w:p>
    <w:p w:rsidR="009D1569" w:rsidRPr="009D1569" w:rsidRDefault="009D1569" w:rsidP="009D1569">
      <w:pPr>
        <w:numPr>
          <w:ilvl w:val="0"/>
          <w:numId w:val="7"/>
        </w:numPr>
        <w:jc w:val="both"/>
        <w:rPr>
          <w:rFonts w:eastAsia="Batang"/>
          <w:b/>
          <w:sz w:val="24"/>
          <w:szCs w:val="24"/>
        </w:rPr>
      </w:pPr>
      <w:r w:rsidRPr="009D1569">
        <w:rPr>
          <w:rFonts w:eastAsia="Batang"/>
          <w:b/>
          <w:sz w:val="24"/>
          <w:szCs w:val="24"/>
        </w:rPr>
        <w:lastRenderedPageBreak/>
        <w:t>Oblast materiálně technická</w:t>
      </w:r>
    </w:p>
    <w:p w:rsidR="009D1569" w:rsidRPr="009D1569" w:rsidRDefault="009D1569" w:rsidP="009D1569">
      <w:pPr>
        <w:ind w:left="720"/>
        <w:jc w:val="both"/>
        <w:rPr>
          <w:rFonts w:eastAsia="Batang"/>
          <w:b/>
          <w:sz w:val="24"/>
          <w:szCs w:val="24"/>
        </w:rPr>
      </w:pPr>
    </w:p>
    <w:p w:rsidR="009D1569" w:rsidRPr="009D1569" w:rsidRDefault="009D1569" w:rsidP="009D1569">
      <w:pPr>
        <w:numPr>
          <w:ilvl w:val="0"/>
          <w:numId w:val="8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každoročně určovat priority ve vybavování v souladu s hospodárným, účelným čerpáním rozpočtu, zkvalitňovat vybavení tříd</w:t>
      </w:r>
      <w:r>
        <w:rPr>
          <w:rFonts w:eastAsia="Batang"/>
          <w:sz w:val="24"/>
          <w:szCs w:val="24"/>
        </w:rPr>
        <w:t xml:space="preserve"> obou mateřských škol</w:t>
      </w:r>
    </w:p>
    <w:p w:rsidR="009D1569" w:rsidRPr="009D1569" w:rsidRDefault="009D1569" w:rsidP="009D1569">
      <w:pPr>
        <w:numPr>
          <w:ilvl w:val="0"/>
          <w:numId w:val="8"/>
        </w:numPr>
        <w:overflowPunct/>
        <w:jc w:val="both"/>
        <w:textAlignment w:val="auto"/>
        <w:rPr>
          <w:rFonts w:eastAsia="Batang"/>
          <w:color w:val="000000"/>
          <w:sz w:val="24"/>
          <w:szCs w:val="24"/>
        </w:rPr>
      </w:pPr>
      <w:r w:rsidRPr="009D1569">
        <w:rPr>
          <w:color w:val="000000"/>
          <w:sz w:val="23"/>
          <w:szCs w:val="23"/>
        </w:rPr>
        <w:t>zajišťovat bezpečné prostředí pro vzdělávání a zdravý sociální, psychický i fyzický v</w:t>
      </w:r>
      <w:r>
        <w:rPr>
          <w:color w:val="000000"/>
          <w:sz w:val="23"/>
          <w:szCs w:val="23"/>
        </w:rPr>
        <w:t>ývoj všech účastníků vzdělávání</w:t>
      </w:r>
      <w:r w:rsidRPr="009D1569">
        <w:rPr>
          <w:color w:val="000000"/>
          <w:sz w:val="23"/>
          <w:szCs w:val="23"/>
        </w:rPr>
        <w:t xml:space="preserve"> </w:t>
      </w:r>
    </w:p>
    <w:p w:rsidR="009D1569" w:rsidRPr="009D1569" w:rsidRDefault="009D1569" w:rsidP="009D1569">
      <w:pPr>
        <w:numPr>
          <w:ilvl w:val="0"/>
          <w:numId w:val="8"/>
        </w:numPr>
        <w:overflowPunct/>
        <w:jc w:val="both"/>
        <w:textAlignment w:val="auto"/>
        <w:rPr>
          <w:rFonts w:eastAsia="Batang"/>
          <w:sz w:val="24"/>
          <w:szCs w:val="24"/>
        </w:rPr>
      </w:pPr>
      <w:r w:rsidRPr="009D1569">
        <w:rPr>
          <w:sz w:val="23"/>
          <w:szCs w:val="23"/>
        </w:rPr>
        <w:t>vytvořit bezpečné prostředí pro reálnou bezpečnost fyzických osob, jeho</w:t>
      </w:r>
      <w:r>
        <w:rPr>
          <w:sz w:val="23"/>
          <w:szCs w:val="23"/>
        </w:rPr>
        <w:t xml:space="preserve"> účinnost pravidelně prověřovat</w:t>
      </w:r>
      <w:r w:rsidRPr="009D1569">
        <w:rPr>
          <w:sz w:val="23"/>
          <w:szCs w:val="23"/>
        </w:rPr>
        <w:t xml:space="preserve"> </w:t>
      </w:r>
    </w:p>
    <w:p w:rsidR="009D1569" w:rsidRPr="009D1569" w:rsidRDefault="009D1569" w:rsidP="009D1569">
      <w:pPr>
        <w:numPr>
          <w:ilvl w:val="0"/>
          <w:numId w:val="8"/>
        </w:numPr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obnovu ICT vybavenosti</w:t>
      </w:r>
    </w:p>
    <w:p w:rsidR="009D1569" w:rsidRPr="009D1569" w:rsidRDefault="009D1569" w:rsidP="009D1569">
      <w:pPr>
        <w:numPr>
          <w:ilvl w:val="0"/>
          <w:numId w:val="8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získávání sponzorů na konkrétní akce školy, zvýšit podíl da</w:t>
      </w:r>
      <w:r>
        <w:rPr>
          <w:rFonts w:eastAsia="Batang"/>
          <w:sz w:val="24"/>
          <w:szCs w:val="24"/>
        </w:rPr>
        <w:t>lších osob na financování školy</w:t>
      </w:r>
      <w:r w:rsidRPr="009D1569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formou sponzorských darů</w:t>
      </w:r>
    </w:p>
    <w:p w:rsidR="009D1569" w:rsidRPr="009D1569" w:rsidRDefault="009D1569" w:rsidP="009D1569">
      <w:pPr>
        <w:numPr>
          <w:ilvl w:val="0"/>
          <w:numId w:val="8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zaměřovat se na využívání nabízených možností, zejména EU fondů a projektů vyhlašovaných M</w:t>
      </w:r>
      <w:r>
        <w:rPr>
          <w:rFonts w:eastAsia="Batang"/>
          <w:sz w:val="24"/>
          <w:szCs w:val="24"/>
        </w:rPr>
        <w:t>ŠMT</w:t>
      </w: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numPr>
          <w:ilvl w:val="0"/>
          <w:numId w:val="7"/>
        </w:numPr>
        <w:jc w:val="both"/>
        <w:rPr>
          <w:rFonts w:eastAsia="Batang"/>
          <w:b/>
          <w:sz w:val="24"/>
          <w:szCs w:val="24"/>
        </w:rPr>
      </w:pPr>
      <w:r w:rsidRPr="009D1569">
        <w:rPr>
          <w:rFonts w:eastAsia="Batang"/>
          <w:b/>
          <w:sz w:val="24"/>
          <w:szCs w:val="24"/>
        </w:rPr>
        <w:t>Oblast personální</w:t>
      </w:r>
    </w:p>
    <w:p w:rsidR="009D1569" w:rsidRPr="009D1569" w:rsidRDefault="009D1569" w:rsidP="009D1569">
      <w:pPr>
        <w:ind w:left="720"/>
        <w:jc w:val="both"/>
        <w:rPr>
          <w:rFonts w:eastAsia="Batang"/>
          <w:b/>
          <w:sz w:val="24"/>
          <w:szCs w:val="24"/>
        </w:rPr>
      </w:pPr>
    </w:p>
    <w:p w:rsidR="009D1569" w:rsidRPr="009D1569" w:rsidRDefault="009D1569" w:rsidP="009D1569">
      <w:pPr>
        <w:numPr>
          <w:ilvl w:val="0"/>
          <w:numId w:val="9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zajistit plnou kva</w:t>
      </w:r>
      <w:r>
        <w:rPr>
          <w:rFonts w:eastAsia="Batang"/>
          <w:sz w:val="24"/>
          <w:szCs w:val="24"/>
        </w:rPr>
        <w:t>lifikovanost pedagogického týmu</w:t>
      </w:r>
    </w:p>
    <w:p w:rsidR="009D1569" w:rsidRPr="009D1569" w:rsidRDefault="009D1569" w:rsidP="009D1569">
      <w:pPr>
        <w:numPr>
          <w:ilvl w:val="0"/>
          <w:numId w:val="9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podporovat aktivitu pedagogů v získávání a rozšiřování odborné kvalifikace</w:t>
      </w:r>
    </w:p>
    <w:p w:rsidR="009D1569" w:rsidRPr="009D1569" w:rsidRDefault="009D1569" w:rsidP="009D1569">
      <w:pPr>
        <w:numPr>
          <w:ilvl w:val="0"/>
          <w:numId w:val="9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 xml:space="preserve">promyšleně a rovnoměrně delegovat jednotlivé úkoly na zaměstnance, podněcovat jejich rozvoj </w:t>
      </w:r>
    </w:p>
    <w:p w:rsidR="009D1569" w:rsidRPr="009D1569" w:rsidRDefault="009D1569" w:rsidP="009D1569">
      <w:pPr>
        <w:numPr>
          <w:ilvl w:val="0"/>
          <w:numId w:val="9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motivovat zaměstnance průhledným a jasným systémem vyplácení mimotarifních složek platu,</w:t>
      </w:r>
      <w:r>
        <w:rPr>
          <w:rFonts w:eastAsia="Batang"/>
          <w:sz w:val="24"/>
          <w:szCs w:val="24"/>
        </w:rPr>
        <w:t xml:space="preserve"> možnostmi odborného rozvoje</w:t>
      </w:r>
    </w:p>
    <w:p w:rsidR="009D1569" w:rsidRPr="009D1569" w:rsidRDefault="009D1569" w:rsidP="009D1569">
      <w:pPr>
        <w:numPr>
          <w:ilvl w:val="0"/>
          <w:numId w:val="9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vypracovaný kontrolní systém uplatňovat ve všech oblastech činnosti školy, hodnotit profesionalitu přístupu zaměstnanců k plnění pracovních povinností, přístup k potřebám rodičů a dětí</w:t>
      </w:r>
      <w:r>
        <w:rPr>
          <w:rFonts w:eastAsia="Batang"/>
          <w:sz w:val="24"/>
          <w:szCs w:val="24"/>
        </w:rPr>
        <w:t>, vzájemnou spolupráci pedagogů</w:t>
      </w:r>
      <w:r w:rsidRPr="009D1569">
        <w:rPr>
          <w:rFonts w:eastAsia="Batang"/>
          <w:sz w:val="24"/>
          <w:szCs w:val="24"/>
        </w:rPr>
        <w:t xml:space="preserve"> </w:t>
      </w:r>
    </w:p>
    <w:p w:rsidR="009D1569" w:rsidRPr="009D1569" w:rsidRDefault="009D1569" w:rsidP="009D1569">
      <w:pPr>
        <w:numPr>
          <w:ilvl w:val="0"/>
          <w:numId w:val="9"/>
        </w:numPr>
        <w:overflowPunct/>
        <w:jc w:val="both"/>
        <w:textAlignment w:val="auto"/>
        <w:rPr>
          <w:color w:val="000000"/>
          <w:sz w:val="24"/>
          <w:szCs w:val="24"/>
        </w:rPr>
      </w:pPr>
      <w:r w:rsidRPr="009D1569">
        <w:rPr>
          <w:sz w:val="24"/>
          <w:szCs w:val="24"/>
        </w:rPr>
        <w:t xml:space="preserve">v </w:t>
      </w:r>
      <w:r w:rsidRPr="009D1569">
        <w:rPr>
          <w:color w:val="000000"/>
          <w:sz w:val="24"/>
          <w:szCs w:val="24"/>
        </w:rPr>
        <w:t>systému odmě</w:t>
      </w:r>
      <w:r>
        <w:rPr>
          <w:color w:val="000000"/>
          <w:sz w:val="24"/>
          <w:szCs w:val="24"/>
        </w:rPr>
        <w:t>ňování podporovat realizaci ŠVP</w:t>
      </w:r>
    </w:p>
    <w:p w:rsidR="009D1569" w:rsidRPr="009D1569" w:rsidRDefault="009D1569" w:rsidP="009D1569">
      <w:pPr>
        <w:numPr>
          <w:ilvl w:val="0"/>
          <w:numId w:val="9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další vzdělávání pedagogických pracovníků zaměřit na společné vzdělávání celého pedagogického týmu, dále se zaměřit na získávání oprávnění k výkonu specializovaných činností (logopedická prevence apod.).</w:t>
      </w: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numPr>
          <w:ilvl w:val="0"/>
          <w:numId w:val="7"/>
        </w:numPr>
        <w:jc w:val="both"/>
        <w:rPr>
          <w:rFonts w:eastAsia="Batang"/>
          <w:b/>
          <w:sz w:val="24"/>
          <w:szCs w:val="24"/>
        </w:rPr>
      </w:pPr>
      <w:r w:rsidRPr="009D1569">
        <w:rPr>
          <w:rFonts w:eastAsia="Batang"/>
          <w:b/>
          <w:sz w:val="24"/>
          <w:szCs w:val="24"/>
        </w:rPr>
        <w:t>Oblast ekonomická</w:t>
      </w:r>
    </w:p>
    <w:p w:rsidR="009D1569" w:rsidRPr="009D1569" w:rsidRDefault="009D1569" w:rsidP="009D1569">
      <w:pPr>
        <w:ind w:left="720"/>
        <w:jc w:val="both"/>
        <w:rPr>
          <w:rFonts w:eastAsia="Batang"/>
          <w:b/>
          <w:sz w:val="24"/>
          <w:szCs w:val="24"/>
        </w:rPr>
      </w:pPr>
    </w:p>
    <w:p w:rsidR="009D1569" w:rsidRPr="009D1569" w:rsidRDefault="009D1569" w:rsidP="009D1569">
      <w:pPr>
        <w:numPr>
          <w:ilvl w:val="0"/>
          <w:numId w:val="10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získávat a zvyšovat kladný hospodářský výsledek školy z obecní dotace a využívat ho pro rozvojové programy školy</w:t>
      </w:r>
    </w:p>
    <w:p w:rsidR="009D1569" w:rsidRPr="009D1569" w:rsidRDefault="009D1569" w:rsidP="009D1569">
      <w:pPr>
        <w:numPr>
          <w:ilvl w:val="0"/>
          <w:numId w:val="10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spolupracovat s obcí při financování oprav budovy a zařízení školy,</w:t>
      </w:r>
    </w:p>
    <w:p w:rsidR="009D1569" w:rsidRPr="009D1569" w:rsidRDefault="009D1569" w:rsidP="009D1569">
      <w:pPr>
        <w:numPr>
          <w:ilvl w:val="0"/>
          <w:numId w:val="10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zlepšení hospodářského výsledku využíváním prostor školy pro jiné účely (pronájem, kurzy)</w:t>
      </w: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sz w:val="24"/>
          <w:szCs w:val="24"/>
        </w:rPr>
      </w:pPr>
    </w:p>
    <w:p w:rsidR="009D1569" w:rsidRPr="009D1569" w:rsidRDefault="009D1569" w:rsidP="009D1569">
      <w:pPr>
        <w:numPr>
          <w:ilvl w:val="0"/>
          <w:numId w:val="7"/>
        </w:numPr>
        <w:jc w:val="both"/>
        <w:rPr>
          <w:rFonts w:eastAsia="Batang"/>
          <w:b/>
          <w:sz w:val="24"/>
          <w:szCs w:val="24"/>
        </w:rPr>
      </w:pPr>
      <w:r w:rsidRPr="009D1569">
        <w:rPr>
          <w:rFonts w:eastAsia="Batang"/>
          <w:b/>
          <w:sz w:val="24"/>
          <w:szCs w:val="24"/>
        </w:rPr>
        <w:lastRenderedPageBreak/>
        <w:t>Oblast informačních systémů a kontaktů s veřejností</w:t>
      </w:r>
    </w:p>
    <w:p w:rsidR="009D1569" w:rsidRPr="009D1569" w:rsidRDefault="009D1569" w:rsidP="009D1569">
      <w:pPr>
        <w:ind w:left="720"/>
        <w:jc w:val="both"/>
        <w:rPr>
          <w:rFonts w:eastAsia="Batang"/>
          <w:b/>
          <w:sz w:val="24"/>
          <w:szCs w:val="24"/>
        </w:rPr>
      </w:pPr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spolupráce s okolními školami, výměna zkušeností pedagogů, společné akce</w:t>
      </w:r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vytvořit pravidla pro efektivní komunikaci s rodiči pro dosažení vyšší otevřenosti školy a maximální využití po</w:t>
      </w:r>
      <w:r>
        <w:rPr>
          <w:rFonts w:eastAsia="Batang"/>
          <w:sz w:val="24"/>
          <w:szCs w:val="24"/>
        </w:rPr>
        <w:t>tenciálu rodičů pro chod školy</w:t>
      </w:r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identifikovat možné partnery pro zajištění provozu školy, analyzovat jejich možnosti, konzultovat s nimi a využ</w:t>
      </w:r>
      <w:r>
        <w:rPr>
          <w:rFonts w:eastAsia="Batang"/>
          <w:sz w:val="24"/>
          <w:szCs w:val="24"/>
        </w:rPr>
        <w:t>ívat je v maximální možné míře</w:t>
      </w:r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zajistit kvalitní a pestrou informovan</w:t>
      </w:r>
      <w:r>
        <w:rPr>
          <w:rFonts w:eastAsia="Batang"/>
          <w:sz w:val="24"/>
          <w:szCs w:val="24"/>
        </w:rPr>
        <w:t>ost o vzdělávací nabídce školy</w:t>
      </w:r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prezentace školy, vytváření image</w:t>
      </w:r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stálá obnova a aktualizace internetových stránek školy</w:t>
      </w:r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 xml:space="preserve">vysoká věcná i formální úroveň výstupů ze školy (výroční zprávy, </w:t>
      </w:r>
      <w:proofErr w:type="spellStart"/>
      <w:r w:rsidRPr="009D1569">
        <w:rPr>
          <w:rFonts w:eastAsia="Batang"/>
          <w:sz w:val="24"/>
          <w:szCs w:val="24"/>
        </w:rPr>
        <w:t>info</w:t>
      </w:r>
      <w:proofErr w:type="spellEnd"/>
      <w:r w:rsidRPr="009D1569">
        <w:rPr>
          <w:rFonts w:eastAsia="Batang"/>
          <w:sz w:val="24"/>
          <w:szCs w:val="24"/>
        </w:rPr>
        <w:t xml:space="preserve"> v tisku, na internetu)</w:t>
      </w:r>
      <w:bookmarkStart w:id="0" w:name="_GoBack"/>
      <w:bookmarkEnd w:id="0"/>
    </w:p>
    <w:p w:rsidR="009D1569" w:rsidRPr="009D1569" w:rsidRDefault="009D1569" w:rsidP="009D1569">
      <w:pPr>
        <w:numPr>
          <w:ilvl w:val="0"/>
          <w:numId w:val="11"/>
        </w:num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veřejnost.</w:t>
      </w: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  <w:r w:rsidRPr="009D1569">
        <w:rPr>
          <w:rFonts w:eastAsia="Batang"/>
          <w:sz w:val="24"/>
          <w:szCs w:val="24"/>
        </w:rPr>
        <w:t xml:space="preserve">Koncepční záměry byly projednány se zákonnými zástupci dětí, s radou rodičů při „Spolku Zahrada dětí“ a zřizovatelem. </w:t>
      </w: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9D1569" w:rsidRPr="009D1569" w:rsidRDefault="009D1569" w:rsidP="009D1569">
      <w:pPr>
        <w:jc w:val="both"/>
        <w:rPr>
          <w:rFonts w:eastAsia="Batang"/>
          <w:sz w:val="24"/>
          <w:szCs w:val="24"/>
        </w:rPr>
      </w:pPr>
    </w:p>
    <w:p w:rsidR="00C9253B" w:rsidRDefault="00C9253B"/>
    <w:sectPr w:rsidR="00C9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16AF"/>
    <w:multiLevelType w:val="hybridMultilevel"/>
    <w:tmpl w:val="35B24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54AE"/>
    <w:multiLevelType w:val="hybridMultilevel"/>
    <w:tmpl w:val="DD687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DB"/>
    <w:rsid w:val="0023290E"/>
    <w:rsid w:val="009D1569"/>
    <w:rsid w:val="00B815B7"/>
    <w:rsid w:val="00BB7BDB"/>
    <w:rsid w:val="00C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9E64"/>
  <w15:chartTrackingRefBased/>
  <w15:docId w15:val="{12FF1AE7-BB33-47EC-B2EB-0DF89D3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2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1095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2020-11-25T11:48:00Z</dcterms:created>
  <dcterms:modified xsi:type="dcterms:W3CDTF">2020-11-25T12:04:00Z</dcterms:modified>
</cp:coreProperties>
</file>