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 w:displacedByCustomXml="next"/>
    <w:bookmarkEnd w:id="0" w:displacedByCustomXml="next"/>
    <w:sdt>
      <w:sdtPr>
        <w:rPr>
          <w:color w:val="5B9BD5" w:themeColor="accent1"/>
        </w:rPr>
        <w:id w:val="-469746354"/>
        <w:docPartObj>
          <w:docPartGallery w:val="Cover Pages"/>
          <w:docPartUnique/>
        </w:docPartObj>
      </w:sdtPr>
      <w:sdtEndPr>
        <w:rPr>
          <w:rFonts w:ascii="Times New Roman" w:hAnsi="Times New Roman" w:cs="Times New Roman"/>
          <w:color w:val="auto"/>
          <w:sz w:val="32"/>
        </w:rPr>
      </w:sdtEndPr>
      <w:sdtContent>
        <w:p w:rsidR="002E35A6" w:rsidRDefault="0059072C" w:rsidP="009C6016">
          <w:pPr>
            <w:pStyle w:val="Bezmezer"/>
            <w:tabs>
              <w:tab w:val="left" w:pos="8505"/>
            </w:tabs>
            <w:spacing w:before="1200" w:after="240"/>
            <w:ind w:left="1134"/>
            <w:jc w:val="center"/>
            <w:rPr>
              <w:color w:val="5B9BD5" w:themeColor="accent1"/>
            </w:rPr>
          </w:pPr>
          <w:r>
            <w:rPr>
              <w:noProof/>
            </w:rPr>
            <w:pict>
              <v:line id="Přímá spojnice 1" o:spid="_x0000_s1028" style="position:absolute;left:0;text-align:left;z-index:25165926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" from="65.35pt,163.5pt" to="451.1pt,163.5pt" strokecolor="#0073cf" strokeweight="1.5pt">
                <v:stroke linestyle="thinThin" joinstyle="miter"/>
              </v:line>
            </w:pict>
          </w:r>
          <w:r w:rsidR="00A02B5A" w:rsidRPr="003F265B">
            <w:rPr>
              <w:b/>
              <w:color w:val="0073CF"/>
              <w:sz w:val="68"/>
              <w:szCs w:val="68"/>
            </w:rPr>
            <w:t xml:space="preserve">ŠKOLNÍ VZDĚLÁVACÍ </w:t>
          </w:r>
          <w:r w:rsidR="00A02B5A">
            <w:rPr>
              <w:b/>
              <w:color w:val="0073CF"/>
              <w:sz w:val="68"/>
              <w:szCs w:val="68"/>
            </w:rPr>
            <w:cr/>
          </w:r>
          <w:r w:rsidR="00A02B5A" w:rsidRPr="003F265B">
            <w:rPr>
              <w:b/>
              <w:color w:val="0073CF"/>
              <w:sz w:val="68"/>
              <w:szCs w:val="68"/>
            </w:rPr>
            <w:t>PROGRAM</w:t>
          </w:r>
          <w:r w:rsidR="00A02B5A">
            <w:rPr>
              <w:noProof/>
              <w:color w:val="5B9BD5" w:themeColor="accent1"/>
            </w:rPr>
            <w:t xml:space="preserve"> </w:t>
          </w:r>
          <w:r>
            <w:rPr>
              <w:noProof/>
              <w:color w:val="5B9BD5" w:themeColor="accent1"/>
            </w:rPr>
            <w:pict>
              <v:line id="Přímá spojnice 3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from="41.5pt,-71.6pt" to="41.5pt,768.7pt" strokecolor="#0073cf" strokeweight="4.5pt">
                <v:stroke joinstyle="miter"/>
              </v:line>
            </w:pict>
          </w:r>
          <w:r>
            <w:rPr>
              <w:noProof/>
              <w:color w:val="5B9BD5" w:themeColor="accent1"/>
            </w:rPr>
            <w:pict>
              <v:rect id="Obdélník 2" o:spid="_x0000_s1027" style="position:absolute;left:0;text-align:left;margin-left:-90pt;margin-top:-71.6pt;width:123.6pt;height:840.3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fillcolor="#004181" strokecolor="#0073cf" strokeweight="1pt">
                <v:fill color2="#0075df" rotate="t" angle="270" colors="0 #004181;.5 #0061bb;1 #0075df" focus="100%" type="gradient"/>
              </v:rect>
            </w:pict>
          </w:r>
        </w:p>
        <w:p w:rsidR="002E35A6" w:rsidRDefault="00A02B5A" w:rsidP="002E35A6">
          <w:pPr>
            <w:pStyle w:val="Bezmezer"/>
            <w:tabs>
              <w:tab w:val="left" w:pos="3761"/>
              <w:tab w:val="center" w:pos="4536"/>
            </w:tabs>
            <w:spacing w:before="480"/>
            <w:ind w:left="1701"/>
          </w:pPr>
          <w:r>
            <w:tab/>
          </w:r>
          <w:r>
            <w:tab/>
          </w:r>
        </w:p>
        <w:p w:rsidR="002E35A6" w:rsidRPr="00C45C5F" w:rsidRDefault="00A02B5A" w:rsidP="002E35A6">
          <w:pPr>
            <w:pStyle w:val="Bezmezer"/>
            <w:spacing w:before="480"/>
            <w:ind w:left="1134" w:right="-567"/>
            <w:jc w:val="center"/>
            <w:rPr>
              <w:rFonts w:cs="Times New Roman"/>
              <w:b/>
              <w:color w:val="0073CF"/>
              <w:sz w:val="52"/>
            </w:rPr>
          </w:pPr>
          <w:r>
            <w:rPr>
              <w:rFonts w:cs="Times New Roman"/>
              <w:b/>
              <w:color w:val="0073CF"/>
              <w:sz w:val="52"/>
            </w:rPr>
            <w:t>Školní vzdělávací program školní družiny</w:t>
          </w:r>
        </w:p>
        <w:p w:rsidR="002E35A6" w:rsidRDefault="0059072C" w:rsidP="002E35A6">
          <w:pPr>
            <w:pStyle w:val="Bezmezer"/>
            <w:spacing w:before="480"/>
            <w:ind w:left="1701"/>
            <w:jc w:val="center"/>
          </w:pPr>
        </w:p>
        <w:p w:rsidR="002E35A6" w:rsidRDefault="0059072C" w:rsidP="002E35A6">
          <w:pPr>
            <w:pStyle w:val="Bezmezer"/>
            <w:spacing w:before="480"/>
            <w:ind w:left="1701"/>
            <w:jc w:val="center"/>
          </w:pPr>
        </w:p>
        <w:p w:rsidR="002E35A6" w:rsidRDefault="0059072C" w:rsidP="002E35A6">
          <w:pPr>
            <w:pStyle w:val="Bezmezer"/>
            <w:spacing w:before="480"/>
            <w:ind w:left="1701"/>
            <w:jc w:val="center"/>
          </w:pPr>
        </w:p>
        <w:p w:rsidR="002E35A6" w:rsidRPr="008053B0" w:rsidRDefault="0059072C" w:rsidP="002E35A6">
          <w:pPr>
            <w:pStyle w:val="Bezmezer"/>
            <w:spacing w:before="480"/>
            <w:ind w:left="1701" w:right="-567"/>
            <w:jc w:val="center"/>
            <w:rPr>
              <w:rFonts w:ascii="Times New Roman" w:hAnsi="Times New Roman" w:cs="Times New Roman"/>
              <w:sz w:val="32"/>
            </w:rPr>
          </w:pPr>
        </w:p>
      </w:sdtContent>
    </w:sdt>
    <w:p w:rsidR="002E35A6" w:rsidRDefault="00A02B5A" w:rsidP="002E35A6">
      <w:pPr>
        <w:jc w:val="left"/>
        <w:rPr>
          <w:rStyle w:val="Siln"/>
        </w:rPr>
      </w:pPr>
      <w:r>
        <w:rPr>
          <w:rStyle w:val="Siln"/>
        </w:rPr>
        <w:tab/>
      </w:r>
      <w:r>
        <w:rPr>
          <w:rStyle w:val="Siln"/>
        </w:rPr>
        <w:tab/>
      </w:r>
      <w:r>
        <w:rPr>
          <w:rStyle w:val="Siln"/>
        </w:rPr>
        <w:tab/>
      </w:r>
    </w:p>
    <w:p w:rsidR="002E35A6" w:rsidRPr="006910BB" w:rsidRDefault="0059072C" w:rsidP="006910BB">
      <w:pPr>
        <w:sectPr w:rsidR="002E35A6" w:rsidRPr="006910BB" w:rsidSect="002E35A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325" w:bottom="1440" w:left="1800" w:header="720" w:footer="720" w:gutter="0"/>
          <w:cols w:space="720"/>
          <w:titlePg/>
          <w:docGrid w:linePitch="299"/>
        </w:sectPr>
      </w:pPr>
    </w:p>
    <w:p w:rsidR="00A571A0" w:rsidRDefault="00A02B5A" w:rsidP="00F241BC">
      <w:pPr>
        <w:pStyle w:val="Obsah1"/>
        <w:rPr>
          <w:noProof/>
        </w:rPr>
      </w:pPr>
      <w:r>
        <w:lastRenderedPageBreak/>
        <w:fldChar w:fldCharType="begin"/>
      </w:r>
      <w:r>
        <w:instrText>TOC \o "1-3" \h \z \u </w:instrText>
      </w:r>
      <w:r>
        <w:fldChar w:fldCharType="separate"/>
      </w:r>
      <w:hyperlink w:anchor="_Toc256000000" w:history="1">
        <w:r>
          <w:rPr>
            <w:rStyle w:val="Hypertextovodkaz"/>
          </w:rPr>
          <w:t>1</w:t>
        </w:r>
        <w:r>
          <w:rPr>
            <w:rStyle w:val="Hypertextovodkaz"/>
            <w:noProof/>
          </w:rPr>
          <w:tab/>
        </w:r>
        <w:r>
          <w:rPr>
            <w:rStyle w:val="Hypertextovodkaz"/>
          </w:rPr>
          <w:t>Identifikační údaje</w:t>
        </w:r>
        <w:r>
          <w:rPr>
            <w:rStyle w:val="Hypertextovodkaz"/>
          </w:rPr>
          <w:tab/>
        </w:r>
        <w:r>
          <w:fldChar w:fldCharType="begin"/>
        </w:r>
        <w:r>
          <w:rPr>
            <w:rStyle w:val="Hypertextovodkaz"/>
          </w:rPr>
          <w:instrText xml:space="preserve"> PAGEREF _Toc256000000 \h </w:instrText>
        </w:r>
        <w:r>
          <w:fldChar w:fldCharType="separate"/>
        </w:r>
        <w:r>
          <w:rPr>
            <w:rStyle w:val="Hypertextovodkaz"/>
          </w:rPr>
          <w:t>3</w:t>
        </w:r>
        <w:r>
          <w:fldChar w:fldCharType="end"/>
        </w:r>
      </w:hyperlink>
    </w:p>
    <w:p w:rsidR="00A571A0" w:rsidRDefault="0059072C">
      <w:pPr>
        <w:pStyle w:val="Obsah2"/>
        <w:rPr>
          <w:noProof/>
        </w:rPr>
      </w:pPr>
      <w:hyperlink w:anchor="_Toc256000001" w:history="1">
        <w:r w:rsidR="00A02B5A">
          <w:rPr>
            <w:rStyle w:val="Hypertextovodkaz"/>
          </w:rPr>
          <w:t>1.1</w:t>
        </w:r>
        <w:r w:rsidR="00A02B5A">
          <w:rPr>
            <w:rStyle w:val="Hypertextovodkaz"/>
            <w:noProof/>
          </w:rPr>
          <w:tab/>
        </w:r>
        <w:r w:rsidR="00A02B5A">
          <w:rPr>
            <w:rStyle w:val="Hypertextovodkaz"/>
          </w:rPr>
          <w:t>Název ŠVP</w:t>
        </w:r>
        <w:r w:rsidR="00A02B5A">
          <w:rPr>
            <w:rStyle w:val="Hypertextovodkaz"/>
          </w:rPr>
          <w:tab/>
        </w:r>
        <w:r w:rsidR="00A02B5A">
          <w:fldChar w:fldCharType="begin"/>
        </w:r>
        <w:r w:rsidR="00A02B5A">
          <w:rPr>
            <w:rStyle w:val="Hypertextovodkaz"/>
          </w:rPr>
          <w:instrText xml:space="preserve"> PAGEREF _Toc256000001 \h </w:instrText>
        </w:r>
        <w:r w:rsidR="00A02B5A">
          <w:fldChar w:fldCharType="separate"/>
        </w:r>
        <w:r w:rsidR="00A02B5A">
          <w:rPr>
            <w:rStyle w:val="Hypertextovodkaz"/>
          </w:rPr>
          <w:t>3</w:t>
        </w:r>
        <w:r w:rsidR="00A02B5A">
          <w:fldChar w:fldCharType="end"/>
        </w:r>
      </w:hyperlink>
    </w:p>
    <w:p w:rsidR="00A571A0" w:rsidRDefault="0059072C">
      <w:pPr>
        <w:pStyle w:val="Obsah2"/>
        <w:rPr>
          <w:noProof/>
        </w:rPr>
      </w:pPr>
      <w:hyperlink w:anchor="_Toc256000002" w:history="1">
        <w:r w:rsidR="00A02B5A">
          <w:rPr>
            <w:rStyle w:val="Hypertextovodkaz"/>
          </w:rPr>
          <w:t>1.2</w:t>
        </w:r>
        <w:r w:rsidR="00A02B5A">
          <w:rPr>
            <w:rStyle w:val="Hypertextovodkaz"/>
            <w:noProof/>
          </w:rPr>
          <w:tab/>
        </w:r>
        <w:r w:rsidR="00A02B5A">
          <w:rPr>
            <w:rStyle w:val="Hypertextovodkaz"/>
          </w:rPr>
          <w:t>Údaje o zařízení</w:t>
        </w:r>
        <w:r w:rsidR="00A02B5A">
          <w:rPr>
            <w:rStyle w:val="Hypertextovodkaz"/>
          </w:rPr>
          <w:tab/>
        </w:r>
        <w:r w:rsidR="00A02B5A">
          <w:fldChar w:fldCharType="begin"/>
        </w:r>
        <w:r w:rsidR="00A02B5A">
          <w:rPr>
            <w:rStyle w:val="Hypertextovodkaz"/>
          </w:rPr>
          <w:instrText xml:space="preserve"> PAGEREF _Toc256000002 \h </w:instrText>
        </w:r>
        <w:r w:rsidR="00A02B5A">
          <w:fldChar w:fldCharType="separate"/>
        </w:r>
        <w:r w:rsidR="00A02B5A">
          <w:rPr>
            <w:rStyle w:val="Hypertextovodkaz"/>
          </w:rPr>
          <w:t>3</w:t>
        </w:r>
        <w:r w:rsidR="00A02B5A">
          <w:fldChar w:fldCharType="end"/>
        </w:r>
      </w:hyperlink>
    </w:p>
    <w:p w:rsidR="00A571A0" w:rsidRDefault="0059072C">
      <w:pPr>
        <w:pStyle w:val="Obsah2"/>
        <w:rPr>
          <w:noProof/>
        </w:rPr>
      </w:pPr>
      <w:hyperlink w:anchor="_Toc256000003" w:history="1">
        <w:r w:rsidR="00A02B5A">
          <w:rPr>
            <w:rStyle w:val="Hypertextovodkaz"/>
          </w:rPr>
          <w:t>1.3</w:t>
        </w:r>
        <w:r w:rsidR="00A02B5A">
          <w:rPr>
            <w:rStyle w:val="Hypertextovodkaz"/>
            <w:noProof/>
          </w:rPr>
          <w:tab/>
        </w:r>
        <w:r w:rsidR="00A02B5A">
          <w:rPr>
            <w:rStyle w:val="Hypertextovodkaz"/>
          </w:rPr>
          <w:t>Platnost dokumentu</w:t>
        </w:r>
        <w:r w:rsidR="00A02B5A">
          <w:rPr>
            <w:rStyle w:val="Hypertextovodkaz"/>
          </w:rPr>
          <w:tab/>
        </w:r>
        <w:r w:rsidR="00A02B5A">
          <w:fldChar w:fldCharType="begin"/>
        </w:r>
        <w:r w:rsidR="00A02B5A">
          <w:rPr>
            <w:rStyle w:val="Hypertextovodkaz"/>
          </w:rPr>
          <w:instrText xml:space="preserve"> PAGEREF _Toc256000003 \h </w:instrText>
        </w:r>
        <w:r w:rsidR="00A02B5A">
          <w:fldChar w:fldCharType="separate"/>
        </w:r>
        <w:r w:rsidR="00A02B5A">
          <w:rPr>
            <w:rStyle w:val="Hypertextovodkaz"/>
          </w:rPr>
          <w:t>3</w:t>
        </w:r>
        <w:r w:rsidR="00A02B5A">
          <w:fldChar w:fldCharType="end"/>
        </w:r>
      </w:hyperlink>
    </w:p>
    <w:p w:rsidR="00A571A0" w:rsidRDefault="0059072C" w:rsidP="00F241BC">
      <w:pPr>
        <w:pStyle w:val="Obsah1"/>
        <w:rPr>
          <w:noProof/>
        </w:rPr>
      </w:pPr>
      <w:hyperlink w:anchor="_Toc256000005" w:history="1">
        <w:r w:rsidR="00A02B5A">
          <w:rPr>
            <w:rStyle w:val="Hypertextovodkaz"/>
          </w:rPr>
          <w:t>2</w:t>
        </w:r>
        <w:r w:rsidR="00A02B5A">
          <w:rPr>
            <w:rStyle w:val="Hypertextovodkaz"/>
            <w:noProof/>
          </w:rPr>
          <w:tab/>
        </w:r>
        <w:r w:rsidR="00A02B5A">
          <w:rPr>
            <w:rStyle w:val="Hypertextovodkaz"/>
          </w:rPr>
          <w:t>Charakteristika zařízení</w:t>
        </w:r>
        <w:r w:rsidR="00A02B5A">
          <w:rPr>
            <w:rStyle w:val="Hypertextovodkaz"/>
          </w:rPr>
          <w:tab/>
        </w:r>
        <w:r w:rsidR="00A02B5A">
          <w:fldChar w:fldCharType="begin"/>
        </w:r>
        <w:r w:rsidR="00A02B5A">
          <w:rPr>
            <w:rStyle w:val="Hypertextovodkaz"/>
          </w:rPr>
          <w:instrText xml:space="preserve"> PAGEREF _Toc256000005 \h </w:instrText>
        </w:r>
        <w:r w:rsidR="00A02B5A">
          <w:fldChar w:fldCharType="separate"/>
        </w:r>
        <w:r w:rsidR="00A02B5A">
          <w:rPr>
            <w:rStyle w:val="Hypertextovodkaz"/>
          </w:rPr>
          <w:t>4</w:t>
        </w:r>
        <w:r w:rsidR="00A02B5A">
          <w:fldChar w:fldCharType="end"/>
        </w:r>
      </w:hyperlink>
    </w:p>
    <w:p w:rsidR="00A571A0" w:rsidRDefault="0059072C">
      <w:pPr>
        <w:pStyle w:val="Obsah2"/>
        <w:rPr>
          <w:noProof/>
        </w:rPr>
      </w:pPr>
      <w:hyperlink w:anchor="_Toc256000006" w:history="1">
        <w:r w:rsidR="00A02B5A">
          <w:rPr>
            <w:rStyle w:val="Hypertextovodkaz"/>
          </w:rPr>
          <w:t>2.1</w:t>
        </w:r>
        <w:r w:rsidR="00A02B5A">
          <w:rPr>
            <w:rStyle w:val="Hypertextovodkaz"/>
            <w:noProof/>
          </w:rPr>
          <w:tab/>
        </w:r>
        <w:r w:rsidR="00A02B5A">
          <w:rPr>
            <w:rStyle w:val="Hypertextovodkaz"/>
          </w:rPr>
          <w:t>Poslání, vize a východiska</w:t>
        </w:r>
        <w:r w:rsidR="00A02B5A">
          <w:rPr>
            <w:rStyle w:val="Hypertextovodkaz"/>
          </w:rPr>
          <w:tab/>
        </w:r>
        <w:r w:rsidR="00A02B5A">
          <w:fldChar w:fldCharType="begin"/>
        </w:r>
        <w:r w:rsidR="00A02B5A">
          <w:rPr>
            <w:rStyle w:val="Hypertextovodkaz"/>
          </w:rPr>
          <w:instrText xml:space="preserve"> PAGEREF _Toc256000006 \h </w:instrText>
        </w:r>
        <w:r w:rsidR="00A02B5A">
          <w:fldChar w:fldCharType="separate"/>
        </w:r>
        <w:r w:rsidR="00A02B5A">
          <w:rPr>
            <w:rStyle w:val="Hypertextovodkaz"/>
          </w:rPr>
          <w:t>4</w:t>
        </w:r>
        <w:r w:rsidR="00A02B5A">
          <w:fldChar w:fldCharType="end"/>
        </w:r>
      </w:hyperlink>
    </w:p>
    <w:p w:rsidR="00A571A0" w:rsidRDefault="0059072C">
      <w:pPr>
        <w:pStyle w:val="Obsah2"/>
        <w:rPr>
          <w:noProof/>
        </w:rPr>
      </w:pPr>
      <w:hyperlink w:anchor="_Toc256000007" w:history="1">
        <w:r w:rsidR="00A02B5A">
          <w:rPr>
            <w:rStyle w:val="Hypertextovodkaz"/>
          </w:rPr>
          <w:t>2.2</w:t>
        </w:r>
        <w:r w:rsidR="00A02B5A">
          <w:rPr>
            <w:rStyle w:val="Hypertextovodkaz"/>
            <w:noProof/>
          </w:rPr>
          <w:tab/>
        </w:r>
        <w:r w:rsidR="00A02B5A">
          <w:rPr>
            <w:rStyle w:val="Hypertextovodkaz"/>
          </w:rPr>
          <w:t>Projekty, aktivity, úspěchy</w:t>
        </w:r>
        <w:r w:rsidR="00A02B5A">
          <w:rPr>
            <w:rStyle w:val="Hypertextovodkaz"/>
          </w:rPr>
          <w:tab/>
        </w:r>
        <w:r w:rsidR="00A02B5A">
          <w:fldChar w:fldCharType="begin"/>
        </w:r>
        <w:r w:rsidR="00A02B5A">
          <w:rPr>
            <w:rStyle w:val="Hypertextovodkaz"/>
          </w:rPr>
          <w:instrText xml:space="preserve"> PAGEREF _Toc256000007 \h </w:instrText>
        </w:r>
        <w:r w:rsidR="00A02B5A">
          <w:fldChar w:fldCharType="separate"/>
        </w:r>
        <w:r w:rsidR="00A02B5A">
          <w:rPr>
            <w:rStyle w:val="Hypertextovodkaz"/>
          </w:rPr>
          <w:t>4</w:t>
        </w:r>
        <w:r w:rsidR="00A02B5A">
          <w:fldChar w:fldCharType="end"/>
        </w:r>
      </w:hyperlink>
    </w:p>
    <w:p w:rsidR="00A571A0" w:rsidRDefault="0059072C">
      <w:pPr>
        <w:pStyle w:val="Obsah2"/>
        <w:rPr>
          <w:noProof/>
        </w:rPr>
      </w:pPr>
      <w:hyperlink w:anchor="_Toc256000008" w:history="1">
        <w:r w:rsidR="00A02B5A">
          <w:rPr>
            <w:rStyle w:val="Hypertextovodkaz"/>
          </w:rPr>
          <w:t>2.3</w:t>
        </w:r>
        <w:r w:rsidR="00A02B5A">
          <w:rPr>
            <w:rStyle w:val="Hypertextovodkaz"/>
            <w:noProof/>
          </w:rPr>
          <w:tab/>
        </w:r>
        <w:r w:rsidR="00A02B5A">
          <w:rPr>
            <w:rStyle w:val="Hypertextovodkaz"/>
          </w:rPr>
          <w:t>Spolupráce v regionu</w:t>
        </w:r>
        <w:r w:rsidR="00A02B5A">
          <w:rPr>
            <w:rStyle w:val="Hypertextovodkaz"/>
          </w:rPr>
          <w:tab/>
        </w:r>
        <w:r w:rsidR="00A02B5A">
          <w:fldChar w:fldCharType="begin"/>
        </w:r>
        <w:r w:rsidR="00A02B5A">
          <w:rPr>
            <w:rStyle w:val="Hypertextovodkaz"/>
          </w:rPr>
          <w:instrText xml:space="preserve"> PAGEREF _Toc256000008 \h </w:instrText>
        </w:r>
        <w:r w:rsidR="00A02B5A">
          <w:fldChar w:fldCharType="separate"/>
        </w:r>
        <w:r w:rsidR="00A02B5A">
          <w:rPr>
            <w:rStyle w:val="Hypertextovodkaz"/>
          </w:rPr>
          <w:t>4</w:t>
        </w:r>
        <w:r w:rsidR="00A02B5A">
          <w:fldChar w:fldCharType="end"/>
        </w:r>
      </w:hyperlink>
    </w:p>
    <w:p w:rsidR="00A571A0" w:rsidRDefault="0059072C">
      <w:pPr>
        <w:pStyle w:val="Obsah2"/>
        <w:rPr>
          <w:noProof/>
        </w:rPr>
      </w:pPr>
      <w:hyperlink w:anchor="_Toc256000009" w:history="1">
        <w:r w:rsidR="00A02B5A">
          <w:rPr>
            <w:rStyle w:val="Hypertextovodkaz"/>
          </w:rPr>
          <w:t>2.4</w:t>
        </w:r>
        <w:r w:rsidR="00A02B5A">
          <w:rPr>
            <w:rStyle w:val="Hypertextovodkaz"/>
            <w:noProof/>
          </w:rPr>
          <w:tab/>
        </w:r>
        <w:r w:rsidR="00A02B5A">
          <w:rPr>
            <w:rStyle w:val="Hypertextovodkaz"/>
          </w:rPr>
          <w:t>Personální podmínky</w:t>
        </w:r>
        <w:r w:rsidR="00A02B5A">
          <w:rPr>
            <w:rStyle w:val="Hypertextovodkaz"/>
          </w:rPr>
          <w:tab/>
        </w:r>
        <w:r w:rsidR="00A02B5A">
          <w:fldChar w:fldCharType="begin"/>
        </w:r>
        <w:r w:rsidR="00A02B5A">
          <w:rPr>
            <w:rStyle w:val="Hypertextovodkaz"/>
          </w:rPr>
          <w:instrText xml:space="preserve"> PAGEREF _Toc256000009 \h </w:instrText>
        </w:r>
        <w:r w:rsidR="00A02B5A">
          <w:fldChar w:fldCharType="separate"/>
        </w:r>
        <w:r w:rsidR="00A02B5A">
          <w:rPr>
            <w:rStyle w:val="Hypertextovodkaz"/>
          </w:rPr>
          <w:t>4</w:t>
        </w:r>
        <w:r w:rsidR="00A02B5A">
          <w:fldChar w:fldCharType="end"/>
        </w:r>
      </w:hyperlink>
    </w:p>
    <w:p w:rsidR="00A571A0" w:rsidRDefault="0059072C">
      <w:pPr>
        <w:pStyle w:val="Obsah2"/>
        <w:rPr>
          <w:noProof/>
        </w:rPr>
      </w:pPr>
      <w:hyperlink w:anchor="_Toc256000010" w:history="1">
        <w:r w:rsidR="00A02B5A">
          <w:rPr>
            <w:rStyle w:val="Hypertextovodkaz"/>
          </w:rPr>
          <w:t>2.5</w:t>
        </w:r>
        <w:r w:rsidR="00A02B5A">
          <w:rPr>
            <w:rStyle w:val="Hypertextovodkaz"/>
            <w:noProof/>
          </w:rPr>
          <w:tab/>
        </w:r>
        <w:r w:rsidR="00A02B5A">
          <w:rPr>
            <w:rStyle w:val="Hypertextovodkaz"/>
          </w:rPr>
          <w:t>Materiální podmínky</w:t>
        </w:r>
        <w:r w:rsidR="00A02B5A">
          <w:rPr>
            <w:rStyle w:val="Hypertextovodkaz"/>
          </w:rPr>
          <w:tab/>
        </w:r>
        <w:r w:rsidR="00A02B5A">
          <w:fldChar w:fldCharType="begin"/>
        </w:r>
        <w:r w:rsidR="00A02B5A">
          <w:rPr>
            <w:rStyle w:val="Hypertextovodkaz"/>
          </w:rPr>
          <w:instrText xml:space="preserve"> PAGEREF _Toc256000010 \h </w:instrText>
        </w:r>
        <w:r w:rsidR="00A02B5A">
          <w:fldChar w:fldCharType="separate"/>
        </w:r>
        <w:r w:rsidR="00A02B5A">
          <w:rPr>
            <w:rStyle w:val="Hypertextovodkaz"/>
          </w:rPr>
          <w:t>5</w:t>
        </w:r>
        <w:r w:rsidR="00A02B5A">
          <w:fldChar w:fldCharType="end"/>
        </w:r>
      </w:hyperlink>
    </w:p>
    <w:p w:rsidR="00A571A0" w:rsidRDefault="0059072C">
      <w:pPr>
        <w:pStyle w:val="Obsah2"/>
        <w:rPr>
          <w:noProof/>
        </w:rPr>
      </w:pPr>
      <w:hyperlink w:anchor="_Toc256000011" w:history="1">
        <w:r w:rsidR="00A02B5A">
          <w:rPr>
            <w:rStyle w:val="Hypertextovodkaz"/>
          </w:rPr>
          <w:t>2.6</w:t>
        </w:r>
        <w:r w:rsidR="00A02B5A">
          <w:rPr>
            <w:rStyle w:val="Hypertextovodkaz"/>
            <w:noProof/>
          </w:rPr>
          <w:tab/>
        </w:r>
        <w:r w:rsidR="00A02B5A">
          <w:rPr>
            <w:rStyle w:val="Hypertextovodkaz"/>
          </w:rPr>
          <w:t>Ekonomické podmínky</w:t>
        </w:r>
        <w:r w:rsidR="00A02B5A">
          <w:rPr>
            <w:rStyle w:val="Hypertextovodkaz"/>
          </w:rPr>
          <w:tab/>
        </w:r>
        <w:r w:rsidR="00A02B5A">
          <w:fldChar w:fldCharType="begin"/>
        </w:r>
        <w:r w:rsidR="00A02B5A">
          <w:rPr>
            <w:rStyle w:val="Hypertextovodkaz"/>
          </w:rPr>
          <w:instrText xml:space="preserve"> PAGEREF _Toc256000011 \h </w:instrText>
        </w:r>
        <w:r w:rsidR="00A02B5A">
          <w:fldChar w:fldCharType="separate"/>
        </w:r>
        <w:r w:rsidR="00A02B5A">
          <w:rPr>
            <w:rStyle w:val="Hypertextovodkaz"/>
          </w:rPr>
          <w:t>5</w:t>
        </w:r>
        <w:r w:rsidR="00A02B5A">
          <w:fldChar w:fldCharType="end"/>
        </w:r>
      </w:hyperlink>
    </w:p>
    <w:p w:rsidR="00A571A0" w:rsidRDefault="0059072C">
      <w:pPr>
        <w:pStyle w:val="Obsah2"/>
        <w:rPr>
          <w:noProof/>
        </w:rPr>
      </w:pPr>
      <w:hyperlink w:anchor="_Toc256000012" w:history="1">
        <w:r w:rsidR="00A02B5A">
          <w:rPr>
            <w:rStyle w:val="Hypertextovodkaz"/>
          </w:rPr>
          <w:t>2.7</w:t>
        </w:r>
        <w:r w:rsidR="00A02B5A">
          <w:rPr>
            <w:rStyle w:val="Hypertextovodkaz"/>
            <w:noProof/>
          </w:rPr>
          <w:tab/>
        </w:r>
        <w:r w:rsidR="00A02B5A">
          <w:rPr>
            <w:rStyle w:val="Hypertextovodkaz"/>
          </w:rPr>
          <w:t>Popis podmínek bezpečnosti práce a ochrany zdraví</w:t>
        </w:r>
        <w:r w:rsidR="00A02B5A">
          <w:rPr>
            <w:rStyle w:val="Hypertextovodkaz"/>
          </w:rPr>
          <w:tab/>
        </w:r>
        <w:r w:rsidR="00A02B5A">
          <w:fldChar w:fldCharType="begin"/>
        </w:r>
        <w:r w:rsidR="00A02B5A">
          <w:rPr>
            <w:rStyle w:val="Hypertextovodkaz"/>
          </w:rPr>
          <w:instrText xml:space="preserve"> PAGEREF _Toc256000012 \h </w:instrText>
        </w:r>
        <w:r w:rsidR="00A02B5A">
          <w:fldChar w:fldCharType="separate"/>
        </w:r>
        <w:r w:rsidR="00A02B5A">
          <w:rPr>
            <w:rStyle w:val="Hypertextovodkaz"/>
          </w:rPr>
          <w:t>5</w:t>
        </w:r>
        <w:r w:rsidR="00A02B5A">
          <w:fldChar w:fldCharType="end"/>
        </w:r>
      </w:hyperlink>
    </w:p>
    <w:p w:rsidR="00A571A0" w:rsidRDefault="0059072C" w:rsidP="00F241BC">
      <w:pPr>
        <w:pStyle w:val="Obsah1"/>
        <w:rPr>
          <w:noProof/>
        </w:rPr>
      </w:pPr>
      <w:hyperlink w:anchor="_Toc256000014" w:history="1">
        <w:r w:rsidR="00A02B5A">
          <w:rPr>
            <w:rStyle w:val="Hypertextovodkaz"/>
          </w:rPr>
          <w:t>3</w:t>
        </w:r>
        <w:r w:rsidR="00A02B5A">
          <w:rPr>
            <w:rStyle w:val="Hypertextovodkaz"/>
            <w:noProof/>
          </w:rPr>
          <w:tab/>
        </w:r>
        <w:r w:rsidR="00A02B5A">
          <w:rPr>
            <w:rStyle w:val="Hypertextovodkaz"/>
          </w:rPr>
          <w:t>Charakteristika ŠVP</w:t>
        </w:r>
        <w:r w:rsidR="00A02B5A">
          <w:rPr>
            <w:rStyle w:val="Hypertextovodkaz"/>
          </w:rPr>
          <w:tab/>
        </w:r>
        <w:r w:rsidR="00A02B5A">
          <w:fldChar w:fldCharType="begin"/>
        </w:r>
        <w:r w:rsidR="00A02B5A">
          <w:rPr>
            <w:rStyle w:val="Hypertextovodkaz"/>
          </w:rPr>
          <w:instrText xml:space="preserve"> PAGEREF _Toc256000014 \h </w:instrText>
        </w:r>
        <w:r w:rsidR="00A02B5A">
          <w:fldChar w:fldCharType="separate"/>
        </w:r>
        <w:r w:rsidR="00A02B5A">
          <w:rPr>
            <w:rStyle w:val="Hypertextovodkaz"/>
          </w:rPr>
          <w:t>6</w:t>
        </w:r>
        <w:r w:rsidR="00A02B5A">
          <w:fldChar w:fldCharType="end"/>
        </w:r>
      </w:hyperlink>
    </w:p>
    <w:p w:rsidR="00A571A0" w:rsidRDefault="0059072C">
      <w:pPr>
        <w:pStyle w:val="Obsah2"/>
        <w:rPr>
          <w:noProof/>
        </w:rPr>
      </w:pPr>
      <w:hyperlink w:anchor="_Toc256000015" w:history="1">
        <w:r w:rsidR="00A02B5A">
          <w:rPr>
            <w:rStyle w:val="Hypertextovodkaz"/>
          </w:rPr>
          <w:t>3.1</w:t>
        </w:r>
        <w:r w:rsidR="00A02B5A">
          <w:rPr>
            <w:rStyle w:val="Hypertextovodkaz"/>
            <w:noProof/>
          </w:rPr>
          <w:tab/>
        </w:r>
        <w:r w:rsidR="00A02B5A">
          <w:rPr>
            <w:rStyle w:val="Hypertextovodkaz"/>
          </w:rPr>
          <w:t>Cíle vzdělávání</w:t>
        </w:r>
        <w:r w:rsidR="00A02B5A">
          <w:rPr>
            <w:rStyle w:val="Hypertextovodkaz"/>
          </w:rPr>
          <w:tab/>
        </w:r>
        <w:r w:rsidR="00A02B5A">
          <w:fldChar w:fldCharType="begin"/>
        </w:r>
        <w:r w:rsidR="00A02B5A">
          <w:rPr>
            <w:rStyle w:val="Hypertextovodkaz"/>
          </w:rPr>
          <w:instrText xml:space="preserve"> PAGEREF _Toc256000015 \h </w:instrText>
        </w:r>
        <w:r w:rsidR="00A02B5A">
          <w:fldChar w:fldCharType="separate"/>
        </w:r>
        <w:r w:rsidR="00A02B5A">
          <w:rPr>
            <w:rStyle w:val="Hypertextovodkaz"/>
          </w:rPr>
          <w:t>6</w:t>
        </w:r>
        <w:r w:rsidR="00A02B5A">
          <w:fldChar w:fldCharType="end"/>
        </w:r>
      </w:hyperlink>
    </w:p>
    <w:p w:rsidR="00A571A0" w:rsidRDefault="0059072C">
      <w:pPr>
        <w:pStyle w:val="Obsah2"/>
        <w:rPr>
          <w:noProof/>
        </w:rPr>
      </w:pPr>
      <w:hyperlink w:anchor="_Toc256000016" w:history="1">
        <w:r w:rsidR="00A02B5A">
          <w:rPr>
            <w:rStyle w:val="Hypertextovodkaz"/>
          </w:rPr>
          <w:t>3.2</w:t>
        </w:r>
        <w:r w:rsidR="00A02B5A">
          <w:rPr>
            <w:rStyle w:val="Hypertextovodkaz"/>
            <w:noProof/>
          </w:rPr>
          <w:tab/>
        </w:r>
        <w:r w:rsidR="00A02B5A">
          <w:rPr>
            <w:rStyle w:val="Hypertextovodkaz"/>
          </w:rPr>
          <w:t>Délka vzdělávání a časový plán vzdělávání</w:t>
        </w:r>
        <w:r w:rsidR="00A02B5A">
          <w:rPr>
            <w:rStyle w:val="Hypertextovodkaz"/>
          </w:rPr>
          <w:tab/>
        </w:r>
        <w:r w:rsidR="00A02B5A">
          <w:fldChar w:fldCharType="begin"/>
        </w:r>
        <w:r w:rsidR="00A02B5A">
          <w:rPr>
            <w:rStyle w:val="Hypertextovodkaz"/>
          </w:rPr>
          <w:instrText xml:space="preserve"> PAGEREF _Toc256000016 \h </w:instrText>
        </w:r>
        <w:r w:rsidR="00A02B5A">
          <w:fldChar w:fldCharType="separate"/>
        </w:r>
        <w:r w:rsidR="00A02B5A">
          <w:rPr>
            <w:rStyle w:val="Hypertextovodkaz"/>
          </w:rPr>
          <w:t>8</w:t>
        </w:r>
        <w:r w:rsidR="00A02B5A">
          <w:fldChar w:fldCharType="end"/>
        </w:r>
      </w:hyperlink>
    </w:p>
    <w:p w:rsidR="00A571A0" w:rsidRDefault="0059072C">
      <w:pPr>
        <w:pStyle w:val="Obsah2"/>
        <w:rPr>
          <w:noProof/>
        </w:rPr>
      </w:pPr>
      <w:hyperlink w:anchor="_Toc256000017" w:history="1">
        <w:r w:rsidR="00A02B5A">
          <w:rPr>
            <w:rStyle w:val="Hypertextovodkaz"/>
          </w:rPr>
          <w:t>3.3</w:t>
        </w:r>
        <w:r w:rsidR="00A02B5A">
          <w:rPr>
            <w:rStyle w:val="Hypertextovodkaz"/>
            <w:noProof/>
          </w:rPr>
          <w:tab/>
        </w:r>
        <w:r w:rsidR="00A02B5A">
          <w:rPr>
            <w:rStyle w:val="Hypertextovodkaz"/>
          </w:rPr>
          <w:t>Podmínky pro vzdělávání žáků se speciálními vzdělávacími potřebami</w:t>
        </w:r>
        <w:r w:rsidR="00A02B5A">
          <w:rPr>
            <w:rStyle w:val="Hypertextovodkaz"/>
          </w:rPr>
          <w:tab/>
        </w:r>
        <w:r w:rsidR="00A02B5A">
          <w:fldChar w:fldCharType="begin"/>
        </w:r>
        <w:r w:rsidR="00A02B5A">
          <w:rPr>
            <w:rStyle w:val="Hypertextovodkaz"/>
          </w:rPr>
          <w:instrText xml:space="preserve"> PAGEREF _Toc256000017 \h </w:instrText>
        </w:r>
        <w:r w:rsidR="00A02B5A">
          <w:fldChar w:fldCharType="separate"/>
        </w:r>
        <w:r w:rsidR="00A02B5A">
          <w:rPr>
            <w:rStyle w:val="Hypertextovodkaz"/>
          </w:rPr>
          <w:t>9</w:t>
        </w:r>
        <w:r w:rsidR="00A02B5A">
          <w:fldChar w:fldCharType="end"/>
        </w:r>
      </w:hyperlink>
    </w:p>
    <w:p w:rsidR="00A571A0" w:rsidRDefault="0059072C">
      <w:pPr>
        <w:pStyle w:val="Obsah2"/>
        <w:rPr>
          <w:noProof/>
        </w:rPr>
      </w:pPr>
      <w:hyperlink w:anchor="_Toc256000018" w:history="1">
        <w:r w:rsidR="00A02B5A">
          <w:rPr>
            <w:rStyle w:val="Hypertextovodkaz"/>
          </w:rPr>
          <w:t>3.4</w:t>
        </w:r>
        <w:r w:rsidR="00A02B5A">
          <w:rPr>
            <w:rStyle w:val="Hypertextovodkaz"/>
            <w:noProof/>
          </w:rPr>
          <w:tab/>
        </w:r>
        <w:r w:rsidR="00A02B5A">
          <w:rPr>
            <w:rStyle w:val="Hypertextovodkaz"/>
          </w:rPr>
          <w:t>Zabezpečení vzdělávání žáků nadaných a mimořádně nadaných</w:t>
        </w:r>
        <w:r w:rsidR="00A02B5A">
          <w:rPr>
            <w:rStyle w:val="Hypertextovodkaz"/>
          </w:rPr>
          <w:tab/>
        </w:r>
        <w:r w:rsidR="00A02B5A">
          <w:fldChar w:fldCharType="begin"/>
        </w:r>
        <w:r w:rsidR="00A02B5A">
          <w:rPr>
            <w:rStyle w:val="Hypertextovodkaz"/>
          </w:rPr>
          <w:instrText xml:space="preserve"> PAGEREF _Toc256000018 \h </w:instrText>
        </w:r>
        <w:r w:rsidR="00A02B5A">
          <w:fldChar w:fldCharType="separate"/>
        </w:r>
        <w:r w:rsidR="00A02B5A">
          <w:rPr>
            <w:rStyle w:val="Hypertextovodkaz"/>
          </w:rPr>
          <w:t>9</w:t>
        </w:r>
        <w:r w:rsidR="00A02B5A">
          <w:fldChar w:fldCharType="end"/>
        </w:r>
      </w:hyperlink>
    </w:p>
    <w:p w:rsidR="00A571A0" w:rsidRDefault="0059072C">
      <w:pPr>
        <w:pStyle w:val="Obsah2"/>
        <w:rPr>
          <w:noProof/>
        </w:rPr>
      </w:pPr>
      <w:hyperlink w:anchor="_Toc256000019" w:history="1">
        <w:r w:rsidR="00A02B5A">
          <w:rPr>
            <w:rStyle w:val="Hypertextovodkaz"/>
          </w:rPr>
          <w:t>3.5</w:t>
        </w:r>
        <w:r w:rsidR="00A02B5A">
          <w:rPr>
            <w:rStyle w:val="Hypertextovodkaz"/>
            <w:noProof/>
          </w:rPr>
          <w:tab/>
        </w:r>
        <w:r w:rsidR="00A02B5A">
          <w:rPr>
            <w:rStyle w:val="Hypertextovodkaz"/>
          </w:rPr>
          <w:t>Podmínky pro přijímání uchazečů, podmínky průběhu a ukončování vzdělávání</w:t>
        </w:r>
        <w:r w:rsidR="00A02B5A">
          <w:rPr>
            <w:rStyle w:val="Hypertextovodkaz"/>
          </w:rPr>
          <w:tab/>
        </w:r>
        <w:r w:rsidR="00A02B5A">
          <w:fldChar w:fldCharType="begin"/>
        </w:r>
        <w:r w:rsidR="00A02B5A">
          <w:rPr>
            <w:rStyle w:val="Hypertextovodkaz"/>
          </w:rPr>
          <w:instrText xml:space="preserve"> PAGEREF _Toc256000019 \h </w:instrText>
        </w:r>
        <w:r w:rsidR="00A02B5A">
          <w:fldChar w:fldCharType="separate"/>
        </w:r>
        <w:r w:rsidR="00A02B5A">
          <w:rPr>
            <w:rStyle w:val="Hypertextovodkaz"/>
          </w:rPr>
          <w:t>10</w:t>
        </w:r>
        <w:r w:rsidR="00A02B5A">
          <w:fldChar w:fldCharType="end"/>
        </w:r>
      </w:hyperlink>
    </w:p>
    <w:p w:rsidR="00A571A0" w:rsidRDefault="0059072C" w:rsidP="00F241BC">
      <w:pPr>
        <w:pStyle w:val="Obsah1"/>
        <w:rPr>
          <w:noProof/>
        </w:rPr>
      </w:pPr>
      <w:hyperlink w:anchor="_Toc256000020" w:history="1">
        <w:r w:rsidR="00A02B5A">
          <w:rPr>
            <w:rStyle w:val="Hypertextovodkaz"/>
          </w:rPr>
          <w:t>4</w:t>
        </w:r>
        <w:r w:rsidR="00A02B5A">
          <w:rPr>
            <w:rStyle w:val="Hypertextovodkaz"/>
            <w:noProof/>
          </w:rPr>
          <w:tab/>
        </w:r>
      </w:hyperlink>
      <w:hyperlink w:anchor="_Toc256000023" w:history="1">
        <w:r w:rsidR="00A02B5A">
          <w:rPr>
            <w:rStyle w:val="Hypertextovodkaz"/>
          </w:rPr>
          <w:t>Hodnocení</w:t>
        </w:r>
        <w:r w:rsidR="00A02B5A">
          <w:rPr>
            <w:rStyle w:val="Hypertextovodkaz"/>
          </w:rPr>
          <w:tab/>
        </w:r>
        <w:r w:rsidR="00A02B5A">
          <w:fldChar w:fldCharType="begin"/>
        </w:r>
        <w:r w:rsidR="00A02B5A">
          <w:rPr>
            <w:rStyle w:val="Hypertextovodkaz"/>
          </w:rPr>
          <w:instrText xml:space="preserve"> PAGEREF _Toc256000023 \h </w:instrText>
        </w:r>
        <w:r w:rsidR="00A02B5A">
          <w:fldChar w:fldCharType="separate"/>
        </w:r>
        <w:r w:rsidR="00A02B5A">
          <w:rPr>
            <w:rStyle w:val="Hypertextovodkaz"/>
          </w:rPr>
          <w:t>1</w:t>
        </w:r>
        <w:r w:rsidR="00A02B5A">
          <w:fldChar w:fldCharType="end"/>
        </w:r>
      </w:hyperlink>
      <w:r w:rsidR="00F241BC">
        <w:t>0</w:t>
      </w:r>
    </w:p>
    <w:p w:rsidR="00A571A0" w:rsidRDefault="00A02B5A">
      <w:pPr>
        <w:spacing w:after="322"/>
        <w:sectPr w:rsidR="00A571A0">
          <w:pgSz w:w="11906" w:h="16838"/>
          <w:pgMar w:top="1440" w:right="1325" w:bottom="1440" w:left="1800" w:header="720" w:footer="720" w:gutter="0"/>
          <w:cols w:space="720"/>
        </w:sectPr>
      </w:pPr>
      <w:r>
        <w:fldChar w:fldCharType="end"/>
      </w:r>
    </w:p>
    <w:p w:rsidR="00A571A0" w:rsidRDefault="00A571A0">
      <w:pPr>
        <w:sectPr w:rsidR="00A571A0">
          <w:type w:val="continuous"/>
          <w:pgSz w:w="11906" w:h="16838"/>
          <w:pgMar w:top="1440" w:right="1325" w:bottom="1440" w:left="1800" w:header="720" w:footer="720" w:gutter="0"/>
          <w:cols w:space="720"/>
        </w:sectPr>
      </w:pPr>
    </w:p>
    <w:p w:rsidR="00A571A0" w:rsidRDefault="00A02B5A">
      <w:pPr>
        <w:pStyle w:val="Nadpis1"/>
        <w:spacing w:before="0" w:after="322"/>
        <w:rPr>
          <w:bdr w:val="nil"/>
        </w:rPr>
      </w:pPr>
      <w:bookmarkStart w:id="1" w:name="_Toc256000000"/>
      <w:r>
        <w:rPr>
          <w:bdr w:val="nil"/>
        </w:rPr>
        <w:lastRenderedPageBreak/>
        <w:t>Identifikační údaje</w:t>
      </w:r>
      <w:bookmarkEnd w:id="1"/>
      <w:r>
        <w:rPr>
          <w:bdr w:val="nil"/>
        </w:rPr>
        <w:t> </w:t>
      </w:r>
    </w:p>
    <w:p w:rsidR="00A571A0" w:rsidRDefault="00A02B5A">
      <w:pPr>
        <w:pStyle w:val="Nadpis2"/>
        <w:spacing w:before="299" w:after="299"/>
      </w:pPr>
      <w:bookmarkStart w:id="2" w:name="_Toc256000001"/>
      <w:r>
        <w:rPr>
          <w:bdr w:val="nil"/>
        </w:rPr>
        <w:t>Název ŠVP</w:t>
      </w:r>
      <w:bookmarkEnd w:id="2"/>
      <w:r>
        <w:rPr>
          <w:bdr w:val="nil"/>
        </w:rPr>
        <w:t> </w:t>
      </w:r>
    </w:p>
    <w:p w:rsidR="00A571A0" w:rsidRDefault="00A02B5A">
      <w:r>
        <w:rPr>
          <w:b/>
          <w:bCs/>
          <w:bdr w:val="nil"/>
        </w:rPr>
        <w:t xml:space="preserve">Název </w:t>
      </w:r>
      <w:proofErr w:type="gramStart"/>
      <w:r>
        <w:rPr>
          <w:b/>
          <w:bCs/>
          <w:bdr w:val="nil"/>
        </w:rPr>
        <w:t>ŠVP: </w:t>
      </w:r>
      <w:r>
        <w:rPr>
          <w:bdr w:val="nil"/>
        </w:rPr>
        <w:t xml:space="preserve"> Školní</w:t>
      </w:r>
      <w:proofErr w:type="gramEnd"/>
      <w:r>
        <w:rPr>
          <w:bdr w:val="nil"/>
        </w:rPr>
        <w:t xml:space="preserve"> vzdělávací program školní družiny  </w:t>
      </w:r>
    </w:p>
    <w:p w:rsidR="00A571A0" w:rsidRDefault="00A02B5A">
      <w:pPr>
        <w:pStyle w:val="Nadpis2"/>
        <w:spacing w:before="299" w:after="299"/>
      </w:pPr>
      <w:bookmarkStart w:id="3" w:name="_Toc256000002"/>
      <w:r>
        <w:rPr>
          <w:bdr w:val="nil"/>
        </w:rPr>
        <w:t>Údaje o zařízení</w:t>
      </w:r>
      <w:bookmarkEnd w:id="3"/>
      <w:r>
        <w:rPr>
          <w:bdr w:val="nil"/>
        </w:rPr>
        <w:t> </w:t>
      </w:r>
    </w:p>
    <w:p w:rsidR="00A571A0" w:rsidRDefault="00A02B5A">
      <w:r>
        <w:rPr>
          <w:b/>
          <w:bCs/>
          <w:bdr w:val="nil"/>
        </w:rPr>
        <w:t xml:space="preserve">Název </w:t>
      </w:r>
      <w:proofErr w:type="gramStart"/>
      <w:r>
        <w:rPr>
          <w:b/>
          <w:bCs/>
          <w:bdr w:val="nil"/>
        </w:rPr>
        <w:t>zařízení:  </w:t>
      </w:r>
      <w:r>
        <w:rPr>
          <w:bdr w:val="nil"/>
        </w:rPr>
        <w:t>Základní</w:t>
      </w:r>
      <w:proofErr w:type="gramEnd"/>
      <w:r>
        <w:rPr>
          <w:bdr w:val="nil"/>
        </w:rPr>
        <w:t xml:space="preserve"> škola, Nové Město, okres Hradec Králové </w:t>
      </w:r>
      <w:r>
        <w:rPr>
          <w:bdr w:val="nil"/>
        </w:rPr>
        <w:cr/>
      </w:r>
      <w:r>
        <w:rPr>
          <w:b/>
          <w:bCs/>
          <w:bdr w:val="nil"/>
        </w:rPr>
        <w:t xml:space="preserve">Adresa </w:t>
      </w:r>
      <w:proofErr w:type="gramStart"/>
      <w:r>
        <w:rPr>
          <w:b/>
          <w:bCs/>
          <w:bdr w:val="nil"/>
        </w:rPr>
        <w:t>zařízení:   </w:t>
      </w:r>
      <w:proofErr w:type="gramEnd"/>
      <w:r>
        <w:rPr>
          <w:bdr w:val="nil"/>
        </w:rPr>
        <w:t>Nové Město 1, Chlumec nad Cidlinou, 50351 </w:t>
      </w:r>
      <w:r>
        <w:rPr>
          <w:bdr w:val="nil"/>
        </w:rPr>
        <w:cr/>
      </w:r>
      <w:r>
        <w:rPr>
          <w:b/>
          <w:bCs/>
          <w:bdr w:val="nil"/>
        </w:rPr>
        <w:t xml:space="preserve">Jméno ředitele </w:t>
      </w:r>
      <w:proofErr w:type="gramStart"/>
      <w:r>
        <w:rPr>
          <w:b/>
          <w:bCs/>
          <w:bdr w:val="nil"/>
        </w:rPr>
        <w:t>školy: </w:t>
      </w:r>
      <w:r>
        <w:rPr>
          <w:bdr w:val="nil"/>
        </w:rPr>
        <w:t xml:space="preserve"> Mgr.</w:t>
      </w:r>
      <w:proofErr w:type="gramEnd"/>
      <w:r>
        <w:rPr>
          <w:bdr w:val="nil"/>
        </w:rPr>
        <w:t xml:space="preserve"> Hana Pacáková </w:t>
      </w:r>
      <w:r>
        <w:rPr>
          <w:bdr w:val="nil"/>
        </w:rPr>
        <w:cr/>
      </w:r>
      <w:proofErr w:type="gramStart"/>
      <w:r>
        <w:rPr>
          <w:b/>
          <w:bCs/>
          <w:bdr w:val="nil"/>
        </w:rPr>
        <w:t>Kontakty:   </w:t>
      </w:r>
      <w:proofErr w:type="gramEnd"/>
      <w:r>
        <w:rPr>
          <w:bdr w:val="nil"/>
        </w:rPr>
        <w:t xml:space="preserve">e-mail: zs.novemesto@worldonline.cz, </w:t>
      </w:r>
      <w:proofErr w:type="spellStart"/>
      <w:r>
        <w:rPr>
          <w:bdr w:val="nil"/>
        </w:rPr>
        <w:t>web:zs.novemesto@net</w:t>
      </w:r>
      <w:proofErr w:type="spellEnd"/>
      <w:r>
        <w:rPr>
          <w:bdr w:val="nil"/>
        </w:rPr>
        <w:t> </w:t>
      </w:r>
      <w:r>
        <w:rPr>
          <w:bdr w:val="nil"/>
        </w:rPr>
        <w:cr/>
      </w:r>
      <w:r>
        <w:rPr>
          <w:b/>
          <w:bCs/>
          <w:bdr w:val="nil"/>
        </w:rPr>
        <w:t xml:space="preserve">Koordinátor tvorby </w:t>
      </w:r>
      <w:proofErr w:type="gramStart"/>
      <w:r>
        <w:rPr>
          <w:b/>
          <w:bCs/>
          <w:bdr w:val="nil"/>
        </w:rPr>
        <w:t>ŠVP:   </w:t>
      </w:r>
      <w:proofErr w:type="gramEnd"/>
      <w:r>
        <w:rPr>
          <w:bdr w:val="nil"/>
        </w:rPr>
        <w:t>Mgr. Kateřina Horáková  </w:t>
      </w:r>
    </w:p>
    <w:p w:rsidR="00A571A0" w:rsidRDefault="00A02B5A">
      <w:pPr>
        <w:pStyle w:val="Nadpis2"/>
        <w:spacing w:before="299" w:after="299"/>
      </w:pPr>
      <w:bookmarkStart w:id="4" w:name="_Toc256000003"/>
      <w:r>
        <w:rPr>
          <w:bdr w:val="nil"/>
        </w:rPr>
        <w:t>Platnost dokumentu</w:t>
      </w:r>
      <w:bookmarkEnd w:id="4"/>
      <w:r>
        <w:rPr>
          <w:bdr w:val="nil"/>
        </w:rPr>
        <w:t> </w:t>
      </w:r>
    </w:p>
    <w:p w:rsidR="00A571A0" w:rsidRDefault="00A02B5A">
      <w:r>
        <w:rPr>
          <w:b/>
          <w:bCs/>
          <w:bdr w:val="nil"/>
        </w:rPr>
        <w:t xml:space="preserve">Platnost </w:t>
      </w:r>
      <w:proofErr w:type="gramStart"/>
      <w:r>
        <w:rPr>
          <w:b/>
          <w:bCs/>
          <w:bdr w:val="nil"/>
        </w:rPr>
        <w:t>od: </w:t>
      </w:r>
      <w:r>
        <w:rPr>
          <w:bdr w:val="nil"/>
        </w:rPr>
        <w:t xml:space="preserve"> 1.</w:t>
      </w:r>
      <w:proofErr w:type="gramEnd"/>
      <w:r>
        <w:rPr>
          <w:bdr w:val="nil"/>
        </w:rPr>
        <w:t xml:space="preserve"> 9. 2023 </w:t>
      </w:r>
      <w:r>
        <w:rPr>
          <w:bdr w:val="nil"/>
        </w:rPr>
        <w:cr/>
      </w:r>
      <w:r>
        <w:rPr>
          <w:b/>
          <w:bCs/>
          <w:bdr w:val="nil"/>
        </w:rPr>
        <w:t xml:space="preserve">Verze </w:t>
      </w:r>
      <w:proofErr w:type="gramStart"/>
      <w:r>
        <w:rPr>
          <w:b/>
          <w:bCs/>
          <w:bdr w:val="nil"/>
        </w:rPr>
        <w:t>ŠVP: </w:t>
      </w:r>
      <w:r>
        <w:rPr>
          <w:bdr w:val="nil"/>
        </w:rPr>
        <w:t xml:space="preserve"> 2</w:t>
      </w:r>
      <w:proofErr w:type="gramEnd"/>
      <w:r>
        <w:rPr>
          <w:bdr w:val="nil"/>
        </w:rPr>
        <w:t> </w:t>
      </w:r>
      <w:r>
        <w:rPr>
          <w:bdr w:val="nil"/>
        </w:rPr>
        <w:cr/>
      </w:r>
      <w:r>
        <w:rPr>
          <w:bdr w:val="nil"/>
        </w:rPr>
        <w:cr/>
      </w:r>
      <w:r>
        <w:rPr>
          <w:bdr w:val="nil"/>
        </w:rPr>
        <w:cr/>
      </w:r>
      <w:r>
        <w:rPr>
          <w:bdr w:val="nil"/>
        </w:rPr>
        <w:cr/>
      </w:r>
      <w:r>
        <w:rPr>
          <w:bdr w:val="nil"/>
        </w:rPr>
        <w:cr/>
      </w:r>
      <w:r>
        <w:rPr>
          <w:bdr w:val="nil"/>
        </w:rPr>
        <w:cr/>
      </w:r>
      <w:r>
        <w:rPr>
          <w:bdr w:val="nil"/>
        </w:rPr>
        <w:cr/>
      </w:r>
      <w:r>
        <w:rPr>
          <w:bdr w:val="nil"/>
        </w:rPr>
        <w:cr/>
      </w:r>
      <w:r>
        <w:rPr>
          <w:bdr w:val="nil"/>
        </w:rPr>
        <w:cr/>
      </w:r>
      <w:r>
        <w:rPr>
          <w:bdr w:val="nil"/>
        </w:rPr>
        <w:cr/>
        <w:t>................................................                                             ................................................. </w:t>
      </w:r>
      <w:r>
        <w:rPr>
          <w:bdr w:val="nil"/>
        </w:rPr>
        <w:cr/>
        <w:t>            ředitel školy                                                                                  Razítko školy  </w:t>
      </w:r>
      <w:r>
        <w:rPr>
          <w:bdr w:val="nil"/>
        </w:rPr>
        <w:cr/>
        <w:t xml:space="preserve">      Mgr. Hana Pacáková  </w:t>
      </w:r>
    </w:p>
    <w:p w:rsidR="00A571A0" w:rsidRDefault="00A571A0">
      <w:pPr>
        <w:pStyle w:val="Nadpis1"/>
        <w:spacing w:before="322" w:after="322"/>
        <w:sectPr w:rsidR="00A571A0">
          <w:type w:val="nextColumn"/>
          <w:pgSz w:w="11906" w:h="16838"/>
          <w:pgMar w:top="1440" w:right="1325" w:bottom="1440" w:left="1800" w:header="720" w:footer="720" w:gutter="0"/>
          <w:cols w:space="720"/>
        </w:sectPr>
      </w:pPr>
    </w:p>
    <w:p w:rsidR="00A571A0" w:rsidRDefault="00A02B5A">
      <w:pPr>
        <w:pStyle w:val="Nadpis1"/>
        <w:spacing w:before="322" w:after="322"/>
        <w:rPr>
          <w:bdr w:val="nil"/>
        </w:rPr>
      </w:pPr>
      <w:bookmarkStart w:id="5" w:name="_Toc256000005"/>
      <w:r>
        <w:rPr>
          <w:bdr w:val="nil"/>
        </w:rPr>
        <w:lastRenderedPageBreak/>
        <w:t>Charakteristika zařízení</w:t>
      </w:r>
      <w:bookmarkEnd w:id="5"/>
      <w:r>
        <w:rPr>
          <w:bdr w:val="nil"/>
        </w:rPr>
        <w:t> </w:t>
      </w:r>
    </w:p>
    <w:p w:rsidR="00A571A0" w:rsidRDefault="00A02B5A">
      <w:pPr>
        <w:pStyle w:val="Nadpis2"/>
        <w:spacing w:before="299" w:after="299"/>
      </w:pPr>
      <w:bookmarkStart w:id="6" w:name="_Toc256000006"/>
      <w:r>
        <w:rPr>
          <w:bdr w:val="nil"/>
        </w:rPr>
        <w:t>Poslání, vize a východiska</w:t>
      </w:r>
      <w:bookmarkEnd w:id="6"/>
      <w:r>
        <w:rPr>
          <w:bdr w:val="nil"/>
        </w:rPr>
        <w:t> </w:t>
      </w:r>
    </w:p>
    <w:p w:rsidR="00A571A0" w:rsidRDefault="00A02B5A">
      <w:pPr>
        <w:spacing w:before="240" w:after="240"/>
      </w:pPr>
      <w:r>
        <w:rPr>
          <w:bdr w:val="nil"/>
        </w:rPr>
        <w:t xml:space="preserve">Školní družina se zabývá mimoškolní výchovou založenou na pedagogice volného času, která tvoří mezistupeň mezi výchovu ve škole a výchovou v rodině. Pravidelná </w:t>
      </w:r>
      <w:proofErr w:type="gramStart"/>
      <w:r>
        <w:rPr>
          <w:bdr w:val="nil"/>
        </w:rPr>
        <w:t>výchovně - vzdělávací</w:t>
      </w:r>
      <w:proofErr w:type="gramEnd"/>
      <w:r>
        <w:rPr>
          <w:bdr w:val="nil"/>
        </w:rPr>
        <w:t xml:space="preserve"> činnost školní družiny navazuje specifickým způsobem na vzdělávací činnost základní školy a probíhá v kmenových odděleních. Není však přímým pokračováním vyučování, ani ho nenahrazuje. Vychází z dílčích cílů a je daná týdenní skladbou zaměstnání a rozpracovaná v měsíčních plánech. Ve školní družině se uskutečňují činnosti odpočinkové, rekreační, zájmové, veřejně prospěšné a příprava na vyučování. Základním prostředkem činnosti školní družiny je hra. </w:t>
      </w:r>
    </w:p>
    <w:p w:rsidR="00A571A0" w:rsidRDefault="00A02B5A">
      <w:pPr>
        <w:spacing w:before="240" w:after="240"/>
      </w:pPr>
      <w:r>
        <w:rPr>
          <w:bdr w:val="nil"/>
        </w:rPr>
        <w:t>Kapacita školní družiny je 60 žáků. Žáci jsou rozděleni do tří oddělení v kmenových třídách. Školní družina je určena pro děti první až páté třídy. </w:t>
      </w:r>
    </w:p>
    <w:p w:rsidR="00A571A0" w:rsidRDefault="00A02B5A">
      <w:pPr>
        <w:pStyle w:val="Nadpis2"/>
        <w:spacing w:before="299" w:after="299"/>
      </w:pPr>
      <w:bookmarkStart w:id="7" w:name="_Toc256000007"/>
      <w:r>
        <w:rPr>
          <w:bdr w:val="nil"/>
        </w:rPr>
        <w:t>Projekty, aktivity, úspěchy</w:t>
      </w:r>
      <w:bookmarkEnd w:id="7"/>
      <w:r>
        <w:rPr>
          <w:bdr w:val="nil"/>
        </w:rPr>
        <w:t> </w:t>
      </w:r>
    </w:p>
    <w:p w:rsidR="00A571A0" w:rsidRDefault="00A02B5A">
      <w:pPr>
        <w:spacing w:before="240" w:after="240"/>
      </w:pPr>
      <w:r>
        <w:rPr>
          <w:bdr w:val="nil"/>
        </w:rPr>
        <w:t>Příležitostné akce a projekty ve školní družině jsou zpravidla určené pro všechna tři oddělení a jsou zahrnuté v celoročním plánu akcí ŠD. </w:t>
      </w:r>
    </w:p>
    <w:p w:rsidR="00A571A0" w:rsidRDefault="00A02B5A">
      <w:pPr>
        <w:spacing w:before="240" w:after="240"/>
      </w:pPr>
      <w:r>
        <w:rPr>
          <w:bdr w:val="nil"/>
        </w:rPr>
        <w:t>V době pobytu ve školní družině mohou děti rozvíjet své zájmy ve specificky zaměřených zájmových kroužcích. </w:t>
      </w:r>
    </w:p>
    <w:p w:rsidR="00A571A0" w:rsidRDefault="00A02B5A">
      <w:pPr>
        <w:spacing w:before="240" w:after="240"/>
      </w:pPr>
      <w:r>
        <w:rPr>
          <w:bdr w:val="nil"/>
        </w:rPr>
        <w:t>Školní družina připravuje i akce určené pro širokou veřejnost, nebo se na přípravě těchto akcí podílí (výstavy, tvůrčí dílny). </w:t>
      </w:r>
    </w:p>
    <w:p w:rsidR="00A571A0" w:rsidRDefault="00A02B5A">
      <w:pPr>
        <w:pStyle w:val="Nadpis2"/>
        <w:spacing w:before="299" w:after="299"/>
      </w:pPr>
      <w:bookmarkStart w:id="8" w:name="_Toc256000008"/>
      <w:r>
        <w:rPr>
          <w:bdr w:val="nil"/>
        </w:rPr>
        <w:t>Spolupráce v regionu</w:t>
      </w:r>
      <w:bookmarkEnd w:id="8"/>
      <w:r>
        <w:rPr>
          <w:bdr w:val="nil"/>
        </w:rPr>
        <w:t> </w:t>
      </w:r>
    </w:p>
    <w:p w:rsidR="00A571A0" w:rsidRDefault="00A02B5A">
      <w:pPr>
        <w:spacing w:before="240" w:after="240"/>
      </w:pPr>
      <w:r>
        <w:rPr>
          <w:bdr w:val="nil"/>
        </w:rPr>
        <w:t>Školní družina spolupracuje s DDM Chlumec nad Cidlinou, ZUŠ Chlumec nad Cidlinou a místními spolky v obci a okolí. </w:t>
      </w:r>
    </w:p>
    <w:p w:rsidR="00A571A0" w:rsidRDefault="00A02B5A">
      <w:pPr>
        <w:pStyle w:val="Nadpis2"/>
        <w:spacing w:before="299" w:after="299"/>
      </w:pPr>
      <w:bookmarkStart w:id="9" w:name="_Toc256000009"/>
      <w:r>
        <w:rPr>
          <w:bdr w:val="nil"/>
        </w:rPr>
        <w:t>Personální podmínky</w:t>
      </w:r>
      <w:bookmarkEnd w:id="9"/>
      <w:r>
        <w:rPr>
          <w:bdr w:val="nil"/>
        </w:rPr>
        <w:t> </w:t>
      </w:r>
    </w:p>
    <w:p w:rsidR="00A571A0" w:rsidRDefault="00A02B5A">
      <w:pPr>
        <w:spacing w:before="240" w:after="240"/>
      </w:pPr>
      <w:r>
        <w:rPr>
          <w:bdr w:val="nil"/>
        </w:rPr>
        <w:t>Ve školní družině jsou podle potřeby zaměstnány 3 vychovatelky. Vychovatelky volí formy práce a metody dle věku a individuálních potřeb dětí v souladu se školním vzdělávacím plánem a plánem činností školní družiny. </w:t>
      </w:r>
    </w:p>
    <w:p w:rsidR="00A571A0" w:rsidRDefault="00A02B5A">
      <w:pPr>
        <w:pStyle w:val="Nadpis2"/>
        <w:spacing w:before="299" w:after="299"/>
      </w:pPr>
      <w:bookmarkStart w:id="10" w:name="_Toc256000010"/>
      <w:r>
        <w:rPr>
          <w:bdr w:val="nil"/>
        </w:rPr>
        <w:lastRenderedPageBreak/>
        <w:t>Materiální podmínky</w:t>
      </w:r>
      <w:bookmarkEnd w:id="10"/>
      <w:r>
        <w:rPr>
          <w:bdr w:val="nil"/>
        </w:rPr>
        <w:t> </w:t>
      </w:r>
    </w:p>
    <w:p w:rsidR="00A571A0" w:rsidRDefault="00A02B5A">
      <w:pPr>
        <w:spacing w:before="240" w:after="240"/>
      </w:pPr>
      <w:r>
        <w:rPr>
          <w:bdr w:val="nil"/>
        </w:rPr>
        <w:t>V každém oddělení je dostačený počet a výběr hraček, pomůcek i materiálů dostupné žákům dle jejich vlastního výběru, je průběžně obnovován a doplňován vychovatelkami. Prostory jsou vybaveny nábytkem v souladu s platnými hygienickými normami. Dětský nábytek i vybavení pro odpočinek dětí je přizpůsoben výšce i potřebám dětí. V každém oddělení je omyvatelná podlahová krytina, kterou z části zakrývá koberec. </w:t>
      </w:r>
    </w:p>
    <w:p w:rsidR="00A571A0" w:rsidRDefault="00A02B5A">
      <w:pPr>
        <w:spacing w:before="240" w:after="240"/>
      </w:pPr>
      <w:r>
        <w:rPr>
          <w:bdr w:val="nil"/>
        </w:rPr>
        <w:t>Žáci mohou využívat ke své činnosti prostory školy: tělocvičnu, knihovnu, počítačovou učebnu, školní dvůr, dětské hřiště pod školou, fotbalové hřiště. Pro rekreační a sportovní činnost využíváme i vhodné okolí školy. Zahrada je vybavena dřevěným programem, prolézačkami, basketbalovým košem a pískovištěm. </w:t>
      </w:r>
    </w:p>
    <w:p w:rsidR="00A571A0" w:rsidRDefault="00A02B5A">
      <w:pPr>
        <w:spacing w:before="240" w:after="240"/>
      </w:pPr>
      <w:r>
        <w:rPr>
          <w:bdr w:val="nil"/>
        </w:rPr>
        <w:t>Informace pro rodiče jsou vyvěšeny na dostupném místě před školní družinou a klubem a na webových stránkách školy. </w:t>
      </w:r>
    </w:p>
    <w:p w:rsidR="00A571A0" w:rsidRDefault="00A02B5A">
      <w:pPr>
        <w:pStyle w:val="Nadpis2"/>
        <w:spacing w:before="299" w:after="299"/>
      </w:pPr>
      <w:bookmarkStart w:id="11" w:name="_Toc256000011"/>
      <w:r>
        <w:rPr>
          <w:bdr w:val="nil"/>
        </w:rPr>
        <w:t>Ekonomické podmínky</w:t>
      </w:r>
      <w:bookmarkEnd w:id="11"/>
      <w:r>
        <w:rPr>
          <w:bdr w:val="nil"/>
        </w:rPr>
        <w:t> </w:t>
      </w:r>
    </w:p>
    <w:p w:rsidR="00A571A0" w:rsidRDefault="00A02B5A">
      <w:pPr>
        <w:spacing w:before="240" w:after="240"/>
      </w:pPr>
      <w:r>
        <w:rPr>
          <w:bdr w:val="nil"/>
        </w:rPr>
        <w:t>Za pobyt žáka ve školní družině se vybírá poplatek 50 Kč měsíčně. Platí všichni žáci, kteří docházejí do ŠD více než 2x týdně. Platba se hradí 2x do roka zpětně v hotovosti u vychovatelky školní družiny. Pokud dítě navštěvuje školní družinu pouze ráno, platba se nevyžaduje. </w:t>
      </w:r>
    </w:p>
    <w:p w:rsidR="00A571A0" w:rsidRDefault="00A02B5A">
      <w:pPr>
        <w:pStyle w:val="Nadpis2"/>
        <w:spacing w:before="299" w:after="299"/>
      </w:pPr>
      <w:bookmarkStart w:id="12" w:name="_Toc256000012"/>
      <w:r>
        <w:rPr>
          <w:bdr w:val="nil"/>
        </w:rPr>
        <w:t>Popis podmínek bezpečnosti práce a ochrany zdraví</w:t>
      </w:r>
      <w:bookmarkEnd w:id="12"/>
      <w:r>
        <w:rPr>
          <w:bdr w:val="nil"/>
        </w:rPr>
        <w:t> </w:t>
      </w:r>
    </w:p>
    <w:p w:rsidR="00A571A0" w:rsidRDefault="00A02B5A">
      <w:pPr>
        <w:spacing w:before="240" w:after="240"/>
      </w:pPr>
      <w:r>
        <w:rPr>
          <w:bdr w:val="nil"/>
        </w:rPr>
        <w:t>Žáci jsou na začátku školního roku a před každými prázdninami poučeni o bezpečném chování ve škole i mimo ni, ve školní družině a školní jídelně. Jakmile žák vstoupí do ŠD, nesmí ji bez svolení vychovatelky opustit. V družině se řídí pokyny vychovatelky, pravidly vnitřního řádu školy a školní družiny, dodržuje bezpečnostní předpisy se kterými byl seznámen na začátku školního roku. Chová se tak, aby neohrozil bezpečnost a zdraví své a ani svých spolužáků. </w:t>
      </w:r>
    </w:p>
    <w:p w:rsidR="00A571A0" w:rsidRDefault="00A02B5A">
      <w:pPr>
        <w:spacing w:before="240" w:after="240"/>
      </w:pPr>
      <w:r>
        <w:rPr>
          <w:bdr w:val="nil"/>
        </w:rPr>
        <w:t>V oddělení může být zapsáno maximálně 30 žáků. Bezpečnost a ochrana zdraví je zajištěna stálým dohledem vychovatelek. </w:t>
      </w:r>
    </w:p>
    <w:p w:rsidR="00A571A0" w:rsidRDefault="00A02B5A">
      <w:pPr>
        <w:spacing w:before="240" w:after="240"/>
      </w:pPr>
      <w:r>
        <w:rPr>
          <w:bdr w:val="nil"/>
        </w:rPr>
        <w:t>Žáci ve školní družině dodržují pitný režim a jsou seznamováni s hygienickými předpisy.</w:t>
      </w:r>
    </w:p>
    <w:p w:rsidR="00A571A0" w:rsidRDefault="00A571A0">
      <w:pPr>
        <w:pStyle w:val="Nadpis1"/>
        <w:spacing w:before="322" w:after="322"/>
        <w:sectPr w:rsidR="00A571A0">
          <w:type w:val="nextColumn"/>
          <w:pgSz w:w="11906" w:h="16838"/>
          <w:pgMar w:top="1440" w:right="1325" w:bottom="1440" w:left="1800" w:header="720" w:footer="720" w:gutter="0"/>
          <w:cols w:space="720"/>
        </w:sectPr>
      </w:pPr>
    </w:p>
    <w:p w:rsidR="00A571A0" w:rsidRDefault="00A02B5A">
      <w:pPr>
        <w:pStyle w:val="Nadpis1"/>
        <w:spacing w:before="322" w:after="322"/>
        <w:rPr>
          <w:bdr w:val="nil"/>
        </w:rPr>
      </w:pPr>
      <w:bookmarkStart w:id="13" w:name="_Toc256000014"/>
      <w:r>
        <w:rPr>
          <w:bdr w:val="nil"/>
        </w:rPr>
        <w:lastRenderedPageBreak/>
        <w:t>Charakteristika ŠVP</w:t>
      </w:r>
      <w:bookmarkEnd w:id="13"/>
      <w:r>
        <w:rPr>
          <w:bdr w:val="nil"/>
        </w:rPr>
        <w:t> </w:t>
      </w:r>
    </w:p>
    <w:p w:rsidR="00A571A0" w:rsidRDefault="00A02B5A">
      <w:pPr>
        <w:pStyle w:val="Nadpis2"/>
        <w:spacing w:before="299" w:after="299"/>
      </w:pPr>
      <w:bookmarkStart w:id="14" w:name="_Toc256000015"/>
      <w:r>
        <w:rPr>
          <w:bdr w:val="nil"/>
        </w:rPr>
        <w:t>Cíle vzdělávání</w:t>
      </w:r>
      <w:bookmarkEnd w:id="14"/>
      <w:r>
        <w:rPr>
          <w:bdr w:val="nil"/>
        </w:rPr>
        <w:t> </w:t>
      </w:r>
    </w:p>
    <w:p w:rsidR="00A571A0" w:rsidRDefault="00A02B5A">
      <w:pPr>
        <w:spacing w:before="240" w:after="240"/>
      </w:pPr>
      <w:r>
        <w:rPr>
          <w:bdr w:val="nil"/>
        </w:rPr>
        <w:t>Hlavním posláním školní družiny je poskytovat žákům v klidném a bezpečném prostředí zájmové vzdělávání a možnost relaxace a odpočinku po školním vyučováním. </w:t>
      </w:r>
    </w:p>
    <w:p w:rsidR="00A571A0" w:rsidRDefault="00A02B5A">
      <w:pPr>
        <w:spacing w:before="240" w:after="240"/>
      </w:pPr>
      <w:r>
        <w:rPr>
          <w:b/>
          <w:bCs/>
          <w:bdr w:val="nil"/>
        </w:rPr>
        <w:t>Cíle školní družiny: </w:t>
      </w:r>
      <w:r>
        <w:cr/>
      </w:r>
      <w:r>
        <w:rPr>
          <w:bdr w:val="nil"/>
        </w:rPr>
        <w:t>Nabízet dětem smysluplné využití volného času. Vést děti k zdravému životnímu stylu, k tvořivosti, k uvědomování svých práv a povinností, ke spolupráci, toleranci, samostatnému rozhodování a tvorbě postojů. Seznamovat děti s lidovými tradicemi. Znát pravidla slušného chování a dodržovat je. </w:t>
      </w:r>
    </w:p>
    <w:p w:rsidR="00A571A0" w:rsidRDefault="00A02B5A">
      <w:pPr>
        <w:spacing w:before="240" w:after="240"/>
      </w:pPr>
      <w:r>
        <w:rPr>
          <w:bdr w:val="nil"/>
        </w:rPr>
        <w:t>Navazovat na získané vědomosti z vyučování a dále je rozvíjet. Posilovat komunikační dovednosti. Rozvíjet pohybové schopnosti a dovednosti v oblasti jemné a hrubé motoriky. Vytvářet vztah k pohybovým aktivitám a sportům, aktivně odpočívat. Posilovat kladný vztah k přírodě, posilovat pozitivní vztah k životu. </w:t>
      </w:r>
    </w:p>
    <w:p w:rsidR="00A571A0" w:rsidRDefault="00A02B5A">
      <w:pPr>
        <w:spacing w:before="240" w:after="240"/>
      </w:pPr>
      <w:r>
        <w:rPr>
          <w:bdr w:val="nil"/>
        </w:rPr>
        <w:t>Činnost ŠD navazuje na vzdělávání a získávání souhrnu znalostí, schopností a praktických dovedností tzv. kompetencí, které prolínají všemi činnostmi. </w:t>
      </w:r>
    </w:p>
    <w:p w:rsidR="00A571A0" w:rsidRDefault="00A02B5A">
      <w:pPr>
        <w:spacing w:before="240" w:after="240"/>
      </w:pPr>
      <w:r>
        <w:rPr>
          <w:bdr w:val="nil"/>
        </w:rPr>
        <w:t>Kompetence k učení </w:t>
      </w:r>
    </w:p>
    <w:p w:rsidR="00A571A0" w:rsidRDefault="00A02B5A">
      <w:pPr>
        <w:spacing w:before="240" w:after="240"/>
      </w:pPr>
      <w:r>
        <w:rPr>
          <w:bdr w:val="nil"/>
        </w:rPr>
        <w:t xml:space="preserve">- vedeme žáky ke kladnému vztahu k učení, ke snaze se dokončit započatou práci, kriticky hodnotit své výkony, </w:t>
      </w:r>
      <w:proofErr w:type="gramStart"/>
      <w:r>
        <w:rPr>
          <w:bdr w:val="nil"/>
        </w:rPr>
        <w:t>klást  otázky</w:t>
      </w:r>
      <w:proofErr w:type="gramEnd"/>
      <w:r>
        <w:rPr>
          <w:bdr w:val="nil"/>
        </w:rPr>
        <w:t xml:space="preserve"> a hledat na ně odpovědi </w:t>
      </w:r>
    </w:p>
    <w:p w:rsidR="00A571A0" w:rsidRDefault="00A02B5A">
      <w:pPr>
        <w:spacing w:before="240" w:after="240"/>
      </w:pPr>
      <w:r>
        <w:rPr>
          <w:bdr w:val="nil"/>
        </w:rPr>
        <w:t>Kompetence k řešení problémů </w:t>
      </w:r>
    </w:p>
    <w:p w:rsidR="00A571A0" w:rsidRDefault="00A02B5A">
      <w:pPr>
        <w:spacing w:before="240" w:after="240"/>
      </w:pPr>
      <w:r>
        <w:rPr>
          <w:bdr w:val="nil"/>
        </w:rPr>
        <w:t>- předkládáme žákům takové hry a situace, aby hledali různé varianty řešení problémů a vybírali mezi nimi </w:t>
      </w:r>
    </w:p>
    <w:p w:rsidR="00A571A0" w:rsidRDefault="00A02B5A">
      <w:pPr>
        <w:spacing w:before="240" w:after="240"/>
      </w:pPr>
      <w:r>
        <w:rPr>
          <w:bdr w:val="nil"/>
        </w:rPr>
        <w:t>- vhodnou motivací vedeme žáky k tomu, aby se nenechali odradit případným neúspěchem a započaté činnosti dokončovali </w:t>
      </w:r>
    </w:p>
    <w:p w:rsidR="00A571A0" w:rsidRDefault="00A02B5A">
      <w:pPr>
        <w:spacing w:before="240" w:after="240"/>
      </w:pPr>
      <w:r>
        <w:rPr>
          <w:bdr w:val="nil"/>
        </w:rPr>
        <w:t>Kompetence komunikativní </w:t>
      </w:r>
    </w:p>
    <w:p w:rsidR="00A571A0" w:rsidRDefault="00A02B5A">
      <w:pPr>
        <w:spacing w:before="240" w:after="240"/>
      </w:pPr>
      <w:r>
        <w:rPr>
          <w:bdr w:val="nil"/>
        </w:rPr>
        <w:t>- během činností v družině se snažíme vést žáky ke vhodné komunikaci mezi sebou i k dospělým </w:t>
      </w:r>
    </w:p>
    <w:p w:rsidR="00A571A0" w:rsidRDefault="00A02B5A">
      <w:pPr>
        <w:spacing w:before="240" w:after="240"/>
      </w:pPr>
      <w:r>
        <w:rPr>
          <w:bdr w:val="nil"/>
        </w:rPr>
        <w:t>- podporujeme přátelské vztahy v kolektivu </w:t>
      </w:r>
    </w:p>
    <w:p w:rsidR="00A571A0" w:rsidRDefault="00A02B5A">
      <w:pPr>
        <w:spacing w:before="240" w:after="240"/>
        <w:rPr>
          <w:bdr w:val="nil"/>
        </w:rPr>
      </w:pPr>
      <w:r>
        <w:rPr>
          <w:bdr w:val="nil"/>
        </w:rPr>
        <w:t>Kompetence sociální a personální </w:t>
      </w:r>
    </w:p>
    <w:p w:rsidR="00F241BC" w:rsidRDefault="00F241BC">
      <w:pPr>
        <w:spacing w:before="240" w:after="240"/>
        <w:rPr>
          <w:bdr w:val="nil"/>
        </w:rPr>
      </w:pPr>
      <w:r>
        <w:rPr>
          <w:bdr w:val="nil"/>
        </w:rPr>
        <w:t>- požádat o pomoc či laskavost osoby ve svém sociálním okolí</w:t>
      </w:r>
    </w:p>
    <w:p w:rsidR="00F241BC" w:rsidRDefault="00A02B5A">
      <w:pPr>
        <w:spacing w:before="240" w:after="240"/>
        <w:rPr>
          <w:bdr w:val="nil"/>
        </w:rPr>
      </w:pPr>
      <w:r>
        <w:rPr>
          <w:bdr w:val="nil"/>
        </w:rPr>
        <w:lastRenderedPageBreak/>
        <w:t>- necháváme žáky pracovat ve skupinách a vedeme je k tomu, aby se při práci podělili o materiál a o pomůcky</w:t>
      </w:r>
    </w:p>
    <w:p w:rsidR="00F241BC" w:rsidRDefault="00F241BC">
      <w:pPr>
        <w:spacing w:before="240" w:after="240"/>
        <w:rPr>
          <w:bdr w:val="nil"/>
        </w:rPr>
      </w:pPr>
      <w:r>
        <w:rPr>
          <w:bdr w:val="nil"/>
        </w:rPr>
        <w:t xml:space="preserve">- </w:t>
      </w:r>
      <w:r w:rsidR="00A02B5A">
        <w:rPr>
          <w:bdr w:val="nil"/>
        </w:rPr>
        <w:t xml:space="preserve"> </w:t>
      </w:r>
      <w:r>
        <w:rPr>
          <w:bdr w:val="nil"/>
        </w:rPr>
        <w:t>dokázat</w:t>
      </w:r>
      <w:r w:rsidR="00A02B5A">
        <w:rPr>
          <w:bdr w:val="nil"/>
        </w:rPr>
        <w:t xml:space="preserve"> ocenit za dobrou práci, přij</w:t>
      </w:r>
      <w:r>
        <w:rPr>
          <w:bdr w:val="nil"/>
        </w:rPr>
        <w:t>mout</w:t>
      </w:r>
      <w:r w:rsidR="00A02B5A">
        <w:rPr>
          <w:bdr w:val="nil"/>
        </w:rPr>
        <w:t xml:space="preserve"> různou úlohu ve skupině a sami si mezi sebou organizova</w:t>
      </w:r>
      <w:r>
        <w:rPr>
          <w:bdr w:val="nil"/>
        </w:rPr>
        <w:t>t</w:t>
      </w:r>
      <w:r w:rsidR="00A02B5A">
        <w:rPr>
          <w:bdr w:val="nil"/>
        </w:rPr>
        <w:t xml:space="preserve"> činnost ve skupině </w:t>
      </w:r>
    </w:p>
    <w:p w:rsidR="00A571A0" w:rsidRDefault="00A02B5A">
      <w:pPr>
        <w:spacing w:before="240" w:after="240"/>
      </w:pPr>
      <w:r>
        <w:rPr>
          <w:bdr w:val="nil"/>
        </w:rPr>
        <w:t>- přijatelně vyjádřit opačný názor </w:t>
      </w:r>
    </w:p>
    <w:p w:rsidR="00A571A0" w:rsidRDefault="00A02B5A">
      <w:pPr>
        <w:spacing w:before="240" w:after="240"/>
      </w:pPr>
      <w:r>
        <w:rPr>
          <w:bdr w:val="nil"/>
        </w:rPr>
        <w:t>- pozvat vrstevníka k účasti na činnosti nebo hře </w:t>
      </w:r>
    </w:p>
    <w:p w:rsidR="00A571A0" w:rsidRDefault="00A02B5A">
      <w:pPr>
        <w:spacing w:before="240" w:after="240"/>
      </w:pPr>
      <w:r>
        <w:rPr>
          <w:bdr w:val="nil"/>
        </w:rPr>
        <w:t>Kompetence občanské a činnostní </w:t>
      </w:r>
    </w:p>
    <w:p w:rsidR="00A571A0" w:rsidRDefault="00A02B5A">
      <w:pPr>
        <w:spacing w:before="240" w:after="240"/>
      </w:pPr>
      <w:r>
        <w:rPr>
          <w:bdr w:val="nil"/>
        </w:rPr>
        <w:t>- učíme žáky znát svá práva a práva druhých, chovat se odpovědně s ohledem na zdraví své i druhých, respektovat kulturní hodnoty, umět být tolerantní k odlišnostem a jedinečnosti </w:t>
      </w:r>
    </w:p>
    <w:p w:rsidR="00A571A0" w:rsidRDefault="00A02B5A">
      <w:pPr>
        <w:spacing w:before="240" w:after="240"/>
      </w:pPr>
      <w:r>
        <w:rPr>
          <w:bdr w:val="nil"/>
        </w:rPr>
        <w:t>Kompetence pracovní a trávení volného času </w:t>
      </w:r>
    </w:p>
    <w:p w:rsidR="00A571A0" w:rsidRDefault="00A02B5A" w:rsidP="00F241BC">
      <w:pPr>
        <w:spacing w:before="240"/>
      </w:pPr>
      <w:r>
        <w:rPr>
          <w:bdr w:val="nil"/>
        </w:rPr>
        <w:t>- při činnostech v družině se snažíme vést žáky k tomu, aby si po celou dobu práce udržovali své místo v pořádku, správně si svou činnost plánovali a vyhodnocovali výsledky </w:t>
      </w:r>
      <w:r>
        <w:rPr>
          <w:bdr w:val="nil"/>
        </w:rPr>
        <w:cr/>
        <w:t>- vedeme žáky k tomu, aby si vybírali zájmové činnosti dle svých vlastních dispozic </w:t>
      </w:r>
    </w:p>
    <w:p w:rsidR="00A571A0" w:rsidRDefault="00A02B5A">
      <w:pPr>
        <w:spacing w:before="240" w:after="240"/>
      </w:pPr>
      <w:r>
        <w:rPr>
          <w:bdr w:val="nil"/>
        </w:rPr>
        <w:t>- činnostmi v družině se snažíme o to, aby se žáci orientovali v možnostech smysluplného trávení volného času </w:t>
      </w:r>
    </w:p>
    <w:p w:rsidR="00A571A0" w:rsidRDefault="00A02B5A">
      <w:pPr>
        <w:spacing w:before="240" w:after="240"/>
      </w:pPr>
      <w:r>
        <w:rPr>
          <w:bdr w:val="nil"/>
        </w:rPr>
        <w:t>- dokáže odmítnout nevhodnou nabídku na využití volného času </w:t>
      </w:r>
    </w:p>
    <w:p w:rsidR="00A571A0" w:rsidRDefault="00A02B5A">
      <w:pPr>
        <w:spacing w:before="240" w:after="240"/>
      </w:pPr>
      <w:r>
        <w:rPr>
          <w:bdr w:val="nil"/>
        </w:rPr>
        <w:t>Kompetence digitální </w:t>
      </w:r>
    </w:p>
    <w:p w:rsidR="00A571A0" w:rsidRDefault="00A02B5A">
      <w:pPr>
        <w:spacing w:before="240" w:after="240"/>
      </w:pPr>
      <w:r>
        <w:rPr>
          <w:bdr w:val="nil"/>
        </w:rPr>
        <w:t xml:space="preserve">- zvládat jednoduchou práci s počítačem a </w:t>
      </w:r>
      <w:proofErr w:type="spellStart"/>
      <w:r>
        <w:rPr>
          <w:bdr w:val="nil"/>
        </w:rPr>
        <w:t>tebletem</w:t>
      </w:r>
      <w:proofErr w:type="spellEnd"/>
      <w:r>
        <w:rPr>
          <w:bdr w:val="nil"/>
        </w:rPr>
        <w:t> </w:t>
      </w:r>
    </w:p>
    <w:p w:rsidR="00A571A0" w:rsidRDefault="00A02B5A">
      <w:pPr>
        <w:spacing w:before="240" w:after="240"/>
      </w:pPr>
      <w:r>
        <w:rPr>
          <w:bdr w:val="nil"/>
        </w:rPr>
        <w:t>- dbát na bezpečnost v digitálním prostředí </w:t>
      </w:r>
    </w:p>
    <w:p w:rsidR="00A571A0" w:rsidRDefault="00A02B5A">
      <w:pPr>
        <w:spacing w:before="240" w:after="240"/>
      </w:pPr>
      <w:r>
        <w:rPr>
          <w:bdr w:val="nil"/>
        </w:rPr>
        <w:t>Ve školní družině jsou využívány k naplňování cílů ŠD a klíčových kompetencí následující výchovně vzdělávací strategie (jsou to vlastně metody a formy činností ve ŠD): spontánní činnosti (hry, odpočinková činnost a klidové aktivity nebo při pobytu venku), hry, soutěže, odpočinková činnost (relaxace, poslechy), plavání, procházky v okolí školy a v přírodě, pohybová výchova se zpěvem, kresba, dramatizace, pracovní činnosti na dané téma, besedy, rozhovory, exkurze, dopravní výchova jednorázové akce (projekty), zájmová činnost. </w:t>
      </w:r>
    </w:p>
    <w:p w:rsidR="00A571A0" w:rsidRDefault="00A02B5A">
      <w:pPr>
        <w:spacing w:before="240" w:after="240"/>
      </w:pPr>
      <w:r>
        <w:rPr>
          <w:bdr w:val="nil"/>
        </w:rPr>
        <w:t>  </w:t>
      </w:r>
    </w:p>
    <w:p w:rsidR="00A571A0" w:rsidRDefault="00A571A0"/>
    <w:p w:rsidR="00A571A0" w:rsidRDefault="00A02B5A">
      <w:pPr>
        <w:pStyle w:val="Nadpis2"/>
        <w:spacing w:before="299" w:after="299"/>
      </w:pPr>
      <w:bookmarkStart w:id="15" w:name="_Toc256000016"/>
      <w:r>
        <w:rPr>
          <w:bdr w:val="nil"/>
        </w:rPr>
        <w:lastRenderedPageBreak/>
        <w:t>Délka vzdělávání a časový plán vzdělávání</w:t>
      </w:r>
      <w:bookmarkEnd w:id="15"/>
      <w:r>
        <w:rPr>
          <w:bdr w:val="nil"/>
        </w:rPr>
        <w:t> </w:t>
      </w:r>
    </w:p>
    <w:p w:rsidR="00A571A0" w:rsidRDefault="00A02B5A">
      <w:pPr>
        <w:spacing w:before="240" w:after="240"/>
      </w:pPr>
      <w:r>
        <w:rPr>
          <w:bdr w:val="nil"/>
        </w:rPr>
        <w:t>Časový plán se řídí měsíčním plánem činností. </w:t>
      </w:r>
    </w:p>
    <w:p w:rsidR="00A571A0" w:rsidRDefault="00A02B5A">
      <w:pPr>
        <w:spacing w:before="240" w:after="240"/>
      </w:pPr>
      <w:proofErr w:type="gramStart"/>
      <w:r>
        <w:rPr>
          <w:b/>
          <w:bCs/>
          <w:bdr w:val="nil"/>
        </w:rPr>
        <w:t>PODZIM - září</w:t>
      </w:r>
      <w:proofErr w:type="gramEnd"/>
      <w:r>
        <w:rPr>
          <w:b/>
          <w:bCs/>
          <w:bdr w:val="nil"/>
        </w:rPr>
        <w:t>, říjen, listopad </w:t>
      </w:r>
    </w:p>
    <w:p w:rsidR="00A571A0" w:rsidRDefault="00A02B5A">
      <w:pPr>
        <w:spacing w:before="240" w:after="240"/>
      </w:pPr>
      <w:r>
        <w:rPr>
          <w:bdr w:val="nil"/>
        </w:rPr>
        <w:t>Náměty činností: </w:t>
      </w:r>
      <w:r>
        <w:rPr>
          <w:bdr w:val="nil"/>
        </w:rPr>
        <w:cr/>
        <w:t>- seznamovací hry, spaní v družině, orientace ve škole a okolí, poučení o bezpečnosti, vycházky, sledování změn v přírodě, pohybové a komunikativní hry, výtvarné a pracovní činnosti, zpěv a poslech dětských písniček, četba a vyprávění, aktivní odpočinek na školní zahradě </w:t>
      </w:r>
    </w:p>
    <w:p w:rsidR="00A571A0" w:rsidRDefault="00A02B5A">
      <w:pPr>
        <w:spacing w:before="240" w:after="240"/>
      </w:pPr>
      <w:r>
        <w:rPr>
          <w:bdr w:val="nil"/>
        </w:rPr>
        <w:t>Já a moji noví kamarádi </w:t>
      </w:r>
    </w:p>
    <w:p w:rsidR="00A571A0" w:rsidRDefault="00A02B5A">
      <w:pPr>
        <w:spacing w:before="240" w:after="240"/>
      </w:pPr>
      <w:r>
        <w:rPr>
          <w:bdr w:val="nil"/>
        </w:rPr>
        <w:t xml:space="preserve">Když podzim </w:t>
      </w:r>
      <w:proofErr w:type="gramStart"/>
      <w:r>
        <w:rPr>
          <w:bdr w:val="nil"/>
        </w:rPr>
        <w:t>čaruje - změny</w:t>
      </w:r>
      <w:proofErr w:type="gramEnd"/>
      <w:r>
        <w:rPr>
          <w:bdr w:val="nil"/>
        </w:rPr>
        <w:t xml:space="preserve"> v přírodě, odlet ptáků do teplých krajin, sklizeň ovoce a zeleniny, opadávání listí, příprava na zimu </w:t>
      </w:r>
    </w:p>
    <w:p w:rsidR="00A571A0" w:rsidRDefault="00A02B5A">
      <w:pPr>
        <w:spacing w:before="240" w:after="240"/>
      </w:pPr>
      <w:r>
        <w:rPr>
          <w:bdr w:val="nil"/>
        </w:rPr>
        <w:t>Svátky a tradice - sv. Václav, sv. Martin, Halloween, Dušičky </w:t>
      </w:r>
    </w:p>
    <w:p w:rsidR="00A571A0" w:rsidRDefault="00A02B5A">
      <w:pPr>
        <w:spacing w:before="240" w:after="240"/>
      </w:pPr>
      <w:proofErr w:type="gramStart"/>
      <w:r>
        <w:rPr>
          <w:b/>
          <w:bCs/>
          <w:bdr w:val="nil"/>
        </w:rPr>
        <w:t>ZIMA - prosinec</w:t>
      </w:r>
      <w:proofErr w:type="gramEnd"/>
      <w:r>
        <w:rPr>
          <w:b/>
          <w:bCs/>
          <w:bdr w:val="nil"/>
        </w:rPr>
        <w:t>, leden, únor  </w:t>
      </w:r>
    </w:p>
    <w:p w:rsidR="00A571A0" w:rsidRDefault="00A02B5A">
      <w:pPr>
        <w:spacing w:before="240" w:after="240"/>
      </w:pPr>
      <w:r>
        <w:rPr>
          <w:bdr w:val="nil"/>
        </w:rPr>
        <w:t>Náměty činností: </w:t>
      </w:r>
    </w:p>
    <w:p w:rsidR="00A571A0" w:rsidRDefault="00A02B5A">
      <w:pPr>
        <w:spacing w:before="240" w:after="240"/>
      </w:pPr>
      <w:r>
        <w:rPr>
          <w:bdr w:val="nil"/>
        </w:rPr>
        <w:t>- poučení o bezpečnosti, malování čertů a Mikulášů, zpívání koled, výroba vánočních dárečků a přání, vyprávění o vánočních tradicích, hry a soutěže na sněhu, vycházky, práce s papírem – karnevalové masky, pozorování chování zvířátek v zimě, četba pohádek, hry se stavebnicemi </w:t>
      </w:r>
    </w:p>
    <w:p w:rsidR="00A571A0" w:rsidRDefault="00A02B5A">
      <w:pPr>
        <w:spacing w:before="240" w:after="240"/>
      </w:pPr>
      <w:r>
        <w:rPr>
          <w:bdr w:val="nil"/>
        </w:rPr>
        <w:t>Svátky a tradice - sv. Barbora, sv. Mikuláš, sv. Lucie, Štědrý den, Vánoce, Silvestr, Tři králové, Masopust </w:t>
      </w:r>
    </w:p>
    <w:p w:rsidR="00A571A0" w:rsidRDefault="00A02B5A">
      <w:pPr>
        <w:spacing w:before="240" w:after="240"/>
      </w:pPr>
      <w:r>
        <w:rPr>
          <w:bdr w:val="nil"/>
        </w:rPr>
        <w:t xml:space="preserve">Bude zima, bude </w:t>
      </w:r>
      <w:proofErr w:type="gramStart"/>
      <w:r>
        <w:rPr>
          <w:bdr w:val="nil"/>
        </w:rPr>
        <w:t>mráz - příroda</w:t>
      </w:r>
      <w:proofErr w:type="gramEnd"/>
      <w:r>
        <w:rPr>
          <w:bdr w:val="nil"/>
        </w:rPr>
        <w:t xml:space="preserve"> v zimě </w:t>
      </w:r>
    </w:p>
    <w:p w:rsidR="00A571A0" w:rsidRDefault="00A02B5A">
      <w:pPr>
        <w:spacing w:before="240" w:after="240"/>
      </w:pPr>
      <w:r>
        <w:rPr>
          <w:bdr w:val="nil"/>
        </w:rPr>
        <w:t>Pohádky </w:t>
      </w:r>
    </w:p>
    <w:p w:rsidR="00A571A0" w:rsidRDefault="00A02B5A">
      <w:pPr>
        <w:spacing w:before="240" w:after="240"/>
      </w:pPr>
      <w:proofErr w:type="gramStart"/>
      <w:r>
        <w:rPr>
          <w:b/>
          <w:bCs/>
          <w:bdr w:val="nil"/>
        </w:rPr>
        <w:t>JARO - březen</w:t>
      </w:r>
      <w:proofErr w:type="gramEnd"/>
      <w:r>
        <w:rPr>
          <w:b/>
          <w:bCs/>
          <w:bdr w:val="nil"/>
        </w:rPr>
        <w:t>, duben, květen </w:t>
      </w:r>
    </w:p>
    <w:p w:rsidR="00A571A0" w:rsidRDefault="00A02B5A">
      <w:pPr>
        <w:spacing w:before="240" w:after="240"/>
      </w:pPr>
      <w:r>
        <w:rPr>
          <w:bdr w:val="nil"/>
        </w:rPr>
        <w:t>Náměty činností: </w:t>
      </w:r>
    </w:p>
    <w:p w:rsidR="00A571A0" w:rsidRDefault="00A02B5A">
      <w:pPr>
        <w:spacing w:before="240" w:after="240"/>
      </w:pPr>
      <w:r>
        <w:rPr>
          <w:bdr w:val="nil"/>
        </w:rPr>
        <w:t>- pozorování změn v jarní přírodě, symboly Velikonoc, využití různých výtvarných technik, zpívání dětských písní, výroba přání a dárečků pro maminky, vycházky, aktivní odpočinek prací na školní zahradě, pohybové a sportovní hry v přírodě, chodec a cyklista na dopravním hřišti </w:t>
      </w:r>
    </w:p>
    <w:p w:rsidR="00A571A0" w:rsidRDefault="00A02B5A">
      <w:pPr>
        <w:spacing w:before="240" w:after="240"/>
      </w:pPr>
      <w:proofErr w:type="gramStart"/>
      <w:r>
        <w:rPr>
          <w:bdr w:val="nil"/>
        </w:rPr>
        <w:t>Březen - měsíc</w:t>
      </w:r>
      <w:proofErr w:type="gramEnd"/>
      <w:r>
        <w:rPr>
          <w:bdr w:val="nil"/>
        </w:rPr>
        <w:t xml:space="preserve"> knihy </w:t>
      </w:r>
    </w:p>
    <w:p w:rsidR="00A571A0" w:rsidRDefault="00A02B5A">
      <w:pPr>
        <w:spacing w:before="240" w:after="240"/>
      </w:pPr>
      <w:r>
        <w:rPr>
          <w:bdr w:val="nil"/>
        </w:rPr>
        <w:t xml:space="preserve">Svátky a </w:t>
      </w:r>
      <w:proofErr w:type="gramStart"/>
      <w:r>
        <w:rPr>
          <w:bdr w:val="nil"/>
        </w:rPr>
        <w:t>tradice - Velikonoce</w:t>
      </w:r>
      <w:proofErr w:type="gramEnd"/>
      <w:r>
        <w:rPr>
          <w:bdr w:val="nil"/>
        </w:rPr>
        <w:t>, Čarodějnice, sv. Matek </w:t>
      </w:r>
    </w:p>
    <w:p w:rsidR="00A571A0" w:rsidRDefault="00A02B5A">
      <w:pPr>
        <w:spacing w:before="240" w:after="240"/>
      </w:pPr>
      <w:r>
        <w:rPr>
          <w:bdr w:val="nil"/>
        </w:rPr>
        <w:lastRenderedPageBreak/>
        <w:t xml:space="preserve">Jaro v </w:t>
      </w:r>
      <w:proofErr w:type="gramStart"/>
      <w:r>
        <w:rPr>
          <w:bdr w:val="nil"/>
        </w:rPr>
        <w:t>přírodě - jarní</w:t>
      </w:r>
      <w:proofErr w:type="gramEnd"/>
      <w:r>
        <w:rPr>
          <w:bdr w:val="nil"/>
        </w:rPr>
        <w:t xml:space="preserve"> rostliny, péče o zahradu, zvířata a jejich mláďata </w:t>
      </w:r>
    </w:p>
    <w:p w:rsidR="00A571A0" w:rsidRDefault="00A02B5A">
      <w:pPr>
        <w:spacing w:before="240" w:after="240"/>
      </w:pPr>
      <w:r>
        <w:rPr>
          <w:bdr w:val="nil"/>
        </w:rPr>
        <w:t xml:space="preserve">Dopravní </w:t>
      </w:r>
      <w:proofErr w:type="gramStart"/>
      <w:r>
        <w:rPr>
          <w:bdr w:val="nil"/>
        </w:rPr>
        <w:t>hřiště - chodec</w:t>
      </w:r>
      <w:proofErr w:type="gramEnd"/>
      <w:r>
        <w:rPr>
          <w:bdr w:val="nil"/>
        </w:rPr>
        <w:t>, cyklista </w:t>
      </w:r>
    </w:p>
    <w:p w:rsidR="00A571A0" w:rsidRDefault="00A02B5A">
      <w:pPr>
        <w:spacing w:before="240" w:after="240"/>
      </w:pPr>
      <w:r>
        <w:rPr>
          <w:bdr w:val="nil"/>
        </w:rPr>
        <w:t>Sportování v přírodě </w:t>
      </w:r>
    </w:p>
    <w:p w:rsidR="00A571A0" w:rsidRDefault="00A02B5A">
      <w:pPr>
        <w:spacing w:before="240" w:after="240"/>
      </w:pPr>
      <w:proofErr w:type="gramStart"/>
      <w:r>
        <w:rPr>
          <w:b/>
          <w:bCs/>
          <w:bdr w:val="nil"/>
        </w:rPr>
        <w:t>LÉTO - červen</w:t>
      </w:r>
      <w:proofErr w:type="gramEnd"/>
      <w:r>
        <w:rPr>
          <w:b/>
          <w:bCs/>
          <w:bdr w:val="nil"/>
        </w:rPr>
        <w:t> </w:t>
      </w:r>
    </w:p>
    <w:p w:rsidR="00A571A0" w:rsidRDefault="00A02B5A">
      <w:pPr>
        <w:spacing w:before="240" w:after="240"/>
      </w:pPr>
      <w:r>
        <w:rPr>
          <w:bdr w:val="nil"/>
        </w:rPr>
        <w:t>Náměty činností: </w:t>
      </w:r>
    </w:p>
    <w:p w:rsidR="00A571A0" w:rsidRDefault="00A02B5A">
      <w:pPr>
        <w:spacing w:before="240" w:after="240"/>
      </w:pPr>
      <w:r>
        <w:rPr>
          <w:bdr w:val="nil"/>
        </w:rPr>
        <w:t>- výtvarné a pracovní činnosti, pranostiky o počasí, zpívání dětských písniček k táboráku, pohybové a sportovní hry, turistické vycházky, povídání o letní přírodě, oslava „Dne dětí“, poučení o chování o letních prázdninách </w:t>
      </w:r>
    </w:p>
    <w:p w:rsidR="00A571A0" w:rsidRDefault="00A02B5A">
      <w:pPr>
        <w:spacing w:before="240" w:after="240"/>
      </w:pPr>
      <w:r>
        <w:rPr>
          <w:bdr w:val="nil"/>
        </w:rPr>
        <w:t xml:space="preserve">Svátky a </w:t>
      </w:r>
      <w:proofErr w:type="gramStart"/>
      <w:r>
        <w:rPr>
          <w:bdr w:val="nil"/>
        </w:rPr>
        <w:t>tradice - Den</w:t>
      </w:r>
      <w:proofErr w:type="gramEnd"/>
      <w:r>
        <w:rPr>
          <w:bdr w:val="nil"/>
        </w:rPr>
        <w:t xml:space="preserve"> dětí, sv. Medard, prázdniny </w:t>
      </w:r>
    </w:p>
    <w:p w:rsidR="00A571A0" w:rsidRDefault="00A02B5A">
      <w:pPr>
        <w:spacing w:before="240" w:after="240"/>
      </w:pPr>
      <w:r>
        <w:rPr>
          <w:bdr w:val="nil"/>
        </w:rPr>
        <w:t xml:space="preserve">Léto v </w:t>
      </w:r>
      <w:proofErr w:type="gramStart"/>
      <w:r>
        <w:rPr>
          <w:bdr w:val="nil"/>
        </w:rPr>
        <w:t>přírodě - ovoce</w:t>
      </w:r>
      <w:proofErr w:type="gramEnd"/>
      <w:r>
        <w:rPr>
          <w:bdr w:val="nil"/>
        </w:rPr>
        <w:t>, květiny </w:t>
      </w:r>
    </w:p>
    <w:p w:rsidR="00A571A0" w:rsidRDefault="00A02B5A">
      <w:pPr>
        <w:spacing w:before="240" w:after="240"/>
      </w:pPr>
      <w:r>
        <w:rPr>
          <w:bdr w:val="nil"/>
        </w:rPr>
        <w:t>Sportování a turistika </w:t>
      </w:r>
    </w:p>
    <w:p w:rsidR="00A571A0" w:rsidRDefault="00A02B5A">
      <w:pPr>
        <w:pStyle w:val="Nadpis2"/>
        <w:spacing w:before="299" w:after="299"/>
      </w:pPr>
      <w:bookmarkStart w:id="16" w:name="_Toc256000017"/>
      <w:r>
        <w:rPr>
          <w:bdr w:val="nil"/>
        </w:rPr>
        <w:t>Podmínky pro vzdělávání žáků se speciálními vzdělávacími potřebami</w:t>
      </w:r>
      <w:bookmarkEnd w:id="16"/>
      <w:r>
        <w:rPr>
          <w:bdr w:val="nil"/>
        </w:rPr>
        <w:t> </w:t>
      </w:r>
    </w:p>
    <w:p w:rsidR="00A571A0" w:rsidRDefault="00A02B5A">
      <w:pPr>
        <w:spacing w:before="240" w:after="240"/>
      </w:pPr>
      <w:r>
        <w:rPr>
          <w:bdr w:val="nil"/>
        </w:rPr>
        <w:t xml:space="preserve">Školní družina respektuje individuality žáků, žákům se snaží vypomáhat přiměřeným prostředím k jejich klidnému a všestrannému rozvoji. </w:t>
      </w:r>
      <w:proofErr w:type="gramStart"/>
      <w:r>
        <w:rPr>
          <w:bdr w:val="nil"/>
        </w:rPr>
        <w:t>Snaží  se</w:t>
      </w:r>
      <w:proofErr w:type="gramEnd"/>
      <w:r>
        <w:rPr>
          <w:bdr w:val="nil"/>
        </w:rPr>
        <w:t xml:space="preserve"> zvýšit kvality potřeb pro žáky se specifickými vzdělávacími potřebami i tím, že spolupracuje s pedagogy daného žáka, speciálním pedagogem a rodinou. V případě přiznaného podpůrného </w:t>
      </w:r>
      <w:proofErr w:type="gramStart"/>
      <w:r>
        <w:rPr>
          <w:bdr w:val="nil"/>
        </w:rPr>
        <w:t>opatření - asistent</w:t>
      </w:r>
      <w:proofErr w:type="gramEnd"/>
      <w:r>
        <w:rPr>
          <w:bdr w:val="nil"/>
        </w:rPr>
        <w:t xml:space="preserve"> pedagoga, působí ve školní družině po dobu přítomnosti žáka. </w:t>
      </w:r>
      <w:r>
        <w:rPr>
          <w:bdr w:val="nil"/>
        </w:rPr>
        <w:cr/>
      </w:r>
    </w:p>
    <w:p w:rsidR="00A571A0" w:rsidRDefault="00A02B5A">
      <w:pPr>
        <w:pStyle w:val="Nadpis2"/>
        <w:spacing w:before="299" w:after="299"/>
      </w:pPr>
      <w:bookmarkStart w:id="17" w:name="_Toc256000018"/>
      <w:r>
        <w:rPr>
          <w:bdr w:val="nil"/>
        </w:rPr>
        <w:t>Zabezpečení vzdělávání žáků nadaných a mimořádně nadaných</w:t>
      </w:r>
      <w:bookmarkEnd w:id="17"/>
      <w:r>
        <w:rPr>
          <w:bdr w:val="nil"/>
        </w:rPr>
        <w:t> </w:t>
      </w:r>
    </w:p>
    <w:p w:rsidR="00A571A0" w:rsidRDefault="00A02B5A">
      <w:pPr>
        <w:spacing w:before="240" w:after="240"/>
      </w:pPr>
      <w:r>
        <w:rPr>
          <w:bdr w:val="nil"/>
        </w:rPr>
        <w:t>Pro mimořádně nadané žáky je možnost vytvářet přiměřené aktivity, a to v oblastech rozumových, pohybových i uměleckých. Specifika jsou zohledněna nejen při výběru činností, ale i při motivaci a hodnocení. </w:t>
      </w:r>
    </w:p>
    <w:p w:rsidR="00A571A0" w:rsidRDefault="00A02B5A">
      <w:pPr>
        <w:pStyle w:val="Nadpis2"/>
        <w:spacing w:before="299" w:after="299"/>
      </w:pPr>
      <w:bookmarkStart w:id="18" w:name="_Toc256000019"/>
      <w:r>
        <w:rPr>
          <w:bdr w:val="nil"/>
        </w:rPr>
        <w:lastRenderedPageBreak/>
        <w:t>Podmínky pro přijímání uchazečů, podmínky průběhu a ukončování vzdělávání</w:t>
      </w:r>
      <w:bookmarkEnd w:id="18"/>
      <w:r>
        <w:rPr>
          <w:bdr w:val="nil"/>
        </w:rPr>
        <w:t> </w:t>
      </w:r>
    </w:p>
    <w:p w:rsidR="00A571A0" w:rsidRDefault="00A02B5A">
      <w:pPr>
        <w:spacing w:before="240" w:after="240"/>
      </w:pPr>
      <w:r>
        <w:rPr>
          <w:bdr w:val="nil"/>
        </w:rPr>
        <w:t>Žák je přihlášen do školní družiny na základě řádně vyplněné závazné přihlášky. </w:t>
      </w:r>
    </w:p>
    <w:p w:rsidR="00A571A0" w:rsidRDefault="00A02B5A">
      <w:pPr>
        <w:spacing w:before="240" w:after="240"/>
      </w:pPr>
      <w:r>
        <w:rPr>
          <w:bdr w:val="nil"/>
        </w:rPr>
        <w:t>Podmínky docházky do školní družiny jsou určeny na základě písemné přihlášky podepsané rodiči, kde je stanovena doba příchodu a odchodu a způsob vyzvedávání žáků ze ŠD. Odpovědnost za žáky v této době má vychovatelka ŠD. </w:t>
      </w:r>
    </w:p>
    <w:p w:rsidR="00A571A0" w:rsidRDefault="00A02B5A">
      <w:pPr>
        <w:spacing w:before="240" w:after="240"/>
      </w:pPr>
      <w:r>
        <w:rPr>
          <w:bdr w:val="nil"/>
        </w:rPr>
        <w:t xml:space="preserve">Ze školní družiny může být vyloučen, pokud porušil kázeň a pořádek, ohrožuje zdraví a bezpečnost ostatních, dlouhodobě svévolně nenavštěvuje ŠD. Ukončení vzdělávání ve školní družině </w:t>
      </w:r>
      <w:proofErr w:type="gramStart"/>
      <w:r>
        <w:rPr>
          <w:bdr w:val="nil"/>
        </w:rPr>
        <w:t>končí  též</w:t>
      </w:r>
      <w:proofErr w:type="gramEnd"/>
      <w:r>
        <w:rPr>
          <w:bdr w:val="nil"/>
        </w:rPr>
        <w:t xml:space="preserve"> uplynutím školního roku. </w:t>
      </w:r>
    </w:p>
    <w:p w:rsidR="00A571A0" w:rsidRDefault="00A02B5A" w:rsidP="00F241BC">
      <w:pPr>
        <w:pStyle w:val="Nadpis1"/>
        <w:rPr>
          <w:bdr w:val="nil"/>
        </w:rPr>
      </w:pPr>
      <w:bookmarkStart w:id="19" w:name="_Toc256000022"/>
      <w:r>
        <w:rPr>
          <w:bdr w:val="nil"/>
        </w:rPr>
        <w:t>Hodnocení žáků a vlastní hodnocení zařízení</w:t>
      </w:r>
      <w:bookmarkEnd w:id="19"/>
      <w:r>
        <w:rPr>
          <w:bdr w:val="nil"/>
        </w:rPr>
        <w:t> </w:t>
      </w:r>
    </w:p>
    <w:p w:rsidR="00A571A0" w:rsidRDefault="00A02B5A">
      <w:pPr>
        <w:pStyle w:val="Nadpis2"/>
        <w:spacing w:before="299" w:after="299"/>
      </w:pPr>
      <w:bookmarkStart w:id="20" w:name="_Toc256000023"/>
      <w:r>
        <w:rPr>
          <w:bdr w:val="nil"/>
        </w:rPr>
        <w:t>Hodnocení</w:t>
      </w:r>
      <w:bookmarkEnd w:id="20"/>
      <w:r>
        <w:rPr>
          <w:bdr w:val="nil"/>
        </w:rPr>
        <w:t> </w:t>
      </w:r>
    </w:p>
    <w:p w:rsidR="00A571A0" w:rsidRDefault="00A02B5A">
      <w:pPr>
        <w:spacing w:before="240" w:after="240"/>
      </w:pPr>
      <w:r>
        <w:rPr>
          <w:bdr w:val="nil"/>
        </w:rPr>
        <w:t>Evaluace činností školní družiny probíhá většinou na konci školního roku. Probíhá na základě hodnocení ŠVP pro ŠD a Celoročního plánu školní družiny. </w:t>
      </w:r>
    </w:p>
    <w:p w:rsidR="00A571A0" w:rsidRDefault="00A02B5A">
      <w:pPr>
        <w:spacing w:before="240" w:after="240"/>
      </w:pPr>
      <w:r>
        <w:rPr>
          <w:bdr w:val="nil"/>
        </w:rPr>
        <w:t> </w:t>
      </w:r>
    </w:p>
    <w:p w:rsidR="00A571A0" w:rsidRDefault="00A571A0"/>
    <w:sectPr w:rsidR="00A571A0">
      <w:type w:val="nextColumn"/>
      <w:pgSz w:w="11906" w:h="16838"/>
      <w:pgMar w:top="1440" w:right="1325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072C" w:rsidRDefault="0059072C">
      <w:pPr>
        <w:spacing w:line="240" w:lineRule="auto"/>
      </w:pPr>
      <w:r>
        <w:separator/>
      </w:r>
    </w:p>
  </w:endnote>
  <w:endnote w:type="continuationSeparator" w:id="0">
    <w:p w:rsidR="0059072C" w:rsidRDefault="0059072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3306" w:rsidRDefault="00A02B5A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90650538"/>
      <w:docPartObj>
        <w:docPartGallery w:val="Page Numbers (Bottom of Page)"/>
        <w:docPartUnique/>
      </w:docPartObj>
    </w:sdtPr>
    <w:sdtEndPr/>
    <w:sdtContent>
      <w:p w:rsidR="00F715E0" w:rsidRDefault="00A02B5A" w:rsidP="00543D2E">
        <w:pPr>
          <w:pStyle w:val="Zpat"/>
          <w:pBdr>
            <w:top w:val="single" w:sz="4" w:space="1" w:color="auto"/>
          </w:pBdr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12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3306" w:rsidRDefault="00A02B5A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072C" w:rsidRDefault="0059072C">
      <w:pPr>
        <w:spacing w:line="240" w:lineRule="auto"/>
      </w:pPr>
      <w:r>
        <w:separator/>
      </w:r>
    </w:p>
  </w:footnote>
  <w:footnote w:type="continuationSeparator" w:id="0">
    <w:p w:rsidR="0059072C" w:rsidRDefault="0059072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3306" w:rsidRDefault="00A02B5A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6FC2" w:rsidRDefault="00A02B5A" w:rsidP="002E35A6">
    <w:pPr>
      <w:pStyle w:val="Zhlav"/>
      <w:pBdr>
        <w:bottom w:val="single" w:sz="4" w:space="1" w:color="auto"/>
      </w:pBdr>
    </w:pPr>
    <w:r w:rsidRPr="00D404C4">
      <w:t xml:space="preserve">ŠKOLNÍ VZDĚLÁVACÍ </w:t>
    </w:r>
    <w:proofErr w:type="gramStart"/>
    <w:r w:rsidRPr="00D404C4">
      <w:t>PROGRAM </w:t>
    </w:r>
    <w:r>
      <w:t xml:space="preserve"> –</w:t>
    </w:r>
    <w:proofErr w:type="gramEnd"/>
    <w:r>
      <w:t xml:space="preserve">  Školní vzdělávací program školní družiny 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6EEC" w:rsidRDefault="0059072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4C4AB7"/>
    <w:multiLevelType w:val="multilevel"/>
    <w:tmpl w:val="D8CCB122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64C4AB8"/>
    <w:multiLevelType w:val="multilevel"/>
    <w:tmpl w:val="D8CCB12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1A0"/>
    <w:rsid w:val="00323391"/>
    <w:rsid w:val="0059072C"/>
    <w:rsid w:val="00A02B5A"/>
    <w:rsid w:val="00A571A0"/>
    <w:rsid w:val="00AA3306"/>
    <w:rsid w:val="00C93AF3"/>
    <w:rsid w:val="00F24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63C93"/>
    <w:pPr>
      <w:spacing w:line="312" w:lineRule="auto"/>
      <w:jc w:val="both"/>
    </w:pPr>
    <w:rPr>
      <w:rFonts w:asciiTheme="minorHAnsi" w:eastAsiaTheme="minorEastAsia" w:hAnsiTheme="minorHAnsi"/>
      <w:sz w:val="22"/>
      <w:szCs w:val="24"/>
    </w:rPr>
  </w:style>
  <w:style w:type="paragraph" w:styleId="Nadpis1">
    <w:name w:val="heading 1"/>
    <w:basedOn w:val="Normln"/>
    <w:link w:val="Nadpis1Char"/>
    <w:uiPriority w:val="9"/>
    <w:qFormat/>
    <w:rsid w:val="000465F1"/>
    <w:pPr>
      <w:keepNext/>
      <w:numPr>
        <w:numId w:val="1"/>
      </w:numPr>
      <w:spacing w:before="100" w:beforeAutospacing="1" w:after="100" w:afterAutospacing="1"/>
      <w:ind w:left="431" w:hanging="431"/>
      <w:outlineLvl w:val="0"/>
    </w:pPr>
    <w:rPr>
      <w:b/>
      <w:bCs/>
      <w:color w:val="5B9BD5" w:themeColor="accent1"/>
      <w:kern w:val="36"/>
      <w:sz w:val="48"/>
      <w:szCs w:val="48"/>
    </w:rPr>
  </w:style>
  <w:style w:type="paragraph" w:styleId="Nadpis2">
    <w:name w:val="heading 2"/>
    <w:basedOn w:val="Normln"/>
    <w:link w:val="Nadpis2Char"/>
    <w:uiPriority w:val="9"/>
    <w:qFormat/>
    <w:rsid w:val="000465F1"/>
    <w:pPr>
      <w:keepNext/>
      <w:numPr>
        <w:ilvl w:val="1"/>
        <w:numId w:val="1"/>
      </w:numPr>
      <w:spacing w:before="100" w:beforeAutospacing="1" w:after="100" w:afterAutospacing="1"/>
      <w:ind w:left="578" w:hanging="578"/>
      <w:outlineLvl w:val="1"/>
    </w:pPr>
    <w:rPr>
      <w:b/>
      <w:bCs/>
      <w:sz w:val="36"/>
      <w:szCs w:val="36"/>
    </w:rPr>
  </w:style>
  <w:style w:type="paragraph" w:styleId="Nadpis3">
    <w:name w:val="heading 3"/>
    <w:basedOn w:val="Normln"/>
    <w:link w:val="Nadpis3Char"/>
    <w:uiPriority w:val="9"/>
    <w:qFormat/>
    <w:rsid w:val="000465F1"/>
    <w:pPr>
      <w:keepNext/>
      <w:numPr>
        <w:ilvl w:val="2"/>
        <w:numId w:val="1"/>
      </w:num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Nadpis4">
    <w:name w:val="heading 4"/>
    <w:basedOn w:val="Normln"/>
    <w:link w:val="Nadpis4Char"/>
    <w:uiPriority w:val="9"/>
    <w:qFormat/>
    <w:rsid w:val="005E2B7C"/>
    <w:pPr>
      <w:numPr>
        <w:ilvl w:val="3"/>
        <w:numId w:val="1"/>
      </w:numPr>
      <w:spacing w:before="100" w:beforeAutospacing="1" w:after="100" w:afterAutospacing="1"/>
      <w:outlineLvl w:val="3"/>
    </w:pPr>
    <w:rPr>
      <w:b/>
      <w:bC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E2B7C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E2B7C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E2B7C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E2B7C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E2B7C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465F1"/>
    <w:rPr>
      <w:rFonts w:asciiTheme="minorHAnsi" w:eastAsiaTheme="minorEastAsia" w:hAnsiTheme="minorHAnsi"/>
      <w:b/>
      <w:bCs/>
      <w:color w:val="5B9BD5" w:themeColor="accent1"/>
      <w:kern w:val="36"/>
      <w:sz w:val="48"/>
      <w:szCs w:val="48"/>
    </w:rPr>
  </w:style>
  <w:style w:type="character" w:customStyle="1" w:styleId="Nadpis2Char">
    <w:name w:val="Nadpis 2 Char"/>
    <w:basedOn w:val="Standardnpsmoodstavce"/>
    <w:link w:val="Nadpis2"/>
    <w:uiPriority w:val="9"/>
    <w:rsid w:val="000465F1"/>
    <w:rPr>
      <w:rFonts w:asciiTheme="minorHAnsi" w:eastAsiaTheme="minorEastAsia" w:hAnsiTheme="minorHAnsi"/>
      <w:b/>
      <w:bCs/>
      <w:sz w:val="36"/>
      <w:szCs w:val="36"/>
    </w:rPr>
  </w:style>
  <w:style w:type="character" w:styleId="Siln">
    <w:name w:val="Strong"/>
    <w:basedOn w:val="Standardnpsmoodstavce"/>
    <w:uiPriority w:val="22"/>
    <w:qFormat/>
    <w:rsid w:val="005E2B7C"/>
    <w:rPr>
      <w:b/>
      <w:bCs/>
    </w:rPr>
  </w:style>
  <w:style w:type="paragraph" w:styleId="Normlnweb">
    <w:name w:val="Normal (Web)"/>
    <w:basedOn w:val="Normln"/>
    <w:uiPriority w:val="99"/>
    <w:unhideWhenUsed/>
    <w:rsid w:val="005E2B7C"/>
    <w:pPr>
      <w:spacing w:before="100" w:beforeAutospacing="1" w:after="100" w:afterAutospacing="1"/>
    </w:pPr>
  </w:style>
  <w:style w:type="character" w:customStyle="1" w:styleId="Nadpis4Char">
    <w:name w:val="Nadpis 4 Char"/>
    <w:basedOn w:val="Standardnpsmoodstavce"/>
    <w:link w:val="Nadpis4"/>
    <w:uiPriority w:val="9"/>
    <w:rsid w:val="005E2B7C"/>
    <w:rPr>
      <w:rFonts w:asciiTheme="minorHAnsi" w:eastAsiaTheme="minorEastAsia" w:hAnsiTheme="minorHAnsi"/>
      <w:b/>
      <w:bCs/>
      <w:sz w:val="22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0465F1"/>
    <w:rPr>
      <w:rFonts w:asciiTheme="minorHAnsi" w:eastAsiaTheme="minorEastAsia" w:hAnsiTheme="minorHAnsi"/>
      <w:b/>
      <w:bCs/>
      <w:sz w:val="27"/>
      <w:szCs w:val="27"/>
    </w:rPr>
  </w:style>
  <w:style w:type="paragraph" w:styleId="Odstavecseseznamem">
    <w:name w:val="List Paragraph"/>
    <w:basedOn w:val="Normln"/>
    <w:uiPriority w:val="34"/>
    <w:qFormat/>
    <w:rsid w:val="005E2B7C"/>
    <w:pPr>
      <w:ind w:left="720"/>
      <w:contextualSpacing/>
    </w:pPr>
  </w:style>
  <w:style w:type="paragraph" w:styleId="Nadpisobsahu">
    <w:name w:val="TOC Heading"/>
    <w:basedOn w:val="Nadpis1"/>
    <w:next w:val="Normln"/>
    <w:uiPriority w:val="39"/>
    <w:unhideWhenUsed/>
    <w:qFormat/>
    <w:rsid w:val="005E2B7C"/>
    <w:pPr>
      <w:keepLines/>
      <w:numPr>
        <w:numId w:val="0"/>
      </w:numPr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Obsah1">
    <w:name w:val="toc 1"/>
    <w:basedOn w:val="Normln"/>
    <w:next w:val="Normln"/>
    <w:autoRedefine/>
    <w:uiPriority w:val="39"/>
    <w:unhideWhenUsed/>
    <w:rsid w:val="00F241BC"/>
    <w:pPr>
      <w:tabs>
        <w:tab w:val="left" w:pos="851"/>
        <w:tab w:val="right" w:leader="dot" w:pos="9072"/>
      </w:tabs>
    </w:pPr>
  </w:style>
  <w:style w:type="paragraph" w:styleId="Obsah2">
    <w:name w:val="toc 2"/>
    <w:basedOn w:val="Normln"/>
    <w:next w:val="Normln"/>
    <w:autoRedefine/>
    <w:uiPriority w:val="39"/>
    <w:unhideWhenUsed/>
    <w:rsid w:val="00463C93"/>
    <w:pPr>
      <w:tabs>
        <w:tab w:val="left" w:pos="851"/>
        <w:tab w:val="right" w:leader="dot" w:pos="9072"/>
      </w:tabs>
    </w:pPr>
  </w:style>
  <w:style w:type="character" w:styleId="Hypertextovodkaz">
    <w:name w:val="Hyperlink"/>
    <w:basedOn w:val="Standardnpsmoodstavce"/>
    <w:uiPriority w:val="99"/>
    <w:unhideWhenUsed/>
    <w:rsid w:val="005E2B7C"/>
    <w:rPr>
      <w:color w:val="0563C1" w:themeColor="hyperlink"/>
      <w:u w:val="single"/>
    </w:rPr>
  </w:style>
  <w:style w:type="table" w:styleId="Mkatabulky">
    <w:name w:val="Table Grid"/>
    <w:basedOn w:val="Normlntabulka"/>
    <w:uiPriority w:val="59"/>
    <w:rsid w:val="005E2B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5Char">
    <w:name w:val="Nadpis 5 Char"/>
    <w:basedOn w:val="Standardnpsmoodstavce"/>
    <w:link w:val="Nadpis5"/>
    <w:uiPriority w:val="9"/>
    <w:semiHidden/>
    <w:rsid w:val="005E2B7C"/>
    <w:rPr>
      <w:rFonts w:asciiTheme="majorHAnsi" w:eastAsiaTheme="majorEastAsia" w:hAnsiTheme="majorHAnsi" w:cstheme="majorBidi"/>
      <w:color w:val="2E74B5" w:themeColor="accent1" w:themeShade="BF"/>
      <w:sz w:val="22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E2B7C"/>
    <w:rPr>
      <w:rFonts w:asciiTheme="majorHAnsi" w:eastAsiaTheme="majorEastAsia" w:hAnsiTheme="majorHAnsi" w:cstheme="majorBidi"/>
      <w:color w:val="1F4D78" w:themeColor="accent1" w:themeShade="7F"/>
      <w:sz w:val="22"/>
      <w:szCs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E2B7C"/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E2B7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E2B7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Obsah3">
    <w:name w:val="toc 3"/>
    <w:basedOn w:val="Normln"/>
    <w:next w:val="Normln"/>
    <w:autoRedefine/>
    <w:uiPriority w:val="39"/>
    <w:unhideWhenUsed/>
    <w:rsid w:val="00463C93"/>
    <w:pPr>
      <w:tabs>
        <w:tab w:val="left" w:pos="851"/>
        <w:tab w:val="right" w:leader="dot" w:pos="9072"/>
      </w:tabs>
    </w:pPr>
  </w:style>
  <w:style w:type="table" w:styleId="Stednseznam1zvraznn6">
    <w:name w:val="Medium List 1 Accent 6"/>
    <w:basedOn w:val="Normlntabulka"/>
    <w:uiPriority w:val="65"/>
    <w:rsid w:val="005E2B7C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customStyle="1" w:styleId="Tabulkasmkou4zvraznn21">
    <w:name w:val="Tabulka s mřížkou 4 – zvýraznění 21"/>
    <w:basedOn w:val="Normlntabulka"/>
    <w:uiPriority w:val="49"/>
    <w:rsid w:val="005E2B7C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Zhlav">
    <w:name w:val="header"/>
    <w:basedOn w:val="Normln"/>
    <w:link w:val="ZhlavChar"/>
    <w:uiPriority w:val="99"/>
    <w:unhideWhenUsed/>
    <w:rsid w:val="005E2B7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E2B7C"/>
    <w:rPr>
      <w:rFonts w:asciiTheme="minorHAnsi" w:eastAsiaTheme="minorEastAsia" w:hAnsiTheme="minorHAnsi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5E2B7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E2B7C"/>
    <w:rPr>
      <w:rFonts w:asciiTheme="minorHAnsi" w:eastAsiaTheme="minorEastAsia" w:hAnsiTheme="minorHAnsi"/>
      <w:sz w:val="24"/>
      <w:szCs w:val="24"/>
    </w:rPr>
  </w:style>
  <w:style w:type="paragraph" w:styleId="Revize">
    <w:name w:val="Revision"/>
    <w:hidden/>
    <w:uiPriority w:val="99"/>
    <w:semiHidden/>
    <w:rsid w:val="00E236A1"/>
    <w:rPr>
      <w:rFonts w:asciiTheme="minorHAnsi" w:eastAsiaTheme="minorEastAsia" w:hAnsiTheme="minorHAnsi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236A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36A1"/>
    <w:rPr>
      <w:rFonts w:ascii="Segoe UI" w:eastAsiaTheme="minorEastAsia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Pr>
      <w:rFonts w:asciiTheme="minorHAnsi" w:eastAsiaTheme="minorEastAsia" w:hAnsiTheme="minorHAnsi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0477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04770"/>
    <w:rPr>
      <w:rFonts w:asciiTheme="minorHAnsi" w:eastAsiaTheme="minorEastAsia" w:hAnsiTheme="minorHAnsi"/>
      <w:b/>
      <w:bCs/>
    </w:rPr>
  </w:style>
  <w:style w:type="table" w:customStyle="1" w:styleId="TabulkaK">
    <w:name w:val="Tabulka_K"/>
    <w:basedOn w:val="Normlntabulka"/>
    <w:uiPriority w:val="99"/>
    <w:rsid w:val="00463C93"/>
    <w:pPr>
      <w:jc w:val="both"/>
    </w:pPr>
    <w:rPr>
      <w:rFonts w:asciiTheme="minorHAnsi" w:hAnsiTheme="minorHAnsi"/>
      <w:sz w:val="22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pPr>
        <w:keepNext/>
        <w:wordWrap/>
      </w:pPr>
      <w:rPr>
        <w:rFonts w:asciiTheme="minorHAnsi" w:hAnsiTheme="minorHAnsi"/>
        <w:sz w:val="22"/>
      </w:rPr>
    </w:tblStylePr>
  </w:style>
  <w:style w:type="table" w:customStyle="1" w:styleId="TabulkaPT">
    <w:name w:val="Tabulka_PT"/>
    <w:basedOn w:val="Normlntabulka"/>
    <w:uiPriority w:val="99"/>
    <w:rsid w:val="00463C93"/>
    <w:pPr>
      <w:jc w:val="both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keepNext/>
        <w:wordWrap/>
      </w:pPr>
    </w:tblStylePr>
  </w:style>
  <w:style w:type="table" w:customStyle="1" w:styleId="TabulkaZKR">
    <w:name w:val="Tabulka_ZKR"/>
    <w:basedOn w:val="Normlntabulka"/>
    <w:uiPriority w:val="99"/>
    <w:rsid w:val="00463C93"/>
    <w:pPr>
      <w:jc w:val="both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keepNext/>
        <w:wordWrap/>
      </w:pPr>
    </w:tblStylePr>
  </w:style>
  <w:style w:type="table" w:customStyle="1" w:styleId="TabulkaUP">
    <w:name w:val="Tabulka_UP"/>
    <w:basedOn w:val="Normlntabulka"/>
    <w:uiPriority w:val="99"/>
    <w:rsid w:val="00463C93"/>
    <w:pPr>
      <w:jc w:val="both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keepNext/>
        <w:wordWrap/>
      </w:pPr>
    </w:tblStylePr>
  </w:style>
  <w:style w:type="table" w:customStyle="1" w:styleId="TabulkaT">
    <w:name w:val="Tabulka_T"/>
    <w:basedOn w:val="Normlntabulka"/>
    <w:uiPriority w:val="99"/>
    <w:rsid w:val="00463C93"/>
    <w:pPr>
      <w:jc w:val="both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keepNext/>
        <w:wordWrap/>
      </w:pPr>
    </w:tblStylePr>
  </w:style>
  <w:style w:type="table" w:customStyle="1" w:styleId="TabulkaP1">
    <w:name w:val="Tabulka_P1"/>
    <w:basedOn w:val="Normlntabulka"/>
    <w:uiPriority w:val="99"/>
    <w:rsid w:val="00463C93"/>
    <w:pPr>
      <w:jc w:val="both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keepNext/>
        <w:wordWrap/>
      </w:pPr>
    </w:tblStylePr>
  </w:style>
  <w:style w:type="table" w:customStyle="1" w:styleId="TabulkaP2">
    <w:name w:val="Tabulka_P2"/>
    <w:basedOn w:val="Normlntabulka"/>
    <w:uiPriority w:val="99"/>
    <w:rsid w:val="00463C93"/>
    <w:pPr>
      <w:jc w:val="both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keepNext/>
        <w:wordWrap/>
      </w:pPr>
    </w:tblStylePr>
  </w:style>
  <w:style w:type="table" w:customStyle="1" w:styleId="TabulkaP3">
    <w:name w:val="Tabulka_P3"/>
    <w:basedOn w:val="Normlntabulka"/>
    <w:uiPriority w:val="99"/>
    <w:rsid w:val="00463C93"/>
    <w:pPr>
      <w:jc w:val="both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keepNext/>
        <w:wordWrap/>
      </w:pPr>
    </w:tblStylePr>
  </w:style>
  <w:style w:type="table" w:customStyle="1" w:styleId="TabulkaP4">
    <w:name w:val="Tabulka_P4"/>
    <w:basedOn w:val="Normlntabulka"/>
    <w:uiPriority w:val="99"/>
    <w:rsid w:val="00463C93"/>
    <w:pPr>
      <w:jc w:val="both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keepNext/>
        <w:wordWrap/>
      </w:pPr>
    </w:tblStylePr>
  </w:style>
  <w:style w:type="table" w:customStyle="1" w:styleId="TabulkaRS">
    <w:name w:val="Tabulka_RS"/>
    <w:basedOn w:val="Normlntabulka"/>
    <w:uiPriority w:val="99"/>
    <w:rsid w:val="00463C93"/>
    <w:pPr>
      <w:jc w:val="both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keepNext/>
        <w:wordWrap/>
      </w:pPr>
    </w:tblStylePr>
  </w:style>
  <w:style w:type="table" w:customStyle="1" w:styleId="TabulkaIB">
    <w:name w:val="Tabulka_IB"/>
    <w:basedOn w:val="Normlntabulka"/>
    <w:uiPriority w:val="99"/>
    <w:rsid w:val="00463C93"/>
    <w:pPr>
      <w:jc w:val="both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keepNext/>
        <w:wordWrap/>
      </w:pPr>
    </w:tblStylePr>
  </w:style>
  <w:style w:type="paragraph" w:customStyle="1" w:styleId="TabulkaHlavicka">
    <w:name w:val="Tabulka_Hlavicka"/>
    <w:basedOn w:val="Normln"/>
    <w:qFormat/>
    <w:rsid w:val="006C0091"/>
    <w:pPr>
      <w:shd w:val="clear" w:color="auto" w:fill="9CC2E5" w:themeFill="accent1" w:themeFillTint="99"/>
    </w:pPr>
    <w:rPr>
      <w:sz w:val="24"/>
    </w:rPr>
  </w:style>
  <w:style w:type="paragraph" w:customStyle="1" w:styleId="TabulkaSouhrn">
    <w:name w:val="Tabulka_Souhrn"/>
    <w:basedOn w:val="Normln"/>
    <w:qFormat/>
    <w:rsid w:val="006C0091"/>
    <w:pPr>
      <w:shd w:val="clear" w:color="auto" w:fill="DEEAF6" w:themeFill="accent1" w:themeFillTint="33"/>
    </w:pPr>
    <w:rPr>
      <w:sz w:val="24"/>
    </w:rPr>
  </w:style>
  <w:style w:type="paragraph" w:styleId="Bezmezer">
    <w:name w:val="No Spacing"/>
    <w:link w:val="BezmezerChar"/>
    <w:uiPriority w:val="1"/>
    <w:qFormat/>
    <w:rsid w:val="002E35A6"/>
    <w:rPr>
      <w:rFonts w:asciiTheme="minorHAnsi" w:eastAsiaTheme="minorEastAsia" w:hAnsiTheme="minorHAnsi" w:cstheme="minorBidi"/>
      <w:sz w:val="22"/>
      <w:szCs w:val="22"/>
    </w:rPr>
  </w:style>
  <w:style w:type="character" w:customStyle="1" w:styleId="BezmezerChar">
    <w:name w:val="Bez mezer Char"/>
    <w:basedOn w:val="Standardnpsmoodstavce"/>
    <w:link w:val="Bezmezer"/>
    <w:uiPriority w:val="1"/>
    <w:rsid w:val="002E35A6"/>
    <w:rPr>
      <w:rFonts w:asciiTheme="minorHAnsi" w:eastAsiaTheme="minorEastAsia" w:hAnsiTheme="minorHAnsi" w:cstheme="minorBidi"/>
      <w:sz w:val="22"/>
      <w:szCs w:val="22"/>
    </w:rPr>
  </w:style>
  <w:style w:type="character" w:styleId="Zstupntext">
    <w:name w:val="Placeholder Text"/>
    <w:uiPriority w:val="99"/>
    <w:semiHidden/>
    <w:rsid w:val="002E35A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4DCAC1-2A24-4200-8DC2-B1B73CD3CCB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171ADDD-B07F-4387-91D2-F78E65BED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1905</Words>
  <Characters>11245</Characters>
  <Application>Microsoft Office Word</Application>
  <DocSecurity>0</DocSecurity>
  <Lines>93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2023-09-03T14:33:00Z</dcterms:created>
  <dcterms:modified xsi:type="dcterms:W3CDTF">2023-09-03T14:33:00Z</dcterms:modified>
</cp:coreProperties>
</file>