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FF" w:rsidRDefault="00D000FF" w:rsidP="00D000F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Koncepce dalšího rozvoje Mateřské školy Perná na období </w:t>
      </w:r>
    </w:p>
    <w:p w:rsidR="00D000FF" w:rsidRDefault="00D000FF" w:rsidP="00D000F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2023 - 2026</w:t>
      </w:r>
    </w:p>
    <w:p w:rsidR="00D000FF" w:rsidRDefault="00D000FF" w:rsidP="00D000FF">
      <w:pPr>
        <w:jc w:val="center"/>
      </w:pPr>
      <w:r>
        <w:rPr>
          <w:rFonts w:ascii="Tahoma" w:hAnsi="Tahoma" w:cs="Tahoma"/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1.45pt" o:hrpct="0" o:hralign="center" o:hr="t">
            <v:imagedata r:id="rId4" o:title="BD10219_"/>
          </v:shape>
        </w:pic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180"/>
        </w:tabs>
        <w:rPr>
          <w:rFonts w:ascii="Tahoma" w:hAnsi="Tahoma" w:cs="Tahoma"/>
          <w:b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 xml:space="preserve">I.     </w:t>
      </w:r>
      <w:r>
        <w:rPr>
          <w:rFonts w:ascii="Tahoma" w:hAnsi="Tahoma" w:cs="Tahoma"/>
          <w:bCs/>
          <w:sz w:val="22"/>
          <w:szCs w:val="22"/>
        </w:rPr>
        <w:t>Výchozí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stav školy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II.    </w:t>
      </w:r>
      <w:r>
        <w:rPr>
          <w:rFonts w:ascii="Tahoma" w:hAnsi="Tahoma" w:cs="Tahoma"/>
          <w:bCs/>
          <w:sz w:val="22"/>
          <w:szCs w:val="22"/>
        </w:rPr>
        <w:t>Vzdělávací koncepce</w:t>
      </w:r>
    </w:p>
    <w:p w:rsidR="00D000FF" w:rsidRDefault="00D000FF" w:rsidP="00D000FF">
      <w:pPr>
        <w:tabs>
          <w:tab w:val="left" w:pos="540"/>
        </w:tabs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A. </w:t>
      </w:r>
      <w:r>
        <w:rPr>
          <w:rFonts w:ascii="Tahoma" w:hAnsi="Tahoma" w:cs="Tahoma"/>
          <w:bCs/>
          <w:sz w:val="22"/>
          <w:szCs w:val="22"/>
        </w:rPr>
        <w:t>Hlavní cíle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B. </w:t>
      </w:r>
      <w:r>
        <w:rPr>
          <w:rFonts w:ascii="Tahoma" w:hAnsi="Tahoma" w:cs="Tahoma"/>
          <w:bCs/>
          <w:sz w:val="22"/>
          <w:szCs w:val="22"/>
        </w:rPr>
        <w:t>Prostředky k plnění stanovených cílů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1.   </w:t>
      </w:r>
      <w:r>
        <w:rPr>
          <w:rFonts w:ascii="Tahoma" w:hAnsi="Tahoma" w:cs="Tahoma"/>
          <w:bCs/>
          <w:sz w:val="22"/>
          <w:szCs w:val="22"/>
        </w:rPr>
        <w:t>Materiální vybavení školy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2.   </w:t>
      </w:r>
      <w:r>
        <w:rPr>
          <w:rFonts w:ascii="Tahoma" w:hAnsi="Tahoma" w:cs="Tahoma"/>
          <w:bCs/>
          <w:sz w:val="22"/>
          <w:szCs w:val="22"/>
        </w:rPr>
        <w:t>Personální zabezpečení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3.   </w:t>
      </w:r>
      <w:r>
        <w:rPr>
          <w:rFonts w:ascii="Tahoma" w:hAnsi="Tahoma" w:cs="Tahoma"/>
          <w:bCs/>
          <w:sz w:val="22"/>
          <w:szCs w:val="22"/>
        </w:rPr>
        <w:t>Řízení a organizace školy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4.   </w:t>
      </w:r>
      <w:r>
        <w:rPr>
          <w:rFonts w:ascii="Tahoma" w:hAnsi="Tahoma" w:cs="Tahoma"/>
          <w:bCs/>
          <w:sz w:val="22"/>
          <w:szCs w:val="22"/>
        </w:rPr>
        <w:t>Ekonomické zajištění školy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5.   </w:t>
      </w:r>
      <w:r>
        <w:rPr>
          <w:rFonts w:ascii="Tahoma" w:hAnsi="Tahoma" w:cs="Tahoma"/>
          <w:bCs/>
          <w:sz w:val="22"/>
          <w:szCs w:val="22"/>
        </w:rPr>
        <w:t>Prezentace školy na veřejnosti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6.   </w:t>
      </w:r>
      <w:r>
        <w:rPr>
          <w:rFonts w:ascii="Tahoma" w:hAnsi="Tahoma" w:cs="Tahoma"/>
          <w:bCs/>
          <w:sz w:val="22"/>
          <w:szCs w:val="22"/>
        </w:rPr>
        <w:t>Vzdělávací nabídka školy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7.   </w:t>
      </w:r>
      <w:r>
        <w:rPr>
          <w:rFonts w:ascii="Tahoma" w:hAnsi="Tahoma" w:cs="Tahoma"/>
          <w:bCs/>
          <w:sz w:val="22"/>
          <w:szCs w:val="22"/>
        </w:rPr>
        <w:t>Spolupráce s rodiči a veřejností</w:t>
      </w:r>
    </w:p>
    <w:p w:rsidR="00D000FF" w:rsidRDefault="00D000FF" w:rsidP="00D000FF">
      <w:pPr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I.    Výchozí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stav školy</w:t>
      </w:r>
    </w:p>
    <w:p w:rsidR="00D000FF" w:rsidRDefault="00D000FF" w:rsidP="00D000FF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Mateřská škola v Perné se nachází v krásném a malebném kraji pod Pálavou, který poskytuje mnoho krásných námětů k vycházkám v každém ročním období, pozorování přírody, fauny a flóry. V přízemí budovy MŠ je odloučené pracoviště ZŠ Dolní Dunajovice, je dvojtřídní a k ní přísluší i školní družina.</w:t>
      </w:r>
    </w:p>
    <w:p w:rsidR="00D000FF" w:rsidRDefault="00D000FF" w:rsidP="00D000FF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 1. 9. 1999 je mateřská škola jednotřídní se smíšenou skupinou dětí od 3 – 6 let. Od roku 2002 se stala mateřská škola právním subjektem, zřizovatelem je obecní úřad Perná.</w:t>
      </w:r>
    </w:p>
    <w:p w:rsidR="00D000FF" w:rsidRDefault="00D000FF" w:rsidP="00D000FF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Sídlí ve starší dvoupodlažní renovované budově uprostřed obce a budova je majetkem obecního úřadu Perná. </w:t>
      </w:r>
    </w:p>
    <w:p w:rsidR="00D000FF" w:rsidRDefault="00D000FF" w:rsidP="00D000FF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Prostory mateřské školy jsou dostačující pro celkový rozvoj dětí. Jedná se o dvě místnosti, které jsou v horním patře budovy. Škola je vybavena nábytkem pro věkově smíšenou skupinu dětí. Rozdílné velikosti nábytku plně vyhovuji všem věkovým skupinám. Je zde také dostatek hraček, pomůcek i různého materiálu pro hru i vzdělávání dětí.</w:t>
      </w:r>
    </w:p>
    <w:p w:rsidR="00D000FF" w:rsidRDefault="00D000FF" w:rsidP="00D000FF">
      <w:pPr>
        <w:tabs>
          <w:tab w:val="left" w:pos="540"/>
        </w:tabs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Patří sem také sociální zařízení, které je rozděleno na toaletu a umývárnu, doplněnou skříňkami na ručníky, skladiště a místnost využívaná na praní. Nezbytnou součástí mateřské školy je prostorná šatna se skříňkami na odkládání oblečení dětí. Celá budova je vkusně vyzdobena a dekorována výrobky dětí tak, aby působila zklidňujícím dojmem a povzbuzovala děti k vlastní tvořivé práci.</w:t>
      </w:r>
    </w:p>
    <w:p w:rsidR="00D000FF" w:rsidRDefault="00D000FF" w:rsidP="00D000FF">
      <w:pPr>
        <w:tabs>
          <w:tab w:val="left" w:pos="540"/>
          <w:tab w:val="left" w:pos="108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Součástí školy je také školní jídelna, která odpovídá současným hygienickým i provozním požadavkům a zajišťuje stravování dětem i zaměstnancům školy.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budově patří krásná zahrada, která je vybavena pískovištěm s altánkem, novými průlezkami, houpačkami, skluzavkou, velkou pergolou. Je zde také velká travnatá plocha, která umožňuje dětem dostatek pohybu.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II.     Vzdělávací koncepce 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A. Hlavní cíle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Vzdělávání dětí probíhá podle rámcového vzdělávacího programu. Školní program je zaměřen na individuální přístup k dětem, rozvoj jejich samostatnosti a získávání zdravého sebevědomí, vnímání světa všemi smysly. Rozvíjí individualitu každého dítěte.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Cílem je dát dětem možnost prožít aktivní a šťastné dětství, vytvářet takové prostředí, ve kterém budou prožívat pohodu – citovou, fyzickou i sociální. Do základní školy přivádět děti samostatné, zvídavé, schopné komunikovat jak s dětmi, tak i s dospělými. Schopnost zvládat s osobním uspokojením nároky života, které jsou na ně běžně kladeny a zároveň ty, které ho v budoucnu nevyhnutně čekají.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Snažit se, aby se pro děti stal každý prožitý den v mateřské škole radostnou událostí, příjemnou zkušeností a zdrojem dobrých základů do budoucna. Aktivně spolupracovat s rodinou, protože rodina je základem pro celkový rozvoj dítěte.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61" name="Obrázek 61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Nabízet dětem bohatý rozsah činností, dostatek prostoru pro spontánní hru,               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získání nových zkušeností v průběhu dne.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60" name="Obrázek 60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0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Zajistit dětem dostatek podnětů pro rozvoj psychický, fyzický a sociální.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9" name="Obrázek 59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9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Klást důraz na </w:t>
      </w:r>
      <w:proofErr w:type="gramStart"/>
      <w:r>
        <w:rPr>
          <w:rFonts w:ascii="Tahoma" w:hAnsi="Tahoma" w:cs="Tahoma"/>
          <w:sz w:val="22"/>
          <w:szCs w:val="22"/>
        </w:rPr>
        <w:t>tzv. ,,prožitkové</w:t>
      </w:r>
      <w:proofErr w:type="gramEnd"/>
      <w:r>
        <w:rPr>
          <w:rFonts w:ascii="Tahoma" w:hAnsi="Tahoma" w:cs="Tahoma"/>
          <w:sz w:val="22"/>
          <w:szCs w:val="22"/>
        </w:rPr>
        <w:t xml:space="preserve"> učení“. Vlastní zkušenost a prožitek je ten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nejdůležitější, na kterém se dá dále stavět.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8" name="Obrázek 58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8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Respektovat individualitu dětí v jednotlivých věkových obdobích.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7" name="Obrázek 5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7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Cílenými aktivitami se snažit předcházet různým patologickým jevům a        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pečovat o zdraví a bezpečnost děti.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6" name="Obrázek 56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6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Osvojovat si a neustále prohlubovat základní návyky a dovednosti.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5" name="Obrázek 5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5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Citlivým přístupem a působením v oblasti environmentální výchovy pěstovat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v dětech úctu k životu, všemu živému, k ochraně životního prostředí.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4" name="Obrázek 5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4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Zaměřit se na přípravu dětí na vstup do ZŠ.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3" name="Obrázek 53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Vést děti k samostatnému logickému myšlení, rozhodování, rozvíjení řeči,   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paměti, pozornosti, fantazii, tvořivosti.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2" name="Obrázek 5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2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Stanovit a dodržovat společná pravidla.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1" name="Obrázek 51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Jednotné působení všech výchovných i provozních zaměstnanců.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0" name="Obrázek 50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0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Vzájemná kolegialita.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9" name="Obrázek 49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Vytvářet dobrou spolupráci s rodiči, veřejností, obecním úřadem i s ostatními </w:t>
      </w:r>
    </w:p>
    <w:p w:rsidR="00D000FF" w:rsidRDefault="00D000FF" w:rsidP="00D000FF">
      <w:pPr>
        <w:tabs>
          <w:tab w:val="left" w:pos="180"/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institucemi.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8" name="Obrázek 48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8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Poskytovat informace rodičům.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7" name="Obrázek 4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Reprezentovat školu na veřejnosti.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6" name="Obrázek 46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Podporovat další vzdělávání učitelů k získávání nových zkušeností a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dovedností.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5" name="Obrázek 4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Vytvářet vkusné a účelné prostředí školy, které poskytuje dětem podmínky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pro jejich uplatnění.</w:t>
      </w:r>
    </w:p>
    <w:p w:rsidR="00D000FF" w:rsidRDefault="00D000FF" w:rsidP="00D000FF">
      <w:pPr>
        <w:tabs>
          <w:tab w:val="left" w:pos="180"/>
          <w:tab w:val="left" w:pos="540"/>
        </w:tabs>
        <w:ind w:left="180" w:hanging="180"/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TERMÍN: průběžně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  <w:tab w:val="left" w:pos="108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  <w:tab w:val="left" w:pos="10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540"/>
          <w:tab w:val="left" w:pos="10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540"/>
          <w:tab w:val="left" w:pos="1080"/>
        </w:tabs>
        <w:jc w:val="both"/>
        <w:rPr>
          <w:rFonts w:ascii="Tahoma" w:hAnsi="Tahoma" w:cs="Tahoma"/>
          <w:b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B.  Prostředky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k plnění stanovených cílů</w:t>
      </w:r>
    </w:p>
    <w:p w:rsidR="00D000FF" w:rsidRDefault="00D000FF" w:rsidP="00D000FF">
      <w:pPr>
        <w:tabs>
          <w:tab w:val="left" w:pos="540"/>
          <w:tab w:val="left" w:pos="10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540"/>
          <w:tab w:val="left" w:pos="108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   Materiální vybavení školy</w:t>
      </w:r>
    </w:p>
    <w:p w:rsidR="00D000FF" w:rsidRDefault="00D000FF" w:rsidP="00D000FF">
      <w:pPr>
        <w:tabs>
          <w:tab w:val="left" w:pos="360"/>
          <w:tab w:val="left" w:pos="540"/>
          <w:tab w:val="left" w:pos="10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360"/>
          <w:tab w:val="left" w:pos="540"/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4" name="Obrázek 4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4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Doplňovat školu pomůckami, didaktickými pomůckami i hračkami pro </w:t>
      </w:r>
    </w:p>
    <w:p w:rsidR="00D000FF" w:rsidRDefault="00D000FF" w:rsidP="00D000FF">
      <w:pPr>
        <w:tabs>
          <w:tab w:val="left" w:pos="360"/>
          <w:tab w:val="left" w:pos="540"/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vzdělávání a hry dětí.</w:t>
      </w:r>
    </w:p>
    <w:p w:rsidR="00D000FF" w:rsidRDefault="00D000FF" w:rsidP="00D000FF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3" name="Obrázek 43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Doplnit o nové skříňky na ložní prádlo.</w:t>
      </w:r>
    </w:p>
    <w:p w:rsidR="00D000FF" w:rsidRDefault="00D000FF" w:rsidP="00D000FF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2" name="Obrázek 4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Pořídit zvýšené patro v druhé polovině třídy.</w:t>
      </w:r>
    </w:p>
    <w:p w:rsidR="00D000FF" w:rsidRDefault="00D000FF" w:rsidP="00D000FF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1" name="Obrázek 41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Venkovní sprchu pro teplé měsíce pro děti.</w:t>
      </w:r>
    </w:p>
    <w:p w:rsidR="00D000FF" w:rsidRDefault="00D000FF" w:rsidP="00D000FF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0" name="Obrázek 40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Pořídit vhodný přenosný dřevěný zahradní nábytek (např. stoly s oboustrannými lavicemi)    </w:t>
      </w:r>
    </w:p>
    <w:p w:rsidR="00D000FF" w:rsidRDefault="00D000FF" w:rsidP="00D000FF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který by se mohl využít jak pro práci dětí, tak i pro společné akce s rodiči.</w:t>
      </w:r>
    </w:p>
    <w:p w:rsidR="00D000FF" w:rsidRDefault="00D000FF" w:rsidP="00D000FF">
      <w:pPr>
        <w:tabs>
          <w:tab w:val="left" w:pos="540"/>
        </w:tabs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  Personální zabezpečení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současné době na naší mateřské škole pracují 2 pedagogické pracovnice s celým úvazkem, školnice, vedoucí školní jídelny (pomocná kuchařka), hlavní kuchařka. Všechny paní učitelky mají potřebnou kvalifikaci v předškolním vzdělávání dětí starších tří let.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Vzhledem k přijímání dětí mladších tří let je potřeba brát zřetel na specifika těchto dětí – posílit kolektiv o chůvu. Všichni zaměstnanci mají pozitivní vztah k dětem, jednají, chovají se a pracují profesionálním způsobem, mají zájem o rozvoj školy. Na pracovišti vládnou velmi dobré přátelské vztahy, které jsou podmínkou na vytváření dobrého klima celé školy.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9" name="Obrázek 39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2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Zachovat pracovní úvazky všem pracovníkům.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8" name="Obrázek 38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Podporovat další vzdělávání všech pracovníků školy.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7" name="Obrázek 3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Pořádat společná setkání všech pracovníků.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6" name="Obrázek 36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Podporovat dobré vztahy na pracovišti.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pStyle w:val="Default"/>
        <w:rPr>
          <w:rFonts w:ascii="Tahoma" w:hAnsi="Tahoma" w:cs="Tahoma"/>
          <w:b/>
          <w:bCs/>
          <w:color w:val="auto"/>
          <w:sz w:val="22"/>
          <w:szCs w:val="22"/>
          <w:lang w:eastAsia="zh-CN"/>
        </w:rPr>
      </w:pPr>
    </w:p>
    <w:p w:rsidR="00D000FF" w:rsidRDefault="00D000FF" w:rsidP="00D000F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Vyu</w:t>
      </w:r>
      <w:r>
        <w:rPr>
          <w:rFonts w:ascii="Tahoma" w:hAnsi="Tahoma" w:cs="Tahoma"/>
          <w:sz w:val="22"/>
          <w:szCs w:val="22"/>
        </w:rPr>
        <w:t>žití dotací získaných v rámci Operačního programu Jan Amos Komenský</w:t>
      </w:r>
    </w:p>
    <w:p w:rsidR="00D000FF" w:rsidRDefault="00D000FF" w:rsidP="00D000F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 projektu „ Je nám krásně na světě“.</w:t>
      </w:r>
    </w:p>
    <w:p w:rsidR="00D000FF" w:rsidRDefault="00D000FF" w:rsidP="00D000FF">
      <w:pPr>
        <w:pStyle w:val="Default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pStyle w:val="Default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pStyle w:val="Default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bCs/>
          <w:color w:val="auto"/>
          <w:sz w:val="22"/>
          <w:szCs w:val="22"/>
        </w:rPr>
        <w:t>C</w:t>
      </w:r>
      <w:r>
        <w:rPr>
          <w:rFonts w:ascii="Tahoma" w:hAnsi="Tahoma" w:cs="Tahoma"/>
          <w:b/>
          <w:bCs/>
          <w:color w:val="auto"/>
          <w:sz w:val="22"/>
          <w:szCs w:val="22"/>
        </w:rPr>
        <w:t>Z.02.02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</w:rPr>
        <w:t>.XX/00/22_002/0000244</w:t>
      </w:r>
    </w:p>
    <w:p w:rsidR="00D000FF" w:rsidRDefault="00D000FF" w:rsidP="00D000FF">
      <w:pPr>
        <w:pStyle w:val="Default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pStyle w:val="Default"/>
        <w:rPr>
          <w:sz w:val="23"/>
          <w:szCs w:val="23"/>
        </w:rPr>
      </w:pPr>
    </w:p>
    <w:p w:rsidR="00D000FF" w:rsidRDefault="00D000FF" w:rsidP="00D000FF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Závěrečná zpráva pro ukončení šablon:</w:t>
      </w:r>
    </w:p>
    <w:p w:rsidR="00D000FF" w:rsidRDefault="00D000FF" w:rsidP="00D000FF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Červen 2024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  <w:lang w:eastAsia="cs-CZ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Řízení a organizace školy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5" name="Obrázek 3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Motivovat pracovníky, vzbuzovat zájem o plnění vytýčených cílů.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4" name="Obrázek 3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Odvádět kvalitní práci.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3" name="Obrázek 33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Plánování – celoroční plán, měsíční plány, plán pedagogických rad, plán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akcí školy, plán kontrolní činnosti.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2" name="Obrázek 3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Uplatňovat kontrolní činnost a zajištění včasné nápravy nedostatků.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1" name="Obrázek 31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Informační systém – přístup k odborné literatuře a tisku, informovanost o  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vzdělávacích akcích, poskytování informací rodičům o vývoji dítěte.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0" name="Obrázek 30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Vytvářet podmínky pro další vzdělávání nebo doplnění kvalifikace.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  Ekonomické zajištění školy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9" name="Obrázek 29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Ze státního rozpočtu – platy zaměstnanců, nákup hraček a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pomůcek na vzdělávání děti, ochranné prostředky, další 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vzdělávání pracovníků a stravování.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8" name="Obrázek 28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Z vedlejších příjmů – sponzorské dary, výtěžek z akce (vánoční jarmark)</w:t>
      </w: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tabs>
          <w:tab w:val="left" w:pos="54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5.  Prezentace školy na veřejnosti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7" name="Obrázek 2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Připravovat vystoupení pro různé kulturní akce v obci.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6" name="Obrázek 26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Výstavky dětských prací.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5" name="Obrázek 2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Prezentace na webových stránkách školy.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4" name="Obrázek 2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Založit vlastní školní časopis.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3" name="Obrázek 23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Informovat o práci školy v místních listech.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2" name="Obrázek 2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Účastnit se výtvarných soutěží.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1" name="Obrázek 21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Společně se podílet na vytváření příjemného estetického prostředí školy.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6.  Vzdělávací nabídka školy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0" name="Obrázek 20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Nadále obohacovat vzdělávací program pořádáním kulturních vystoupení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na veřejnosti.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9" name="Obrázek 19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Návštěvy divadelních představení, výstav, muzeí apod.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8" name="Obrázek 18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Podporovat výchovu ke zdraví (plavecký výcvik, maximální využití školní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zahrady).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7" name="Obrázek 1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Seznamovat děti s kulturní tradicí a památkami regionu.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6" name="Obrázek 16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Slavnostní rozloučení s předškoláky a jiné akce školy.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5" name="Obrázek 1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Možnost dalšího vzdělávání zaměstnanců školy.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4" name="Obrázek 1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Tvořivé dílničky s rodiči.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3" name="Obrázek 13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Organizovat výlety, exkurze, dny otevřených dveří.</w:t>
      </w:r>
    </w:p>
    <w:p w:rsidR="00D000FF" w:rsidRDefault="00D000FF" w:rsidP="00D000FF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7.  Spolupráce s rodiči a veřejností</w:t>
      </w:r>
    </w:p>
    <w:p w:rsidR="00D000FF" w:rsidRDefault="00D000FF" w:rsidP="00D000F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2" name="Obrázek 1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Rodiče informovat a seznamovat s aktivitami dětí na nástěnkách i na 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webových stránkách.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1" name="Obrázek 11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Dny otevřených dveří, kde si rodiče i děti mohou prohlédnout MŠ a aby také            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viděli, co je čeká a na se mohou těšit.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0" name="Obrázek 10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Spolupracovat s rodiči na udržování majetku školy a drobných úpravách.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9" name="Obrázek 9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Rodičovské schůzky, nabídka individuálních konzultací.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8" name="Obrázek 8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Organizovat více společných akcí s rodiči.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7" name="Obrázek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Připravovat pro veřejnost kulturní vystoupení.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6" name="Obrázek 6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Poskytování materiálu k pracovní a výtvarné činnosti.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5" name="Obrázek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Nadále rozvíjet spolupráci s obecním úřadem.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4" name="Obrázek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Nadále spolupracovat s partnerskou MŠ k výměně zkušeností i porovnávání výsledků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výchovně vzdělávací práce.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3" name="Obrázek 3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Spolupracovat s </w:t>
      </w:r>
      <w:proofErr w:type="spellStart"/>
      <w:r>
        <w:rPr>
          <w:rFonts w:ascii="Tahoma" w:hAnsi="Tahoma" w:cs="Tahoma"/>
          <w:sz w:val="22"/>
          <w:szCs w:val="22"/>
        </w:rPr>
        <w:t>pedagogicko</w:t>
      </w:r>
      <w:proofErr w:type="spellEnd"/>
      <w:r>
        <w:rPr>
          <w:rFonts w:ascii="Tahoma" w:hAnsi="Tahoma" w:cs="Tahoma"/>
          <w:sz w:val="22"/>
          <w:szCs w:val="22"/>
        </w:rPr>
        <w:t xml:space="preserve"> – psychologickou poradnou a logopedickou 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poradnou.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2" name="Obrázek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Spolupracovat a uskutečňovat vzájemné návštěvy se ZŠ.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cs-CZ"/>
        </w:rPr>
        <w:drawing>
          <wp:inline distT="0" distB="0" distL="0" distR="0">
            <wp:extent cx="171450" cy="171450"/>
            <wp:effectExtent l="0" t="0" r="0" b="0"/>
            <wp:docPr id="1" name="Obrázek 1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D213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Účast na vítání prvňáčků na začátku školního roku.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Nezapomínáme, že nejdůležitější úlohu při výchově dítěte nemá kolektivní zařízení, ale rodina.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Předpokladem k uskutečnění všech cílů je nutná právě spolupráce školy s rodinou, zřizovatelem, veřejností a vzájemná spolupráce zaměstnanců.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Snaha všech směřuje k tomu, aby zde byly děti šťastné a spokojené.</w:t>
      </w: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</w:p>
    <w:p w:rsidR="00D000FF" w:rsidRDefault="00D000FF" w:rsidP="00D000FF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  <w:color w:val="FF0000"/>
        </w:rPr>
        <w:t>„VE SVÝCH DĚTECH ŽIJEME DÁL“</w:t>
      </w:r>
    </w:p>
    <w:p w:rsidR="00D000FF" w:rsidRDefault="00D000FF" w:rsidP="00D000FF">
      <w:pPr>
        <w:jc w:val="both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b/>
          <w:i/>
          <w:color w:val="FF0000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i/>
          <w:color w:val="FF0000"/>
        </w:rPr>
        <w:t xml:space="preserve"> </w:t>
      </w:r>
      <w:proofErr w:type="spellStart"/>
      <w:r>
        <w:rPr>
          <w:rFonts w:ascii="Tahoma" w:hAnsi="Tahoma" w:cs="Tahoma"/>
          <w:i/>
          <w:color w:val="FF0000"/>
        </w:rPr>
        <w:t>Euripides</w:t>
      </w:r>
      <w:proofErr w:type="spellEnd"/>
    </w:p>
    <w:p w:rsidR="00D000FF" w:rsidRDefault="00D000FF" w:rsidP="00D000FF">
      <w:pPr>
        <w:jc w:val="both"/>
        <w:rPr>
          <w:rFonts w:ascii="Tahoma" w:hAnsi="Tahoma" w:cs="Tahoma"/>
          <w:i/>
        </w:rPr>
      </w:pPr>
    </w:p>
    <w:p w:rsidR="00D000FF" w:rsidRDefault="00D000FF" w:rsidP="00D000FF">
      <w:pPr>
        <w:jc w:val="both"/>
        <w:rPr>
          <w:rFonts w:ascii="Tahoma" w:hAnsi="Tahoma" w:cs="Tahoma"/>
          <w:i/>
        </w:rPr>
      </w:pPr>
    </w:p>
    <w:p w:rsidR="00D000FF" w:rsidRDefault="00D000FF" w:rsidP="00D000FF">
      <w:pPr>
        <w:jc w:val="both"/>
        <w:rPr>
          <w:rFonts w:ascii="Tahoma" w:hAnsi="Tahoma" w:cs="Tahoma"/>
          <w:i/>
        </w:rPr>
      </w:pPr>
    </w:p>
    <w:p w:rsidR="00D000FF" w:rsidRDefault="00D000FF" w:rsidP="00D000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</w:t>
      </w:r>
    </w:p>
    <w:p w:rsidR="00D000FF" w:rsidRDefault="00D000FF" w:rsidP="00D000F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 „Koncepce dalšího rozvoje Mat</w:t>
      </w:r>
      <w:r>
        <w:rPr>
          <w:rFonts w:ascii="Tahoma" w:hAnsi="Tahoma" w:cs="Tahoma"/>
          <w:sz w:val="22"/>
          <w:szCs w:val="22"/>
        </w:rPr>
        <w:t>eřské školy Perná na období 2023–2026</w:t>
      </w:r>
      <w:r>
        <w:rPr>
          <w:rFonts w:ascii="Tahoma" w:hAnsi="Tahoma" w:cs="Tahoma"/>
          <w:sz w:val="22"/>
          <w:szCs w:val="22"/>
        </w:rPr>
        <w:t xml:space="preserve">“ </w:t>
      </w:r>
    </w:p>
    <w:p w:rsidR="00D000FF" w:rsidRDefault="00D000FF" w:rsidP="00D000F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byl schválen na ped</w:t>
      </w:r>
      <w:r>
        <w:rPr>
          <w:rFonts w:ascii="Tahoma" w:hAnsi="Tahoma" w:cs="Tahoma"/>
          <w:sz w:val="22"/>
          <w:szCs w:val="22"/>
        </w:rPr>
        <w:t>agogické radě dne 28. srpna 2023</w:t>
      </w:r>
      <w:bookmarkStart w:id="0" w:name="_GoBack"/>
      <w:bookmarkEnd w:id="0"/>
    </w:p>
    <w:p w:rsidR="00D000FF" w:rsidRDefault="00D000FF" w:rsidP="00D000FF"/>
    <w:p w:rsidR="00D000FF" w:rsidRDefault="00D000FF" w:rsidP="00D000FF"/>
    <w:p w:rsidR="00114C78" w:rsidRDefault="00114C78"/>
    <w:sectPr w:rsidR="0011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F"/>
    <w:rsid w:val="00114C78"/>
    <w:rsid w:val="00D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72BB-9B33-41D2-A0CC-0F1D00A8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0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00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1341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msperna</dc:creator>
  <cp:keywords/>
  <dc:description/>
  <cp:lastModifiedBy>msperna</cp:lastModifiedBy>
  <cp:revision>2</cp:revision>
  <dcterms:created xsi:type="dcterms:W3CDTF">2023-10-24T09:30:00Z</dcterms:created>
  <dcterms:modified xsi:type="dcterms:W3CDTF">2023-10-24T09:35:00Z</dcterms:modified>
</cp:coreProperties>
</file>