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D1" w:rsidRDefault="009B16D1">
      <w:pPr>
        <w:rPr>
          <w:rStyle w:val="markedcontent"/>
          <w:rFonts w:ascii="Arial" w:hAnsi="Arial" w:cs="Arial"/>
          <w:sz w:val="30"/>
          <w:szCs w:val="30"/>
        </w:rPr>
      </w:pPr>
    </w:p>
    <w:p w:rsidR="00FD0CD5" w:rsidRDefault="00FD0CD5" w:rsidP="009B16D1">
      <w:pPr>
        <w:jc w:val="center"/>
        <w:rPr>
          <w:rStyle w:val="markedcontent"/>
          <w:b/>
          <w:sz w:val="30"/>
          <w:szCs w:val="30"/>
        </w:rPr>
      </w:pPr>
    </w:p>
    <w:p w:rsidR="00FD0CD5" w:rsidRDefault="00FD0CD5" w:rsidP="009B16D1">
      <w:pPr>
        <w:jc w:val="center"/>
        <w:rPr>
          <w:rStyle w:val="markedcontent"/>
          <w:b/>
          <w:sz w:val="30"/>
          <w:szCs w:val="30"/>
        </w:rPr>
      </w:pPr>
    </w:p>
    <w:p w:rsidR="009B16D1" w:rsidRPr="009B16D1" w:rsidRDefault="009B16D1" w:rsidP="009B16D1">
      <w:pPr>
        <w:jc w:val="center"/>
        <w:rPr>
          <w:rStyle w:val="markedcontent"/>
          <w:b/>
          <w:sz w:val="30"/>
          <w:szCs w:val="30"/>
        </w:rPr>
      </w:pPr>
      <w:r w:rsidRPr="009B16D1">
        <w:rPr>
          <w:rStyle w:val="markedcontent"/>
          <w:b/>
          <w:sz w:val="30"/>
          <w:szCs w:val="30"/>
        </w:rPr>
        <w:t>Dodatek č. 2</w:t>
      </w:r>
    </w:p>
    <w:p w:rsidR="009B16D1" w:rsidRPr="009B16D1" w:rsidRDefault="009B16D1" w:rsidP="009B16D1">
      <w:pPr>
        <w:jc w:val="center"/>
        <w:rPr>
          <w:rStyle w:val="markedcontent"/>
          <w:b/>
          <w:sz w:val="30"/>
          <w:szCs w:val="30"/>
        </w:rPr>
      </w:pPr>
      <w:r w:rsidRPr="009B16D1">
        <w:rPr>
          <w:rStyle w:val="markedcontent"/>
          <w:b/>
          <w:sz w:val="30"/>
          <w:szCs w:val="30"/>
        </w:rPr>
        <w:t>Školního vzdělávacího programu pro předškolní vzdělávání</w:t>
      </w:r>
    </w:p>
    <w:p w:rsidR="009B16D1" w:rsidRDefault="009B16D1" w:rsidP="009B16D1">
      <w:pPr>
        <w:jc w:val="center"/>
        <w:rPr>
          <w:rStyle w:val="markedcontent"/>
          <w:b/>
          <w:sz w:val="30"/>
          <w:szCs w:val="30"/>
        </w:rPr>
      </w:pPr>
      <w:r w:rsidRPr="009B16D1">
        <w:rPr>
          <w:rStyle w:val="markedcontent"/>
          <w:b/>
          <w:sz w:val="30"/>
          <w:szCs w:val="30"/>
        </w:rPr>
        <w:t>Sport, pohoda a zdraví – to nás všechny baví</w:t>
      </w:r>
    </w:p>
    <w:p w:rsidR="009B16D1" w:rsidRDefault="009B16D1" w:rsidP="009B16D1">
      <w:pPr>
        <w:jc w:val="center"/>
        <w:rPr>
          <w:rStyle w:val="markedcontent"/>
          <w:b/>
          <w:sz w:val="30"/>
          <w:szCs w:val="30"/>
        </w:rPr>
      </w:pPr>
    </w:p>
    <w:p w:rsidR="009B16D1" w:rsidRPr="009B16D1" w:rsidRDefault="009B16D1" w:rsidP="009B16D1">
      <w:pPr>
        <w:jc w:val="center"/>
        <w:rPr>
          <w:rStyle w:val="markedcontent"/>
          <w:b/>
          <w:sz w:val="30"/>
          <w:szCs w:val="30"/>
        </w:rPr>
      </w:pPr>
      <w:r>
        <w:rPr>
          <w:rStyle w:val="markedcontent"/>
          <w:b/>
          <w:sz w:val="30"/>
          <w:szCs w:val="30"/>
        </w:rPr>
        <w:t>Mateřská škola, Liberec, Dětská 461, příspěvková organizace</w:t>
      </w:r>
    </w:p>
    <w:p w:rsidR="009B16D1" w:rsidRPr="009B16D1" w:rsidRDefault="009B16D1" w:rsidP="009B16D1">
      <w:pPr>
        <w:jc w:val="center"/>
        <w:rPr>
          <w:rStyle w:val="markedcontent"/>
          <w:b/>
          <w:sz w:val="30"/>
          <w:szCs w:val="30"/>
        </w:rPr>
      </w:pPr>
    </w:p>
    <w:p w:rsidR="009B16D1" w:rsidRPr="00FD0CD5" w:rsidRDefault="009B16D1" w:rsidP="00FD0CD5">
      <w:pPr>
        <w:rPr>
          <w:rStyle w:val="markedcontent"/>
          <w:b/>
        </w:rPr>
      </w:pPr>
      <w:r w:rsidRPr="00FD0CD5">
        <w:rPr>
          <w:rStyle w:val="markedcontent"/>
        </w:rPr>
        <w:t xml:space="preserve">Dodatek doplňuje školní vzdělávací program o kapitolu </w:t>
      </w:r>
      <w:r w:rsidRPr="00FD0CD5">
        <w:rPr>
          <w:rStyle w:val="markedcontent"/>
          <w:b/>
        </w:rPr>
        <w:t>„Jazyková příprava dětí s nedostatečnou znalostí českého jazyka“</w:t>
      </w:r>
    </w:p>
    <w:p w:rsidR="009B16D1" w:rsidRDefault="009B16D1" w:rsidP="009B16D1">
      <w:pPr>
        <w:jc w:val="center"/>
        <w:rPr>
          <w:rStyle w:val="markedcontent"/>
          <w:b/>
          <w:sz w:val="30"/>
          <w:szCs w:val="30"/>
        </w:rPr>
      </w:pPr>
    </w:p>
    <w:p w:rsidR="00FD0CD5" w:rsidRDefault="00FD0CD5" w:rsidP="00FD0CD5">
      <w:pPr>
        <w:rPr>
          <w:rStyle w:val="markedcontent"/>
          <w:sz w:val="24"/>
          <w:szCs w:val="24"/>
        </w:rPr>
      </w:pPr>
    </w:p>
    <w:p w:rsidR="00FD0CD5" w:rsidRDefault="00FD0CD5" w:rsidP="00FD0CD5">
      <w:pPr>
        <w:rPr>
          <w:rStyle w:val="markedcontent"/>
          <w:sz w:val="24"/>
          <w:szCs w:val="24"/>
        </w:rPr>
      </w:pPr>
    </w:p>
    <w:p w:rsidR="00FD0CD5" w:rsidRDefault="00FD0CD5" w:rsidP="00FD0CD5">
      <w:pPr>
        <w:rPr>
          <w:rStyle w:val="markedcontent"/>
          <w:sz w:val="24"/>
          <w:szCs w:val="24"/>
        </w:rPr>
      </w:pPr>
    </w:p>
    <w:p w:rsidR="009B16D1" w:rsidRPr="00FD0CD5" w:rsidRDefault="00FD0CD5" w:rsidP="00FD0CD5">
      <w:pPr>
        <w:rPr>
          <w:rStyle w:val="markedcontent"/>
          <w:sz w:val="24"/>
          <w:szCs w:val="24"/>
        </w:rPr>
      </w:pPr>
      <w:r w:rsidRPr="00FD0CD5">
        <w:rPr>
          <w:rStyle w:val="markedcontent"/>
          <w:sz w:val="24"/>
          <w:szCs w:val="24"/>
        </w:rPr>
        <w:t xml:space="preserve">Účinnost: </w:t>
      </w:r>
      <w:proofErr w:type="gramStart"/>
      <w:r w:rsidRPr="00FD0CD5">
        <w:rPr>
          <w:rStyle w:val="markedcontent"/>
          <w:sz w:val="24"/>
          <w:szCs w:val="24"/>
        </w:rPr>
        <w:t>1.9.2021</w:t>
      </w:r>
      <w:proofErr w:type="gramEnd"/>
    </w:p>
    <w:p w:rsidR="00FD0CD5" w:rsidRDefault="00FD0CD5" w:rsidP="00FD0CD5">
      <w:pPr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>Zpracovala: ředitelka MŠ J</w:t>
      </w:r>
      <w:r w:rsidRPr="00FD0CD5">
        <w:rPr>
          <w:rStyle w:val="markedcontent"/>
          <w:sz w:val="24"/>
          <w:szCs w:val="24"/>
        </w:rPr>
        <w:t>aroslava Vacíková</w:t>
      </w:r>
    </w:p>
    <w:p w:rsidR="00FD0CD5" w:rsidRPr="00FD0CD5" w:rsidRDefault="00FD0CD5" w:rsidP="00FD0CD5">
      <w:pPr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 xml:space="preserve">Obsah dodatku ke ŠVP byl projednán na pedagogické poradě </w:t>
      </w:r>
      <w:proofErr w:type="gramStart"/>
      <w:r>
        <w:rPr>
          <w:rStyle w:val="markedcontent"/>
          <w:sz w:val="24"/>
          <w:szCs w:val="24"/>
        </w:rPr>
        <w:t>28.8.2021</w:t>
      </w:r>
      <w:proofErr w:type="gramEnd"/>
      <w:r>
        <w:rPr>
          <w:rStyle w:val="markedcontent"/>
          <w:sz w:val="24"/>
          <w:szCs w:val="24"/>
        </w:rPr>
        <w:t>.</w:t>
      </w:r>
    </w:p>
    <w:p w:rsidR="00FD0CD5" w:rsidRDefault="009B16D1">
      <w:pPr>
        <w:rPr>
          <w:rStyle w:val="markedcontent"/>
          <w:sz w:val="24"/>
          <w:szCs w:val="24"/>
        </w:rPr>
      </w:pPr>
      <w:r w:rsidRPr="009B16D1">
        <w:rPr>
          <w:sz w:val="24"/>
          <w:szCs w:val="24"/>
        </w:rPr>
        <w:br/>
      </w:r>
    </w:p>
    <w:p w:rsidR="0034668C" w:rsidRDefault="009B16D1">
      <w:pPr>
        <w:rPr>
          <w:rStyle w:val="markedcontent"/>
          <w:sz w:val="24"/>
          <w:szCs w:val="24"/>
        </w:rPr>
      </w:pPr>
      <w:bookmarkStart w:id="0" w:name="_GoBack"/>
      <w:bookmarkEnd w:id="0"/>
      <w:r w:rsidRPr="009B16D1">
        <w:rPr>
          <w:rStyle w:val="markedcontent"/>
          <w:sz w:val="24"/>
          <w:szCs w:val="24"/>
        </w:rPr>
        <w:t xml:space="preserve">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třídou je třeba mít na vědomí, že se v ní nacházejí i děti, které se český jazyk učí jako druhý jazyk, uzpůsobit tomu didaktické postupy a děti cíleně podporovat v osvojování českého jazyka. Mateřské školy poskytují dětem s nedostatečnou znalostí českého jazyka jazykovou přípravu pro </w:t>
      </w:r>
      <w:r w:rsidRPr="009B16D1">
        <w:rPr>
          <w:sz w:val="24"/>
          <w:szCs w:val="24"/>
        </w:rPr>
        <w:br/>
      </w:r>
      <w:r w:rsidRPr="009B16D1">
        <w:rPr>
          <w:rStyle w:val="markedcontent"/>
          <w:sz w:val="24"/>
          <w:szCs w:val="24"/>
        </w:rPr>
        <w:t xml:space="preserve">zajištění plynulého přechodu do základního vzdělávání. </w:t>
      </w:r>
      <w:r w:rsidRPr="009B16D1">
        <w:rPr>
          <w:sz w:val="24"/>
          <w:szCs w:val="24"/>
        </w:rPr>
        <w:br/>
      </w:r>
      <w:r w:rsidRPr="009B16D1">
        <w:rPr>
          <w:rStyle w:val="markedcontent"/>
          <w:sz w:val="24"/>
          <w:szCs w:val="24"/>
        </w:rPr>
        <w:lastRenderedPageBreak/>
        <w:t xml:space="preserve">Zvláštní právní úprava platí pro mateřské školy, kde </w:t>
      </w:r>
      <w:proofErr w:type="gramStart"/>
      <w:r w:rsidRPr="009B16D1">
        <w:rPr>
          <w:rStyle w:val="markedcontent"/>
          <w:sz w:val="24"/>
          <w:szCs w:val="24"/>
        </w:rPr>
        <w:t>jsou</w:t>
      </w:r>
      <w:proofErr w:type="gramEnd"/>
      <w:r w:rsidRPr="009B16D1">
        <w:rPr>
          <w:rStyle w:val="markedcontent"/>
          <w:sz w:val="24"/>
          <w:szCs w:val="24"/>
        </w:rPr>
        <w:t xml:space="preserve"> alespoň 4 cizinci v povinném předškolním vzdělávání v rámci jednoho místa poskytovaného vzdělávání V takovém případě </w:t>
      </w:r>
      <w:proofErr w:type="gramStart"/>
      <w:r w:rsidRPr="009B16D1">
        <w:rPr>
          <w:rStyle w:val="markedcontent"/>
          <w:sz w:val="24"/>
          <w:szCs w:val="24"/>
        </w:rPr>
        <w:t>zřídí</w:t>
      </w:r>
      <w:proofErr w:type="gramEnd"/>
      <w:r w:rsidRPr="009B16D1">
        <w:rPr>
          <w:rStyle w:val="markedcontent"/>
          <w:sz w:val="24"/>
          <w:szCs w:val="24"/>
        </w:rPr>
        <w:t xml:space="preserve"> ředitel mateřské školy skupinu nebo skupiny pro bezplatnou jazykovou </w:t>
      </w:r>
      <w:r w:rsidRPr="009B16D1">
        <w:rPr>
          <w:sz w:val="24"/>
          <w:szCs w:val="24"/>
        </w:rPr>
        <w:br/>
      </w:r>
      <w:r w:rsidRPr="009B16D1">
        <w:rPr>
          <w:rStyle w:val="markedcontent"/>
          <w:sz w:val="24"/>
          <w:szCs w:val="24"/>
        </w:rPr>
        <w:t xml:space="preserve">přípravu pro zajištění plynulého přechodu do základního vzdělávání v souladu s vyhláškou č. 14/2005 Sb., o předškolním vzdělávání, ve znění pozdějších předpisů. Vzdělávání ve skupině pro jazykovou přípravu je rozděleno do dvou nebo více bloků v průběhu týdne. </w:t>
      </w:r>
      <w:r w:rsidRPr="009B16D1">
        <w:rPr>
          <w:sz w:val="24"/>
          <w:szCs w:val="24"/>
        </w:rPr>
        <w:br/>
      </w:r>
      <w:r w:rsidRPr="009B16D1">
        <w:rPr>
          <w:rStyle w:val="markedcontent"/>
          <w:sz w:val="24"/>
          <w:szCs w:val="24"/>
        </w:rPr>
        <w:t xml:space="preserve">Ředitel mateřské školy může na základě posouzení potřebnosti jazykové podpory dítěte zařadit do skupiny pro jazykovou přípravu rovněž jiné děti, než jsou cizinci v povinném předškolním vzdělávání, pokud to není na újmu kvality jazykové přípravy. Při přechodu na základní školu by děti s nedostatečnou znalostí českého jazyka měly mít takové </w:t>
      </w:r>
      <w:r w:rsidRPr="009B16D1">
        <w:rPr>
          <w:sz w:val="24"/>
          <w:szCs w:val="24"/>
        </w:rPr>
        <w:br/>
      </w:r>
      <w:r w:rsidRPr="009B16D1">
        <w:rPr>
          <w:rStyle w:val="markedcontent"/>
          <w:sz w:val="24"/>
          <w:szCs w:val="24"/>
        </w:rPr>
        <w:t xml:space="preserve">jazykové a sociokulturní kompetence v českém jazyce, které jim umožní se zapojit do výuky a </w:t>
      </w:r>
      <w:r w:rsidRPr="009B16D1">
        <w:rPr>
          <w:sz w:val="24"/>
          <w:szCs w:val="24"/>
        </w:rPr>
        <w:br/>
      </w:r>
      <w:r w:rsidRPr="009B16D1">
        <w:rPr>
          <w:rStyle w:val="markedcontent"/>
          <w:sz w:val="24"/>
          <w:szCs w:val="24"/>
        </w:rPr>
        <w:t xml:space="preserve">dosáhnout školního úspěchu. </w:t>
      </w:r>
      <w:r w:rsidRPr="009B16D1">
        <w:rPr>
          <w:sz w:val="24"/>
          <w:szCs w:val="24"/>
        </w:rPr>
        <w:br/>
      </w:r>
      <w:r w:rsidRPr="009B16D1">
        <w:rPr>
          <w:rStyle w:val="markedcontent"/>
          <w:sz w:val="24"/>
          <w:szCs w:val="24"/>
        </w:rPr>
        <w:t xml:space="preserve">Podpůrným materiálem při vzdělávání dětí s nedostatečnou znalostí českého jazyka je </w:t>
      </w:r>
      <w:r w:rsidRPr="009B16D1">
        <w:rPr>
          <w:rStyle w:val="markedcontent"/>
          <w:b/>
          <w:sz w:val="24"/>
          <w:szCs w:val="24"/>
        </w:rPr>
        <w:t>Kurikulum češtiny jako druhého jazyka pro povinné předškolní vzdělávání</w:t>
      </w:r>
      <w:r w:rsidRPr="009B16D1">
        <w:rPr>
          <w:rStyle w:val="markedcontent"/>
          <w:sz w:val="24"/>
          <w:szCs w:val="24"/>
        </w:rPr>
        <w:t>, který lze využívat při individualizované práci s dětmi s nedostatečnou znalostí českého jazyka již od nástupu do mateřské školy.</w:t>
      </w:r>
    </w:p>
    <w:p w:rsidR="009B16D1" w:rsidRDefault="009B16D1">
      <w:pPr>
        <w:rPr>
          <w:rStyle w:val="markedcontent"/>
          <w:sz w:val="24"/>
          <w:szCs w:val="24"/>
        </w:rPr>
      </w:pPr>
    </w:p>
    <w:p w:rsidR="009B16D1" w:rsidRPr="009B16D1" w:rsidRDefault="009B16D1">
      <w:pPr>
        <w:rPr>
          <w:sz w:val="24"/>
          <w:szCs w:val="24"/>
        </w:rPr>
      </w:pPr>
    </w:p>
    <w:sectPr w:rsidR="009B16D1" w:rsidRPr="009B1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D1"/>
    <w:rsid w:val="00074653"/>
    <w:rsid w:val="0034668C"/>
    <w:rsid w:val="009B16D1"/>
    <w:rsid w:val="00FD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9B1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9B1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B41D-3188-436F-8160-58E6746F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škola, Dětská, Liberec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Vacíková</dc:creator>
  <cp:lastModifiedBy>Jaroslava Vacíková</cp:lastModifiedBy>
  <cp:revision>3</cp:revision>
  <cp:lastPrinted>2021-08-30T09:34:00Z</cp:lastPrinted>
  <dcterms:created xsi:type="dcterms:W3CDTF">2021-08-30T09:19:00Z</dcterms:created>
  <dcterms:modified xsi:type="dcterms:W3CDTF">2021-08-30T09:35:00Z</dcterms:modified>
</cp:coreProperties>
</file>