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24B5" w14:textId="77777777" w:rsidR="00E95FB6" w:rsidRDefault="00E95FB6" w:rsidP="00E95FB6">
      <w:pPr>
        <w:jc w:val="center"/>
        <w:rPr>
          <w:sz w:val="36"/>
          <w:szCs w:val="36"/>
        </w:rPr>
      </w:pPr>
    </w:p>
    <w:p w14:paraId="3EE2198C" w14:textId="77777777" w:rsidR="00E95FB6" w:rsidRDefault="00E95FB6" w:rsidP="00506E86">
      <w:pPr>
        <w:rPr>
          <w:sz w:val="36"/>
          <w:szCs w:val="36"/>
        </w:rPr>
      </w:pPr>
    </w:p>
    <w:p w14:paraId="69D78EE5" w14:textId="1A9A059B" w:rsidR="00F146C7" w:rsidRDefault="00E95FB6" w:rsidP="00A725F5">
      <w:pPr>
        <w:jc w:val="center"/>
        <w:rPr>
          <w:b/>
          <w:bCs/>
          <w:sz w:val="44"/>
          <w:szCs w:val="44"/>
        </w:rPr>
      </w:pPr>
      <w:r w:rsidRPr="00E95FB6">
        <w:rPr>
          <w:b/>
          <w:bCs/>
          <w:sz w:val="44"/>
          <w:szCs w:val="44"/>
        </w:rPr>
        <w:t>Koncepce a strategie rozvoje</w:t>
      </w:r>
      <w:r>
        <w:rPr>
          <w:b/>
          <w:bCs/>
          <w:sz w:val="44"/>
          <w:szCs w:val="44"/>
        </w:rPr>
        <w:t xml:space="preserve"> Mateřské</w:t>
      </w:r>
      <w:r w:rsidRPr="00E95FB6">
        <w:rPr>
          <w:b/>
          <w:bCs/>
          <w:sz w:val="44"/>
          <w:szCs w:val="44"/>
        </w:rPr>
        <w:t xml:space="preserve"> školy</w:t>
      </w:r>
      <w:r>
        <w:rPr>
          <w:b/>
          <w:bCs/>
          <w:sz w:val="44"/>
          <w:szCs w:val="44"/>
        </w:rPr>
        <w:t xml:space="preserve"> Bystřička, okres Vsetín, příspěvková organizace</w:t>
      </w:r>
    </w:p>
    <w:p w14:paraId="6FF529B8" w14:textId="708DC73B" w:rsidR="00A725F5" w:rsidRPr="00A725F5" w:rsidRDefault="00506E86" w:rsidP="00A725F5">
      <w:pPr>
        <w:jc w:val="center"/>
        <w:rPr>
          <w:i/>
          <w:iCs/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editId="33D2877D">
            <wp:simplePos x="0" y="0"/>
            <wp:positionH relativeFrom="margin">
              <wp:posOffset>595630</wp:posOffset>
            </wp:positionH>
            <wp:positionV relativeFrom="margin">
              <wp:posOffset>1946910</wp:posOffset>
            </wp:positionV>
            <wp:extent cx="4724400" cy="3143885"/>
            <wp:effectExtent l="0" t="0" r="0" b="0"/>
            <wp:wrapSquare wrapText="bothSides"/>
            <wp:docPr id="1" name="Obrázek 1" descr="podzim-202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zim-2021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71111" w14:textId="19E490A5" w:rsidR="00E95FB6" w:rsidRDefault="00E95FB6" w:rsidP="00E95FB6">
      <w:pPr>
        <w:jc w:val="center"/>
        <w:rPr>
          <w:sz w:val="36"/>
          <w:szCs w:val="36"/>
        </w:rPr>
      </w:pPr>
    </w:p>
    <w:p w14:paraId="4A59487C" w14:textId="76FE12C5" w:rsidR="00E95FB6" w:rsidRDefault="00E95FB6" w:rsidP="00E95FB6">
      <w:pPr>
        <w:jc w:val="center"/>
        <w:rPr>
          <w:sz w:val="36"/>
          <w:szCs w:val="36"/>
        </w:rPr>
      </w:pPr>
    </w:p>
    <w:p w14:paraId="21D63826" w14:textId="3234C97F" w:rsidR="00E95FB6" w:rsidRDefault="00E95FB6" w:rsidP="00E95FB6">
      <w:pPr>
        <w:jc w:val="center"/>
        <w:rPr>
          <w:sz w:val="36"/>
          <w:szCs w:val="36"/>
        </w:rPr>
      </w:pPr>
    </w:p>
    <w:p w14:paraId="1C552C39" w14:textId="38E9D19E" w:rsidR="00A725F5" w:rsidRDefault="00A725F5" w:rsidP="00A725F5">
      <w:pPr>
        <w:rPr>
          <w:sz w:val="36"/>
          <w:szCs w:val="36"/>
        </w:rPr>
      </w:pPr>
    </w:p>
    <w:p w14:paraId="7D1B604E" w14:textId="287E2D9E" w:rsidR="00A725F5" w:rsidRDefault="00A725F5" w:rsidP="00A725F5">
      <w:pPr>
        <w:rPr>
          <w:sz w:val="36"/>
          <w:szCs w:val="36"/>
        </w:rPr>
      </w:pPr>
    </w:p>
    <w:p w14:paraId="0BA8C8A3" w14:textId="1F2DD37B" w:rsidR="00626C08" w:rsidRDefault="00626C08" w:rsidP="00A725F5">
      <w:pPr>
        <w:rPr>
          <w:sz w:val="36"/>
          <w:szCs w:val="36"/>
        </w:rPr>
      </w:pPr>
    </w:p>
    <w:p w14:paraId="3C16E8A1" w14:textId="55E74540" w:rsidR="00506E86" w:rsidRDefault="00506E86" w:rsidP="00A725F5">
      <w:pPr>
        <w:rPr>
          <w:sz w:val="36"/>
          <w:szCs w:val="36"/>
        </w:rPr>
      </w:pPr>
    </w:p>
    <w:p w14:paraId="24587D25" w14:textId="77777777" w:rsidR="00506E86" w:rsidRDefault="00506E86" w:rsidP="00A725F5">
      <w:pPr>
        <w:rPr>
          <w:sz w:val="36"/>
          <w:szCs w:val="36"/>
        </w:rPr>
      </w:pPr>
    </w:p>
    <w:p w14:paraId="78D85A35" w14:textId="0A21129B" w:rsidR="00626C08" w:rsidRDefault="00626C08" w:rsidP="00A725F5">
      <w:pPr>
        <w:rPr>
          <w:sz w:val="36"/>
          <w:szCs w:val="36"/>
        </w:rPr>
      </w:pPr>
    </w:p>
    <w:p w14:paraId="31D374A3" w14:textId="77777777" w:rsidR="00506E86" w:rsidRDefault="00506E86" w:rsidP="00A725F5">
      <w:pPr>
        <w:rPr>
          <w:sz w:val="36"/>
          <w:szCs w:val="36"/>
        </w:rPr>
      </w:pPr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4418"/>
      </w:tblGrid>
      <w:tr w:rsidR="00506E86" w:rsidRPr="008540B2" w14:paraId="3F9BDBCC" w14:textId="77777777" w:rsidTr="00506E86">
        <w:trPr>
          <w:cantSplit/>
          <w:trHeight w:val="703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2CB" w14:textId="77777777" w:rsidR="00506E86" w:rsidRPr="008540B2" w:rsidRDefault="00506E86" w:rsidP="00506E86">
            <w:pPr>
              <w:jc w:val="center"/>
              <w:rPr>
                <w:b/>
                <w:bCs/>
              </w:rPr>
            </w:pPr>
            <w:r w:rsidRPr="008540B2">
              <w:rPr>
                <w:b/>
                <w:bCs/>
              </w:rPr>
              <w:t>Mateřská škola Bystřička, okres Vsetín, příspěvková organizace</w:t>
            </w:r>
          </w:p>
        </w:tc>
      </w:tr>
      <w:tr w:rsidR="00506E86" w14:paraId="552BB3D3" w14:textId="77777777" w:rsidTr="00506E86">
        <w:trPr>
          <w:cantSplit/>
          <w:trHeight w:val="703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A15" w14:textId="77777777" w:rsidR="00506E86" w:rsidRDefault="00506E86" w:rsidP="00506E86">
            <w:pPr>
              <w:jc w:val="center"/>
              <w:rPr>
                <w:b/>
              </w:rPr>
            </w:pPr>
            <w:r>
              <w:rPr>
                <w:b/>
              </w:rPr>
              <w:t>Organizační řád mateřské školy</w:t>
            </w:r>
          </w:p>
        </w:tc>
      </w:tr>
      <w:tr w:rsidR="00506E86" w14:paraId="741DE49E" w14:textId="77777777" w:rsidTr="00506E86">
        <w:trPr>
          <w:trHeight w:val="70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A96" w14:textId="14A66D65" w:rsidR="00506E86" w:rsidRPr="008540B2" w:rsidRDefault="00506E86" w:rsidP="00506E86">
            <w:pPr>
              <w:rPr>
                <w:b/>
                <w:bCs/>
              </w:rPr>
            </w:pPr>
            <w:r w:rsidRPr="008540B2">
              <w:rPr>
                <w:b/>
                <w:bCs/>
              </w:rPr>
              <w:t xml:space="preserve">Č.j.: </w:t>
            </w:r>
            <w:r w:rsidRPr="00506E86">
              <w:rPr>
                <w:bCs/>
              </w:rPr>
              <w:t>MŠ – B 06/2024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34E" w14:textId="2BB18D89" w:rsidR="00506E86" w:rsidRDefault="00506E86" w:rsidP="00506E86">
            <w:r w:rsidRPr="008540B2">
              <w:rPr>
                <w:b/>
                <w:bCs/>
              </w:rPr>
              <w:t>Účinnost od:</w:t>
            </w:r>
            <w:r>
              <w:t xml:space="preserve"> 1. 4. 2024</w:t>
            </w:r>
          </w:p>
        </w:tc>
      </w:tr>
      <w:tr w:rsidR="00506E86" w:rsidRPr="008540B2" w14:paraId="3E7B32CF" w14:textId="77777777" w:rsidTr="00506E86">
        <w:trPr>
          <w:trHeight w:val="703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712" w14:textId="00B0986C" w:rsidR="00506E86" w:rsidRPr="008540B2" w:rsidRDefault="00506E86" w:rsidP="00506E86">
            <w:pPr>
              <w:rPr>
                <w:b/>
                <w:bCs/>
              </w:rPr>
            </w:pPr>
            <w:r w:rsidRPr="008540B2">
              <w:rPr>
                <w:b/>
                <w:bCs/>
              </w:rPr>
              <w:t>Spisový znak:</w:t>
            </w:r>
            <w:r>
              <w:rPr>
                <w:b/>
                <w:bCs/>
              </w:rPr>
              <w:t xml:space="preserve"> </w:t>
            </w:r>
            <w:r w:rsidRPr="00506E86">
              <w:rPr>
                <w:bCs/>
              </w:rPr>
              <w:t>S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92D" w14:textId="11D42162" w:rsidR="00506E86" w:rsidRPr="008540B2" w:rsidRDefault="00506E86" w:rsidP="00506E86">
            <w:pPr>
              <w:rPr>
                <w:b/>
                <w:bCs/>
              </w:rPr>
            </w:pPr>
            <w:r w:rsidRPr="008540B2">
              <w:rPr>
                <w:b/>
                <w:bCs/>
              </w:rPr>
              <w:t xml:space="preserve">Skartační znak: </w:t>
            </w:r>
            <w:r w:rsidRPr="00506E86">
              <w:rPr>
                <w:bCs/>
              </w:rPr>
              <w:t>A</w:t>
            </w:r>
          </w:p>
        </w:tc>
      </w:tr>
      <w:tr w:rsidR="00506E86" w:rsidRPr="008540B2" w14:paraId="4A587D5C" w14:textId="77777777" w:rsidTr="00506E86">
        <w:trPr>
          <w:cantSplit/>
          <w:trHeight w:val="703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26A" w14:textId="77777777" w:rsidR="00506E86" w:rsidRPr="008540B2" w:rsidRDefault="00506E86" w:rsidP="00506E86">
            <w:pPr>
              <w:rPr>
                <w:b/>
                <w:bCs/>
              </w:rPr>
            </w:pPr>
            <w:r w:rsidRPr="008540B2">
              <w:rPr>
                <w:b/>
                <w:bCs/>
              </w:rPr>
              <w:t>Změny:</w:t>
            </w:r>
          </w:p>
        </w:tc>
      </w:tr>
    </w:tbl>
    <w:p w14:paraId="4DA2EA57" w14:textId="7E04E5D1" w:rsidR="00626C08" w:rsidRDefault="00626C08" w:rsidP="00A725F5">
      <w:pPr>
        <w:rPr>
          <w:sz w:val="36"/>
          <w:szCs w:val="36"/>
        </w:rPr>
      </w:pPr>
    </w:p>
    <w:p w14:paraId="1CF17771" w14:textId="77777777" w:rsidR="00626C08" w:rsidRPr="00A725F5" w:rsidRDefault="00626C08" w:rsidP="00A725F5">
      <w:pPr>
        <w:rPr>
          <w:sz w:val="36"/>
          <w:szCs w:val="36"/>
        </w:rPr>
      </w:pPr>
    </w:p>
    <w:p w14:paraId="376142ED" w14:textId="5FE9C43E" w:rsidR="00E95FB6" w:rsidRPr="00506E86" w:rsidRDefault="00E95FB6" w:rsidP="00E95FB6">
      <w:pPr>
        <w:rPr>
          <w:b/>
          <w:sz w:val="28"/>
          <w:szCs w:val="28"/>
        </w:rPr>
      </w:pPr>
      <w:r w:rsidRPr="00506E86">
        <w:rPr>
          <w:b/>
          <w:sz w:val="28"/>
          <w:szCs w:val="28"/>
        </w:rPr>
        <w:t>Obsah:</w:t>
      </w:r>
    </w:p>
    <w:p w14:paraId="261A6999" w14:textId="205D9F88" w:rsidR="00E95FB6" w:rsidRPr="00E95FB6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Úvod</w:t>
      </w:r>
      <w:r w:rsidR="00506E86">
        <w:rPr>
          <w:sz w:val="28"/>
          <w:szCs w:val="28"/>
        </w:rPr>
        <w:t>……………………………………………………………………………………………………...3</w:t>
      </w:r>
    </w:p>
    <w:p w14:paraId="3449228E" w14:textId="130D7105" w:rsidR="00E95FB6" w:rsidRPr="00E95FB6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Analýza současného stavu</w:t>
      </w:r>
      <w:r w:rsidR="00506E86">
        <w:rPr>
          <w:sz w:val="28"/>
          <w:szCs w:val="28"/>
        </w:rPr>
        <w:t>……………………………………………………………</w:t>
      </w:r>
      <w:proofErr w:type="gramStart"/>
      <w:r w:rsidR="00506E86">
        <w:rPr>
          <w:sz w:val="28"/>
          <w:szCs w:val="28"/>
        </w:rPr>
        <w:t>…….</w:t>
      </w:r>
      <w:proofErr w:type="gramEnd"/>
      <w:r w:rsidR="00506E86">
        <w:rPr>
          <w:sz w:val="28"/>
          <w:szCs w:val="28"/>
        </w:rPr>
        <w:t>.…4</w:t>
      </w:r>
    </w:p>
    <w:p w14:paraId="7934B737" w14:textId="246A6D91" w:rsidR="00E95FB6" w:rsidRPr="00E95FB6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Prognóza</w:t>
      </w:r>
      <w:r w:rsidR="00831DCB">
        <w:rPr>
          <w:sz w:val="28"/>
          <w:szCs w:val="28"/>
        </w:rPr>
        <w:t xml:space="preserve"> (Kam chceme dojít</w:t>
      </w:r>
      <w:proofErr w:type="gramStart"/>
      <w:r w:rsidR="00831DCB">
        <w:rPr>
          <w:sz w:val="28"/>
          <w:szCs w:val="28"/>
        </w:rPr>
        <w:t>?)</w:t>
      </w:r>
      <w:r w:rsidR="00506E86">
        <w:rPr>
          <w:sz w:val="28"/>
          <w:szCs w:val="28"/>
        </w:rPr>
        <w:t>…</w:t>
      </w:r>
      <w:proofErr w:type="gramEnd"/>
      <w:r w:rsidR="00506E86">
        <w:rPr>
          <w:sz w:val="28"/>
          <w:szCs w:val="28"/>
        </w:rPr>
        <w:t>…………………………………………………………...8</w:t>
      </w:r>
    </w:p>
    <w:p w14:paraId="41250A1A" w14:textId="1BC455D7" w:rsidR="00E95FB6" w:rsidRPr="00E95FB6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Stanovení cílů a kritérií</w:t>
      </w:r>
      <w:r w:rsidR="00506E86">
        <w:rPr>
          <w:sz w:val="28"/>
          <w:szCs w:val="28"/>
        </w:rPr>
        <w:t>……………………………………………………………………</w:t>
      </w:r>
      <w:proofErr w:type="gramStart"/>
      <w:r w:rsidR="00506E86">
        <w:rPr>
          <w:sz w:val="28"/>
          <w:szCs w:val="28"/>
        </w:rPr>
        <w:t>…....</w:t>
      </w:r>
      <w:proofErr w:type="gramEnd"/>
      <w:r w:rsidR="00506E86">
        <w:rPr>
          <w:sz w:val="28"/>
          <w:szCs w:val="28"/>
        </w:rPr>
        <w:t>.9</w:t>
      </w:r>
    </w:p>
    <w:p w14:paraId="6E83896C" w14:textId="5465D1F3" w:rsidR="00E95FB6" w:rsidRPr="00E95FB6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Plán úkolů</w:t>
      </w:r>
      <w:r w:rsidR="00506E86">
        <w:rPr>
          <w:sz w:val="28"/>
          <w:szCs w:val="28"/>
        </w:rPr>
        <w:t>……………………………………………………………………………………</w:t>
      </w:r>
      <w:proofErr w:type="gramStart"/>
      <w:r w:rsidR="00506E86">
        <w:rPr>
          <w:sz w:val="28"/>
          <w:szCs w:val="28"/>
        </w:rPr>
        <w:t>…….</w:t>
      </w:r>
      <w:proofErr w:type="gramEnd"/>
      <w:r w:rsidR="00506E86">
        <w:rPr>
          <w:sz w:val="28"/>
          <w:szCs w:val="28"/>
        </w:rPr>
        <w:t>…11</w:t>
      </w:r>
    </w:p>
    <w:p w14:paraId="0DEF1826" w14:textId="093D9D33" w:rsidR="00626C08" w:rsidRDefault="00E95FB6" w:rsidP="00E95FB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95FB6">
        <w:rPr>
          <w:sz w:val="28"/>
          <w:szCs w:val="28"/>
        </w:rPr>
        <w:t>Závěr</w:t>
      </w:r>
      <w:r w:rsidR="00506E86">
        <w:rPr>
          <w:sz w:val="28"/>
          <w:szCs w:val="28"/>
        </w:rPr>
        <w:t>…………………………………………………………………………………………………...13</w:t>
      </w:r>
    </w:p>
    <w:p w14:paraId="61319B8F" w14:textId="099876FD" w:rsidR="00506E86" w:rsidRDefault="00506E86" w:rsidP="00506E86">
      <w:pPr>
        <w:rPr>
          <w:sz w:val="28"/>
          <w:szCs w:val="28"/>
        </w:rPr>
      </w:pPr>
    </w:p>
    <w:p w14:paraId="39197E16" w14:textId="2206D1FC" w:rsidR="00506E86" w:rsidRDefault="00506E86" w:rsidP="00506E86">
      <w:pPr>
        <w:rPr>
          <w:sz w:val="28"/>
          <w:szCs w:val="28"/>
        </w:rPr>
      </w:pPr>
    </w:p>
    <w:p w14:paraId="7AB268AA" w14:textId="296643D6" w:rsidR="00506E86" w:rsidRDefault="00506E86" w:rsidP="00506E86">
      <w:pPr>
        <w:rPr>
          <w:sz w:val="28"/>
          <w:szCs w:val="28"/>
        </w:rPr>
      </w:pPr>
    </w:p>
    <w:p w14:paraId="534528CE" w14:textId="1F3B4C4B" w:rsidR="00506E86" w:rsidRDefault="00506E86" w:rsidP="00506E86">
      <w:pPr>
        <w:rPr>
          <w:sz w:val="28"/>
          <w:szCs w:val="28"/>
        </w:rPr>
      </w:pPr>
    </w:p>
    <w:p w14:paraId="40EA8A79" w14:textId="00CF2AC3" w:rsidR="00506E86" w:rsidRDefault="00506E86" w:rsidP="00506E86">
      <w:pPr>
        <w:rPr>
          <w:sz w:val="28"/>
          <w:szCs w:val="28"/>
        </w:rPr>
      </w:pPr>
    </w:p>
    <w:p w14:paraId="26A83669" w14:textId="1E3C1D22" w:rsidR="00506E86" w:rsidRDefault="00506E86" w:rsidP="00506E86">
      <w:pPr>
        <w:rPr>
          <w:sz w:val="28"/>
          <w:szCs w:val="28"/>
        </w:rPr>
      </w:pPr>
    </w:p>
    <w:p w14:paraId="03366F2B" w14:textId="5A537D3A" w:rsidR="00506E86" w:rsidRDefault="00506E86" w:rsidP="00506E86">
      <w:pPr>
        <w:rPr>
          <w:sz w:val="28"/>
          <w:szCs w:val="28"/>
        </w:rPr>
      </w:pPr>
    </w:p>
    <w:p w14:paraId="4FF80FE6" w14:textId="7A86B9FA" w:rsidR="00506E86" w:rsidRDefault="00506E86" w:rsidP="00506E86">
      <w:pPr>
        <w:rPr>
          <w:sz w:val="28"/>
          <w:szCs w:val="28"/>
        </w:rPr>
      </w:pPr>
    </w:p>
    <w:p w14:paraId="1D999A58" w14:textId="28C2D273" w:rsidR="00506E86" w:rsidRDefault="00506E86" w:rsidP="00506E86">
      <w:pPr>
        <w:rPr>
          <w:sz w:val="28"/>
          <w:szCs w:val="28"/>
        </w:rPr>
      </w:pPr>
    </w:p>
    <w:p w14:paraId="55104D42" w14:textId="6D70C1C1" w:rsidR="00506E86" w:rsidRDefault="00506E86" w:rsidP="00506E86">
      <w:pPr>
        <w:rPr>
          <w:sz w:val="28"/>
          <w:szCs w:val="28"/>
        </w:rPr>
      </w:pPr>
    </w:p>
    <w:p w14:paraId="19C5EEB8" w14:textId="5963C802" w:rsidR="00506E86" w:rsidRDefault="00506E86" w:rsidP="00506E86">
      <w:pPr>
        <w:rPr>
          <w:sz w:val="28"/>
          <w:szCs w:val="28"/>
        </w:rPr>
      </w:pPr>
    </w:p>
    <w:p w14:paraId="63FCD349" w14:textId="75427A32" w:rsidR="00506E86" w:rsidRDefault="00506E86" w:rsidP="00506E86">
      <w:pPr>
        <w:rPr>
          <w:sz w:val="28"/>
          <w:szCs w:val="28"/>
        </w:rPr>
      </w:pPr>
    </w:p>
    <w:p w14:paraId="1256D8D6" w14:textId="28C94935" w:rsidR="00506E86" w:rsidRDefault="00506E86" w:rsidP="00506E86">
      <w:pPr>
        <w:rPr>
          <w:sz w:val="28"/>
          <w:szCs w:val="28"/>
        </w:rPr>
      </w:pPr>
    </w:p>
    <w:p w14:paraId="4D0A4A53" w14:textId="1ED2245A" w:rsidR="00506E86" w:rsidRDefault="00506E86" w:rsidP="00506E86">
      <w:pPr>
        <w:rPr>
          <w:sz w:val="28"/>
          <w:szCs w:val="28"/>
        </w:rPr>
      </w:pPr>
    </w:p>
    <w:p w14:paraId="7EC94E22" w14:textId="0BC76C76" w:rsidR="00506E86" w:rsidRDefault="00506E86" w:rsidP="00506E86">
      <w:pPr>
        <w:rPr>
          <w:sz w:val="28"/>
          <w:szCs w:val="28"/>
        </w:rPr>
      </w:pPr>
    </w:p>
    <w:p w14:paraId="7C9892F3" w14:textId="044A7B4D" w:rsidR="00506E86" w:rsidRDefault="00506E86" w:rsidP="00506E86">
      <w:pPr>
        <w:rPr>
          <w:sz w:val="28"/>
          <w:szCs w:val="28"/>
        </w:rPr>
      </w:pPr>
    </w:p>
    <w:p w14:paraId="3868F8BD" w14:textId="2E1B343E" w:rsidR="00506E86" w:rsidRDefault="00506E86" w:rsidP="00506E86">
      <w:pPr>
        <w:rPr>
          <w:sz w:val="28"/>
          <w:szCs w:val="28"/>
        </w:rPr>
      </w:pPr>
    </w:p>
    <w:p w14:paraId="64AFF03C" w14:textId="4CA01319" w:rsidR="00506E86" w:rsidRDefault="00506E86" w:rsidP="00506E86">
      <w:pPr>
        <w:rPr>
          <w:sz w:val="28"/>
          <w:szCs w:val="28"/>
        </w:rPr>
      </w:pPr>
    </w:p>
    <w:p w14:paraId="6F91A857" w14:textId="0267A34D" w:rsidR="00626C08" w:rsidRDefault="00626C08" w:rsidP="00626C08">
      <w:pPr>
        <w:pStyle w:val="Odstavecseseznamem"/>
        <w:rPr>
          <w:sz w:val="28"/>
          <w:szCs w:val="28"/>
        </w:rPr>
      </w:pPr>
    </w:p>
    <w:p w14:paraId="5CF07C04" w14:textId="77777777" w:rsidR="00506E86" w:rsidRPr="00626C08" w:rsidRDefault="00506E86" w:rsidP="00626C08">
      <w:pPr>
        <w:pStyle w:val="Odstavecseseznamem"/>
        <w:rPr>
          <w:sz w:val="28"/>
          <w:szCs w:val="28"/>
        </w:rPr>
      </w:pPr>
    </w:p>
    <w:p w14:paraId="6ECB99D1" w14:textId="166C895A" w:rsidR="00E95FB6" w:rsidRPr="00626C08" w:rsidRDefault="00E95FB6" w:rsidP="00E95FB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Úvod</w:t>
      </w:r>
    </w:p>
    <w:p w14:paraId="39530496" w14:textId="212E8601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Koncepce a strategie rozvoje mateřské školy </w:t>
      </w:r>
      <w:r w:rsidR="00A725F5" w:rsidRPr="00626C08">
        <w:rPr>
          <w:rFonts w:ascii="Times New Roman" w:hAnsi="Times New Roman" w:cs="Times New Roman"/>
          <w:sz w:val="24"/>
          <w:szCs w:val="24"/>
        </w:rPr>
        <w:t>byla sepsána na základě zhodnocení současného stavu</w:t>
      </w:r>
      <w:r w:rsidR="003B0EEF">
        <w:rPr>
          <w:rFonts w:ascii="Times New Roman" w:hAnsi="Times New Roman" w:cs="Times New Roman"/>
          <w:sz w:val="24"/>
          <w:szCs w:val="24"/>
        </w:rPr>
        <w:t xml:space="preserve"> v mateřské škole a výměně vedení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. </w:t>
      </w:r>
      <w:r w:rsidR="003B0EEF">
        <w:rPr>
          <w:rFonts w:ascii="Times New Roman" w:hAnsi="Times New Roman" w:cs="Times New Roman"/>
          <w:sz w:val="24"/>
          <w:szCs w:val="24"/>
        </w:rPr>
        <w:t>Koncepce s</w:t>
      </w:r>
      <w:r w:rsidRPr="00626C08">
        <w:rPr>
          <w:rFonts w:ascii="Times New Roman" w:hAnsi="Times New Roman" w:cs="Times New Roman"/>
          <w:sz w:val="24"/>
          <w:szCs w:val="24"/>
        </w:rPr>
        <w:t>tanovuje vize a cíle, identifikuje podmínky potřebné pro jejich dosažení, priority a kroky, které vedení a pedagogové plánují učinit pro dosažení vytyčených cílů v souladu se zásadami vzdělávání a s přípravou dětí na budoucnost. Je dokumentem, který je otevřený k trendům ve vzdělávání a společnosti. Strategie je dostupná rodičům dětí, kteří se mohou aktivně podílet na jejím znění a plnění. Také je dostupná veřejnosti. Koncepce ukazuje směry vývoje, jakými se chce naše mateřská škola dále posunout. Cílem koncepce je zvýšení kvality výchovy, vzdělávání a celého chodu mateřské školy jako celku. Mateřská škola musí mít neustálý zájem o to, aby ji veřejnost viděla a hodnotila pozitivně. Jejími trvalými posuzovateli a kritiky jsou zejména děti a jejich rodiče.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599FC" w14:textId="0E2DE9F4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Škola průběžně sleduje a sbírá informace podstatné pro své další směřování (například právní změny, trendy ve vzdělávání, vývoj vzdělávací politiky, socioekonomické změny v regionu školy, demografická data a plány územního rozvoje regionu) a zohledňuje je v aktualizacích strategie. Předškolní vzdělávání je aktuálně (v souladu s § 33 školského zákona) koncipováno tak, aby podporovalo rozvoj osobnosti dítěte předškolního věku, podílelo se na jeho zdravém citovém, rozumovém a tělesném rozvoji a na osvojení základních pravidel chování, základních životních hodnot a mezilidských vztahů. </w:t>
      </w:r>
    </w:p>
    <w:p w14:paraId="66F3A538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Předškolní vzdělávání má vytvářet základní předpoklady pro pokračování ve vzdělávání a napomáhat vyrovnávání případných nerovnoměrností vývoje dětí před vstupem do základního vzdělávání. V neposlední řadě také poskytuje speciálně pedagogickou péči dětem se speciálními vzdělávacími potřebami. </w:t>
      </w:r>
    </w:p>
    <w:p w14:paraId="2183B5C8" w14:textId="54E16BDB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Vzdělávání v naší mateřské škole povede k tomu, aby dítě na konci předškolního období získalo v rozsahu svých předpokladů a individuálních možností věku přiměřenou fyzickou, psychickou a sociální samostatnost pro život. Celý vzdělávací program bude orientován tak, aby se děti učily prožívat a chápat svět kolem sebe, měly chuť poznávat, tvořit a přemýšlet. Pro dítě předškolního věku je však daleko důležitější to, jak se v mateřské škole cítí, a proto vytvoříme pro děti prostředí pro ně příjemné, klidné, bezpečné, motivující a plné dětské radosti. </w:t>
      </w:r>
    </w:p>
    <w:p w14:paraId="1A1C9052" w14:textId="1274F243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Dalším nezbytným cílem bude udržení, či zlepšení stávajícího vzdělávacího standardu školy, zlepšení obrazu školy. Hlavním prostředkem bude propagace a úzké spojení mateřské školy s rodiči, základní školou, zřizovatelem, městem a jinými organizacemi.</w:t>
      </w:r>
    </w:p>
    <w:p w14:paraId="7226CCE3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Cíle předškolního vzdělávání orientujeme k dítěti – dítě je středem všeho dění. </w:t>
      </w:r>
    </w:p>
    <w:p w14:paraId="6EB43424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Každé dítě je vnímáno jako jedinečná osobnost – je k němu přistupováno individuálně.</w:t>
      </w:r>
    </w:p>
    <w:p w14:paraId="79338C89" w14:textId="7F9A2C78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Vzdělávání dítěte odpovídá jeho osobním možnostem a potřebám, vzdělávání vychází ze života dětí a prostředí, ve kterém vyrůstají. </w:t>
      </w:r>
    </w:p>
    <w:p w14:paraId="19D23524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Podporujeme takové způsoby práce, které jsou pro dítě, jeho rozvoj a postup v učení příznivé, vhodné a přirozené. </w:t>
      </w:r>
    </w:p>
    <w:p w14:paraId="2496758F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Učíme děti na základě prožitku a zkušenosti prostřednictvím činnosti – prožitkové učení. </w:t>
      </w:r>
    </w:p>
    <w:p w14:paraId="23A0C21B" w14:textId="77777777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Stavíme na vnitřní motivaci dítěte a jeho osobní aktivitě. </w:t>
      </w:r>
    </w:p>
    <w:p w14:paraId="2B7EA5CB" w14:textId="41E2953E" w:rsidR="00E95FB6" w:rsidRPr="00626C08" w:rsidRDefault="00E95FB6" w:rsidP="00E95FB6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Respektujeme všechny cíle předškolního vzdělávání, které vychází z RVP PV</w:t>
      </w:r>
      <w:r w:rsidR="00A725F5" w:rsidRPr="00626C08">
        <w:rPr>
          <w:rFonts w:ascii="Times New Roman" w:hAnsi="Times New Roman" w:cs="Times New Roman"/>
          <w:sz w:val="24"/>
          <w:szCs w:val="24"/>
        </w:rPr>
        <w:t>.</w:t>
      </w:r>
    </w:p>
    <w:p w14:paraId="538C1098" w14:textId="07EC2E6C" w:rsidR="00E95FB6" w:rsidRPr="00626C08" w:rsidRDefault="00E95FB6" w:rsidP="00E95FB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Analýza současného stavu</w:t>
      </w:r>
    </w:p>
    <w:p w14:paraId="66B28DC8" w14:textId="01D5373F" w:rsidR="00E95FB6" w:rsidRPr="00626C08" w:rsidRDefault="00E95FB6" w:rsidP="00E95FB6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>Oblast ekonomická a materiálně – technická</w:t>
      </w:r>
    </w:p>
    <w:p w14:paraId="0ABDA574" w14:textId="0602273F" w:rsidR="00E95FB6" w:rsidRPr="003B0EEF" w:rsidRDefault="00E95FB6" w:rsidP="00892868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Mateřská škola je zřízena Obcí Bystřička a je samostatnou budovou, nemá odloučené pracoviště. Naše MŠ je umístěna uprostřed obce Bystřička, v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 bezprostřední</w:t>
      </w:r>
      <w:r w:rsidRPr="00626C08">
        <w:rPr>
          <w:rFonts w:ascii="Times New Roman" w:hAnsi="Times New Roman" w:cs="Times New Roman"/>
          <w:sz w:val="24"/>
          <w:szCs w:val="24"/>
        </w:rPr>
        <w:t> blízkosti komunikace, většina dětí chodících do mateřské školy bydlí v okolí MŠ, část jich dojíždí z</w:t>
      </w:r>
      <w:r w:rsidR="00892868" w:rsidRPr="00626C08">
        <w:rPr>
          <w:rFonts w:ascii="Times New Roman" w:hAnsi="Times New Roman" w:cs="Times New Roman"/>
          <w:sz w:val="24"/>
          <w:szCs w:val="24"/>
        </w:rPr>
        <w:t> </w:t>
      </w:r>
      <w:r w:rsidRPr="00626C08">
        <w:rPr>
          <w:rFonts w:ascii="Times New Roman" w:hAnsi="Times New Roman" w:cs="Times New Roman"/>
          <w:sz w:val="24"/>
          <w:szCs w:val="24"/>
        </w:rPr>
        <w:t>okolí</w:t>
      </w:r>
      <w:r w:rsidR="00892868" w:rsidRPr="00626C08">
        <w:rPr>
          <w:rFonts w:ascii="Times New Roman" w:hAnsi="Times New Roman" w:cs="Times New Roman"/>
          <w:sz w:val="24"/>
          <w:szCs w:val="24"/>
        </w:rPr>
        <w:t xml:space="preserve">. </w:t>
      </w:r>
      <w:r w:rsidRPr="00626C08">
        <w:rPr>
          <w:rFonts w:ascii="Times New Roman" w:hAnsi="Times New Roman" w:cs="Times New Roman"/>
          <w:sz w:val="24"/>
          <w:szCs w:val="24"/>
        </w:rPr>
        <w:t xml:space="preserve">MŠ je </w:t>
      </w:r>
      <w:r w:rsidR="00892868" w:rsidRPr="00626C08">
        <w:rPr>
          <w:rFonts w:ascii="Times New Roman" w:hAnsi="Times New Roman" w:cs="Times New Roman"/>
          <w:sz w:val="24"/>
          <w:szCs w:val="24"/>
        </w:rPr>
        <w:t>dvoutřídní</w:t>
      </w:r>
      <w:r w:rsidRPr="00626C08">
        <w:rPr>
          <w:rFonts w:ascii="Times New Roman" w:hAnsi="Times New Roman" w:cs="Times New Roman"/>
          <w:sz w:val="24"/>
          <w:szCs w:val="24"/>
        </w:rPr>
        <w:t xml:space="preserve">, kapacita 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dětí </w:t>
      </w:r>
      <w:r w:rsidRPr="00626C08">
        <w:rPr>
          <w:rFonts w:ascii="Times New Roman" w:hAnsi="Times New Roman" w:cs="Times New Roman"/>
          <w:sz w:val="24"/>
          <w:szCs w:val="24"/>
        </w:rPr>
        <w:t xml:space="preserve">je </w:t>
      </w:r>
      <w:r w:rsidR="00892868" w:rsidRPr="00626C08">
        <w:rPr>
          <w:rFonts w:ascii="Times New Roman" w:hAnsi="Times New Roman" w:cs="Times New Roman"/>
          <w:sz w:val="24"/>
          <w:szCs w:val="24"/>
        </w:rPr>
        <w:t>45</w:t>
      </w:r>
      <w:r w:rsidRPr="00626C08">
        <w:rPr>
          <w:rFonts w:ascii="Times New Roman" w:hAnsi="Times New Roman" w:cs="Times New Roman"/>
          <w:sz w:val="24"/>
          <w:szCs w:val="24"/>
        </w:rPr>
        <w:t xml:space="preserve"> dětí a </w:t>
      </w:r>
      <w:r w:rsidR="00892868" w:rsidRPr="00626C08">
        <w:rPr>
          <w:rFonts w:ascii="Times New Roman" w:hAnsi="Times New Roman" w:cs="Times New Roman"/>
          <w:sz w:val="24"/>
          <w:szCs w:val="24"/>
        </w:rPr>
        <w:t xml:space="preserve">momentálně není kapacita naplněna. Z celkového počtu 45 dětí chodí do MŠ 40 dětí. </w:t>
      </w:r>
      <w:r w:rsidRPr="00626C08">
        <w:rPr>
          <w:rFonts w:ascii="Times New Roman" w:hAnsi="Times New Roman" w:cs="Times New Roman"/>
          <w:sz w:val="24"/>
          <w:szCs w:val="24"/>
        </w:rPr>
        <w:t xml:space="preserve">V MŠ se mění ročně kolem </w:t>
      </w:r>
      <w:r w:rsidR="00892868" w:rsidRPr="00626C08">
        <w:rPr>
          <w:rFonts w:ascii="Times New Roman" w:hAnsi="Times New Roman" w:cs="Times New Roman"/>
          <w:sz w:val="24"/>
          <w:szCs w:val="24"/>
        </w:rPr>
        <w:t xml:space="preserve">10 dětí. </w:t>
      </w:r>
      <w:r w:rsidRPr="00626C08">
        <w:rPr>
          <w:rFonts w:ascii="Times New Roman" w:hAnsi="Times New Roman" w:cs="Times New Roman"/>
          <w:sz w:val="24"/>
          <w:szCs w:val="24"/>
        </w:rPr>
        <w:t xml:space="preserve">Mateřskou školu 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momentálně </w:t>
      </w:r>
      <w:r w:rsidRPr="00626C08">
        <w:rPr>
          <w:rFonts w:ascii="Times New Roman" w:hAnsi="Times New Roman" w:cs="Times New Roman"/>
          <w:sz w:val="24"/>
          <w:szCs w:val="24"/>
        </w:rPr>
        <w:t xml:space="preserve">navštěvují děti ve věku </w:t>
      </w:r>
      <w:r w:rsidR="003B0EEF" w:rsidRPr="00626C08">
        <w:rPr>
          <w:rFonts w:ascii="Times New Roman" w:hAnsi="Times New Roman" w:cs="Times New Roman"/>
          <w:sz w:val="24"/>
          <w:szCs w:val="24"/>
        </w:rPr>
        <w:t>3–7</w:t>
      </w:r>
      <w:r w:rsidRPr="00626C08">
        <w:rPr>
          <w:rFonts w:ascii="Times New Roman" w:hAnsi="Times New Roman" w:cs="Times New Roman"/>
          <w:sz w:val="24"/>
          <w:szCs w:val="24"/>
        </w:rPr>
        <w:t xml:space="preserve"> let.</w:t>
      </w:r>
      <w:r w:rsidR="003B0EEF">
        <w:rPr>
          <w:rFonts w:ascii="Times New Roman" w:hAnsi="Times New Roman" w:cs="Times New Roman"/>
          <w:sz w:val="24"/>
          <w:szCs w:val="24"/>
        </w:rPr>
        <w:t xml:space="preserve"> </w:t>
      </w:r>
      <w:r w:rsidR="003B0EEF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řída II. – Broučci je přizpůsobena vzdělávání </w:t>
      </w:r>
      <w:r w:rsidR="003B0EEF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2–4letých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dětí, třída I. – Motýlci je pro děti ve věku 4–7 let. </w:t>
      </w:r>
      <w:r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Samotná budova MŠ je jeden areál se školní zahradou. Budova není podsklepená, 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je přízemní. V přízemí se tedy nachází obě třídy, vstupní chodba, spojovací chodba, dvě šatny pro děti poblíž tříd, šatna pro pedagogy,</w:t>
      </w:r>
      <w:r w:rsid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WC pro pedagogy, 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kancelář ředitelky</w:t>
      </w:r>
      <w:r w:rsid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Obě třídy jsou obdélníkové</w:t>
      </w:r>
      <w:r w:rsidR="00A725F5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 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tvaru, jsou rozdělené na hrací část s kobercem – po rozložení lehátek slouží též jako ložnice. </w:t>
      </w:r>
      <w:r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V druhé části jsou stoly a židličky. Tato část slouží i jako jídelna.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Část je určena také pro hru dětí s hracími zákoutími. </w:t>
      </w:r>
      <w:r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U každé třídy je umývárna s umyvadly, se sprchovým koutem a toaletami pro děti</w:t>
      </w:r>
      <w:r w:rsidR="00892868"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B0EEF">
        <w:rPr>
          <w:rFonts w:ascii="Times New Roman" w:hAnsi="Times New Roman" w:cs="Times New Roman"/>
          <w:color w:val="000000" w:themeColor="text1"/>
          <w:sz w:val="24"/>
          <w:szCs w:val="24"/>
        </w:rPr>
        <w:t>MŠ nemá tělocvičnu.</w:t>
      </w:r>
    </w:p>
    <w:p w14:paraId="25840509" w14:textId="42BE536B" w:rsidR="00892868" w:rsidRPr="00626C08" w:rsidRDefault="00A374E7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Obě </w:t>
      </w:r>
      <w:r w:rsidR="00892868" w:rsidRPr="00626C08">
        <w:rPr>
          <w:rFonts w:ascii="Times New Roman" w:hAnsi="Times New Roman" w:cs="Times New Roman"/>
          <w:sz w:val="24"/>
          <w:szCs w:val="24"/>
        </w:rPr>
        <w:t xml:space="preserve">třídy mají: </w:t>
      </w:r>
    </w:p>
    <w:p w14:paraId="2DEE8858" w14:textId="0A9972DA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Dostatek pomůcek a hraček, 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ovšem ne všechny </w:t>
      </w:r>
      <w:r w:rsidRPr="00626C08">
        <w:rPr>
          <w:rFonts w:ascii="Times New Roman" w:hAnsi="Times New Roman" w:cs="Times New Roman"/>
          <w:sz w:val="24"/>
          <w:szCs w:val="24"/>
        </w:rPr>
        <w:t xml:space="preserve">jsou dětem přístupné (otevřené skříňky, </w:t>
      </w:r>
      <w:r w:rsidR="00A725F5" w:rsidRPr="00626C08">
        <w:rPr>
          <w:rFonts w:ascii="Times New Roman" w:hAnsi="Times New Roman" w:cs="Times New Roman"/>
          <w:sz w:val="24"/>
          <w:szCs w:val="24"/>
        </w:rPr>
        <w:t xml:space="preserve">ovšem chybí </w:t>
      </w:r>
      <w:r w:rsidR="003B0EEF">
        <w:rPr>
          <w:rFonts w:ascii="Times New Roman" w:hAnsi="Times New Roman" w:cs="Times New Roman"/>
          <w:sz w:val="24"/>
          <w:szCs w:val="24"/>
        </w:rPr>
        <w:t xml:space="preserve">skříně s kontejnery pro dostupnost) </w:t>
      </w:r>
    </w:p>
    <w:p w14:paraId="6F77B41B" w14:textId="77777777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Dostatek výtvarného materiálu </w:t>
      </w:r>
    </w:p>
    <w:p w14:paraId="293A5103" w14:textId="77777777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Vybavené herní koutky </w:t>
      </w:r>
    </w:p>
    <w:p w14:paraId="4328D98A" w14:textId="77777777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Klavír a hudební pomůcky </w:t>
      </w:r>
    </w:p>
    <w:p w14:paraId="3A867012" w14:textId="77777777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Audiotechniku (CD přehrávač, televizor, DVD přehrávač) </w:t>
      </w:r>
    </w:p>
    <w:p w14:paraId="0079E16D" w14:textId="60655E37" w:rsidR="00892868" w:rsidRPr="00626C08" w:rsidRDefault="00892868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F40BE0" w:rsidRPr="00626C08">
        <w:rPr>
          <w:rFonts w:ascii="Times New Roman" w:hAnsi="Times New Roman" w:cs="Times New Roman"/>
          <w:sz w:val="24"/>
          <w:szCs w:val="24"/>
        </w:rPr>
        <w:t>D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igitální pomůcky – Robot, tablet, notebook (ovšem tyto digi. </w:t>
      </w:r>
      <w:r w:rsidR="003B0EEF">
        <w:rPr>
          <w:rFonts w:ascii="Times New Roman" w:hAnsi="Times New Roman" w:cs="Times New Roman"/>
          <w:sz w:val="24"/>
          <w:szCs w:val="24"/>
        </w:rPr>
        <w:t>t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ech. Jsou pro děti nedostatečné, ne všechny podporují digitální kompetence) </w:t>
      </w:r>
    </w:p>
    <w:p w14:paraId="153BE48D" w14:textId="0A64F7D7" w:rsidR="00A374E7" w:rsidRPr="00626C08" w:rsidRDefault="00A374E7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Třída I. – Motýl</w:t>
      </w:r>
      <w:r w:rsidR="003B0EEF">
        <w:rPr>
          <w:rFonts w:ascii="Times New Roman" w:hAnsi="Times New Roman" w:cs="Times New Roman"/>
          <w:sz w:val="24"/>
          <w:szCs w:val="24"/>
        </w:rPr>
        <w:t>ků</w:t>
      </w:r>
      <w:r w:rsidRPr="00626C08">
        <w:rPr>
          <w:rFonts w:ascii="Times New Roman" w:hAnsi="Times New Roman" w:cs="Times New Roman"/>
          <w:sz w:val="24"/>
          <w:szCs w:val="24"/>
        </w:rPr>
        <w:t xml:space="preserve"> není barevně sladěna, působí neklidným dojmem. V budoucnosti bychom chtěli tuto třídu barevně sladit, ať je pro děti do ní docházející klidným a podnětným prostředím. </w:t>
      </w:r>
    </w:p>
    <w:p w14:paraId="0E5B4F4F" w14:textId="2D985BF8" w:rsidR="00A374E7" w:rsidRPr="00626C08" w:rsidRDefault="00A374E7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Třída II. – Brou</w:t>
      </w:r>
      <w:r w:rsidR="003B0EEF">
        <w:rPr>
          <w:rFonts w:ascii="Times New Roman" w:hAnsi="Times New Roman" w:cs="Times New Roman"/>
          <w:sz w:val="24"/>
          <w:szCs w:val="24"/>
        </w:rPr>
        <w:t>čků</w:t>
      </w:r>
      <w:r w:rsidRPr="00626C08">
        <w:rPr>
          <w:rFonts w:ascii="Times New Roman" w:hAnsi="Times New Roman" w:cs="Times New Roman"/>
          <w:sz w:val="24"/>
          <w:szCs w:val="24"/>
        </w:rPr>
        <w:t xml:space="preserve"> je barevně sladěna, třída působí klidně, čistě, podnětně. Tak, jak v první třídě zde ovšem chybí skříň na kontejnery pro bezproblémový přístup dětí. </w:t>
      </w:r>
    </w:p>
    <w:p w14:paraId="1F6ADFA8" w14:textId="66882405" w:rsidR="00A374E7" w:rsidRPr="00626C08" w:rsidRDefault="00A374E7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Školní zahrada je rozhlehlá, ovšem na to, jak je velká, je na ní málo vyžití pro děti – je zde pískoviště, altán, domeček se skluzavkou, houpací síť, dva houpací koníci a točící se tyč.</w:t>
      </w:r>
      <w:r w:rsidR="003B0EEF">
        <w:rPr>
          <w:rFonts w:ascii="Times New Roman" w:hAnsi="Times New Roman" w:cs="Times New Roman"/>
          <w:sz w:val="24"/>
          <w:szCs w:val="24"/>
        </w:rPr>
        <w:t xml:space="preserve"> V</w:t>
      </w:r>
      <w:r w:rsidRPr="00626C08">
        <w:rPr>
          <w:rFonts w:ascii="Times New Roman" w:hAnsi="Times New Roman" w:cs="Times New Roman"/>
          <w:sz w:val="24"/>
          <w:szCs w:val="24"/>
        </w:rPr>
        <w:t>ýhod</w:t>
      </w:r>
      <w:r w:rsidR="003B0EEF">
        <w:rPr>
          <w:rFonts w:ascii="Times New Roman" w:hAnsi="Times New Roman" w:cs="Times New Roman"/>
          <w:sz w:val="24"/>
          <w:szCs w:val="24"/>
        </w:rPr>
        <w:t>a je</w:t>
      </w:r>
      <w:r w:rsidRPr="00626C08">
        <w:rPr>
          <w:rFonts w:ascii="Times New Roman" w:hAnsi="Times New Roman" w:cs="Times New Roman"/>
          <w:sz w:val="24"/>
          <w:szCs w:val="24"/>
        </w:rPr>
        <w:t xml:space="preserve">, že se na zahradě nachází dva vyvýšené záhony, o které se obě třídy starají, záhonek podél budovy MŠ, jedlé keře a stromy. Do budoucna bychom chtěli školní zahradu obnovit o herní prvky pro vyžití dětí a jejich rozvoj pohybových dovedností a schopností. </w:t>
      </w:r>
    </w:p>
    <w:p w14:paraId="5A229357" w14:textId="474AC1E6" w:rsidR="003E7159" w:rsidRPr="00626C08" w:rsidRDefault="003E7159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Kuchyně se nachází v přízemí MŠ, ihned vedle třídy I. – Motýlci. Kuchyně je z malé části modernizovaná, má vzduchotechniku, škrabku na brambory, lednici s mrazákem a chladničku na biologický odpad. Ke kuchyni patří také sklad potravin, sklad zeleniny, </w:t>
      </w:r>
      <w:r w:rsidRPr="00626C08">
        <w:rPr>
          <w:rFonts w:ascii="Times New Roman" w:hAnsi="Times New Roman" w:cs="Times New Roman"/>
          <w:sz w:val="24"/>
          <w:szCs w:val="24"/>
        </w:rPr>
        <w:lastRenderedPageBreak/>
        <w:t>bramborárna, malá kancelář, toaleta a koupelna se sprchovým koutem. Je zde pračka na pracovní oděvy pro kuchařky.</w:t>
      </w:r>
    </w:p>
    <w:p w14:paraId="0E2B8ECF" w14:textId="77777777" w:rsidR="003E7159" w:rsidRPr="00626C08" w:rsidRDefault="003E7159" w:rsidP="0089286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personální </w:t>
      </w:r>
    </w:p>
    <w:p w14:paraId="40F896D0" w14:textId="2F61006A" w:rsidR="003E7159" w:rsidRPr="00626C08" w:rsidRDefault="003E7159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V MŠ pracuje 6 pedagogických pracovnic,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 z</w:t>
      </w:r>
      <w:r w:rsidR="003B0EEF">
        <w:rPr>
          <w:rFonts w:ascii="Times New Roman" w:hAnsi="Times New Roman" w:cs="Times New Roman"/>
          <w:sz w:val="24"/>
          <w:szCs w:val="24"/>
        </w:rPr>
        <w:t> </w:t>
      </w:r>
      <w:r w:rsidR="00A374E7" w:rsidRPr="00626C08">
        <w:rPr>
          <w:rFonts w:ascii="Times New Roman" w:hAnsi="Times New Roman" w:cs="Times New Roman"/>
          <w:sz w:val="24"/>
          <w:szCs w:val="24"/>
        </w:rPr>
        <w:t>toh</w:t>
      </w:r>
      <w:r w:rsidR="003B0EEF">
        <w:rPr>
          <w:rFonts w:ascii="Times New Roman" w:hAnsi="Times New Roman" w:cs="Times New Roman"/>
          <w:sz w:val="24"/>
          <w:szCs w:val="24"/>
        </w:rPr>
        <w:t>o 4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 učitelé, ředitelka a asistent pedagoga. Všechn</w:t>
      </w:r>
      <w:r w:rsidR="003B0EEF">
        <w:rPr>
          <w:rFonts w:ascii="Times New Roman" w:hAnsi="Times New Roman" w:cs="Times New Roman"/>
          <w:sz w:val="24"/>
          <w:szCs w:val="24"/>
        </w:rPr>
        <w:t>y pedagogické pracovnice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Pr="00626C08">
        <w:rPr>
          <w:rFonts w:ascii="Times New Roman" w:hAnsi="Times New Roman" w:cs="Times New Roman"/>
          <w:sz w:val="24"/>
          <w:szCs w:val="24"/>
        </w:rPr>
        <w:t>jsou plně kvalifikované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. Chybí zástupkyně ředitele. </w:t>
      </w:r>
      <w:r w:rsidRPr="00626C08">
        <w:rPr>
          <w:rFonts w:ascii="Times New Roman" w:hAnsi="Times New Roman" w:cs="Times New Roman"/>
          <w:sz w:val="24"/>
          <w:szCs w:val="24"/>
        </w:rPr>
        <w:t xml:space="preserve">Dále jsou zde provozní pracovnice </w:t>
      </w:r>
      <w:r w:rsidR="00A374E7" w:rsidRPr="00626C08">
        <w:rPr>
          <w:rFonts w:ascii="Times New Roman" w:hAnsi="Times New Roman" w:cs="Times New Roman"/>
          <w:sz w:val="24"/>
          <w:szCs w:val="24"/>
        </w:rPr>
        <w:t>–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A374E7" w:rsidRPr="00626C08">
        <w:rPr>
          <w:rFonts w:ascii="Times New Roman" w:hAnsi="Times New Roman" w:cs="Times New Roman"/>
          <w:sz w:val="24"/>
          <w:szCs w:val="24"/>
        </w:rPr>
        <w:t xml:space="preserve">účetní, </w:t>
      </w:r>
      <w:r w:rsidRPr="00626C08">
        <w:rPr>
          <w:rFonts w:ascii="Times New Roman" w:hAnsi="Times New Roman" w:cs="Times New Roman"/>
          <w:sz w:val="24"/>
          <w:szCs w:val="24"/>
        </w:rPr>
        <w:t xml:space="preserve">2 kuchařky, paní uklízečka a vedoucí školní jídelny. </w:t>
      </w:r>
    </w:p>
    <w:p w14:paraId="5609705B" w14:textId="5FE6C489" w:rsidR="003E7159" w:rsidRPr="00626C08" w:rsidRDefault="007E568B" w:rsidP="007E5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Mezi slabé stránky bych doposud zařadila neaktivní účast </w:t>
      </w:r>
      <w:r w:rsidR="003E7159" w:rsidRPr="00626C08">
        <w:rPr>
          <w:rFonts w:ascii="Times New Roman" w:hAnsi="Times New Roman" w:cs="Times New Roman"/>
          <w:sz w:val="24"/>
          <w:szCs w:val="24"/>
        </w:rPr>
        <w:t>všech zaměstnanců při řízení (</w:t>
      </w:r>
      <w:r w:rsidRPr="00626C08">
        <w:rPr>
          <w:rFonts w:ascii="Times New Roman" w:hAnsi="Times New Roman" w:cs="Times New Roman"/>
          <w:sz w:val="24"/>
          <w:szCs w:val="24"/>
        </w:rPr>
        <w:t>ne</w:t>
      </w:r>
      <w:r w:rsidR="003E7159" w:rsidRPr="00626C08">
        <w:rPr>
          <w:rFonts w:ascii="Times New Roman" w:hAnsi="Times New Roman" w:cs="Times New Roman"/>
          <w:sz w:val="24"/>
          <w:szCs w:val="24"/>
        </w:rPr>
        <w:t>možnost vždy říci svůj názor, návrh)</w:t>
      </w:r>
      <w:r w:rsidR="003B0EEF">
        <w:rPr>
          <w:rFonts w:ascii="Times New Roman" w:hAnsi="Times New Roman" w:cs="Times New Roman"/>
          <w:sz w:val="24"/>
          <w:szCs w:val="24"/>
        </w:rPr>
        <w:t xml:space="preserve">, </w:t>
      </w:r>
      <w:r w:rsidRPr="00626C08">
        <w:rPr>
          <w:rFonts w:ascii="Times New Roman" w:hAnsi="Times New Roman" w:cs="Times New Roman"/>
          <w:sz w:val="24"/>
          <w:szCs w:val="24"/>
        </w:rPr>
        <w:t xml:space="preserve">partnerství a sounáležitost mezi zaměstnanci a vedením. </w:t>
      </w:r>
    </w:p>
    <w:p w14:paraId="775AC4B5" w14:textId="3CD63887" w:rsidR="003E7159" w:rsidRPr="00626C08" w:rsidRDefault="003E7159" w:rsidP="007E568B">
      <w:pPr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Partnerství a sounáležitost mezi zaměstnanci, dětmi a rodiči </w:t>
      </w:r>
      <w:r w:rsidR="007E568B" w:rsidRPr="00626C08">
        <w:rPr>
          <w:rFonts w:ascii="Times New Roman" w:hAnsi="Times New Roman" w:cs="Times New Roman"/>
          <w:sz w:val="24"/>
          <w:szCs w:val="24"/>
        </w:rPr>
        <w:t xml:space="preserve">je na dobré úrovni, ovšem z výsledků dotazníkové šetření rodičů vychází, že rodiče komunikaci mezi nimi a MŠ vidí na slabé úrovni. </w:t>
      </w:r>
    </w:p>
    <w:p w14:paraId="76B105F1" w14:textId="280CE4C1" w:rsidR="003E7159" w:rsidRPr="00626C08" w:rsidRDefault="007E568B" w:rsidP="007E56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Zaměstnanci si uvědomují cíl své práce a os</w:t>
      </w:r>
      <w:r w:rsidR="003E7159" w:rsidRPr="00626C08">
        <w:rPr>
          <w:rFonts w:ascii="Times New Roman" w:hAnsi="Times New Roman" w:cs="Times New Roman"/>
          <w:sz w:val="24"/>
          <w:szCs w:val="24"/>
        </w:rPr>
        <w:t>obní odpovědnost</w:t>
      </w:r>
      <w:r w:rsidRPr="00626C08">
        <w:rPr>
          <w:rFonts w:ascii="Times New Roman" w:hAnsi="Times New Roman" w:cs="Times New Roman"/>
          <w:sz w:val="24"/>
          <w:szCs w:val="24"/>
        </w:rPr>
        <w:t xml:space="preserve">. </w:t>
      </w:r>
      <w:r w:rsidR="003E7159" w:rsidRPr="00626C08">
        <w:rPr>
          <w:rFonts w:ascii="Times New Roman" w:hAnsi="Times New Roman" w:cs="Times New Roman"/>
          <w:sz w:val="24"/>
          <w:szCs w:val="24"/>
        </w:rPr>
        <w:t>Veškeré snažení všech zaměstnanců školy směřuje k tomu, aby zde dítě bylo maximálně spokojené a šťastné. Všichni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3E7159" w:rsidRPr="00626C08">
        <w:rPr>
          <w:rFonts w:ascii="Times New Roman" w:hAnsi="Times New Roman" w:cs="Times New Roman"/>
          <w:sz w:val="24"/>
          <w:szCs w:val="24"/>
        </w:rPr>
        <w:t xml:space="preserve">zaměstnanci, nejen pedagogové, si plně uvědomují důležitost připravenosti a získání dostatečného množství kompetencí před vstupem do základní školy. </w:t>
      </w:r>
    </w:p>
    <w:p w14:paraId="73C95B04" w14:textId="77777777" w:rsidR="003E7159" w:rsidRPr="00626C08" w:rsidRDefault="003E7159" w:rsidP="00892868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– vzdělávací </w:t>
      </w:r>
    </w:p>
    <w:p w14:paraId="7B62CA92" w14:textId="520FAD86" w:rsidR="007E568B" w:rsidRPr="00626C08" w:rsidRDefault="003E7159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Základní obsah předškolního vzdělávání </w:t>
      </w:r>
      <w:r w:rsidR="007E568B" w:rsidRPr="00626C08">
        <w:rPr>
          <w:rFonts w:ascii="Times New Roman" w:hAnsi="Times New Roman" w:cs="Times New Roman"/>
          <w:sz w:val="24"/>
          <w:szCs w:val="24"/>
        </w:rPr>
        <w:t>byl doposud nastaven chaoticky. Paní učitelky měly k dispozici pouze část ŠVP</w:t>
      </w:r>
      <w:r w:rsidR="003B0EEF">
        <w:rPr>
          <w:rFonts w:ascii="Times New Roman" w:hAnsi="Times New Roman" w:cs="Times New Roman"/>
          <w:sz w:val="24"/>
          <w:szCs w:val="24"/>
        </w:rPr>
        <w:t xml:space="preserve"> </w:t>
      </w:r>
      <w:r w:rsidR="007E568B" w:rsidRPr="00626C08">
        <w:rPr>
          <w:rFonts w:ascii="Times New Roman" w:hAnsi="Times New Roman" w:cs="Times New Roman"/>
          <w:sz w:val="24"/>
          <w:szCs w:val="24"/>
        </w:rPr>
        <w:t xml:space="preserve">– vzdělávací bloky. </w:t>
      </w:r>
    </w:p>
    <w:p w14:paraId="3F42B4FC" w14:textId="3E80CD70" w:rsidR="007E568B" w:rsidRDefault="007E568B" w:rsidP="008928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Kompletní ŠVP v MŠ chybí, bezodkladně se musí ihned dodělat. </w:t>
      </w:r>
    </w:p>
    <w:p w14:paraId="6E5620C5" w14:textId="1878536E" w:rsidR="003B0EEF" w:rsidRPr="00626C08" w:rsidRDefault="003B0EEF" w:rsidP="00A16E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Vzdělávací bloky jsou </w:t>
      </w:r>
      <w:r w:rsidR="00A16E16">
        <w:rPr>
          <w:rFonts w:ascii="Times New Roman" w:hAnsi="Times New Roman" w:cs="Times New Roman"/>
          <w:sz w:val="24"/>
          <w:szCs w:val="24"/>
        </w:rPr>
        <w:t xml:space="preserve">rozvrženy do čtyřech integrovaných bloků dle ročního období, 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které si učitelky ve svých třídách rozpracují do podtémat jim vyhovujících (pro krátkodobé plánování her i zábavných a zajímavých činností, které na sebe navazují a vzájemně se doplňují). Ty jsou dále rozpracovány v jednotlivých třídách v třídních vzdělávacích programech. Učitelky mohou variabilně pracovat se ŠVP, je zpracován tak, aby každá učitelka mohla využít svých schopností, umu a dovedností.</w:t>
      </w:r>
      <w:r w:rsidR="00A16E16">
        <w:rPr>
          <w:rFonts w:ascii="Times New Roman" w:hAnsi="Times New Roman" w:cs="Times New Roman"/>
          <w:sz w:val="24"/>
          <w:szCs w:val="24"/>
        </w:rPr>
        <w:t xml:space="preserve"> 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Tyto oblasti vzdělávání jsou vzájemně propojeny a ovlivňují se. Obsah jednotlivých oblastí se prolíná, prostupuje, vzájemně se podmiňuje a doplňuje. V rámcovém vzdělávacím programu pro předškolní vzdělávání je uvedeno, co nám každá oblast jasně definuje – vzdělávací cíle, očekávané kompetence dítěte, rizika.</w:t>
      </w:r>
    </w:p>
    <w:p w14:paraId="61E361DE" w14:textId="77777777" w:rsidR="003E7159" w:rsidRPr="00626C08" w:rsidRDefault="003E7159" w:rsidP="003E715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organizační </w:t>
      </w:r>
    </w:p>
    <w:p w14:paraId="157CF115" w14:textId="5F4F8DC7" w:rsidR="003E7159" w:rsidRDefault="003E7159" w:rsidP="00392E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Organizování činnosti </w:t>
      </w:r>
      <w:r w:rsidR="00392EE6" w:rsidRPr="00626C08">
        <w:rPr>
          <w:rFonts w:ascii="Times New Roman" w:hAnsi="Times New Roman" w:cs="Times New Roman"/>
          <w:sz w:val="24"/>
          <w:szCs w:val="24"/>
        </w:rPr>
        <w:t xml:space="preserve">doposud vycházelo z iniciativy a jednotnosti celého týmu. Ovšem vnitřní normy a směrnice chybí. Školní řád bude muset být také upraven ve spolupráci s učiteli, </w:t>
      </w:r>
      <w:r w:rsidRPr="00626C08">
        <w:rPr>
          <w:rFonts w:ascii="Times New Roman" w:hAnsi="Times New Roman" w:cs="Times New Roman"/>
          <w:sz w:val="24"/>
          <w:szCs w:val="24"/>
        </w:rPr>
        <w:t xml:space="preserve">provozními pracovnicemi a rodiči. </w:t>
      </w:r>
      <w:r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Jednotliví pracovníci 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doposud ne</w:t>
      </w:r>
      <w:r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mají stanoveny pracovní náplně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 budoucnu bude </w:t>
      </w:r>
      <w:r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každý rok vypracován plán práce na školní rok, podle kterého se 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říd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činnosti v MŠ.</w:t>
      </w:r>
      <w:r w:rsidR="00A16E16" w:rsidRPr="00A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6C08">
        <w:rPr>
          <w:rFonts w:ascii="Times New Roman" w:hAnsi="Times New Roman" w:cs="Times New Roman"/>
          <w:sz w:val="24"/>
          <w:szCs w:val="24"/>
        </w:rPr>
        <w:t xml:space="preserve">Pro děti, rodiče i veřejnost je organizována celá řada akcí, </w:t>
      </w:r>
      <w:r w:rsidR="00392EE6" w:rsidRPr="00626C08">
        <w:rPr>
          <w:rFonts w:ascii="Times New Roman" w:hAnsi="Times New Roman" w:cs="Times New Roman"/>
          <w:sz w:val="24"/>
          <w:szCs w:val="24"/>
        </w:rPr>
        <w:t>MŠ</w:t>
      </w:r>
      <w:r w:rsidRPr="00626C08">
        <w:rPr>
          <w:rFonts w:ascii="Times New Roman" w:hAnsi="Times New Roman" w:cs="Times New Roman"/>
          <w:sz w:val="24"/>
          <w:szCs w:val="24"/>
        </w:rPr>
        <w:t xml:space="preserve"> se </w:t>
      </w:r>
      <w:r w:rsidR="00392EE6" w:rsidRPr="00626C08">
        <w:rPr>
          <w:rFonts w:ascii="Times New Roman" w:hAnsi="Times New Roman" w:cs="Times New Roman"/>
          <w:sz w:val="24"/>
          <w:szCs w:val="24"/>
        </w:rPr>
        <w:t xml:space="preserve">snaží </w:t>
      </w:r>
      <w:r w:rsidRPr="00626C08">
        <w:rPr>
          <w:rFonts w:ascii="Times New Roman" w:hAnsi="Times New Roman" w:cs="Times New Roman"/>
          <w:sz w:val="24"/>
          <w:szCs w:val="24"/>
        </w:rPr>
        <w:t>rozvíjet oboustrannou důvěru ve vztahu učitel a rodič.</w:t>
      </w:r>
    </w:p>
    <w:p w14:paraId="5D36E69F" w14:textId="09FEFBC4" w:rsidR="00626C08" w:rsidRDefault="00626C08" w:rsidP="00A16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D33F8" w14:textId="77777777" w:rsidR="00A16E16" w:rsidRPr="00626C08" w:rsidRDefault="00A16E16" w:rsidP="00A16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8E68F" w14:textId="77777777" w:rsidR="003E7159" w:rsidRPr="00626C08" w:rsidRDefault="003E7159" w:rsidP="003E7159">
      <w:pPr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SWOT analýza </w:t>
      </w:r>
    </w:p>
    <w:p w14:paraId="47246055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Silné stránky </w:t>
      </w:r>
    </w:p>
    <w:p w14:paraId="187D279E" w14:textId="425776A5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</w:t>
      </w:r>
      <w:r w:rsidR="00392EE6" w:rsidRPr="00626C08">
        <w:rPr>
          <w:rFonts w:ascii="Times New Roman" w:hAnsi="Times New Roman" w:cs="Times New Roman"/>
          <w:sz w:val="24"/>
          <w:szCs w:val="24"/>
        </w:rPr>
        <w:t>barevně sladěna třída II. – Broučci</w:t>
      </w:r>
    </w:p>
    <w:p w14:paraId="478EF93E" w14:textId="19685C2E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+ MŠ v bezprostřední blízkosti komunikace</w:t>
      </w:r>
    </w:p>
    <w:p w14:paraId="53A5010A" w14:textId="5C2D2D0C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+ MŠ se nachází v okolí nádherné přírody, nabízí spoustu pobytu v přírodě</w:t>
      </w:r>
    </w:p>
    <w:p w14:paraId="1B6F59E4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rozvíjení dětí po všech stránkách </w:t>
      </w:r>
    </w:p>
    <w:p w14:paraId="72BBF5C0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dostatečné vybavení MŠ pomůckami </w:t>
      </w:r>
    </w:p>
    <w:p w14:paraId="4F0807DF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pedagogický tým schopný týmové práce </w:t>
      </w:r>
    </w:p>
    <w:p w14:paraId="0B5EDD73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plně kvalifikované učitelky </w:t>
      </w:r>
    </w:p>
    <w:p w14:paraId="419ECC90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pitný režim ve třídách </w:t>
      </w:r>
    </w:p>
    <w:p w14:paraId="071C23E6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spolupráce MŠ a ZŠ </w:t>
      </w:r>
    </w:p>
    <w:p w14:paraId="735320A5" w14:textId="77777777" w:rsidR="003E7159" w:rsidRPr="00626C08" w:rsidRDefault="003E7159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+ besídky a akce pro rodiče </w:t>
      </w:r>
    </w:p>
    <w:p w14:paraId="1864CF88" w14:textId="0EB3410A" w:rsidR="00392EE6" w:rsidRDefault="003E7159" w:rsidP="00392EE6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+ flexibilita týmu při změnách v</w:t>
      </w:r>
      <w:r w:rsidR="00626C08">
        <w:rPr>
          <w:rFonts w:ascii="Times New Roman" w:hAnsi="Times New Roman" w:cs="Times New Roman"/>
          <w:sz w:val="24"/>
          <w:szCs w:val="24"/>
        </w:rPr>
        <w:t> </w:t>
      </w:r>
      <w:r w:rsidRPr="00626C08">
        <w:rPr>
          <w:rFonts w:ascii="Times New Roman" w:hAnsi="Times New Roman" w:cs="Times New Roman"/>
          <w:sz w:val="24"/>
          <w:szCs w:val="24"/>
        </w:rPr>
        <w:t>legislativě</w:t>
      </w:r>
    </w:p>
    <w:p w14:paraId="3F3AA482" w14:textId="77777777" w:rsidR="00626C08" w:rsidRPr="00626C08" w:rsidRDefault="00626C08" w:rsidP="00392EE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013F31" w14:textId="2ED5447A" w:rsidR="00A725F5" w:rsidRPr="00626C08" w:rsidRDefault="00A725F5" w:rsidP="00392EE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>Slabé stránky</w:t>
      </w:r>
    </w:p>
    <w:p w14:paraId="3C6908CF" w14:textId="04FBF8C4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klima mezi zaměstnanci a vedením </w:t>
      </w:r>
    </w:p>
    <w:p w14:paraId="51833BE9" w14:textId="29B079B9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- třída I. – Motýlci není barevně sladěna, působí neklidným dojmem</w:t>
      </w:r>
    </w:p>
    <w:p w14:paraId="0509E321" w14:textId="10A808DA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- nekomplexnost ŠVP MŠ Bystřička</w:t>
      </w:r>
    </w:p>
    <w:p w14:paraId="1A725588" w14:textId="5A4FCA4D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spolupráce a komunikace mezi rodiči a vedením </w:t>
      </w:r>
    </w:p>
    <w:p w14:paraId="48E28C75" w14:textId="1CA32C79" w:rsidR="00A725F5" w:rsidRPr="00626C08" w:rsidRDefault="00A725F5" w:rsidP="00392EE6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</w:t>
      </w:r>
      <w:r w:rsidR="00392EE6" w:rsidRPr="00626C08">
        <w:rPr>
          <w:rFonts w:ascii="Times New Roman" w:hAnsi="Times New Roman" w:cs="Times New Roman"/>
          <w:sz w:val="24"/>
          <w:szCs w:val="24"/>
        </w:rPr>
        <w:t xml:space="preserve">malá šatna pro paní učitelky </w:t>
      </w:r>
    </w:p>
    <w:p w14:paraId="69192E8D" w14:textId="4A1D6A8F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 - nedostatek herních prvků na školní zahradě  </w:t>
      </w:r>
    </w:p>
    <w:p w14:paraId="02294B01" w14:textId="26654F00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</w:t>
      </w:r>
      <w:r w:rsidR="00392EE6" w:rsidRPr="00626C08">
        <w:rPr>
          <w:rFonts w:ascii="Times New Roman" w:hAnsi="Times New Roman" w:cs="Times New Roman"/>
          <w:sz w:val="24"/>
          <w:szCs w:val="24"/>
        </w:rPr>
        <w:t xml:space="preserve">nedostatečná nabídka </w:t>
      </w:r>
      <w:r w:rsidRPr="00626C08">
        <w:rPr>
          <w:rFonts w:ascii="Times New Roman" w:hAnsi="Times New Roman" w:cs="Times New Roman"/>
          <w:sz w:val="24"/>
          <w:szCs w:val="24"/>
        </w:rPr>
        <w:t>DVPP</w:t>
      </w:r>
      <w:r w:rsidR="00392EE6" w:rsidRPr="00626C08">
        <w:rPr>
          <w:rFonts w:ascii="Times New Roman" w:hAnsi="Times New Roman" w:cs="Times New Roman"/>
          <w:sz w:val="24"/>
          <w:szCs w:val="24"/>
        </w:rPr>
        <w:t xml:space="preserve"> ze strany vedení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48A72" w14:textId="70066BD7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- starý nábytek v šatně dětí, ve třídě I. – Motýlci</w:t>
      </w:r>
    </w:p>
    <w:p w14:paraId="546B7C99" w14:textId="6E129D35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- chybí skříně na kontejnery v obou třídách</w:t>
      </w:r>
    </w:p>
    <w:p w14:paraId="5B25DF08" w14:textId="599541DE" w:rsidR="00392EE6" w:rsidRPr="00626C08" w:rsidRDefault="00392EE6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nemožnost říct svůj názor </w:t>
      </w:r>
    </w:p>
    <w:p w14:paraId="531AA361" w14:textId="0E2E6746" w:rsidR="00392EE6" w:rsidRPr="00626C08" w:rsidRDefault="00392EE6" w:rsidP="00392EE6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nedostatek pedagogických a provozních porad </w:t>
      </w:r>
    </w:p>
    <w:p w14:paraId="41989BD7" w14:textId="0DD2E2B2" w:rsidR="00831DCB" w:rsidRDefault="00831DCB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- neúčinný nástroj pro diagnostikování dětí </w:t>
      </w:r>
    </w:p>
    <w:p w14:paraId="6E4F73C5" w14:textId="791933BD" w:rsidR="00626C08" w:rsidRDefault="00626C08" w:rsidP="00831DC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6E2DE82" w14:textId="587EFD03" w:rsidR="00626C08" w:rsidRDefault="00626C08" w:rsidP="00831DC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ABD497D" w14:textId="77777777" w:rsidR="00626C08" w:rsidRPr="00626C08" w:rsidRDefault="00626C08" w:rsidP="00831DC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6DF33CA" w14:textId="1DF291C9" w:rsidR="00A725F5" w:rsidRPr="00626C08" w:rsidRDefault="00A725F5" w:rsidP="003E71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Příležitosti</w:t>
      </w:r>
    </w:p>
    <w:p w14:paraId="7DCF86AF" w14:textId="1A30E2A2" w:rsidR="00831DCB" w:rsidRPr="00626C08" w:rsidRDefault="00831DCB" w:rsidP="003E71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Spolupráce se zřizovatelem (Obec Bystřička) </w:t>
      </w:r>
    </w:p>
    <w:p w14:paraId="03E1E496" w14:textId="51A74069" w:rsidR="00831DCB" w:rsidRPr="00626C08" w:rsidRDefault="00A725F5" w:rsidP="00831DC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Spolupráce se ZŠ </w:t>
      </w:r>
    </w:p>
    <w:p w14:paraId="17931E41" w14:textId="01FAA068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Spolupráce s</w:t>
      </w:r>
      <w:r w:rsidR="00831DCB" w:rsidRPr="00626C08">
        <w:rPr>
          <w:rFonts w:ascii="Times New Roman" w:hAnsi="Times New Roman" w:cs="Times New Roman"/>
          <w:sz w:val="24"/>
          <w:szCs w:val="24"/>
        </w:rPr>
        <w:t> okolními spolky na Bystřičce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5F3D5" w14:textId="6B2A2968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Kreativita </w:t>
      </w:r>
      <w:r w:rsidR="00831DCB" w:rsidRPr="00626C08">
        <w:rPr>
          <w:rFonts w:ascii="Times New Roman" w:hAnsi="Times New Roman" w:cs="Times New Roman"/>
          <w:sz w:val="24"/>
          <w:szCs w:val="24"/>
        </w:rPr>
        <w:t xml:space="preserve">a nadání </w:t>
      </w:r>
      <w:r w:rsidRPr="00626C08">
        <w:rPr>
          <w:rFonts w:ascii="Times New Roman" w:hAnsi="Times New Roman" w:cs="Times New Roman"/>
          <w:sz w:val="24"/>
          <w:szCs w:val="24"/>
        </w:rPr>
        <w:t xml:space="preserve">učitelů </w:t>
      </w:r>
    </w:p>
    <w:p w14:paraId="2DAAA1C7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Kladný přístup k práci </w:t>
      </w:r>
    </w:p>
    <w:p w14:paraId="406EA05A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Větší množství mimoškolních a mimotřídních aktivit </w:t>
      </w:r>
    </w:p>
    <w:p w14:paraId="01A59E19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Prezentace školy </w:t>
      </w:r>
    </w:p>
    <w:p w14:paraId="535ABBC3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Možnost DVPP – hledání nových možností </w:t>
      </w:r>
    </w:p>
    <w:p w14:paraId="0DA76F84" w14:textId="60732C01" w:rsidR="00831DCB" w:rsidRPr="00626C08" w:rsidRDefault="00A725F5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Získání financí na materiální vybavení školy</w:t>
      </w:r>
    </w:p>
    <w:p w14:paraId="3D6C0352" w14:textId="36B61243" w:rsidR="00831DCB" w:rsidRPr="00626C08" w:rsidRDefault="00831DCB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Dotazníkové šetření </w:t>
      </w:r>
    </w:p>
    <w:p w14:paraId="01E76903" w14:textId="73C3B485" w:rsidR="00831DCB" w:rsidRPr="00626C08" w:rsidRDefault="00831DCB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aplikace pro bezprostřední komunikaci s rodiči – Twigsee</w:t>
      </w:r>
    </w:p>
    <w:p w14:paraId="35F1530B" w14:textId="22B15472" w:rsidR="00831DCB" w:rsidRPr="00626C08" w:rsidRDefault="00831DCB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Zakoupení nástroje pedagogické diagnostiky </w:t>
      </w:r>
      <w:proofErr w:type="spellStart"/>
      <w:r w:rsidRPr="00626C08">
        <w:rPr>
          <w:rFonts w:ascii="Times New Roman" w:hAnsi="Times New Roman" w:cs="Times New Roman"/>
          <w:sz w:val="24"/>
          <w:szCs w:val="24"/>
        </w:rPr>
        <w:t>ISophi</w:t>
      </w:r>
      <w:proofErr w:type="spellEnd"/>
    </w:p>
    <w:p w14:paraId="08014FD1" w14:textId="6AB8FB60" w:rsidR="00831DCB" w:rsidRDefault="00831DCB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Pedagogické a provozní porady </w:t>
      </w:r>
    </w:p>
    <w:p w14:paraId="55909034" w14:textId="77777777" w:rsidR="00626C08" w:rsidRPr="00626C08" w:rsidRDefault="00626C08" w:rsidP="00831DC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9E9E2E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Hrozby </w:t>
      </w:r>
    </w:p>
    <w:p w14:paraId="70F8B769" w14:textId="77777777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Nedostatek peněz na vzdělávání a sebevzdělávání </w:t>
      </w:r>
    </w:p>
    <w:p w14:paraId="13DDC2C5" w14:textId="3D34F401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Ztráta elánu učitelů při pohledu na současnou situaci v</w:t>
      </w:r>
      <w:r w:rsidR="00831DCB" w:rsidRPr="00626C08">
        <w:rPr>
          <w:rFonts w:ascii="Times New Roman" w:hAnsi="Times New Roman" w:cs="Times New Roman"/>
          <w:sz w:val="24"/>
          <w:szCs w:val="24"/>
        </w:rPr>
        <w:t> MŠ Bystřička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405DB" w14:textId="76426A79" w:rsidR="00A725F5" w:rsidRPr="00626C08" w:rsidRDefault="00A725F5" w:rsidP="00831DCB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Nízká porodnost (přirozený úbytek dětí) v budoucnu </w:t>
      </w:r>
    </w:p>
    <w:p w14:paraId="29D1F41F" w14:textId="5D227139" w:rsidR="00A725F5" w:rsidRPr="00626C08" w:rsidRDefault="00A725F5" w:rsidP="003E7159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Zvětšující se finanční neschopnost rodičů (přibývání dlužníků)</w:t>
      </w:r>
    </w:p>
    <w:p w14:paraId="0D5E822F" w14:textId="20CE95AD" w:rsidR="00831DCB" w:rsidRDefault="00831DCB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50C0BA" w14:textId="24FE5FDC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B04EEA" w14:textId="7FD05898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6E3CD81" w14:textId="1C4FCBAC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C453810" w14:textId="46848897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78ED55" w14:textId="6B35C5F8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F8B11C" w14:textId="47AF35F2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7B5564A" w14:textId="72BC1265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1AB1C4" w14:textId="7F227674" w:rsid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8274091" w14:textId="77777777" w:rsidR="00626C08" w:rsidRPr="00626C08" w:rsidRDefault="00626C08" w:rsidP="003E71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897F0D" w14:textId="2353E386" w:rsidR="00831DCB" w:rsidRPr="00626C08" w:rsidRDefault="00831DCB" w:rsidP="00831D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Prognóza </w:t>
      </w:r>
      <w:r w:rsidRPr="00C66F3D">
        <w:rPr>
          <w:rFonts w:ascii="Times New Roman" w:hAnsi="Times New Roman" w:cs="Times New Roman"/>
          <w:b/>
          <w:bCs/>
          <w:sz w:val="24"/>
          <w:szCs w:val="24"/>
          <w:u w:val="single"/>
        </w:rPr>
        <w:t>(Kam chceme dojít?)</w:t>
      </w:r>
      <w:r w:rsidRPr="00626C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3FB2AB0" w14:textId="77777777" w:rsidR="00831DCB" w:rsidRPr="00626C08" w:rsidRDefault="00831DCB" w:rsidP="00831D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ekonomická a materiálně – technická </w:t>
      </w:r>
    </w:p>
    <w:p w14:paraId="644C606C" w14:textId="7B4BB2A3" w:rsidR="00831DCB" w:rsidRPr="00626C08" w:rsidRDefault="00831DCB" w:rsidP="00831DCB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Chceme vybudovat mateřskou školu, která je v rámci svých možností plně materiálně vybavená tak, aby vyhovovala po hygienické i bezpečnostní stránce a aby se v ní mohly děti vzdělávat co nejlépe. Chceme průběžně vybavovat školu novými, moderními pomůckami a pracovat na zlepšení prostředí školy. Chceme se snažit operativně řešit opravy, údržbu a nákup materiálu plynoucí z aktuálních potřeb. Chceme hospodárně nakládat s finančními prostředky tak, abychom získali co největší efektivitu při čerpání rozpočtu MŠ. Chceme získat finanční prostředky i jinými možnostmi, například z různých grantů, projektů atd.</w:t>
      </w:r>
    </w:p>
    <w:p w14:paraId="5CD6A1EE" w14:textId="77777777" w:rsidR="00831DCB" w:rsidRPr="00626C08" w:rsidRDefault="00831DCB" w:rsidP="00831D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personální </w:t>
      </w:r>
    </w:p>
    <w:p w14:paraId="22110B6E" w14:textId="2B898D81" w:rsidR="00831DCB" w:rsidRPr="00626C08" w:rsidRDefault="00831DCB" w:rsidP="00831DCB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Chceme mít v mateřské škole kvalitní, obětavé a spokojené učitelky, s možností vyjádřit svůj názor a podílet se na rozhodování, s profesionálním jednáním, s citlivým přístupem k dětem, rodičům i veřejnosti. Je nutné rozvíjet pedagogické dovednosti učitelek, odborné znalosti ostatních pracovníků školy. Chceme vybudovat kvalitní tým, který spolu úzce spolupracuje a tím vytvářet dobré klima školy. Důraz bude kladen na další vzdělávání všech zaměstnanců, a to v oblastech dle potřeb školy. Chceme vhodně motivovat zaměstnance k dalšímu vzdělávání.</w:t>
      </w:r>
    </w:p>
    <w:p w14:paraId="258C58E7" w14:textId="7EDF552F" w:rsidR="00831DCB" w:rsidRPr="00626C08" w:rsidRDefault="00831DCB" w:rsidP="00831D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– vzdělávací </w:t>
      </w:r>
    </w:p>
    <w:p w14:paraId="57065485" w14:textId="38379DD2" w:rsidR="00831DCB" w:rsidRPr="00626C08" w:rsidRDefault="00831DCB" w:rsidP="00831DCB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Základem veškerého dění na škole je kvalitní Školní vzdělávací program, jehož cílem je zkvalitnění výchovně vzdělávacího procesu. Ihned začneme pracovat na novém ŠVP, který vychází z RVP PV. Ten bude mít platnost zhruba 3 roky, budeme ho dále rozšiřovat a upravovat s ohledem na dění v MŠ, individuálním potřebám dětí a rodičů, na změny v legislativě školství a tím zajišťovat kvalitu vzdělávání. Budeme pokračovat v dobré spolupráci s rodiči, dávat jim možnost vyjádřit svůj názor, připomínky, zúčastnit se vytváření výchovně vzdělávacího procesu.</w:t>
      </w:r>
    </w:p>
    <w:p w14:paraId="5D513761" w14:textId="77777777" w:rsidR="00831DCB" w:rsidRPr="00626C08" w:rsidRDefault="00831DCB" w:rsidP="00831D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organizační </w:t>
      </w:r>
    </w:p>
    <w:p w14:paraId="48AE482C" w14:textId="44E4E167" w:rsidR="00831DCB" w:rsidRDefault="00831DCB" w:rsidP="00831DCB">
      <w:p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Organizování musí vycházet z plánování a řídit se vnitřními normami a směrnicemi. </w:t>
      </w:r>
      <w:r w:rsidR="00057921" w:rsidRPr="00626C08">
        <w:rPr>
          <w:rFonts w:ascii="Times New Roman" w:hAnsi="Times New Roman" w:cs="Times New Roman"/>
          <w:sz w:val="24"/>
          <w:szCs w:val="24"/>
        </w:rPr>
        <w:t xml:space="preserve">Proto musíme postupně zpracovat vnitřní normy a směrnice. </w:t>
      </w:r>
      <w:r w:rsidRPr="00626C08">
        <w:rPr>
          <w:rFonts w:ascii="Times New Roman" w:hAnsi="Times New Roman" w:cs="Times New Roman"/>
          <w:sz w:val="24"/>
          <w:szCs w:val="24"/>
        </w:rPr>
        <w:t>Hlavními organizačními pilíři budou nadále ŠVP, školní řád, organizační řád, pracovní řád, plán práce a stanovené pracovní náplně všech zaměstnanců.</w:t>
      </w:r>
    </w:p>
    <w:p w14:paraId="1BA80762" w14:textId="183001B6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E650F" w14:textId="17379DEF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2971D" w14:textId="1D5C23B5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28701" w14:textId="119230AB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1DAFA" w14:textId="351A6DE8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722E4" w14:textId="110254DB" w:rsid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E08BD" w14:textId="77777777" w:rsidR="00626C08" w:rsidRPr="00626C08" w:rsidRDefault="00626C08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F5396" w14:textId="77777777" w:rsidR="00057921" w:rsidRPr="00626C08" w:rsidRDefault="00057921" w:rsidP="00831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C6DB5" w14:textId="67C109F3" w:rsidR="00057921" w:rsidRPr="00626C08" w:rsidRDefault="00057921" w:rsidP="0005792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Stanovení cílů a kritérií </w:t>
      </w:r>
    </w:p>
    <w:p w14:paraId="73A7928E" w14:textId="55C7C22B" w:rsidR="00057921" w:rsidRPr="00626C08" w:rsidRDefault="00057921" w:rsidP="000579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 xml:space="preserve">Co dělat, aby se to podařilo. </w:t>
      </w:r>
    </w:p>
    <w:p w14:paraId="7FCFE47D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ekonomická a materiálně – technická </w:t>
      </w:r>
    </w:p>
    <w:p w14:paraId="1E0C5F93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Cíle: </w:t>
      </w:r>
    </w:p>
    <w:p w14:paraId="3A1948B6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Efektivně, úsporně a účelně hospodařit s přidělenými prostředky a účelně využívat jednotlivé fondy </w:t>
      </w:r>
    </w:p>
    <w:p w14:paraId="6CFBB833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 realizací jednotlivých úkolů postupovat dle plánů </w:t>
      </w:r>
    </w:p>
    <w:p w14:paraId="310BF43C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Získávat pro uvedené plánované cíle veřejnost, pokusit se získat sponzory, granty</w:t>
      </w:r>
    </w:p>
    <w:p w14:paraId="57E8B382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Spolupracovat se zřizovatelem </w:t>
      </w:r>
    </w:p>
    <w:p w14:paraId="6B70C89B" w14:textId="43E8E011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>Kritéria: zkvalitnění materiálního vybavení školy, jeho prostředí a kladné hodnocení ze strany rodičů a veřejnosti.</w:t>
      </w:r>
    </w:p>
    <w:p w14:paraId="3D450EFF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personální </w:t>
      </w:r>
    </w:p>
    <w:p w14:paraId="178BDFA9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Cíle: </w:t>
      </w:r>
    </w:p>
    <w:p w14:paraId="420EF6E0" w14:textId="7153A8D0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DVPP – nabízet dostatečný prostor pro další vzdělávání, vhodně motivovat k potřebě se vzdělávat</w:t>
      </w:r>
    </w:p>
    <w:p w14:paraId="572E00E8" w14:textId="4854884F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Zaměřit se na vzdělávání v oblasti uvádění začínajících učitelů, logopedie, komunikace, povinného předškolního vzdělávání</w:t>
      </w:r>
    </w:p>
    <w:p w14:paraId="75BEFF21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Motivovat učitelky k rozvíjení vlastní počítačové gramotnosti </w:t>
      </w:r>
    </w:p>
    <w:p w14:paraId="6D55AA4B" w14:textId="2858B29B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Vybudovat a udržovat kvalitní mezilidské vztahy na pracovišti – klima školy </w:t>
      </w:r>
    </w:p>
    <w:p w14:paraId="20D4CF06" w14:textId="7B07CC69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Vybudovat a prohlubovat spokojenost rodičů s prací zaměstnanců školy </w:t>
      </w:r>
    </w:p>
    <w:p w14:paraId="0A600157" w14:textId="153B5912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>Kritéria: mít ve škole kvalitní, obětavé, spokojené a plně kvalifikované učitelky, které se chtějí nadále vzdělávat, utvoření dobrého klima ve škole a mít spokojené děti, rodiče a všechny zaměstnance.</w:t>
      </w:r>
    </w:p>
    <w:p w14:paraId="164B7ED2" w14:textId="77777777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– vzdělávací </w:t>
      </w:r>
    </w:p>
    <w:p w14:paraId="49F4A614" w14:textId="258482D0" w:rsidR="004B6CF7" w:rsidRPr="00626C08" w:rsidRDefault="004B6CF7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Cíle:</w:t>
      </w:r>
    </w:p>
    <w:p w14:paraId="679B1B49" w14:textId="0C399D78" w:rsidR="00036A75" w:rsidRPr="00626C08" w:rsidRDefault="00036A75" w:rsidP="000579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Vytvořit nový ŠVP s názvem „Děti, které se ptají proč, jsou ty, které změní svět“ ve spolupráci s pedagogickým týmem</w:t>
      </w:r>
    </w:p>
    <w:p w14:paraId="0C828227" w14:textId="4B86579C" w:rsidR="00831DCB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Dovést dítě na práh školy samostatné, jisté, odvážné, schopné umět a chtít pomoci druhému, citlivé k přírodě, vnímavé ke všem hodnotám, které vytvořila společnost</w:t>
      </w:r>
    </w:p>
    <w:p w14:paraId="4C29FA57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Vytvořit školu, která doplňuje rodinnou výchovu, vychovává a vzdělává děti podle jejich individuálních možností, pěstuje jejich důvěru ke světu a podporuje radost z učení </w:t>
      </w:r>
    </w:p>
    <w:p w14:paraId="1B5FCC5B" w14:textId="6609F94D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Zapojit do dění školy co nejvíce rodičů – otevřít dveře a nechat je vstoupit, umožnit jim podílet se na plánování aktivit a činností ve třídě (zapojit se do projektu „Rodiče vítáni“)</w:t>
      </w:r>
    </w:p>
    <w:p w14:paraId="4B5A8BA3" w14:textId="31A21844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Dostatečně respektovat individuální potřeby, zájmy, zkušenosti a další vnitřní motivy jednotlivého dítěte, podporovat děti se SVP, vypracovávat PLPP, IVP </w:t>
      </w:r>
    </w:p>
    <w:p w14:paraId="3289BECC" w14:textId="34091905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036A75" w:rsidRPr="00626C08">
        <w:rPr>
          <w:rFonts w:ascii="Times New Roman" w:hAnsi="Times New Roman" w:cs="Times New Roman"/>
          <w:sz w:val="24"/>
          <w:szCs w:val="24"/>
        </w:rPr>
        <w:t xml:space="preserve">Zakoupit nový nástroj k diagnostikování dětí – </w:t>
      </w:r>
      <w:proofErr w:type="spellStart"/>
      <w:r w:rsidR="00036A75" w:rsidRPr="00626C08">
        <w:rPr>
          <w:rFonts w:ascii="Times New Roman" w:hAnsi="Times New Roman" w:cs="Times New Roman"/>
          <w:sz w:val="24"/>
          <w:szCs w:val="24"/>
        </w:rPr>
        <w:t>Isophi</w:t>
      </w:r>
      <w:proofErr w:type="spellEnd"/>
      <w:r w:rsidR="00036A75" w:rsidRPr="00626C08">
        <w:rPr>
          <w:rFonts w:ascii="Times New Roman" w:hAnsi="Times New Roman" w:cs="Times New Roman"/>
          <w:sz w:val="24"/>
          <w:szCs w:val="24"/>
        </w:rPr>
        <w:t xml:space="preserve"> a e</w:t>
      </w:r>
      <w:r w:rsidRPr="00626C08">
        <w:rPr>
          <w:rFonts w:ascii="Times New Roman" w:hAnsi="Times New Roman" w:cs="Times New Roman"/>
          <w:sz w:val="24"/>
          <w:szCs w:val="24"/>
        </w:rPr>
        <w:t>fektivně</w:t>
      </w:r>
      <w:r w:rsidR="00036A75" w:rsidRPr="00626C08">
        <w:rPr>
          <w:rFonts w:ascii="Times New Roman" w:hAnsi="Times New Roman" w:cs="Times New Roman"/>
          <w:sz w:val="24"/>
          <w:szCs w:val="24"/>
        </w:rPr>
        <w:t xml:space="preserve"> tuto</w:t>
      </w:r>
      <w:r w:rsidRPr="00626C08">
        <w:rPr>
          <w:rFonts w:ascii="Times New Roman" w:hAnsi="Times New Roman" w:cs="Times New Roman"/>
          <w:sz w:val="24"/>
          <w:szCs w:val="24"/>
        </w:rPr>
        <w:t xml:space="preserve"> pedagogickou diagnostiku </w:t>
      </w:r>
      <w:r w:rsidR="00036A75" w:rsidRPr="00626C08">
        <w:rPr>
          <w:rFonts w:ascii="Times New Roman" w:hAnsi="Times New Roman" w:cs="Times New Roman"/>
          <w:sz w:val="24"/>
          <w:szCs w:val="24"/>
        </w:rPr>
        <w:t xml:space="preserve">využívat </w:t>
      </w:r>
      <w:r w:rsidRPr="00626C08">
        <w:rPr>
          <w:rFonts w:ascii="Times New Roman" w:hAnsi="Times New Roman" w:cs="Times New Roman"/>
          <w:sz w:val="24"/>
          <w:szCs w:val="24"/>
        </w:rPr>
        <w:t xml:space="preserve">ve výchovně vzdělávacím procesu, vycházet z ní, využívat ji k dalšímu plánování činností </w:t>
      </w:r>
    </w:p>
    <w:p w14:paraId="381BF5C9" w14:textId="0A6860EB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Pracovat s dětmi individuálně, diferenciovaně</w:t>
      </w:r>
    </w:p>
    <w:p w14:paraId="7CF48AB0" w14:textId="43305E65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Vychovávat děti k estetickému cítění a vnímání </w:t>
      </w:r>
    </w:p>
    <w:p w14:paraId="4B639563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Postupně zdokonalit celkový systém vzdělávání dvouletých dětí </w:t>
      </w:r>
    </w:p>
    <w:p w14:paraId="74002280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Postupně zdokonalit celkový systém povinného předškolního vzdělávání</w:t>
      </w:r>
    </w:p>
    <w:p w14:paraId="4ACDB65B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Připravit co nejlépe děti na povinnou školní docházku, pokusit se o snížení OŠD </w:t>
      </w:r>
    </w:p>
    <w:p w14:paraId="46A54066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Podporovat výchovu ke zdraví a prevenci rizikového chování u dětí v předškolním věku </w:t>
      </w:r>
    </w:p>
    <w:p w14:paraId="5B1669FB" w14:textId="5BB47A3A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Zaměřit se na předčtenářské a předmatematické dovednosti dětí </w:t>
      </w:r>
    </w:p>
    <w:p w14:paraId="35C1FCE8" w14:textId="53209F1A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Podporovat děti v tvoření svých </w:t>
      </w:r>
      <w:r w:rsidR="00036A75" w:rsidRPr="00626C08">
        <w:rPr>
          <w:rFonts w:ascii="Times New Roman" w:hAnsi="Times New Roman" w:cs="Times New Roman"/>
          <w:sz w:val="24"/>
          <w:szCs w:val="24"/>
        </w:rPr>
        <w:t>portfolií</w:t>
      </w:r>
    </w:p>
    <w:p w14:paraId="62EACFAD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Zařazování polytechnické výchovy do činností MŠ </w:t>
      </w:r>
    </w:p>
    <w:p w14:paraId="4C6193F7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Vytváření ovzduší klidu, pohody a bezpečí jak pro děti, tak i rodiče </w:t>
      </w:r>
    </w:p>
    <w:p w14:paraId="110C33E8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Nepřipustit jakékoli podceňování a zesměšňování dětí </w:t>
      </w:r>
    </w:p>
    <w:p w14:paraId="7BDBCE3D" w14:textId="1C2FFCA9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Nabízet odbornou a lidskou pomoc rodičům, vycházet vstříc jejich oprávněným požadavkům</w:t>
      </w:r>
    </w:p>
    <w:p w14:paraId="77FCADC4" w14:textId="35B42C1E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>Kritéria: Mít spokojené, dobře se rozvíjející děti, které mají rády sebe, druhé, okolní svět a uvědomují si následky svého chování vůči okolí. Spokojené dítě = spokojený rodič = spokojená učitelka. Odraz spokojenosti v dotazníku pro rodiče.</w:t>
      </w:r>
    </w:p>
    <w:p w14:paraId="77DF52CB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organizační </w:t>
      </w:r>
    </w:p>
    <w:p w14:paraId="17CBBC40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 xml:space="preserve">Cíle: </w:t>
      </w:r>
    </w:p>
    <w:p w14:paraId="21056C75" w14:textId="77777777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Posílit motivaci učitelek tak, aby vedla ke zvyšování kvality vzdělávání </w:t>
      </w:r>
    </w:p>
    <w:p w14:paraId="72B1B54F" w14:textId="19D284D0" w:rsidR="004B6CF7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Podporovat další vzdělávání pracovníků podle plánu DVPP </w:t>
      </w:r>
    </w:p>
    <w:p w14:paraId="033626DC" w14:textId="3C3DD6C9" w:rsidR="00036A75" w:rsidRPr="00626C08" w:rsidRDefault="004B6CF7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Zvyšovat aktivní podíl zaměstnanců na řízení školy </w:t>
      </w:r>
    </w:p>
    <w:p w14:paraId="2B65B1D7" w14:textId="7251B85D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Pravidelně se setkávat při pedagogických a provozních poradách, aktivně vyjadřovat svůj názor, zapojovat se do organizace</w:t>
      </w:r>
    </w:p>
    <w:p w14:paraId="5C0D490C" w14:textId="7B21F075" w:rsidR="004B6CF7" w:rsidRDefault="004B6CF7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>Kritéria: dobré zajištění chodu školy, dodržování všech vnitřních předpisů a směrnic, dodržování školního řádu školy ze strany zaměstnanců i rodičů.</w:t>
      </w:r>
    </w:p>
    <w:p w14:paraId="6012A260" w14:textId="45EC300A" w:rsidR="00626C08" w:rsidRDefault="00626C08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BD072" w14:textId="27784C9A" w:rsidR="00626C08" w:rsidRDefault="00626C08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1F89B5" w14:textId="77777777" w:rsidR="00626C08" w:rsidRPr="00626C08" w:rsidRDefault="00626C08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8531B8" w14:textId="729FAB42" w:rsidR="00036A75" w:rsidRPr="00626C08" w:rsidRDefault="00036A75" w:rsidP="00036A7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lastRenderedPageBreak/>
        <w:t>Plán úkolů</w:t>
      </w:r>
    </w:p>
    <w:p w14:paraId="7559D9B8" w14:textId="77777777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>Prostředky k dosažení cílů</w:t>
      </w:r>
    </w:p>
    <w:p w14:paraId="21FCFA39" w14:textId="15BB4F85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ekonomická a materiálně – technická </w:t>
      </w:r>
    </w:p>
    <w:p w14:paraId="1C661DD9" w14:textId="77777777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sz w:val="24"/>
          <w:szCs w:val="24"/>
          <w:u w:val="single"/>
        </w:rPr>
        <w:t xml:space="preserve">Střednědobý plán </w:t>
      </w:r>
    </w:p>
    <w:p w14:paraId="04F593A8" w14:textId="0DE7ABE8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Barevně sladit třídu I. – Motýlci (zakoupení nových boxů, přešití látkových kostek, vymalování třídy, zakoupení dvou stolů pro paní učitelky)</w:t>
      </w:r>
    </w:p>
    <w:p w14:paraId="1D87BD53" w14:textId="689F1238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Zakoupit do obou tříd skříň na umístění kontejnerů</w:t>
      </w:r>
    </w:p>
    <w:p w14:paraId="61665230" w14:textId="09E850D0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B565D1" w:rsidRPr="00626C08">
        <w:rPr>
          <w:rFonts w:ascii="Times New Roman" w:hAnsi="Times New Roman" w:cs="Times New Roman"/>
          <w:sz w:val="24"/>
          <w:szCs w:val="24"/>
        </w:rPr>
        <w:t>Instalace televize do třídy I. - Motýlci</w:t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634C1" w14:textId="7553D1EA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polštářků </w:t>
      </w:r>
      <w:r w:rsidR="00A16E16">
        <w:rPr>
          <w:rFonts w:ascii="Times New Roman" w:hAnsi="Times New Roman" w:cs="Times New Roman"/>
          <w:sz w:val="24"/>
          <w:szCs w:val="24"/>
        </w:rPr>
        <w:t xml:space="preserve">na spaní </w:t>
      </w:r>
      <w:r w:rsidRPr="00626C08">
        <w:rPr>
          <w:rFonts w:ascii="Times New Roman" w:hAnsi="Times New Roman" w:cs="Times New Roman"/>
          <w:sz w:val="24"/>
          <w:szCs w:val="24"/>
        </w:rPr>
        <w:t>pro děti do obou tříd</w:t>
      </w:r>
    </w:p>
    <w:p w14:paraId="12AA61D8" w14:textId="3070E633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nového vybavení do kuchyně (pracovní desky)</w:t>
      </w:r>
    </w:p>
    <w:p w14:paraId="62D7DF27" w14:textId="53F8BD20" w:rsidR="00036A75" w:rsidRDefault="00B565D1" w:rsidP="00626C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Vybavení dětské kuchyňky ve třídě I. </w:t>
      </w:r>
      <w:r w:rsidR="00626C08">
        <w:rPr>
          <w:rFonts w:ascii="Times New Roman" w:hAnsi="Times New Roman" w:cs="Times New Roman"/>
          <w:sz w:val="24"/>
          <w:szCs w:val="24"/>
        </w:rPr>
        <w:t>–</w:t>
      </w:r>
      <w:r w:rsidRPr="00626C08">
        <w:rPr>
          <w:rFonts w:ascii="Times New Roman" w:hAnsi="Times New Roman" w:cs="Times New Roman"/>
          <w:sz w:val="24"/>
          <w:szCs w:val="24"/>
        </w:rPr>
        <w:t xml:space="preserve"> Motýlci</w:t>
      </w:r>
    </w:p>
    <w:p w14:paraId="74CEA452" w14:textId="77777777" w:rsidR="00626C08" w:rsidRPr="00626C08" w:rsidRDefault="00626C08" w:rsidP="00626C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43316C" w14:textId="77777777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C08">
        <w:rPr>
          <w:rFonts w:ascii="Times New Roman" w:hAnsi="Times New Roman" w:cs="Times New Roman"/>
          <w:sz w:val="24"/>
          <w:szCs w:val="24"/>
          <w:u w:val="single"/>
        </w:rPr>
        <w:t xml:space="preserve">Dlouhodobý plán </w:t>
      </w:r>
    </w:p>
    <w:p w14:paraId="5FF55E1B" w14:textId="0F64FA68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nebo získání nových herních prvků pro děti na školní zahradu a do altánu</w:t>
      </w:r>
    </w:p>
    <w:p w14:paraId="526C095C" w14:textId="17AC9748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Rekonstrukce pískoviště na školní zahradě (dodělání zastřešení, úprava pískoviště, navezení nového písku) </w:t>
      </w:r>
    </w:p>
    <w:p w14:paraId="1E15E40A" w14:textId="78449CC6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regálů a uzavřených boxů do kotelny na vyřazování hraček a jejich následnou obměnu</w:t>
      </w:r>
    </w:p>
    <w:p w14:paraId="7B3F4998" w14:textId="67CD7BA1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dřevěnného regálu do úklidové místnosti</w:t>
      </w:r>
    </w:p>
    <w:p w14:paraId="510CB910" w14:textId="6A9E040A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Zakoupení interaktivní tabule do třídy I. – Motýlci</w:t>
      </w:r>
    </w:p>
    <w:p w14:paraId="782C4893" w14:textId="2E44BDFF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Vybavení každé třídy tiskárnou</w:t>
      </w:r>
    </w:p>
    <w:p w14:paraId="1E39BBF3" w14:textId="087C567C" w:rsidR="00B565D1" w:rsidRDefault="00B565D1" w:rsidP="00036A75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C08">
        <w:rPr>
          <w:rFonts w:ascii="Times New Roman" w:hAnsi="Times New Roman" w:cs="Times New Roman"/>
          <w:i/>
          <w:iCs/>
          <w:sz w:val="24"/>
          <w:szCs w:val="24"/>
        </w:rPr>
        <w:t xml:space="preserve">Úkoly budeme plnit průběžně podle financování z rozpočtu školy a dle jednání se zřizovatelem. </w:t>
      </w:r>
    </w:p>
    <w:p w14:paraId="250E8F11" w14:textId="77777777" w:rsidR="00626C08" w:rsidRPr="00626C08" w:rsidRDefault="00626C08" w:rsidP="00036A75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F8B4C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personální </w:t>
      </w:r>
    </w:p>
    <w:p w14:paraId="2FDD4D21" w14:textId="15B3BCA3" w:rsidR="00B565D1" w:rsidRPr="00626C08" w:rsidRDefault="00B565D1" w:rsidP="00B565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Vzdělávat se v oblasti uvádění začínajících učitelů, logopedie, komunikace, povinného předškolního vzdělávání (průběžně – samostudium, DVPP) </w:t>
      </w:r>
    </w:p>
    <w:p w14:paraId="7B7FEBCB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Dále se vzdělávat ve svém oboru</w:t>
      </w:r>
    </w:p>
    <w:p w14:paraId="30F5CD43" w14:textId="2B22D443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Velmi úzce spolupracovat s rodiči dětí – zakoupit aplikaci Twigsee pro bezprostřední komunikaci s rodiči, 3x ročně rodičům nabízet vyplnění anonymního dotazníku pro jejich zpětnou vazbu</w:t>
      </w:r>
    </w:p>
    <w:p w14:paraId="300D1381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Poskytovat úplné a přesné informace o dění v MŠ, propagovat úspěchy dosažené při každodenní práci s dětmi – kontakt s rodiči, veřejností </w:t>
      </w:r>
    </w:p>
    <w:p w14:paraId="46D2BBC9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Aktivně se podílet na plánování výchovně vzdělávací práce školy, přicházet s vlastními nápady, iniciativou </w:t>
      </w:r>
    </w:p>
    <w:p w14:paraId="0CF8B8C3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Poskytnutí prostoru zaměstnancům vyjádřit se ke koncepci a k řízení školy, více je do tohoto procesu zapojit, a to včetně analýzy a vyhodnocení stavu MŠ </w:t>
      </w:r>
    </w:p>
    <w:p w14:paraId="4B311571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Sebehodnocení pracovníků na pravidelných pedagogických a provozních poradách </w:t>
      </w:r>
    </w:p>
    <w:p w14:paraId="5C56C196" w14:textId="3A93459C" w:rsidR="00036A75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Upevňovat a rozvíjet kladné vztahy mezi provozními a pedagogickými zaměstnanci, podporovat jejich vzájemnou pomoc a spolupráci </w:t>
      </w:r>
    </w:p>
    <w:p w14:paraId="3EE2419F" w14:textId="77777777" w:rsidR="00626C08" w:rsidRPr="00626C08" w:rsidRDefault="00626C08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55ACD0" w14:textId="6487B684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výchovně – vzdělávací </w:t>
      </w:r>
    </w:p>
    <w:p w14:paraId="388418A9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Vzdělávání podle nového ŠVP a nadále ho upravovat a zdokonalovat </w:t>
      </w:r>
    </w:p>
    <w:p w14:paraId="6D705EBB" w14:textId="6012A52F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Co nejlépe a nejefektivněji rozjet povinné předškolní vzdělávání dětí </w:t>
      </w:r>
    </w:p>
    <w:p w14:paraId="4657EC9E" w14:textId="28DDD8AF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Vybírat organizační formy a metody podporující samostatnost, kooperaci dětí, zvídavost</w:t>
      </w:r>
    </w:p>
    <w:p w14:paraId="0F754667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Zaměřit se na vzdělávání děti se SVP </w:t>
      </w:r>
    </w:p>
    <w:p w14:paraId="57A746B0" w14:textId="66EE53D3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Pořádat více výletů do okolí  </w:t>
      </w:r>
    </w:p>
    <w:p w14:paraId="5A53BBE1" w14:textId="7777777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Získávat rodiče pro spolupráci při společných akcích </w:t>
      </w:r>
    </w:p>
    <w:p w14:paraId="2993BA95" w14:textId="0C894128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Seznamování dětí s digitálními technologiemi, podporovat digitální kompetence</w:t>
      </w:r>
    </w:p>
    <w:p w14:paraId="61EB1E12" w14:textId="15D6E207" w:rsidR="00B565D1" w:rsidRPr="00626C08" w:rsidRDefault="00B565D1" w:rsidP="00036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Zavedení nových tradičních akcí v MŠ – Den rodiny, komorní akce Loučení s předškoláky, Přespávačka v MŠ pro předškoláky</w:t>
      </w:r>
    </w:p>
    <w:p w14:paraId="3C6738C9" w14:textId="08FC4356" w:rsidR="00B565D1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Zařadit do plánu akcí dny otevřených dětí pro možné budoucí děti</w:t>
      </w:r>
      <w:r w:rsidRPr="00626C08">
        <w:rPr>
          <w:rFonts w:ascii="Times New Roman" w:hAnsi="Times New Roman" w:cs="Times New Roman"/>
          <w:sz w:val="24"/>
          <w:szCs w:val="24"/>
        </w:rPr>
        <w:tab/>
      </w:r>
    </w:p>
    <w:p w14:paraId="50AFF429" w14:textId="77777777" w:rsidR="00626C08" w:rsidRPr="00626C08" w:rsidRDefault="00626C08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5D0385" w14:textId="77777777" w:rsidR="00B565D1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 xml:space="preserve">Oblast organizační </w:t>
      </w:r>
    </w:p>
    <w:p w14:paraId="3BE7738D" w14:textId="00F87A81" w:rsidR="00626C08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="00626C08" w:rsidRPr="00626C08">
        <w:rPr>
          <w:rFonts w:ascii="Times New Roman" w:hAnsi="Times New Roman" w:cs="Times New Roman"/>
          <w:sz w:val="24"/>
          <w:szCs w:val="24"/>
        </w:rPr>
        <w:t xml:space="preserve"> Aktivně spolupracovat se zřizovatelem</w:t>
      </w:r>
    </w:p>
    <w:p w14:paraId="65E64571" w14:textId="57805CF6" w:rsidR="00B565D1" w:rsidRPr="00626C08" w:rsidRDefault="00626C08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</w:t>
      </w:r>
      <w:r w:rsidR="00B565D1" w:rsidRPr="00626C08">
        <w:rPr>
          <w:rFonts w:ascii="Times New Roman" w:hAnsi="Times New Roman" w:cs="Times New Roman"/>
          <w:sz w:val="24"/>
          <w:szCs w:val="24"/>
        </w:rPr>
        <w:t xml:space="preserve"> Postupně zdokonalovat organizaci dne vzhledem k novým změnám v legislativě školství  </w:t>
      </w:r>
    </w:p>
    <w:p w14:paraId="6B0BFF85" w14:textId="2E6143E7" w:rsidR="00B565D1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Velmi úzce spolupracovat se základní školou při setkávání se na lekcích pro předškoláky (vedené učiteli ZŠ), do budoucna předávat učitelům ZŠ portfolia dětí při zápisu do základních škol</w:t>
      </w:r>
    </w:p>
    <w:p w14:paraId="38BC4A21" w14:textId="77777777" w:rsidR="00B565D1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Získávat zpětnou vazbu o dětech, které navštěvují naší základní školu, konzultace mezi učitelkami MŠ a ZŠ </w:t>
      </w:r>
    </w:p>
    <w:p w14:paraId="58549A29" w14:textId="4502D58E" w:rsidR="00B565D1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Pravidelně aktualizovat webové stránky školy </w:t>
      </w:r>
      <w:r w:rsidR="00626C08" w:rsidRPr="00626C08">
        <w:rPr>
          <w:rFonts w:ascii="Times New Roman" w:hAnsi="Times New Roman" w:cs="Times New Roman"/>
          <w:sz w:val="24"/>
          <w:szCs w:val="24"/>
        </w:rPr>
        <w:t>(ředitelka)</w:t>
      </w:r>
    </w:p>
    <w:p w14:paraId="79AB3981" w14:textId="7D2DA81F" w:rsidR="00626C08" w:rsidRPr="00626C08" w:rsidRDefault="00B565D1" w:rsidP="00626C08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Informace vkládat </w:t>
      </w:r>
      <w:r w:rsidR="00626C08" w:rsidRPr="00626C08">
        <w:rPr>
          <w:rFonts w:ascii="Times New Roman" w:hAnsi="Times New Roman" w:cs="Times New Roman"/>
          <w:sz w:val="24"/>
          <w:szCs w:val="24"/>
        </w:rPr>
        <w:t xml:space="preserve">aktivně </w:t>
      </w:r>
      <w:r w:rsidRPr="00626C08">
        <w:rPr>
          <w:rFonts w:ascii="Times New Roman" w:hAnsi="Times New Roman" w:cs="Times New Roman"/>
          <w:sz w:val="24"/>
          <w:szCs w:val="24"/>
        </w:rPr>
        <w:t xml:space="preserve">do aplikace </w:t>
      </w:r>
      <w:r w:rsidR="00626C08" w:rsidRPr="00626C08">
        <w:rPr>
          <w:rFonts w:ascii="Times New Roman" w:hAnsi="Times New Roman" w:cs="Times New Roman"/>
          <w:sz w:val="24"/>
          <w:szCs w:val="24"/>
        </w:rPr>
        <w:t xml:space="preserve">Twigsee (ředitelka, učitelé, vedoucí školní jídelny) </w:t>
      </w:r>
    </w:p>
    <w:p w14:paraId="0C06CCF8" w14:textId="77777777" w:rsidR="00626C08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Velmi úzce spolupracovat s rodiči – opět poskytnout dotazník pro rodiče </w:t>
      </w:r>
    </w:p>
    <w:p w14:paraId="0C22D1AC" w14:textId="28A7AFA1" w:rsidR="00626C08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Navázat </w:t>
      </w:r>
      <w:r w:rsidR="00626C08" w:rsidRPr="00626C08">
        <w:rPr>
          <w:rFonts w:ascii="Times New Roman" w:hAnsi="Times New Roman" w:cs="Times New Roman"/>
          <w:sz w:val="24"/>
          <w:szCs w:val="24"/>
        </w:rPr>
        <w:t>spolupráci se spolky na Bystřičce</w:t>
      </w:r>
    </w:p>
    <w:p w14:paraId="79D73BD1" w14:textId="6C89DA0E" w:rsidR="00626C08" w:rsidRPr="00626C08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Dále spolupracovat s PPP</w:t>
      </w:r>
    </w:p>
    <w:p w14:paraId="6A865318" w14:textId="0936B266" w:rsidR="00B565D1" w:rsidRDefault="00B565D1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sym w:font="Symbol" w:char="F0B7"/>
      </w:r>
      <w:r w:rsidRPr="00626C08">
        <w:rPr>
          <w:rFonts w:ascii="Times New Roman" w:hAnsi="Times New Roman" w:cs="Times New Roman"/>
          <w:sz w:val="24"/>
          <w:szCs w:val="24"/>
        </w:rPr>
        <w:t xml:space="preserve"> Účastnit se akcí pořádaných </w:t>
      </w:r>
      <w:r w:rsidR="00626C08" w:rsidRPr="00626C08">
        <w:rPr>
          <w:rFonts w:ascii="Times New Roman" w:hAnsi="Times New Roman" w:cs="Times New Roman"/>
          <w:sz w:val="24"/>
          <w:szCs w:val="24"/>
        </w:rPr>
        <w:t>na Bystřičce</w:t>
      </w:r>
      <w:r w:rsidRPr="00626C08">
        <w:rPr>
          <w:rFonts w:ascii="Times New Roman" w:hAnsi="Times New Roman" w:cs="Times New Roman"/>
          <w:sz w:val="24"/>
          <w:szCs w:val="24"/>
        </w:rPr>
        <w:t>, dalšími školami a jinými organizacemi</w:t>
      </w:r>
    </w:p>
    <w:p w14:paraId="12669CF1" w14:textId="77777777" w:rsidR="00626C08" w:rsidRPr="00626C08" w:rsidRDefault="00626C08" w:rsidP="00B565D1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4D6853" w14:textId="5FF0898D" w:rsidR="00626C08" w:rsidRPr="00626C08" w:rsidRDefault="00626C08" w:rsidP="00626C08">
      <w:pPr>
        <w:pStyle w:val="Odstavecseseznamem"/>
        <w:numPr>
          <w:ilvl w:val="0"/>
          <w:numId w:val="2"/>
        </w:numPr>
        <w:tabs>
          <w:tab w:val="left" w:pos="7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08">
        <w:rPr>
          <w:rFonts w:ascii="Times New Roman" w:hAnsi="Times New Roman" w:cs="Times New Roman"/>
          <w:b/>
          <w:bCs/>
          <w:sz w:val="24"/>
          <w:szCs w:val="24"/>
        </w:rPr>
        <w:t>Závěr</w:t>
      </w:r>
    </w:p>
    <w:p w14:paraId="29D9D5F2" w14:textId="41F40FEF" w:rsidR="00626C08" w:rsidRDefault="00626C08" w:rsidP="00626C08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6C08">
        <w:rPr>
          <w:rFonts w:ascii="Times New Roman" w:hAnsi="Times New Roman" w:cs="Times New Roman"/>
          <w:sz w:val="24"/>
          <w:szCs w:val="24"/>
        </w:rPr>
        <w:t>Při realizaci předložené koncepce je nutná spolupráce zaměstnanců školy, rodičů, zřizovatele, veřejnosti atd. Výměna názorů a zkušeností může být pouze ku prospěchu věci.</w:t>
      </w:r>
    </w:p>
    <w:p w14:paraId="4B142741" w14:textId="5F32C3E0" w:rsidR="00626C08" w:rsidRDefault="00626C08" w:rsidP="00626C08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914B5B" w14:textId="77777777" w:rsidR="00626C08" w:rsidRPr="00626C08" w:rsidRDefault="00626C08" w:rsidP="00626C08">
      <w:pPr>
        <w:tabs>
          <w:tab w:val="left" w:pos="7465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07A5C79" w14:textId="77777777" w:rsidR="00626C08" w:rsidRPr="00626C08" w:rsidRDefault="00626C08" w:rsidP="00626C08">
      <w:pPr>
        <w:pStyle w:val="Odstavecseseznamem"/>
        <w:tabs>
          <w:tab w:val="left" w:pos="746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47268" w14:textId="77777777" w:rsidR="00036A75" w:rsidRPr="00626C08" w:rsidRDefault="00036A75" w:rsidP="00036A75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72B11" w14:textId="77777777" w:rsidR="00036A75" w:rsidRPr="00626C08" w:rsidRDefault="00036A75" w:rsidP="00036A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D93A1" w14:textId="63280ABF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8D4142" w14:textId="3A2E298F" w:rsidR="00036A75" w:rsidRPr="00626C08" w:rsidRDefault="00036A75" w:rsidP="004B6CF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36A75" w:rsidRPr="0062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7DF5"/>
    <w:multiLevelType w:val="hybridMultilevel"/>
    <w:tmpl w:val="7C183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9E5"/>
    <w:multiLevelType w:val="hybridMultilevel"/>
    <w:tmpl w:val="FD38F88A"/>
    <w:lvl w:ilvl="0" w:tplc="241A5382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91D28"/>
    <w:multiLevelType w:val="hybridMultilevel"/>
    <w:tmpl w:val="1A883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A3"/>
    <w:rsid w:val="00036A75"/>
    <w:rsid w:val="00057921"/>
    <w:rsid w:val="00392EE6"/>
    <w:rsid w:val="003B0EEF"/>
    <w:rsid w:val="003E7159"/>
    <w:rsid w:val="004B6CF7"/>
    <w:rsid w:val="00506E86"/>
    <w:rsid w:val="00626C08"/>
    <w:rsid w:val="00723420"/>
    <w:rsid w:val="007E568B"/>
    <w:rsid w:val="00831DCB"/>
    <w:rsid w:val="00892868"/>
    <w:rsid w:val="00912EA3"/>
    <w:rsid w:val="00A16E16"/>
    <w:rsid w:val="00A374E7"/>
    <w:rsid w:val="00A725F5"/>
    <w:rsid w:val="00B565D1"/>
    <w:rsid w:val="00C66F3D"/>
    <w:rsid w:val="00E95FB6"/>
    <w:rsid w:val="00F146C7"/>
    <w:rsid w:val="00F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0E4"/>
  <w15:chartTrackingRefBased/>
  <w15:docId w15:val="{8BF67FBB-1C18-463D-94F0-460BDCF4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2993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Koňaříková</dc:creator>
  <cp:keywords/>
  <dc:description/>
  <cp:lastModifiedBy>Uzivatel</cp:lastModifiedBy>
  <cp:revision>2</cp:revision>
  <dcterms:created xsi:type="dcterms:W3CDTF">2024-07-09T07:10:00Z</dcterms:created>
  <dcterms:modified xsi:type="dcterms:W3CDTF">2024-07-09T07:10:00Z</dcterms:modified>
</cp:coreProperties>
</file>