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4C4" w:rsidRPr="00767B48" w:rsidRDefault="00767B48" w:rsidP="00767B48">
      <w:pPr>
        <w:spacing w:after="29" w:line="259" w:lineRule="auto"/>
        <w:ind w:left="-1358" w:right="-5"/>
        <w:jc w:val="center"/>
      </w:pPr>
      <w:r>
        <w:rPr>
          <w:b/>
          <w:sz w:val="28"/>
        </w:rPr>
        <w:t xml:space="preserve">                          </w:t>
      </w:r>
      <w:r w:rsidR="006C6F1A" w:rsidRPr="00767B48">
        <w:rPr>
          <w:b/>
          <w:sz w:val="28"/>
        </w:rPr>
        <w:t>Základní škola Mýto</w:t>
      </w:r>
      <w:r>
        <w:rPr>
          <w:b/>
          <w:sz w:val="28"/>
        </w:rPr>
        <w:t xml:space="preserve">, okres Rokycany, </w:t>
      </w:r>
      <w:r w:rsidR="006C017A" w:rsidRPr="00767B48">
        <w:rPr>
          <w:b/>
          <w:sz w:val="28"/>
        </w:rPr>
        <w:t>příspěvková organizace</w:t>
      </w:r>
      <w:r>
        <w:rPr>
          <w:b/>
          <w:sz w:val="28"/>
        </w:rPr>
        <w:t>,</w:t>
      </w:r>
    </w:p>
    <w:p w:rsidR="00C614C4" w:rsidRDefault="00767B48" w:rsidP="00767B48">
      <w:pPr>
        <w:tabs>
          <w:tab w:val="center" w:pos="4796"/>
          <w:tab w:val="center" w:pos="5504"/>
          <w:tab w:val="right" w:pos="10085"/>
        </w:tabs>
        <w:spacing w:after="0" w:line="259" w:lineRule="auto"/>
        <w:ind w:left="-1368" w:right="-5" w:firstLine="0"/>
        <w:jc w:val="center"/>
      </w:pPr>
      <w:r>
        <w:rPr>
          <w:b/>
          <w:sz w:val="28"/>
        </w:rPr>
        <w:t xml:space="preserve">                  </w:t>
      </w:r>
      <w:bookmarkStart w:id="0" w:name="_GoBack"/>
      <w:bookmarkEnd w:id="0"/>
      <w:r w:rsidR="006C017A" w:rsidRPr="00767B48">
        <w:rPr>
          <w:b/>
          <w:sz w:val="28"/>
        </w:rPr>
        <w:t>Plzeň</w:t>
      </w:r>
      <w:r w:rsidR="006C6F1A" w:rsidRPr="00767B48">
        <w:rPr>
          <w:b/>
          <w:sz w:val="28"/>
        </w:rPr>
        <w:t>ská 326</w:t>
      </w:r>
      <w:r w:rsidR="006C017A" w:rsidRPr="00767B48">
        <w:rPr>
          <w:b/>
          <w:sz w:val="28"/>
        </w:rPr>
        <w:t xml:space="preserve">, </w:t>
      </w:r>
      <w:r>
        <w:rPr>
          <w:b/>
          <w:sz w:val="28"/>
        </w:rPr>
        <w:t xml:space="preserve">Mýto, </w:t>
      </w:r>
      <w:r w:rsidR="006C6F1A" w:rsidRPr="00767B48">
        <w:rPr>
          <w:b/>
          <w:sz w:val="28"/>
        </w:rPr>
        <w:t>338 05</w:t>
      </w:r>
    </w:p>
    <w:p w:rsidR="00C614C4" w:rsidRDefault="006C017A">
      <w:pPr>
        <w:spacing w:after="391" w:line="259" w:lineRule="auto"/>
        <w:ind w:left="-1358" w:right="-5"/>
        <w:jc w:val="right"/>
      </w:pPr>
      <w:r>
        <w:rPr>
          <w:b/>
          <w:i/>
          <w:sz w:val="28"/>
        </w:rPr>
        <w:t xml:space="preserve">   </w:t>
      </w:r>
    </w:p>
    <w:p w:rsidR="00C614C4" w:rsidRDefault="006C017A" w:rsidP="00767B48">
      <w:pPr>
        <w:pStyle w:val="Nadpis1"/>
      </w:pPr>
      <w:r>
        <w:t>VNITŘNÍ ŘÁD</w:t>
      </w:r>
    </w:p>
    <w:p w:rsidR="00C614C4" w:rsidRDefault="006C017A" w:rsidP="00767B48">
      <w:pPr>
        <w:spacing w:after="0" w:line="259" w:lineRule="auto"/>
        <w:ind w:left="0" w:right="1" w:firstLine="0"/>
        <w:jc w:val="center"/>
      </w:pPr>
      <w:r>
        <w:rPr>
          <w:b/>
          <w:sz w:val="40"/>
        </w:rPr>
        <w:t>- školní družina -</w:t>
      </w:r>
    </w:p>
    <w:p w:rsidR="009D08AF" w:rsidRDefault="009D08AF">
      <w:pPr>
        <w:spacing w:after="0" w:line="259" w:lineRule="auto"/>
        <w:ind w:left="67" w:firstLine="0"/>
        <w:jc w:val="center"/>
        <w:rPr>
          <w:sz w:val="28"/>
        </w:rPr>
      </w:pPr>
    </w:p>
    <w:p w:rsidR="00C614C4" w:rsidRDefault="006C017A">
      <w:pPr>
        <w:spacing w:after="0" w:line="259" w:lineRule="auto"/>
        <w:ind w:left="67" w:firstLine="0"/>
        <w:jc w:val="center"/>
      </w:pPr>
      <w:r>
        <w:rPr>
          <w:sz w:val="28"/>
        </w:rPr>
        <w:t xml:space="preserve"> </w:t>
      </w:r>
    </w:p>
    <w:p w:rsidR="00C614C4" w:rsidRDefault="006C017A">
      <w:pPr>
        <w:ind w:left="-5"/>
      </w:pPr>
      <w:r>
        <w:t xml:space="preserve">Školní družina je školské zařízení pro zájmové vzdělávání. Školní družinu navštěvují </w:t>
      </w:r>
      <w:proofErr w:type="gramStart"/>
      <w:r>
        <w:t>žáci 1.– 5. ročníku</w:t>
      </w:r>
      <w:proofErr w:type="gramEnd"/>
      <w:r>
        <w:t xml:space="preserve">.  </w:t>
      </w:r>
    </w:p>
    <w:p w:rsidR="00C614C4" w:rsidRDefault="006C017A">
      <w:pPr>
        <w:spacing w:after="19" w:line="259" w:lineRule="auto"/>
        <w:ind w:left="0" w:firstLine="0"/>
        <w:jc w:val="left"/>
      </w:pPr>
      <w:r>
        <w:t xml:space="preserve"> </w:t>
      </w:r>
    </w:p>
    <w:p w:rsidR="009D08AF" w:rsidRDefault="009D08AF">
      <w:pPr>
        <w:spacing w:after="19" w:line="259" w:lineRule="auto"/>
        <w:ind w:left="0" w:firstLine="0"/>
        <w:jc w:val="left"/>
      </w:pPr>
    </w:p>
    <w:p w:rsidR="009D08AF" w:rsidRDefault="009D08AF">
      <w:pPr>
        <w:spacing w:after="19" w:line="259" w:lineRule="auto"/>
        <w:ind w:left="0" w:firstLine="0"/>
        <w:jc w:val="left"/>
      </w:pPr>
    </w:p>
    <w:p w:rsidR="009D08AF" w:rsidRPr="009D08AF" w:rsidRDefault="006C017A" w:rsidP="009D08AF">
      <w:pPr>
        <w:spacing w:after="29" w:line="259" w:lineRule="auto"/>
        <w:ind w:right="5"/>
        <w:jc w:val="center"/>
        <w:rPr>
          <w:b/>
          <w:sz w:val="28"/>
        </w:rPr>
      </w:pPr>
      <w:r>
        <w:rPr>
          <w:b/>
          <w:sz w:val="28"/>
        </w:rPr>
        <w:t xml:space="preserve">I. </w:t>
      </w:r>
    </w:p>
    <w:p w:rsidR="009D08AF" w:rsidRDefault="006C017A" w:rsidP="009D08AF">
      <w:pPr>
        <w:spacing w:after="0" w:line="275" w:lineRule="auto"/>
        <w:ind w:left="944" w:right="606" w:hanging="348"/>
        <w:rPr>
          <w:b/>
          <w:sz w:val="28"/>
        </w:rPr>
      </w:pPr>
      <w:r>
        <w:rPr>
          <w:b/>
          <w:sz w:val="28"/>
          <w:u w:val="single" w:color="000000"/>
        </w:rPr>
        <w:t>Podrobnosti k výkonu práv a povinností žáků a jejich zákonných</w:t>
      </w:r>
      <w:r w:rsidR="009D08AF">
        <w:rPr>
          <w:b/>
          <w:sz w:val="28"/>
          <w:u w:val="single" w:color="000000"/>
        </w:rPr>
        <w:t xml:space="preserve"> z</w:t>
      </w:r>
      <w:r>
        <w:rPr>
          <w:b/>
          <w:sz w:val="28"/>
          <w:u w:val="single" w:color="000000"/>
        </w:rPr>
        <w:t>ástupců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 xml:space="preserve">ve školském </w:t>
      </w:r>
      <w:proofErr w:type="gramStart"/>
      <w:r>
        <w:rPr>
          <w:b/>
          <w:sz w:val="28"/>
          <w:u w:val="single" w:color="000000"/>
        </w:rPr>
        <w:t>zařízení a  podrobnosti</w:t>
      </w:r>
      <w:proofErr w:type="gramEnd"/>
      <w:r>
        <w:rPr>
          <w:b/>
          <w:sz w:val="28"/>
          <w:u w:val="single" w:color="000000"/>
        </w:rPr>
        <w:t xml:space="preserve"> o pravidlech vzájemných vztahů</w:t>
      </w:r>
      <w:r>
        <w:rPr>
          <w:b/>
          <w:sz w:val="28"/>
        </w:rPr>
        <w:t xml:space="preserve"> </w:t>
      </w:r>
    </w:p>
    <w:p w:rsidR="00C614C4" w:rsidRDefault="009D08AF" w:rsidP="009D08AF">
      <w:pPr>
        <w:spacing w:after="0" w:line="275" w:lineRule="auto"/>
        <w:ind w:left="944" w:right="606" w:hanging="348"/>
        <w:rPr>
          <w:b/>
          <w:sz w:val="28"/>
          <w:u w:val="single" w:color="000000"/>
        </w:rPr>
      </w:pPr>
      <w:r>
        <w:rPr>
          <w:b/>
          <w:sz w:val="28"/>
        </w:rPr>
        <w:t xml:space="preserve">                                     </w:t>
      </w:r>
      <w:r w:rsidR="006C017A">
        <w:rPr>
          <w:b/>
          <w:sz w:val="28"/>
          <w:u w:val="single" w:color="000000"/>
        </w:rPr>
        <w:t>s pedagogickými pracovníky</w:t>
      </w:r>
    </w:p>
    <w:p w:rsidR="0070397C" w:rsidRDefault="0070397C" w:rsidP="009D08AF">
      <w:pPr>
        <w:spacing w:after="0" w:line="275" w:lineRule="auto"/>
        <w:ind w:left="944" w:right="606" w:hanging="348"/>
      </w:pPr>
    </w:p>
    <w:p w:rsidR="00C614C4" w:rsidRDefault="006C017A">
      <w:pPr>
        <w:spacing w:after="0" w:line="259" w:lineRule="auto"/>
        <w:ind w:left="67" w:firstLine="0"/>
        <w:jc w:val="center"/>
      </w:pPr>
      <w:r>
        <w:rPr>
          <w:b/>
          <w:sz w:val="28"/>
        </w:rPr>
        <w:t xml:space="preserve"> </w:t>
      </w:r>
    </w:p>
    <w:p w:rsidR="00C614C4" w:rsidRDefault="006C017A">
      <w:pPr>
        <w:ind w:left="-5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Žáci mají právo  </w:t>
      </w:r>
    </w:p>
    <w:p w:rsidR="00C614C4" w:rsidRDefault="006C017A">
      <w:pPr>
        <w:numPr>
          <w:ilvl w:val="0"/>
          <w:numId w:val="1"/>
        </w:numPr>
        <w:ind w:hanging="259"/>
      </w:pPr>
      <w:r>
        <w:t xml:space="preserve">účastnit se výchovných, vzdělávacích, zájmových činností a akcí zajišťovaných školní družinou (ŠD)  </w:t>
      </w:r>
    </w:p>
    <w:p w:rsidR="00C614C4" w:rsidRDefault="006C017A">
      <w:pPr>
        <w:numPr>
          <w:ilvl w:val="0"/>
          <w:numId w:val="1"/>
        </w:numPr>
        <w:ind w:hanging="259"/>
      </w:pPr>
      <w:r>
        <w:t xml:space="preserve">na zajištění bezpečnosti a ochrany zdraví, na ochranu před jakoukoli formou diskriminace a násilí </w:t>
      </w:r>
    </w:p>
    <w:p w:rsidR="00C614C4" w:rsidRDefault="006C017A">
      <w:pPr>
        <w:numPr>
          <w:ilvl w:val="0"/>
          <w:numId w:val="1"/>
        </w:numPr>
        <w:ind w:hanging="259"/>
      </w:pPr>
      <w:r>
        <w:t xml:space="preserve">na svobodu myšlení, projevu, náboženství, na dodržování základních psychohygienických podmínek </w:t>
      </w:r>
    </w:p>
    <w:p w:rsidR="00C614C4" w:rsidRDefault="006C017A">
      <w:pPr>
        <w:numPr>
          <w:ilvl w:val="0"/>
          <w:numId w:val="1"/>
        </w:numPr>
        <w:ind w:hanging="259"/>
      </w:pPr>
      <w:r>
        <w:t xml:space="preserve">sdělit přiměřenou formou, která neodporuje zásadám slušnosti svůj názor  </w:t>
      </w:r>
    </w:p>
    <w:p w:rsidR="00C614C4" w:rsidRDefault="006C017A">
      <w:pPr>
        <w:spacing w:after="22" w:line="259" w:lineRule="auto"/>
        <w:ind w:left="0" w:firstLine="0"/>
        <w:jc w:val="left"/>
      </w:pPr>
      <w:r>
        <w:t xml:space="preserve"> </w:t>
      </w:r>
    </w:p>
    <w:p w:rsidR="00C614C4" w:rsidRDefault="006C017A">
      <w:pPr>
        <w:ind w:left="-5"/>
      </w:pPr>
      <w:r>
        <w:t xml:space="preserve">1.2. Zákonní zástupci mají právo  </w:t>
      </w:r>
    </w:p>
    <w:p w:rsidR="00C614C4" w:rsidRDefault="006C017A">
      <w:pPr>
        <w:numPr>
          <w:ilvl w:val="0"/>
          <w:numId w:val="2"/>
        </w:numPr>
        <w:ind w:hanging="259"/>
      </w:pPr>
      <w:r>
        <w:t xml:space="preserve">na informace o chování, vzdělávání a výchově žáka ve ŠD  </w:t>
      </w:r>
    </w:p>
    <w:p w:rsidR="00C614C4" w:rsidRDefault="006C017A">
      <w:pPr>
        <w:numPr>
          <w:ilvl w:val="0"/>
          <w:numId w:val="2"/>
        </w:numPr>
        <w:ind w:hanging="259"/>
      </w:pPr>
      <w:r>
        <w:t xml:space="preserve">na informace o akcích pořádaných ŠD </w:t>
      </w:r>
    </w:p>
    <w:p w:rsidR="00C614C4" w:rsidRDefault="006C017A">
      <w:pPr>
        <w:spacing w:after="22" w:line="259" w:lineRule="auto"/>
        <w:ind w:left="0" w:firstLine="0"/>
        <w:jc w:val="left"/>
      </w:pPr>
      <w:r>
        <w:t xml:space="preserve"> </w:t>
      </w:r>
    </w:p>
    <w:p w:rsidR="00C614C4" w:rsidRDefault="006C017A">
      <w:pPr>
        <w:ind w:left="-5"/>
      </w:pPr>
      <w:r>
        <w:t xml:space="preserve">1.3. Žáci jsou povinni </w:t>
      </w:r>
    </w:p>
    <w:p w:rsidR="00C614C4" w:rsidRDefault="006C017A">
      <w:pPr>
        <w:numPr>
          <w:ilvl w:val="0"/>
          <w:numId w:val="3"/>
        </w:numPr>
        <w:ind w:hanging="259"/>
      </w:pPr>
      <w:r>
        <w:t xml:space="preserve">řádně a ohleduplně se chovat </w:t>
      </w:r>
    </w:p>
    <w:p w:rsidR="00C614C4" w:rsidRDefault="006C017A">
      <w:pPr>
        <w:numPr>
          <w:ilvl w:val="0"/>
          <w:numId w:val="3"/>
        </w:numPr>
        <w:ind w:hanging="259"/>
      </w:pPr>
      <w:r>
        <w:t xml:space="preserve">dodržovat vnitřní řád školní družiny a pokyny k ochraně zdraví a bezpečnosti, s nimiž byli seznámeni </w:t>
      </w:r>
    </w:p>
    <w:p w:rsidR="00C614C4" w:rsidRDefault="006C017A">
      <w:pPr>
        <w:numPr>
          <w:ilvl w:val="0"/>
          <w:numId w:val="3"/>
        </w:numPr>
        <w:ind w:hanging="259"/>
      </w:pPr>
      <w:r>
        <w:t xml:space="preserve">udržovat své věci v pořádku a nepoškozovat majetek ŠD ani ostatních žáků </w:t>
      </w:r>
    </w:p>
    <w:p w:rsidR="00C614C4" w:rsidRDefault="006C017A">
      <w:pPr>
        <w:numPr>
          <w:ilvl w:val="0"/>
          <w:numId w:val="3"/>
        </w:numPr>
        <w:ind w:hanging="259"/>
      </w:pPr>
      <w:r>
        <w:t xml:space="preserve">plnit pokyny pedagogických pracovníků ŠD </w:t>
      </w:r>
    </w:p>
    <w:p w:rsidR="00C614C4" w:rsidRDefault="006C017A">
      <w:pPr>
        <w:spacing w:after="22" w:line="259" w:lineRule="auto"/>
        <w:ind w:left="0" w:firstLine="0"/>
        <w:jc w:val="left"/>
      </w:pPr>
      <w:r>
        <w:t xml:space="preserve"> </w:t>
      </w:r>
    </w:p>
    <w:p w:rsidR="00C614C4" w:rsidRDefault="006C017A">
      <w:pPr>
        <w:ind w:left="-5"/>
      </w:pPr>
      <w:r>
        <w:t xml:space="preserve">1.4. Zákonní zástupci jsou povinni  </w:t>
      </w:r>
    </w:p>
    <w:p w:rsidR="00C614C4" w:rsidRDefault="0070397C" w:rsidP="0070397C">
      <w:pPr>
        <w:ind w:left="0" w:right="585" w:firstLine="0"/>
        <w:jc w:val="left"/>
      </w:pPr>
      <w:r>
        <w:t xml:space="preserve">a) </w:t>
      </w:r>
      <w:r w:rsidR="006C017A">
        <w:t xml:space="preserve">řádně, úplně a pravdivě vyplnit přihlášku do ŠD, včas ohlásit změny v údajích  </w:t>
      </w:r>
    </w:p>
    <w:p w:rsidR="00B24473" w:rsidRDefault="0070397C" w:rsidP="0070397C">
      <w:pPr>
        <w:spacing w:after="1" w:line="277" w:lineRule="auto"/>
        <w:ind w:left="0" w:right="585" w:firstLine="0"/>
        <w:jc w:val="left"/>
      </w:pPr>
      <w:r>
        <w:t xml:space="preserve">b) </w:t>
      </w:r>
      <w:r w:rsidR="006C017A">
        <w:t>informovat vychovatelku o změně zdravotní způsobilosti,</w:t>
      </w:r>
      <w:r>
        <w:t xml:space="preserve"> zdravotních obtížích žáka </w:t>
      </w:r>
      <w:proofErr w:type="gramStart"/>
      <w:r>
        <w:t>nebo    j</w:t>
      </w:r>
      <w:r w:rsidR="006C017A">
        <w:t>iných</w:t>
      </w:r>
      <w:proofErr w:type="gramEnd"/>
      <w:r w:rsidR="006C017A">
        <w:t xml:space="preserve"> závažných skutečnostech, které by mohly mít vliv na průběh vzdělání </w:t>
      </w:r>
    </w:p>
    <w:p w:rsidR="00C614C4" w:rsidRDefault="006C017A" w:rsidP="00B24473">
      <w:pPr>
        <w:spacing w:after="1" w:line="277" w:lineRule="auto"/>
        <w:ind w:left="0" w:right="585" w:firstLine="0"/>
        <w:jc w:val="left"/>
      </w:pPr>
      <w:r>
        <w:t xml:space="preserve">c) řádně zdůvodnit nepřítomnost žáka ve ŠD </w:t>
      </w:r>
    </w:p>
    <w:p w:rsidR="00C614C4" w:rsidRDefault="006C017A">
      <w:pPr>
        <w:numPr>
          <w:ilvl w:val="0"/>
          <w:numId w:val="5"/>
        </w:numPr>
        <w:ind w:hanging="260"/>
      </w:pPr>
      <w:r>
        <w:t xml:space="preserve">uhradit úplatu za pobyt žáka ve ŠD ve stanoveném termínu </w:t>
      </w:r>
    </w:p>
    <w:p w:rsidR="00C614C4" w:rsidRDefault="006C017A">
      <w:pPr>
        <w:numPr>
          <w:ilvl w:val="0"/>
          <w:numId w:val="5"/>
        </w:numPr>
        <w:ind w:hanging="260"/>
      </w:pPr>
      <w:r>
        <w:t xml:space="preserve">vyzvedávat žáka ze ŠD v době uvedené na přihlášce do ŠD </w:t>
      </w:r>
    </w:p>
    <w:p w:rsidR="00C614C4" w:rsidRDefault="006C017A">
      <w:pPr>
        <w:numPr>
          <w:ilvl w:val="0"/>
          <w:numId w:val="5"/>
        </w:numPr>
        <w:ind w:hanging="260"/>
      </w:pPr>
      <w:r>
        <w:t xml:space="preserve">respektovat vnitřní řád ŠD, s jehož vydáním a obsahem byli seznámeni </w:t>
      </w:r>
    </w:p>
    <w:p w:rsidR="00C614C4" w:rsidRDefault="006C017A">
      <w:pPr>
        <w:numPr>
          <w:ilvl w:val="0"/>
          <w:numId w:val="5"/>
        </w:numPr>
        <w:ind w:hanging="260"/>
      </w:pPr>
      <w:r>
        <w:t xml:space="preserve">uhradit poškozený majetek a to v případě, že jej žák poškodil úmyslně či nedodržením vnitřního řádu </w:t>
      </w:r>
    </w:p>
    <w:p w:rsidR="00C614C4" w:rsidRDefault="006C017A">
      <w:pPr>
        <w:spacing w:after="19" w:line="259" w:lineRule="auto"/>
        <w:ind w:left="0" w:firstLine="0"/>
        <w:jc w:val="left"/>
      </w:pPr>
      <w:r>
        <w:t xml:space="preserve"> </w:t>
      </w:r>
    </w:p>
    <w:p w:rsidR="00B24473" w:rsidRDefault="00B24473">
      <w:pPr>
        <w:spacing w:after="0" w:line="259" w:lineRule="auto"/>
        <w:ind w:left="67" w:firstLine="0"/>
        <w:jc w:val="center"/>
        <w:rPr>
          <w:b/>
          <w:sz w:val="28"/>
        </w:rPr>
      </w:pPr>
    </w:p>
    <w:p w:rsidR="00B24473" w:rsidRDefault="00B24473">
      <w:pPr>
        <w:spacing w:after="0" w:line="259" w:lineRule="auto"/>
        <w:ind w:left="67" w:firstLine="0"/>
        <w:jc w:val="center"/>
        <w:rPr>
          <w:b/>
          <w:sz w:val="28"/>
        </w:rPr>
      </w:pPr>
    </w:p>
    <w:p w:rsidR="00B24473" w:rsidRDefault="00B24473">
      <w:pPr>
        <w:spacing w:after="0" w:line="259" w:lineRule="auto"/>
        <w:ind w:left="67" w:firstLine="0"/>
        <w:jc w:val="center"/>
        <w:rPr>
          <w:b/>
          <w:sz w:val="28"/>
        </w:rPr>
      </w:pPr>
    </w:p>
    <w:p w:rsidR="00C614C4" w:rsidRDefault="006C017A">
      <w:pPr>
        <w:spacing w:after="0" w:line="259" w:lineRule="auto"/>
        <w:ind w:left="67" w:firstLine="0"/>
        <w:jc w:val="center"/>
      </w:pPr>
      <w:r>
        <w:rPr>
          <w:b/>
          <w:sz w:val="28"/>
        </w:rPr>
        <w:t xml:space="preserve"> </w:t>
      </w:r>
    </w:p>
    <w:p w:rsidR="00C614C4" w:rsidRDefault="006C017A">
      <w:pPr>
        <w:spacing w:after="29" w:line="259" w:lineRule="auto"/>
        <w:jc w:val="center"/>
      </w:pPr>
      <w:r>
        <w:rPr>
          <w:b/>
          <w:sz w:val="28"/>
        </w:rPr>
        <w:t xml:space="preserve">II. </w:t>
      </w:r>
    </w:p>
    <w:p w:rsidR="00C614C4" w:rsidRDefault="006C017A">
      <w:pPr>
        <w:pStyle w:val="Nadpis2"/>
        <w:ind w:left="10" w:right="4"/>
      </w:pPr>
      <w:r>
        <w:t xml:space="preserve"> Provoz a vnitřní režim</w:t>
      </w:r>
      <w:r>
        <w:rPr>
          <w:u w:val="none"/>
        </w:rPr>
        <w:t xml:space="preserve"> </w:t>
      </w:r>
      <w:r>
        <w:rPr>
          <w:i/>
          <w:sz w:val="24"/>
          <w:u w:val="none"/>
        </w:rPr>
        <w:t xml:space="preserve"> </w:t>
      </w:r>
    </w:p>
    <w:p w:rsidR="00C614C4" w:rsidRDefault="006C017A">
      <w:pPr>
        <w:spacing w:after="1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:rsidR="00C614C4" w:rsidRDefault="006C017A">
      <w:pPr>
        <w:ind w:left="-5"/>
      </w:pPr>
      <w:r>
        <w:rPr>
          <w:b/>
          <w:color w:val="FF0000"/>
        </w:rPr>
        <w:t xml:space="preserve"> </w:t>
      </w:r>
      <w:r>
        <w:t xml:space="preserve">Ranní provoz ŠD probíhá denně (po-pá) od </w:t>
      </w:r>
      <w:r w:rsidR="00B24473">
        <w:t>6</w:t>
      </w:r>
      <w:r>
        <w:t>:</w:t>
      </w:r>
      <w:r w:rsidR="00B24473">
        <w:t>45</w:t>
      </w:r>
      <w:r>
        <w:t xml:space="preserve"> do 7:</w:t>
      </w:r>
      <w:r w:rsidR="00B24473">
        <w:t>30 hodin v I. oddělení ŠD.</w:t>
      </w:r>
      <w:r>
        <w:t xml:space="preserve"> </w:t>
      </w:r>
    </w:p>
    <w:p w:rsidR="00C614C4" w:rsidRDefault="006C017A">
      <w:pPr>
        <w:ind w:left="-5"/>
      </w:pPr>
      <w:r>
        <w:t>Žáci jsou po zazvonění na Š</w:t>
      </w:r>
      <w:r w:rsidR="00B24473">
        <w:t>D I.</w:t>
      </w:r>
      <w:r>
        <w:t xml:space="preserve"> (hlavní vchod) vpuštěni do budovy školy, kde si je přebírá vychovatel.  Po skončení ranního provozu ŠD od</w:t>
      </w:r>
      <w:r w:rsidR="00B24473">
        <w:t>chází žáci sami</w:t>
      </w:r>
      <w:r>
        <w:t xml:space="preserve"> do tříd.  </w:t>
      </w:r>
    </w:p>
    <w:p w:rsidR="00C614C4" w:rsidRDefault="006C017A">
      <w:pPr>
        <w:spacing w:after="11" w:line="259" w:lineRule="auto"/>
        <w:ind w:left="708" w:firstLine="0"/>
        <w:jc w:val="left"/>
      </w:pPr>
      <w:r>
        <w:t xml:space="preserve"> </w:t>
      </w:r>
    </w:p>
    <w:p w:rsidR="00C614C4" w:rsidRDefault="006C017A">
      <w:pPr>
        <w:ind w:left="-15" w:firstLine="708"/>
      </w:pPr>
      <w:r>
        <w:t>Odpolední provoz ŠD probíhá od 11:</w:t>
      </w:r>
      <w:r w:rsidR="00B24473">
        <w:t>20</w:t>
      </w:r>
      <w:r>
        <w:t xml:space="preserve"> do 1</w:t>
      </w:r>
      <w:r w:rsidR="00B24473">
        <w:t>6</w:t>
      </w:r>
      <w:r>
        <w:t xml:space="preserve">:00 hodin. Po skončení vyučování předává vyučující žáky vychovatelce do </w:t>
      </w:r>
      <w:r w:rsidR="00536FC4">
        <w:t xml:space="preserve">jednotlivých </w:t>
      </w:r>
      <w:r>
        <w:t xml:space="preserve">oddělení ŠD. </w:t>
      </w:r>
      <w:r w:rsidR="00462BFB">
        <w:t>Žáci, kteří mají více vyučovacích hodin než čtyři, přicházejí do ŠD individuálně, nejpozději do 13 hodin. Za žáka, který do ŠD nedorazí, vychovatelka nezodpovídá.</w:t>
      </w:r>
    </w:p>
    <w:p w:rsidR="00C614C4" w:rsidRDefault="006C017A">
      <w:pPr>
        <w:ind w:left="-5"/>
      </w:pPr>
      <w:r>
        <w:t xml:space="preserve"> V době od 13.15 do 15. hodiny probíhá vzdělávací činnost ŠD. Z tohoto důvodu jsou odchody žáků možné do 13.15 hodin, následně pak po 15. hodině. Bude-li potřebovat zákonný zástupce uvolnit žáka v jiný čas než je uvedený na přihlášce, je žák povinen</w:t>
      </w:r>
      <w:r>
        <w:rPr>
          <w:color w:val="FF0000"/>
        </w:rPr>
        <w:t xml:space="preserve"> </w:t>
      </w:r>
      <w:r>
        <w:t xml:space="preserve">předat pedagogickému pracovníkovi </w:t>
      </w:r>
      <w:r w:rsidR="00B24473">
        <w:t xml:space="preserve">písemné </w:t>
      </w:r>
      <w:r w:rsidR="00536FC4">
        <w:t>vyzvání</w:t>
      </w:r>
      <w:r w:rsidR="00B24473">
        <w:t xml:space="preserve"> rodičů. </w:t>
      </w:r>
    </w:p>
    <w:p w:rsidR="00B24473" w:rsidRDefault="00B24473">
      <w:pPr>
        <w:ind w:left="-5"/>
      </w:pPr>
    </w:p>
    <w:p w:rsidR="00145225" w:rsidRDefault="006C017A">
      <w:pPr>
        <w:ind w:left="-5"/>
      </w:pPr>
      <w:r>
        <w:rPr>
          <w:b/>
        </w:rPr>
        <w:t xml:space="preserve"> </w:t>
      </w:r>
      <w:r w:rsidR="009A5F8D">
        <w:t>Před začátkem zájmových útvarů školy si</w:t>
      </w:r>
      <w:r w:rsidR="00B24473">
        <w:t xml:space="preserve"> </w:t>
      </w:r>
      <w:r w:rsidR="009A5F8D">
        <w:t>vedoucí zájmových útvarů vyzvedávají přihlášené žáky</w:t>
      </w:r>
      <w:r>
        <w:t xml:space="preserve"> z příslušných oddělení</w:t>
      </w:r>
      <w:r w:rsidR="009A5F8D">
        <w:t xml:space="preserve"> školní družiny</w:t>
      </w:r>
      <w:r>
        <w:t xml:space="preserve">. Po ukončení jejich činnosti jsou žáci předáni vychovatelce </w:t>
      </w:r>
      <w:r w:rsidR="009A5F8D">
        <w:t>zpět do příslušného oddělení</w:t>
      </w:r>
      <w:r>
        <w:t xml:space="preserve"> ŠD či zákonným zástupcům. Po 15. hodině dochází ke slučování 1. - </w:t>
      </w:r>
      <w:r w:rsidR="009A5F8D">
        <w:t>3</w:t>
      </w:r>
      <w:r>
        <w:t>. oddělení v</w:t>
      </w:r>
      <w:r w:rsidR="009A5F8D">
        <w:t> prvním oddělení</w:t>
      </w:r>
      <w:r>
        <w:t xml:space="preserve"> školní družiny</w:t>
      </w:r>
      <w:r w:rsidR="00145225">
        <w:t xml:space="preserve">. Zde </w:t>
      </w:r>
      <w:r>
        <w:t xml:space="preserve">si </w:t>
      </w:r>
      <w:r w:rsidR="00145225">
        <w:t xml:space="preserve">mohou </w:t>
      </w:r>
      <w:r>
        <w:t>zákonní zástupci nebo pověřené osoby žáka vyzvednout.</w:t>
      </w:r>
    </w:p>
    <w:p w:rsidR="00C614C4" w:rsidRDefault="006C017A">
      <w:pPr>
        <w:ind w:left="-5"/>
      </w:pPr>
      <w:r>
        <w:t xml:space="preserve"> </w:t>
      </w:r>
      <w:r w:rsidR="00145225">
        <w:t>Předání žáka je možné od 15 do 16 hodin po zazvonění na příslušný zvonek.</w:t>
      </w:r>
    </w:p>
    <w:p w:rsidR="00C614C4" w:rsidRDefault="006C017A">
      <w:pPr>
        <w:ind w:left="-5"/>
      </w:pPr>
      <w:r>
        <w:rPr>
          <w:b/>
        </w:rPr>
        <w:t xml:space="preserve"> </w:t>
      </w:r>
      <w:r>
        <w:t>Pokud žáka zákonný zástupce nebo osoba k tomu pověřená nevyzvedne do 1</w:t>
      </w:r>
      <w:r w:rsidR="00E56A03">
        <w:t>6</w:t>
      </w:r>
      <w:r>
        <w:t xml:space="preserve">. hodiny, bude sepsán zápis „O nevyzvednutí žáka ze ŠD“. V případě, že se při nevyzvednutí žáka nepodaří zákonného zástupce telefonicky kontaktovat, vychovatelka kontaktuje ředitele školy, který požádá o spolupráci Policii ČR a Odbor sociální a právní ochrany dětí. Opakované (3x) pozdní vyzvednutí žáka ze ŠD může být důvodem k vyloučení žáka ze ŠD. Žák může být rozhodnutím ředitele školy ze zájmového vzdělávání ve ŠD vyloučen též pro soustavné porušování vnitřního řádu ŠD. </w:t>
      </w:r>
    </w:p>
    <w:p w:rsidR="00C614C4" w:rsidRDefault="006C017A">
      <w:pPr>
        <w:ind w:left="-5"/>
      </w:pPr>
      <w:r>
        <w:t xml:space="preserve"> ŠD využívá ke své činnosti i prost</w:t>
      </w:r>
      <w:r w:rsidR="00E56A03">
        <w:t>ory školního hřiště,</w:t>
      </w:r>
      <w:r>
        <w:t xml:space="preserve"> tělocvičny, info</w:t>
      </w:r>
      <w:r w:rsidR="00E56A03">
        <w:t xml:space="preserve">centra, školní knihovny a </w:t>
      </w:r>
      <w:r>
        <w:t xml:space="preserve">školní kuchyňky.  </w:t>
      </w:r>
    </w:p>
    <w:p w:rsidR="00C614C4" w:rsidRDefault="006C017A">
      <w:pPr>
        <w:spacing w:after="0" w:line="259" w:lineRule="auto"/>
        <w:ind w:left="67" w:firstLine="0"/>
        <w:jc w:val="center"/>
      </w:pPr>
      <w:r>
        <w:rPr>
          <w:b/>
          <w:sz w:val="28"/>
        </w:rPr>
        <w:t xml:space="preserve"> </w:t>
      </w:r>
    </w:p>
    <w:p w:rsidR="00C614C4" w:rsidRDefault="006C017A">
      <w:pPr>
        <w:spacing w:after="0" w:line="259" w:lineRule="auto"/>
        <w:ind w:left="67" w:firstLine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70397C" w:rsidRDefault="0070397C">
      <w:pPr>
        <w:spacing w:after="0" w:line="259" w:lineRule="auto"/>
        <w:ind w:left="67" w:firstLine="0"/>
        <w:jc w:val="center"/>
        <w:rPr>
          <w:b/>
          <w:sz w:val="28"/>
        </w:rPr>
      </w:pPr>
    </w:p>
    <w:p w:rsidR="0070397C" w:rsidRDefault="0070397C">
      <w:pPr>
        <w:spacing w:after="0" w:line="259" w:lineRule="auto"/>
        <w:ind w:right="3"/>
        <w:jc w:val="center"/>
        <w:rPr>
          <w:b/>
          <w:sz w:val="28"/>
        </w:rPr>
      </w:pPr>
    </w:p>
    <w:p w:rsidR="00C614C4" w:rsidRDefault="006C017A">
      <w:pPr>
        <w:spacing w:after="0" w:line="259" w:lineRule="auto"/>
        <w:ind w:right="3"/>
        <w:jc w:val="center"/>
      </w:pPr>
      <w:r>
        <w:rPr>
          <w:b/>
          <w:sz w:val="28"/>
        </w:rPr>
        <w:t xml:space="preserve">III.  </w:t>
      </w:r>
    </w:p>
    <w:p w:rsidR="00C614C4" w:rsidRDefault="006C017A">
      <w:pPr>
        <w:pStyle w:val="Nadpis2"/>
        <w:ind w:left="10" w:right="0"/>
      </w:pPr>
      <w:r>
        <w:t>Podmínky zajištění bezpečnosti a ochrany žáků a jejich ochrany před sociálně</w:t>
      </w:r>
      <w:r>
        <w:rPr>
          <w:u w:val="none"/>
        </w:rPr>
        <w:t xml:space="preserve"> </w:t>
      </w:r>
      <w:r>
        <w:t>patologickými jevy a projevy diskriminace, nepřátelství nebo násilí</w:t>
      </w:r>
      <w:r>
        <w:rPr>
          <w:u w:val="none"/>
        </w:rPr>
        <w:t xml:space="preserve"> </w:t>
      </w:r>
    </w:p>
    <w:p w:rsidR="00C614C4" w:rsidRDefault="006C017A">
      <w:pPr>
        <w:spacing w:after="0" w:line="259" w:lineRule="auto"/>
        <w:ind w:left="67" w:firstLine="0"/>
        <w:jc w:val="center"/>
      </w:pPr>
      <w:r>
        <w:rPr>
          <w:b/>
          <w:color w:val="FF0000"/>
          <w:sz w:val="28"/>
        </w:rPr>
        <w:t xml:space="preserve"> </w:t>
      </w:r>
    </w:p>
    <w:p w:rsidR="00C614C4" w:rsidRDefault="006C017A">
      <w:pPr>
        <w:numPr>
          <w:ilvl w:val="0"/>
          <w:numId w:val="6"/>
        </w:numPr>
        <w:ind w:left="643" w:hanging="360"/>
      </w:pPr>
      <w:r>
        <w:t xml:space="preserve">na počátku školního roku jsou žáci poučeni o pravidlech bezpečnosti a chování ve ŠD, o poučení je uveden záznam do třídní knihy </w:t>
      </w:r>
    </w:p>
    <w:p w:rsidR="00C614C4" w:rsidRDefault="006C017A">
      <w:pPr>
        <w:numPr>
          <w:ilvl w:val="0"/>
          <w:numId w:val="6"/>
        </w:numPr>
        <w:spacing w:after="31"/>
        <w:ind w:left="643" w:hanging="360"/>
      </w:pPr>
      <w:r>
        <w:t xml:space="preserve">po dobu pobytu ve ŠD a sportovních zařízení musí žák dodržovat pokyny vychovatelky, je zakázáno používání otevřeného ohně, manipulace s elektrickými a vodními zařízeními, chemickými látkami, výbušninami, zbraněmi a jinými nebezpečnými předměty </w:t>
      </w:r>
    </w:p>
    <w:p w:rsidR="00C614C4" w:rsidRDefault="006C017A">
      <w:pPr>
        <w:numPr>
          <w:ilvl w:val="0"/>
          <w:numId w:val="6"/>
        </w:numPr>
        <w:ind w:left="643" w:hanging="360"/>
      </w:pPr>
      <w:r>
        <w:t xml:space="preserve">žáci nesmí přistupovat k otevřeným oknům ani je otvírat </w:t>
      </w:r>
    </w:p>
    <w:p w:rsidR="00C614C4" w:rsidRDefault="006C017A">
      <w:pPr>
        <w:numPr>
          <w:ilvl w:val="0"/>
          <w:numId w:val="6"/>
        </w:numPr>
        <w:ind w:left="643" w:hanging="360"/>
      </w:pPr>
      <w:r>
        <w:t xml:space="preserve">žáci nesmí ohrožovat bezpečnost spolužáků a musí se vyvarovat konfliktních situací </w:t>
      </w:r>
    </w:p>
    <w:p w:rsidR="00C614C4" w:rsidRDefault="006C017A">
      <w:pPr>
        <w:numPr>
          <w:ilvl w:val="0"/>
          <w:numId w:val="6"/>
        </w:numPr>
        <w:ind w:left="643" w:hanging="360"/>
      </w:pPr>
      <w:r>
        <w:t xml:space="preserve">žákům není dovoleno odcházet z oddělení ŠD bez vědomí vychovatelky  </w:t>
      </w:r>
    </w:p>
    <w:p w:rsidR="00C614C4" w:rsidRDefault="006C017A">
      <w:pPr>
        <w:numPr>
          <w:ilvl w:val="0"/>
          <w:numId w:val="6"/>
        </w:numPr>
        <w:spacing w:after="33"/>
        <w:ind w:left="643" w:hanging="360"/>
      </w:pPr>
      <w:r>
        <w:lastRenderedPageBreak/>
        <w:t>vychovatelky ŠD přihlížejí k základním fyziologickým potřebám žáků a vytvářejí podmínky pro jejich zdravý vývoj a předchází vzniku sociálně patologických jevů, projevů diskriminace, nepřátelství a násilí</w:t>
      </w:r>
      <w:r>
        <w:rPr>
          <w:color w:val="7030A0"/>
        </w:rPr>
        <w:t xml:space="preserve"> </w:t>
      </w:r>
    </w:p>
    <w:p w:rsidR="00C614C4" w:rsidRDefault="006C017A">
      <w:pPr>
        <w:numPr>
          <w:ilvl w:val="0"/>
          <w:numId w:val="6"/>
        </w:numPr>
        <w:ind w:left="643" w:hanging="360"/>
      </w:pPr>
      <w:r>
        <w:t xml:space="preserve">nejsou tolerovány projevy šikany a rasové nesnášenlivosti </w:t>
      </w:r>
    </w:p>
    <w:p w:rsidR="00C614C4" w:rsidRDefault="006C017A">
      <w:pPr>
        <w:numPr>
          <w:ilvl w:val="0"/>
          <w:numId w:val="6"/>
        </w:numPr>
        <w:spacing w:after="30"/>
        <w:ind w:left="643" w:hanging="360"/>
      </w:pPr>
      <w:r>
        <w:t xml:space="preserve">žák je povinen hlásit vychovatelce každý úraz, ke kterému došlo při činnosti ve ŠD (včetně nevolnosti), stejně tak ohlásí vychovatelce i úraz, který utrpěl před příchodem do ŠD </w:t>
      </w:r>
    </w:p>
    <w:p w:rsidR="00C614C4" w:rsidRDefault="006C017A">
      <w:pPr>
        <w:numPr>
          <w:ilvl w:val="0"/>
          <w:numId w:val="6"/>
        </w:numPr>
        <w:ind w:left="643" w:hanging="360"/>
      </w:pPr>
      <w:r>
        <w:t>v prostorách ŠD žáci udržují čistotu a pořádek</w:t>
      </w:r>
      <w:r>
        <w:rPr>
          <w:color w:val="FF0000"/>
        </w:rPr>
        <w:t xml:space="preserve"> </w:t>
      </w:r>
    </w:p>
    <w:p w:rsidR="00C614C4" w:rsidRDefault="006C017A">
      <w:pPr>
        <w:numPr>
          <w:ilvl w:val="0"/>
          <w:numId w:val="6"/>
        </w:numPr>
        <w:ind w:left="643" w:hanging="360"/>
      </w:pPr>
      <w:r>
        <w:t xml:space="preserve">žákům jsou k dispozici hygienické utěrky, mýdlo a toaletní papír </w:t>
      </w:r>
    </w:p>
    <w:p w:rsidR="00C614C4" w:rsidRDefault="006C017A">
      <w:pPr>
        <w:numPr>
          <w:ilvl w:val="0"/>
          <w:numId w:val="6"/>
        </w:numPr>
        <w:ind w:left="643" w:hanging="360"/>
      </w:pPr>
      <w:r>
        <w:t xml:space="preserve">pitný režim </w:t>
      </w:r>
      <w:r w:rsidR="00235613">
        <w:t>je zajištěn vychovatelkou</w:t>
      </w:r>
    </w:p>
    <w:p w:rsidR="00C614C4" w:rsidRDefault="006C017A">
      <w:pPr>
        <w:numPr>
          <w:ilvl w:val="0"/>
          <w:numId w:val="6"/>
        </w:numPr>
        <w:ind w:left="643" w:hanging="360"/>
      </w:pPr>
      <w:r>
        <w:t xml:space="preserve">zákonný zástupce je povinen označit osobní věci žáka </w:t>
      </w:r>
    </w:p>
    <w:p w:rsidR="00C614C4" w:rsidRDefault="006C017A">
      <w:pPr>
        <w:numPr>
          <w:ilvl w:val="0"/>
          <w:numId w:val="6"/>
        </w:numPr>
        <w:spacing w:after="32"/>
        <w:ind w:left="643" w:hanging="360"/>
      </w:pPr>
      <w:r>
        <w:t>za věci, které nesouvisejí s činností ŠD, nenese vychovatelka odpovědnost (mobiln</w:t>
      </w:r>
      <w:r w:rsidR="00235613">
        <w:t xml:space="preserve">í telefon, šperky, MP3, MP4 </w:t>
      </w:r>
      <w:r>
        <w:t xml:space="preserve"> atd.) </w:t>
      </w:r>
    </w:p>
    <w:p w:rsidR="00C614C4" w:rsidRDefault="006C017A">
      <w:pPr>
        <w:numPr>
          <w:ilvl w:val="0"/>
          <w:numId w:val="6"/>
        </w:numPr>
        <w:ind w:left="643" w:hanging="360"/>
      </w:pPr>
      <w:r>
        <w:t xml:space="preserve">žák má během pobytu ve ŠD zákaz používání mobilního telefonu s výjimkou telefonování </w:t>
      </w:r>
    </w:p>
    <w:p w:rsidR="00C614C4" w:rsidRDefault="006C017A">
      <w:pPr>
        <w:ind w:left="654"/>
      </w:pPr>
      <w:r>
        <w:t xml:space="preserve">s rodinnými příslušníky, o případném hovoru vždy informuje vychovatelku </w:t>
      </w:r>
    </w:p>
    <w:p w:rsidR="0070397C" w:rsidRDefault="0070397C">
      <w:pPr>
        <w:ind w:left="654"/>
      </w:pPr>
    </w:p>
    <w:p w:rsidR="0070397C" w:rsidRDefault="0070397C">
      <w:pPr>
        <w:ind w:left="654"/>
      </w:pPr>
    </w:p>
    <w:p w:rsidR="00C614C4" w:rsidRDefault="006C017A">
      <w:pPr>
        <w:spacing w:after="19" w:line="259" w:lineRule="auto"/>
        <w:ind w:left="0" w:firstLine="0"/>
        <w:jc w:val="left"/>
      </w:pPr>
      <w:r>
        <w:t xml:space="preserve"> </w:t>
      </w:r>
    </w:p>
    <w:p w:rsidR="00C614C4" w:rsidRDefault="006C017A">
      <w:pPr>
        <w:spacing w:after="29" w:line="259" w:lineRule="auto"/>
        <w:ind w:right="5"/>
        <w:jc w:val="center"/>
      </w:pPr>
      <w:r>
        <w:rPr>
          <w:b/>
          <w:sz w:val="28"/>
        </w:rPr>
        <w:t xml:space="preserve">IV. </w:t>
      </w:r>
    </w:p>
    <w:p w:rsidR="00C614C4" w:rsidRDefault="006C017A">
      <w:pPr>
        <w:pStyle w:val="Nadpis2"/>
        <w:spacing w:after="261"/>
        <w:ind w:left="10" w:right="9"/>
      </w:pPr>
      <w:r>
        <w:t>Podmínky zacházení s majetkem školského zařízení ze strany žáků</w:t>
      </w:r>
      <w:r>
        <w:rPr>
          <w:u w:val="none"/>
        </w:rPr>
        <w:t xml:space="preserve"> </w:t>
      </w:r>
    </w:p>
    <w:p w:rsidR="00C614C4" w:rsidRDefault="006C017A">
      <w:pPr>
        <w:numPr>
          <w:ilvl w:val="0"/>
          <w:numId w:val="7"/>
        </w:numPr>
        <w:ind w:left="643" w:hanging="360"/>
      </w:pPr>
      <w:r>
        <w:t xml:space="preserve">žáci jsou povinni šetrně zacházet s vybavením ŠD, které jim bylo svěřeno  </w:t>
      </w:r>
    </w:p>
    <w:p w:rsidR="00C614C4" w:rsidRDefault="006C017A">
      <w:pPr>
        <w:numPr>
          <w:ilvl w:val="0"/>
          <w:numId w:val="7"/>
        </w:numPr>
        <w:ind w:left="643" w:hanging="360"/>
      </w:pPr>
      <w:r>
        <w:t xml:space="preserve">poškození vybavení jsou povinni ihned hlásit pedagogickému pracovníkovi </w:t>
      </w:r>
      <w:r>
        <w:rPr>
          <w:rFonts w:ascii="Arial" w:eastAsia="Arial" w:hAnsi="Arial" w:cs="Arial"/>
        </w:rPr>
        <w:t xml:space="preserve"> </w:t>
      </w:r>
    </w:p>
    <w:p w:rsidR="00C614C4" w:rsidRPr="0070397C" w:rsidRDefault="006C017A">
      <w:pPr>
        <w:numPr>
          <w:ilvl w:val="0"/>
          <w:numId w:val="7"/>
        </w:numPr>
        <w:spacing w:after="242"/>
        <w:ind w:left="643" w:hanging="360"/>
      </w:pPr>
      <w:r>
        <w:t>žáci jsou povinni chránit majetek školy před poškozením nebo odcizením, zjištěné poškození nebo odcizení majetku hlásí neprodleně pedagogickému pracovníkovi. Úmyslné poškození majetku ŠD jsou zákonní zástupci žáka povinni uhradit</w:t>
      </w:r>
      <w:r>
        <w:rPr>
          <w:rFonts w:ascii="Arial" w:eastAsia="Arial" w:hAnsi="Arial" w:cs="Arial"/>
        </w:rPr>
        <w:t xml:space="preserve">. </w:t>
      </w:r>
    </w:p>
    <w:p w:rsidR="0070397C" w:rsidRDefault="0070397C" w:rsidP="0070397C">
      <w:pPr>
        <w:spacing w:after="242"/>
        <w:ind w:left="643" w:firstLine="0"/>
      </w:pPr>
    </w:p>
    <w:p w:rsidR="0070397C" w:rsidRDefault="0070397C" w:rsidP="0070397C">
      <w:pPr>
        <w:spacing w:after="242"/>
        <w:ind w:left="643" w:firstLine="0"/>
      </w:pPr>
    </w:p>
    <w:p w:rsidR="00C614C4" w:rsidRDefault="006C017A">
      <w:pPr>
        <w:spacing w:after="0" w:line="259" w:lineRule="auto"/>
        <w:ind w:left="644" w:firstLine="0"/>
        <w:jc w:val="left"/>
      </w:pPr>
      <w:r>
        <w:t xml:space="preserve"> </w:t>
      </w:r>
    </w:p>
    <w:p w:rsidR="00C614C4" w:rsidRDefault="006C017A" w:rsidP="0070397C">
      <w:pPr>
        <w:spacing w:after="0" w:line="259" w:lineRule="auto"/>
        <w:ind w:left="644" w:firstLine="0"/>
        <w:jc w:val="left"/>
      </w:pPr>
      <w:r>
        <w:t xml:space="preserve"> </w:t>
      </w:r>
      <w:r>
        <w:rPr>
          <w:color w:val="FF0000"/>
        </w:rPr>
        <w:t xml:space="preserve"> </w:t>
      </w:r>
      <w:r>
        <w:t xml:space="preserve"> </w:t>
      </w:r>
    </w:p>
    <w:p w:rsidR="00C614C4" w:rsidRDefault="00235613">
      <w:pPr>
        <w:spacing w:after="0" w:line="261" w:lineRule="auto"/>
        <w:ind w:left="2555" w:right="2501" w:firstLine="0"/>
        <w:jc w:val="center"/>
      </w:pPr>
      <w:r>
        <w:t>Platnost</w:t>
      </w:r>
      <w:r w:rsidR="006C017A">
        <w:t xml:space="preserve"> Vnitřního řádu ŠD</w:t>
      </w:r>
      <w:r w:rsidR="00BE5A63">
        <w:t xml:space="preserve"> od</w:t>
      </w:r>
      <w:r>
        <w:t xml:space="preserve"> 1. 2. 2019</w:t>
      </w:r>
      <w:r w:rsidR="006C017A">
        <w:t xml:space="preserve">  </w:t>
      </w:r>
    </w:p>
    <w:p w:rsidR="0070397C" w:rsidRDefault="0070397C">
      <w:pPr>
        <w:spacing w:after="0" w:line="261" w:lineRule="auto"/>
        <w:ind w:left="2555" w:right="2501" w:firstLine="0"/>
        <w:jc w:val="center"/>
      </w:pPr>
    </w:p>
    <w:p w:rsidR="0070397C" w:rsidRDefault="0070397C">
      <w:pPr>
        <w:spacing w:after="0" w:line="261" w:lineRule="auto"/>
        <w:ind w:left="2555" w:right="2501" w:firstLine="0"/>
        <w:jc w:val="center"/>
      </w:pPr>
    </w:p>
    <w:p w:rsidR="0070397C" w:rsidRDefault="0070397C">
      <w:pPr>
        <w:spacing w:after="0" w:line="261" w:lineRule="auto"/>
        <w:ind w:left="2555" w:right="2501" w:firstLine="0"/>
        <w:jc w:val="center"/>
      </w:pPr>
    </w:p>
    <w:p w:rsidR="0070397C" w:rsidRDefault="0070397C">
      <w:pPr>
        <w:spacing w:after="0" w:line="261" w:lineRule="auto"/>
        <w:ind w:left="2555" w:right="2501" w:firstLine="0"/>
        <w:jc w:val="center"/>
      </w:pPr>
    </w:p>
    <w:p w:rsidR="00C614C4" w:rsidRDefault="006C017A">
      <w:pPr>
        <w:spacing w:after="0" w:line="259" w:lineRule="auto"/>
        <w:ind w:left="0" w:firstLine="0"/>
        <w:jc w:val="left"/>
      </w:pPr>
      <w:r>
        <w:t xml:space="preserve"> </w:t>
      </w:r>
    </w:p>
    <w:p w:rsidR="00C614C4" w:rsidRDefault="006C017A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C614C4" w:rsidRDefault="006C017A">
      <w:pPr>
        <w:spacing w:after="0" w:line="259" w:lineRule="auto"/>
        <w:ind w:left="0" w:firstLine="0"/>
        <w:jc w:val="left"/>
      </w:pPr>
      <w:r>
        <w:t xml:space="preserve"> </w:t>
      </w:r>
    </w:p>
    <w:p w:rsidR="00C614C4" w:rsidRDefault="006C017A">
      <w:pPr>
        <w:spacing w:after="0" w:line="259" w:lineRule="auto"/>
        <w:ind w:left="0" w:firstLine="0"/>
        <w:jc w:val="left"/>
      </w:pPr>
      <w:r>
        <w:t xml:space="preserve"> </w:t>
      </w:r>
    </w:p>
    <w:p w:rsidR="00C614C4" w:rsidRDefault="006C017A">
      <w:pPr>
        <w:spacing w:after="21" w:line="259" w:lineRule="auto"/>
        <w:ind w:left="0" w:firstLine="0"/>
        <w:jc w:val="left"/>
      </w:pPr>
      <w:r>
        <w:t xml:space="preserve"> </w:t>
      </w:r>
    </w:p>
    <w:p w:rsidR="00C614C4" w:rsidRDefault="006C017A">
      <w:pPr>
        <w:spacing w:after="0"/>
        <w:ind w:left="0" w:right="177" w:firstLine="0"/>
        <w:jc w:val="center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Mgr. </w:t>
      </w:r>
      <w:r w:rsidR="00235613">
        <w:rPr>
          <w:b/>
        </w:rPr>
        <w:t xml:space="preserve">Lenka </w:t>
      </w:r>
      <w:proofErr w:type="spellStart"/>
      <w:r w:rsidR="00235613">
        <w:rPr>
          <w:b/>
        </w:rPr>
        <w:t>Helešicová</w:t>
      </w:r>
      <w:proofErr w:type="spellEnd"/>
      <w:r>
        <w:rPr>
          <w:b/>
        </w:rPr>
        <w:t xml:space="preserve">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ředitel</w:t>
      </w:r>
      <w:r w:rsidR="00235613">
        <w:rPr>
          <w:b/>
        </w:rPr>
        <w:t>ka</w:t>
      </w:r>
      <w:r>
        <w:rPr>
          <w:b/>
        </w:rPr>
        <w:t xml:space="preserve"> školy</w:t>
      </w:r>
      <w:r>
        <w:rPr>
          <w:rFonts w:ascii="Arial" w:eastAsia="Arial" w:hAnsi="Arial" w:cs="Arial"/>
        </w:rPr>
        <w:t xml:space="preserve"> </w:t>
      </w:r>
    </w:p>
    <w:sectPr w:rsidR="00C614C4">
      <w:footerReference w:type="even" r:id="rId7"/>
      <w:footerReference w:type="default" r:id="rId8"/>
      <w:footerReference w:type="first" r:id="rId9"/>
      <w:pgSz w:w="11906" w:h="16838"/>
      <w:pgMar w:top="362" w:right="921" w:bottom="1144" w:left="900" w:header="708" w:footer="71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17A" w:rsidRDefault="006C017A">
      <w:pPr>
        <w:spacing w:after="0" w:line="240" w:lineRule="auto"/>
      </w:pPr>
      <w:r>
        <w:separator/>
      </w:r>
    </w:p>
  </w:endnote>
  <w:endnote w:type="continuationSeparator" w:id="0">
    <w:p w:rsidR="006C017A" w:rsidRDefault="006C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4C4" w:rsidRDefault="006C017A">
    <w:pPr>
      <w:tabs>
        <w:tab w:val="center" w:pos="4537"/>
        <w:tab w:val="center" w:pos="8932"/>
      </w:tabs>
      <w:spacing w:after="0" w:line="259" w:lineRule="auto"/>
      <w:ind w:left="0" w:firstLine="0"/>
      <w:jc w:val="left"/>
    </w:pPr>
    <w:r>
      <w:rPr>
        <w:i/>
        <w:sz w:val="16"/>
      </w:rPr>
      <w:t xml:space="preserve"> </w:t>
    </w:r>
    <w:r>
      <w:rPr>
        <w:i/>
        <w:sz w:val="16"/>
      </w:rPr>
      <w:tab/>
      <w:t xml:space="preserve">    </w:t>
    </w:r>
    <w:r>
      <w:rPr>
        <w:i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6"/>
      </w:rPr>
      <w:t>1</w:t>
    </w:r>
    <w:r>
      <w:rPr>
        <w:i/>
        <w:sz w:val="16"/>
      </w:rPr>
      <w:fldChar w:fldCharType="end"/>
    </w:r>
    <w:r>
      <w:rPr>
        <w:i/>
        <w:sz w:val="16"/>
      </w:rPr>
      <w:t xml:space="preserve"> / </w:t>
    </w:r>
    <w:fldSimple w:instr=" NUMPAGES   \* MERGEFORMAT ">
      <w:r>
        <w:rPr>
          <w:i/>
          <w:sz w:val="16"/>
        </w:rPr>
        <w:t>3</w:t>
      </w:r>
    </w:fldSimple>
    <w:r>
      <w:rPr>
        <w:i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4C4" w:rsidRDefault="006C017A">
    <w:pPr>
      <w:tabs>
        <w:tab w:val="center" w:pos="4537"/>
        <w:tab w:val="center" w:pos="8932"/>
      </w:tabs>
      <w:spacing w:after="0" w:line="259" w:lineRule="auto"/>
      <w:ind w:left="0" w:firstLine="0"/>
      <w:jc w:val="left"/>
    </w:pPr>
    <w:r>
      <w:rPr>
        <w:i/>
        <w:sz w:val="16"/>
      </w:rPr>
      <w:t xml:space="preserve"> </w:t>
    </w:r>
    <w:r>
      <w:rPr>
        <w:i/>
        <w:sz w:val="16"/>
      </w:rPr>
      <w:tab/>
      <w:t xml:space="preserve">    </w:t>
    </w:r>
    <w:r>
      <w:rPr>
        <w:i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67B48" w:rsidRPr="00767B48">
      <w:rPr>
        <w:i/>
        <w:noProof/>
        <w:sz w:val="16"/>
      </w:rPr>
      <w:t>1</w:t>
    </w:r>
    <w:r>
      <w:rPr>
        <w:i/>
        <w:sz w:val="16"/>
      </w:rPr>
      <w:fldChar w:fldCharType="end"/>
    </w:r>
    <w:r>
      <w:rPr>
        <w:i/>
        <w:sz w:val="16"/>
      </w:rPr>
      <w:t xml:space="preserve"> / </w:t>
    </w:r>
    <w:fldSimple w:instr=" NUMPAGES   \* MERGEFORMAT ">
      <w:r w:rsidR="00767B48" w:rsidRPr="00767B48">
        <w:rPr>
          <w:i/>
          <w:noProof/>
          <w:sz w:val="16"/>
        </w:rPr>
        <w:t>3</w:t>
      </w:r>
    </w:fldSimple>
    <w:r>
      <w:rPr>
        <w:i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4C4" w:rsidRDefault="006C017A">
    <w:pPr>
      <w:tabs>
        <w:tab w:val="center" w:pos="4537"/>
        <w:tab w:val="center" w:pos="8932"/>
      </w:tabs>
      <w:spacing w:after="0" w:line="259" w:lineRule="auto"/>
      <w:ind w:left="0" w:firstLine="0"/>
      <w:jc w:val="left"/>
    </w:pPr>
    <w:r>
      <w:rPr>
        <w:i/>
        <w:sz w:val="16"/>
      </w:rPr>
      <w:t xml:space="preserve"> </w:t>
    </w:r>
    <w:r>
      <w:rPr>
        <w:i/>
        <w:sz w:val="16"/>
      </w:rPr>
      <w:tab/>
      <w:t xml:space="preserve">    </w:t>
    </w:r>
    <w:r>
      <w:rPr>
        <w:i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6"/>
      </w:rPr>
      <w:t>1</w:t>
    </w:r>
    <w:r>
      <w:rPr>
        <w:i/>
        <w:sz w:val="16"/>
      </w:rPr>
      <w:fldChar w:fldCharType="end"/>
    </w:r>
    <w:r>
      <w:rPr>
        <w:i/>
        <w:sz w:val="16"/>
      </w:rPr>
      <w:t xml:space="preserve"> / </w:t>
    </w:r>
    <w:fldSimple w:instr=" NUMPAGES   \* MERGEFORMAT ">
      <w:r>
        <w:rPr>
          <w:i/>
          <w:sz w:val="16"/>
        </w:rPr>
        <w:t>3</w:t>
      </w:r>
    </w:fldSimple>
    <w:r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17A" w:rsidRDefault="006C017A">
      <w:pPr>
        <w:spacing w:after="0" w:line="240" w:lineRule="auto"/>
      </w:pPr>
      <w:r>
        <w:separator/>
      </w:r>
    </w:p>
  </w:footnote>
  <w:footnote w:type="continuationSeparator" w:id="0">
    <w:p w:rsidR="006C017A" w:rsidRDefault="006C0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00A3A"/>
    <w:multiLevelType w:val="hybridMultilevel"/>
    <w:tmpl w:val="173822CC"/>
    <w:lvl w:ilvl="0" w:tplc="431E566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580E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009F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E5B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BA25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3A41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EEE8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2C36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2CE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2C7A11"/>
    <w:multiLevelType w:val="hybridMultilevel"/>
    <w:tmpl w:val="7C6E1952"/>
    <w:lvl w:ilvl="0" w:tplc="CEF40C64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EC864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43D90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F60A0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241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0806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CC88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468102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E4048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B969C1"/>
    <w:multiLevelType w:val="hybridMultilevel"/>
    <w:tmpl w:val="AB429B24"/>
    <w:lvl w:ilvl="0" w:tplc="2ABE14F8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0A24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DC64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4F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0CF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61A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413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EF7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2EDE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210717"/>
    <w:multiLevelType w:val="hybridMultilevel"/>
    <w:tmpl w:val="368AB13E"/>
    <w:lvl w:ilvl="0" w:tplc="1C52C144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2E9E86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01BD2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2B85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81FB8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4A60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C1C6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409B8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2C3648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631684"/>
    <w:multiLevelType w:val="hybridMultilevel"/>
    <w:tmpl w:val="D2BAE410"/>
    <w:lvl w:ilvl="0" w:tplc="F684BB6E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EF2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645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54E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4E2B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CCB6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A4A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0CF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205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FA2569"/>
    <w:multiLevelType w:val="hybridMultilevel"/>
    <w:tmpl w:val="E44861E4"/>
    <w:lvl w:ilvl="0" w:tplc="DC60C93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6BA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4B8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67C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74B8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CA0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7C55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C4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CF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EA4B1F"/>
    <w:multiLevelType w:val="hybridMultilevel"/>
    <w:tmpl w:val="40C89D58"/>
    <w:lvl w:ilvl="0" w:tplc="D598C3B0">
      <w:start w:val="4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ABA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6059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667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AF8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CCC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A35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4D8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3236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C4"/>
    <w:rsid w:val="00145225"/>
    <w:rsid w:val="00235613"/>
    <w:rsid w:val="00462BFB"/>
    <w:rsid w:val="00536FC4"/>
    <w:rsid w:val="00684711"/>
    <w:rsid w:val="006C017A"/>
    <w:rsid w:val="006C6F1A"/>
    <w:rsid w:val="0070397C"/>
    <w:rsid w:val="00767B48"/>
    <w:rsid w:val="009A5F8D"/>
    <w:rsid w:val="009D08AF"/>
    <w:rsid w:val="00B24473"/>
    <w:rsid w:val="00BE5A63"/>
    <w:rsid w:val="00BF4157"/>
    <w:rsid w:val="00C614C4"/>
    <w:rsid w:val="00E5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A0217-A017-4624-84B4-0509645A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90"/>
      <w:ind w:right="2"/>
      <w:jc w:val="center"/>
      <w:outlineLvl w:val="0"/>
    </w:pPr>
    <w:rPr>
      <w:rFonts w:ascii="Arial" w:eastAsia="Arial" w:hAnsi="Arial" w:cs="Arial"/>
      <w:b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71" w:lineRule="auto"/>
      <w:ind w:left="606" w:right="60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03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ČSAD Plzeň</vt:lpstr>
    </vt:vector>
  </TitlesOfParts>
  <Company>HP</Company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ČSAD Plzeň</dc:title>
  <dc:subject/>
  <dc:creator>.</dc:creator>
  <cp:keywords/>
  <cp:lastModifiedBy>Hanka</cp:lastModifiedBy>
  <cp:revision>2</cp:revision>
  <dcterms:created xsi:type="dcterms:W3CDTF">2019-02-15T09:48:00Z</dcterms:created>
  <dcterms:modified xsi:type="dcterms:W3CDTF">2019-02-15T09:48:00Z</dcterms:modified>
</cp:coreProperties>
</file>