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890D" w14:textId="4ECF6B7D" w:rsidR="008A40AE" w:rsidRDefault="008A40AE" w:rsidP="008A40AE">
      <w:pPr>
        <w:pStyle w:val="Normlnweb"/>
        <w:spacing w:before="102" w:beforeAutospacing="0" w:after="102" w:afterAutospacing="0" w:line="240" w:lineRule="atLeast"/>
        <w:jc w:val="center"/>
      </w:pPr>
      <w:r>
        <w:rPr>
          <w:b/>
          <w:bCs/>
          <w:u w:val="single"/>
        </w:rPr>
        <w:t>Kritéria pro přijímání dětí k předškolnímu vzdělávání</w:t>
      </w:r>
    </w:p>
    <w:p w14:paraId="07C4880D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t>Ředitelka Mateřské školy Klobouky u Brna, příspěvková organizace stanovuje následující kritéria, podle kterých bude postupovat při rozhodování o přijetí dítěte k předškolnímu vzdělávání v mateřské škole na základě ustanovení § 165 odst. 2 písm. b) zákona č. 561/2004 Sb., o předškolním, základním středním, vyšším odborném a jiném vzdělávání (školský zákon) ve znění pozdějších předpisů, o přijetí dítěte k předškolnímu vzdělávání v mateřské škole v případě, kdy počet žádostí o přijetí k předškolnímu vzdělávání v daném roce překročí stanovenou kapacitu školy.</w:t>
      </w:r>
    </w:p>
    <w:p w14:paraId="19A40369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rPr>
          <w:b/>
          <w:bCs/>
        </w:rPr>
        <w:br/>
      </w:r>
      <w:r>
        <w:t xml:space="preserve">1. Předškolní vzdělávání se organizuje pro děti ve věku zpravidla od 3 do 6 let. </w:t>
      </w:r>
    </w:p>
    <w:p w14:paraId="44239ED2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t>2. V souladu s ustanovením § 34 odst. 4 školského zákona jsou přednostně přijímány děti rok před nástupem povinné školní docházky a děti čtyřleté a tříleté.</w:t>
      </w:r>
    </w:p>
    <w:p w14:paraId="2590C9AA" w14:textId="77777777" w:rsidR="008A40AE" w:rsidRDefault="008A40AE" w:rsidP="008A40AE">
      <w:pPr>
        <w:pStyle w:val="Normlnweb"/>
        <w:spacing w:before="102" w:beforeAutospacing="0" w:after="102" w:afterAutospacing="0" w:line="240" w:lineRule="atLeast"/>
        <w:rPr>
          <w:b/>
        </w:rPr>
      </w:pPr>
      <w:r>
        <w:t xml:space="preserve">3. Dle § 50 zákona č. 258/2000 Sb., o ochraně veřejného zdraví ve znění pozdějších předpisů, je podmínkou přijetí dítěte do mateřské školy řádné očkování. </w:t>
      </w:r>
      <w:r>
        <w:rPr>
          <w:rStyle w:val="Siln"/>
          <w:b w:val="0"/>
        </w:rPr>
        <w:t>Tato podmínka se netýká dětí, na něž se vztahuje povinné předškolní vzdělávání.</w:t>
      </w:r>
    </w:p>
    <w:p w14:paraId="3E953D66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t>4. O přijetí dítěte k předškolnímu vzdělávání se zdravotním postižením rozhoduje ředitelka školy na základě písemného vyjádření školského poradenského zařízení dle § 34 odst. 6 zákona č. 564/2004 Sb., školský zákon ve znění pozdějších přepisů.</w:t>
      </w:r>
    </w:p>
    <w:p w14:paraId="7E614632" w14:textId="77777777" w:rsidR="008A40AE" w:rsidRDefault="008A40AE" w:rsidP="008A40AE">
      <w:pPr>
        <w:pStyle w:val="Normlnweb"/>
        <w:spacing w:before="102" w:beforeAutospacing="0" w:after="240" w:afterAutospacing="0" w:line="240" w:lineRule="atLeast"/>
      </w:pPr>
    </w:p>
    <w:p w14:paraId="74CEEBB0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rPr>
          <w:b/>
          <w:bCs/>
          <w:u w:val="single"/>
        </w:rPr>
        <w:t>Trvalý pobyt dítěte</w:t>
      </w:r>
    </w:p>
    <w:p w14:paraId="4134C522" w14:textId="77777777" w:rsidR="008A40AE" w:rsidRDefault="008A40AE" w:rsidP="008A40AE">
      <w:pPr>
        <w:pStyle w:val="Normlnweb"/>
        <w:numPr>
          <w:ilvl w:val="0"/>
          <w:numId w:val="1"/>
        </w:numPr>
        <w:spacing w:before="102" w:beforeAutospacing="0" w:after="102" w:afterAutospacing="0" w:line="240" w:lineRule="atLeast"/>
      </w:pPr>
      <w:r>
        <w:t xml:space="preserve">místo trvalého pobytu dítěte ve školském obvodu MŠ : </w:t>
      </w:r>
      <w:r>
        <w:rPr>
          <w:b/>
          <w:bCs/>
        </w:rPr>
        <w:t>10 bodů</w:t>
      </w:r>
    </w:p>
    <w:p w14:paraId="207B8F7B" w14:textId="77777777" w:rsidR="008A40AE" w:rsidRDefault="008A40AE" w:rsidP="008A40AE">
      <w:pPr>
        <w:pStyle w:val="Normlnweb"/>
        <w:numPr>
          <w:ilvl w:val="0"/>
          <w:numId w:val="1"/>
        </w:numPr>
        <w:spacing w:before="102" w:beforeAutospacing="0" w:after="102" w:afterAutospacing="0" w:line="240" w:lineRule="atLeast"/>
      </w:pPr>
      <w:r>
        <w:t xml:space="preserve">místo trvalého pobytu dítěte mimo školský obvod MŠ : </w:t>
      </w:r>
      <w:r>
        <w:rPr>
          <w:b/>
          <w:bCs/>
        </w:rPr>
        <w:t>0 bodů</w:t>
      </w:r>
    </w:p>
    <w:p w14:paraId="3F3C2B43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rPr>
          <w:b/>
          <w:bCs/>
          <w:u w:val="single"/>
        </w:rPr>
        <w:t>Věková skupina</w:t>
      </w:r>
    </w:p>
    <w:p w14:paraId="0254916B" w14:textId="77777777" w:rsidR="008A40AE" w:rsidRDefault="008A40AE" w:rsidP="008A40AE">
      <w:pPr>
        <w:pStyle w:val="Normlnweb"/>
        <w:numPr>
          <w:ilvl w:val="0"/>
          <w:numId w:val="2"/>
        </w:numPr>
        <w:spacing w:before="102" w:beforeAutospacing="0" w:after="102" w:afterAutospacing="0" w:line="240" w:lineRule="atLeast"/>
      </w:pPr>
      <w:r>
        <w:t xml:space="preserve">dvouletí : </w:t>
      </w:r>
      <w:r>
        <w:rPr>
          <w:b/>
          <w:bCs/>
        </w:rPr>
        <w:t xml:space="preserve">0 bodů </w:t>
      </w:r>
    </w:p>
    <w:p w14:paraId="015B74D1" w14:textId="77777777" w:rsidR="008A40AE" w:rsidRDefault="008A40AE" w:rsidP="008A40AE">
      <w:pPr>
        <w:pStyle w:val="Normlnweb"/>
        <w:numPr>
          <w:ilvl w:val="0"/>
          <w:numId w:val="2"/>
        </w:numPr>
        <w:spacing w:before="102" w:beforeAutospacing="0" w:after="102" w:afterAutospacing="0" w:line="240" w:lineRule="atLeast"/>
      </w:pPr>
      <w:r>
        <w:t xml:space="preserve">tříletí : </w:t>
      </w:r>
      <w:r>
        <w:rPr>
          <w:b/>
          <w:bCs/>
        </w:rPr>
        <w:t>4 body</w:t>
      </w:r>
    </w:p>
    <w:p w14:paraId="2C9D1939" w14:textId="77777777" w:rsidR="008A40AE" w:rsidRDefault="008A40AE" w:rsidP="008A40AE">
      <w:pPr>
        <w:pStyle w:val="Normlnweb"/>
        <w:numPr>
          <w:ilvl w:val="0"/>
          <w:numId w:val="2"/>
        </w:numPr>
        <w:spacing w:before="102" w:beforeAutospacing="0" w:after="102" w:afterAutospacing="0" w:line="240" w:lineRule="atLeast"/>
      </w:pPr>
      <w:r>
        <w:t xml:space="preserve">čtyřletí: </w:t>
      </w:r>
      <w:r>
        <w:rPr>
          <w:b/>
          <w:bCs/>
        </w:rPr>
        <w:t>8 bodů</w:t>
      </w:r>
    </w:p>
    <w:p w14:paraId="21DD5906" w14:textId="77777777" w:rsidR="008A40AE" w:rsidRDefault="008A40AE" w:rsidP="008A40AE">
      <w:pPr>
        <w:pStyle w:val="Normlnweb"/>
        <w:numPr>
          <w:ilvl w:val="0"/>
          <w:numId w:val="2"/>
        </w:numPr>
        <w:spacing w:before="102" w:beforeAutospacing="0" w:after="102" w:afterAutospacing="0" w:line="240" w:lineRule="atLeast"/>
      </w:pPr>
      <w:r>
        <w:t xml:space="preserve">rok před nástupem povinné školní docházky: </w:t>
      </w:r>
      <w:r>
        <w:rPr>
          <w:b/>
        </w:rPr>
        <w:t>10 bodů</w:t>
      </w:r>
    </w:p>
    <w:p w14:paraId="43AD0027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rPr>
          <w:b/>
          <w:bCs/>
          <w:u w:val="single"/>
        </w:rPr>
        <w:t xml:space="preserve">Docházka </w:t>
      </w:r>
    </w:p>
    <w:p w14:paraId="5EEBA681" w14:textId="3DA0605B" w:rsidR="008A40AE" w:rsidRDefault="008A40AE" w:rsidP="008A40AE">
      <w:pPr>
        <w:pStyle w:val="Normlnweb"/>
        <w:numPr>
          <w:ilvl w:val="0"/>
          <w:numId w:val="3"/>
        </w:numPr>
        <w:spacing w:before="102" w:beforeAutospacing="0" w:after="102" w:afterAutospacing="0" w:line="240" w:lineRule="atLeast"/>
      </w:pPr>
      <w:r>
        <w:t xml:space="preserve">dítě se hlásí k celodennímu pobytu: </w:t>
      </w:r>
      <w:r>
        <w:rPr>
          <w:b/>
          <w:bCs/>
        </w:rPr>
        <w:t>2 body</w:t>
      </w:r>
    </w:p>
    <w:p w14:paraId="115F8C37" w14:textId="45C8E1A0" w:rsidR="008A40AE" w:rsidRDefault="008A40AE" w:rsidP="008A40AE">
      <w:pPr>
        <w:pStyle w:val="Normlnweb"/>
        <w:numPr>
          <w:ilvl w:val="0"/>
          <w:numId w:val="3"/>
        </w:numPr>
        <w:spacing w:before="102" w:beforeAutospacing="0" w:after="102" w:afterAutospacing="0" w:line="240" w:lineRule="atLeast"/>
      </w:pPr>
      <w:r>
        <w:t>dítě se hlásí k půldenní</w:t>
      </w:r>
      <w:r w:rsidR="00B94385">
        <w:t>mu</w:t>
      </w:r>
      <w:r>
        <w:t xml:space="preserve"> pobytu: </w:t>
      </w:r>
      <w:r>
        <w:rPr>
          <w:b/>
          <w:bCs/>
        </w:rPr>
        <w:t>0 bodů</w:t>
      </w:r>
    </w:p>
    <w:p w14:paraId="1992DC4B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rPr>
          <w:b/>
          <w:bCs/>
          <w:u w:val="single"/>
        </w:rPr>
        <w:t>Individuální situace dítěte</w:t>
      </w:r>
    </w:p>
    <w:p w14:paraId="3219F992" w14:textId="77777777" w:rsidR="008A40AE" w:rsidRDefault="008A40AE" w:rsidP="008A40AE">
      <w:pPr>
        <w:pStyle w:val="Normlnweb"/>
        <w:numPr>
          <w:ilvl w:val="0"/>
          <w:numId w:val="4"/>
        </w:numPr>
        <w:spacing w:before="102" w:beforeAutospacing="0" w:after="102" w:afterAutospacing="0" w:line="240" w:lineRule="atLeast"/>
      </w:pPr>
      <w:r>
        <w:t xml:space="preserve">sociální potřebnost dítěte (*) </w:t>
      </w:r>
      <w:r>
        <w:rPr>
          <w:b/>
          <w:bCs/>
        </w:rPr>
        <w:t>0-10 bodů</w:t>
      </w:r>
    </w:p>
    <w:p w14:paraId="29882517" w14:textId="77777777" w:rsidR="008A40AE" w:rsidRDefault="008A40AE" w:rsidP="008A40AE">
      <w:pPr>
        <w:pStyle w:val="Normlnweb"/>
        <w:numPr>
          <w:ilvl w:val="0"/>
          <w:numId w:val="4"/>
        </w:numPr>
        <w:spacing w:before="102" w:beforeAutospacing="0" w:after="102" w:afterAutospacing="0" w:line="240" w:lineRule="atLeast"/>
      </w:pPr>
      <w:r>
        <w:t xml:space="preserve">dítě se specifickými vzdělávacími potřebami </w:t>
      </w:r>
      <w:r>
        <w:rPr>
          <w:b/>
          <w:bCs/>
        </w:rPr>
        <w:t>10 bodů</w:t>
      </w:r>
    </w:p>
    <w:p w14:paraId="6703AF08" w14:textId="77777777" w:rsidR="008A40AE" w:rsidRDefault="008A40AE" w:rsidP="008A40AE">
      <w:pPr>
        <w:pStyle w:val="Normlnweb"/>
        <w:spacing w:before="102" w:beforeAutospacing="0" w:after="240" w:afterAutospacing="0" w:line="240" w:lineRule="atLeast"/>
      </w:pPr>
    </w:p>
    <w:p w14:paraId="135EB148" w14:textId="77777777" w:rsidR="008A40AE" w:rsidRDefault="008A40AE" w:rsidP="008A40AE">
      <w:pPr>
        <w:pStyle w:val="Normlnweb"/>
        <w:spacing w:before="102" w:beforeAutospacing="0" w:after="102" w:afterAutospacing="0" w:line="240" w:lineRule="atLeast"/>
      </w:pPr>
      <w:r>
        <w:t>(*) Ředitelka může přihlédnout při přijímání dětí k předškolnímu vzdělávání ke zvýšené sociální potřebnosti dítěte vzniklé v důsledku nepříznivé sociální situace (může se jednat např. o dítě, kterému v důsledku nepříznivé sociální situace hrozí sociální vyloučení apod.). S ohledem na zásadu součinnosti mezi správními orgány ředitelka žádá o posouzení odborných otázek souvisejících se sociální potřebností příslušné správní orgány.</w:t>
      </w:r>
    </w:p>
    <w:p w14:paraId="501798E2" w14:textId="64B747FC" w:rsidR="00E55357" w:rsidRDefault="008A40AE" w:rsidP="008A40AE">
      <w:pPr>
        <w:pStyle w:val="Normlnweb"/>
        <w:spacing w:before="102" w:beforeAutospacing="0" w:after="102" w:afterAutospacing="0" w:line="240" w:lineRule="atLeast"/>
      </w:pPr>
      <w:r>
        <w:t>Alena P</w:t>
      </w:r>
      <w:r w:rsidR="007E2710">
        <w:t>otůčková</w:t>
      </w:r>
      <w:r>
        <w:t xml:space="preserve"> ředitelka MŠ</w:t>
      </w:r>
    </w:p>
    <w:sectPr w:rsidR="00E5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07D3"/>
    <w:multiLevelType w:val="multilevel"/>
    <w:tmpl w:val="C06E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F27FBA"/>
    <w:multiLevelType w:val="multilevel"/>
    <w:tmpl w:val="C076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C0452"/>
    <w:multiLevelType w:val="multilevel"/>
    <w:tmpl w:val="DA8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71B9F"/>
    <w:multiLevelType w:val="multilevel"/>
    <w:tmpl w:val="C2BA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558594">
    <w:abstractNumId w:val="0"/>
  </w:num>
  <w:num w:numId="2" w16cid:durableId="571354380">
    <w:abstractNumId w:val="3"/>
  </w:num>
  <w:num w:numId="3" w16cid:durableId="1704597898">
    <w:abstractNumId w:val="2"/>
  </w:num>
  <w:num w:numId="4" w16cid:durableId="15375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AE"/>
    <w:rsid w:val="00221AD7"/>
    <w:rsid w:val="00227F8B"/>
    <w:rsid w:val="007E2710"/>
    <w:rsid w:val="008A40AE"/>
    <w:rsid w:val="00B94385"/>
    <w:rsid w:val="00E5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B2B5"/>
  <w15:chartTrackingRefBased/>
  <w15:docId w15:val="{149A1857-6163-403D-92EF-7B27441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0A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4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Kancelář Zástupkyně</cp:lastModifiedBy>
  <cp:revision>3</cp:revision>
  <cp:lastPrinted>2021-04-26T09:15:00Z</cp:lastPrinted>
  <dcterms:created xsi:type="dcterms:W3CDTF">2024-10-10T09:24:00Z</dcterms:created>
  <dcterms:modified xsi:type="dcterms:W3CDTF">2024-10-10T09:25:00Z</dcterms:modified>
</cp:coreProperties>
</file>