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37A" w:rsidRDefault="0075337A" w:rsidP="0075337A">
      <w:pPr>
        <w:pStyle w:val="Bezmezer"/>
        <w:rPr>
          <w:rFonts w:ascii="Arial" w:hAnsi="Arial" w:cs="Arial"/>
          <w:b/>
          <w:color w:val="00B0F0"/>
        </w:rPr>
      </w:pPr>
      <w:r>
        <w:rPr>
          <w:rFonts w:ascii="Arial" w:hAnsi="Arial" w:cs="Arial"/>
          <w:b/>
          <w:color w:val="00B0F0"/>
        </w:rPr>
        <w:t>Děti jsou do MŠ přijímány na základě stanovených pravidel:</w:t>
      </w:r>
    </w:p>
    <w:p w:rsidR="0075337A" w:rsidRDefault="0075337A" w:rsidP="0075337A">
      <w:pPr>
        <w:pStyle w:val="Bezmezer"/>
        <w:numPr>
          <w:ilvl w:val="0"/>
          <w:numId w:val="1"/>
        </w:numPr>
        <w:rPr>
          <w:rFonts w:ascii="Arial" w:hAnsi="Arial" w:cs="Arial"/>
        </w:rPr>
      </w:pPr>
      <w:r>
        <w:rPr>
          <w:rFonts w:ascii="Arial" w:hAnsi="Arial" w:cs="Arial"/>
        </w:rPr>
        <w:t>termín přijímacího řízení stanoví ŘŠ po dohodě se zřizovatelem</w:t>
      </w:r>
    </w:p>
    <w:p w:rsidR="0075337A" w:rsidRDefault="0075337A" w:rsidP="0075337A">
      <w:pPr>
        <w:pStyle w:val="Bezmezer"/>
        <w:numPr>
          <w:ilvl w:val="0"/>
          <w:numId w:val="1"/>
        </w:numPr>
        <w:rPr>
          <w:rFonts w:ascii="Arial" w:hAnsi="Arial" w:cs="Arial"/>
        </w:rPr>
      </w:pPr>
      <w:r>
        <w:rPr>
          <w:rFonts w:ascii="Arial" w:hAnsi="Arial" w:cs="Arial"/>
        </w:rPr>
        <w:t xml:space="preserve">zařazení dítěte do MŠ rozhoduje ŘŠ po ukončení zápisu </w:t>
      </w:r>
    </w:p>
    <w:p w:rsidR="0075337A" w:rsidRDefault="0075337A" w:rsidP="0075337A">
      <w:pPr>
        <w:pStyle w:val="Bezmezer"/>
        <w:numPr>
          <w:ilvl w:val="0"/>
          <w:numId w:val="1"/>
        </w:numPr>
        <w:rPr>
          <w:rFonts w:ascii="Arial" w:hAnsi="Arial" w:cs="Arial"/>
        </w:rPr>
      </w:pPr>
      <w:r>
        <w:rPr>
          <w:rFonts w:ascii="Arial" w:hAnsi="Arial" w:cs="Arial"/>
        </w:rPr>
        <w:t>zařazení zdravotně postiženého dítěte a dítěte se speciálními vzdělávacími</w:t>
      </w:r>
    </w:p>
    <w:p w:rsidR="0075337A" w:rsidRDefault="0075337A" w:rsidP="0075337A">
      <w:pPr>
        <w:pStyle w:val="Bezmezer"/>
        <w:rPr>
          <w:rFonts w:ascii="Arial" w:hAnsi="Arial" w:cs="Arial"/>
        </w:rPr>
      </w:pPr>
      <w:r>
        <w:rPr>
          <w:rFonts w:ascii="Arial" w:hAnsi="Arial" w:cs="Arial"/>
        </w:rPr>
        <w:t xml:space="preserve">            potřebami rozhoduje ŘŠ na základě žádosti zástupce dítěte, vyjádření pediatra,    </w:t>
      </w:r>
    </w:p>
    <w:p w:rsidR="0075337A" w:rsidRDefault="0075337A" w:rsidP="0075337A">
      <w:pPr>
        <w:pStyle w:val="Bezmezer"/>
        <w:rPr>
          <w:rFonts w:ascii="Arial" w:hAnsi="Arial" w:cs="Arial"/>
        </w:rPr>
      </w:pPr>
      <w:r>
        <w:rPr>
          <w:rFonts w:ascii="Arial" w:hAnsi="Arial" w:cs="Arial"/>
        </w:rPr>
        <w:t xml:space="preserve">            pedagogicko-psychologické poradny, či speciálně pedagogického centra příslušného  </w:t>
      </w:r>
    </w:p>
    <w:p w:rsidR="0075337A" w:rsidRDefault="0075337A" w:rsidP="0075337A">
      <w:pPr>
        <w:pStyle w:val="Bezmezer"/>
        <w:rPr>
          <w:rFonts w:ascii="Arial" w:hAnsi="Arial" w:cs="Arial"/>
        </w:rPr>
      </w:pPr>
      <w:r>
        <w:rPr>
          <w:rFonts w:ascii="Arial" w:hAnsi="Arial" w:cs="Arial"/>
        </w:rPr>
        <w:t xml:space="preserve">            zaměření</w:t>
      </w:r>
    </w:p>
    <w:p w:rsidR="0075337A" w:rsidRDefault="0075337A" w:rsidP="0075337A">
      <w:pPr>
        <w:pStyle w:val="Bezmezer"/>
        <w:numPr>
          <w:ilvl w:val="0"/>
          <w:numId w:val="2"/>
        </w:numPr>
        <w:rPr>
          <w:rFonts w:ascii="Arial" w:hAnsi="Arial" w:cs="Arial"/>
        </w:rPr>
      </w:pPr>
      <w:r>
        <w:rPr>
          <w:rFonts w:ascii="Arial" w:hAnsi="Arial" w:cs="Arial"/>
        </w:rPr>
        <w:t xml:space="preserve">do třídy MŠ se přijímají zpravidla děti starší </w:t>
      </w:r>
      <w:proofErr w:type="gramStart"/>
      <w:r>
        <w:rPr>
          <w:rFonts w:ascii="Arial" w:hAnsi="Arial" w:cs="Arial"/>
        </w:rPr>
        <w:t>tří</w:t>
      </w:r>
      <w:proofErr w:type="gramEnd"/>
      <w:r>
        <w:rPr>
          <w:rFonts w:ascii="Arial" w:hAnsi="Arial" w:cs="Arial"/>
        </w:rPr>
        <w:t xml:space="preserve"> let, a pokud počet přihlášených dětí nepřesáhne kapacitu školy, mohou se do třídy MŠ zařazovat také děti od dvou let věku </w:t>
      </w:r>
    </w:p>
    <w:p w:rsidR="0075337A" w:rsidRDefault="0075337A" w:rsidP="0075337A">
      <w:pPr>
        <w:pStyle w:val="Bezmezer"/>
        <w:jc w:val="center"/>
        <w:rPr>
          <w:rFonts w:ascii="Arial" w:hAnsi="Arial"/>
          <w:color w:val="0070C0"/>
        </w:rPr>
      </w:pPr>
    </w:p>
    <w:p w:rsidR="0075337A" w:rsidRDefault="0075337A" w:rsidP="0075337A">
      <w:pPr>
        <w:jc w:val="center"/>
        <w:rPr>
          <w:rFonts w:ascii="Arial" w:hAnsi="Arial" w:cs="Arial"/>
          <w:b/>
        </w:rPr>
      </w:pPr>
      <w:r>
        <w:rPr>
          <w:rFonts w:ascii="Arial" w:hAnsi="Arial" w:cs="Arial"/>
          <w:b/>
        </w:rPr>
        <w:t xml:space="preserve">KRITÉRIA PRO PŘIJÍMÁNÍ DĚTÍ DO MATEŘSKÉ ŠKOLY </w:t>
      </w:r>
    </w:p>
    <w:p w:rsidR="0075337A" w:rsidRDefault="0075337A" w:rsidP="0075337A">
      <w:pPr>
        <w:pStyle w:val="Bezmezer"/>
        <w:rPr>
          <w:rFonts w:ascii="Arial" w:hAnsi="Arial" w:cs="Arial"/>
        </w:rPr>
      </w:pPr>
      <w:r>
        <w:rPr>
          <w:rFonts w:ascii="Arial" w:hAnsi="Arial" w:cs="Arial"/>
        </w:rPr>
        <w:t>Ředitelka stanovila následující kritéria, podle nichž bude postupovat při rozhodování o přijetí na základě ustanovení § 165 odst. 2 písm. b) zákona č. 561/2004 Sb., o předškolním základním, středním, vyšším odborném a jiném vzdělávání (školský zákon), ve znění pozdějších předpisů.</w:t>
      </w:r>
    </w:p>
    <w:p w:rsidR="0075337A" w:rsidRDefault="0075337A" w:rsidP="0075337A">
      <w:pPr>
        <w:pStyle w:val="Bezmezer"/>
        <w:rPr>
          <w:rFonts w:ascii="Arial" w:hAnsi="Arial" w:cs="Arial"/>
        </w:rPr>
      </w:pPr>
      <w:r>
        <w:rPr>
          <w:rFonts w:ascii="Arial" w:hAnsi="Arial" w:cs="Arial"/>
        </w:rPr>
        <w:t>Předškolní vzdělávání se poskytuje zpravidla dětem ve věku od 3 let až do začátku povinné školní docházky.</w:t>
      </w:r>
    </w:p>
    <w:p w:rsidR="0075337A" w:rsidRDefault="0075337A" w:rsidP="0075337A">
      <w:pPr>
        <w:pStyle w:val="Bezmezer"/>
        <w:rPr>
          <w:rFonts w:ascii="Arial" w:hAnsi="Arial" w:cs="Arial"/>
        </w:rPr>
      </w:pPr>
      <w:r>
        <w:rPr>
          <w:rFonts w:ascii="Arial" w:hAnsi="Arial" w:cs="Arial"/>
        </w:rPr>
        <w:t>Pokud počet přihlášených dětí nepřesáhne kapacitu školy, mohou se do třídy MŠ zařazovat také děti od dvou let věku.</w:t>
      </w:r>
    </w:p>
    <w:p w:rsidR="0075337A" w:rsidRDefault="0075337A" w:rsidP="0075337A">
      <w:pPr>
        <w:pStyle w:val="Bezmezer"/>
        <w:rPr>
          <w:rFonts w:ascii="Arial" w:hAnsi="Arial" w:cs="Arial"/>
        </w:rPr>
      </w:pPr>
      <w:r>
        <w:rPr>
          <w:rFonts w:ascii="Arial" w:hAnsi="Arial" w:cs="Arial"/>
        </w:rPr>
        <w:t>V souladu s ustanovením § 34 odst. 4 školského zákona je přednostně vždy přijato dítě rok před nástupem povinné školní docházky a dítě s uloženým odkladem školní docházky.</w:t>
      </w:r>
    </w:p>
    <w:p w:rsidR="0075337A" w:rsidRDefault="0075337A" w:rsidP="0075337A">
      <w:pPr>
        <w:pStyle w:val="Bezmezer"/>
        <w:rPr>
          <w:rFonts w:ascii="Arial" w:hAnsi="Arial" w:cs="Arial"/>
        </w:rPr>
      </w:pPr>
      <w:r>
        <w:rPr>
          <w:rFonts w:ascii="Arial" w:hAnsi="Arial" w:cs="Arial"/>
        </w:rPr>
        <w:t xml:space="preserve"> Ředitelka mateřské školy může přihlédnout při přijímání dětí k předškolnímu vzdělání ke zvýšené sociální potřebnosti dítěte vzniklé v důsledku nepříznivé sociální situace (může se jednat např. o dítě samoživitele/samoživitelky; osiřelé dítě; dítě, kterému v důsledku nepříznivé sociální situace hrozí sociální vyloučení apod.). </w:t>
      </w:r>
    </w:p>
    <w:p w:rsidR="0075337A" w:rsidRDefault="0075337A" w:rsidP="0075337A">
      <w:pPr>
        <w:pStyle w:val="Bezmezer"/>
        <w:rPr>
          <w:rFonts w:ascii="Arial" w:hAnsi="Arial" w:cs="Arial"/>
        </w:rPr>
      </w:pPr>
      <w:r>
        <w:rPr>
          <w:rFonts w:ascii="Arial" w:hAnsi="Arial" w:cs="Arial"/>
        </w:rPr>
        <w:t>O přijetí dítěte se speciálními vzdělávacími potřebami a přiznanými podpůrnými opatřeními rozhodne ředitelka mateřské školy na základě vyjádření a doporučení školského poradenského zařízení, popřípadě také registrující lékař.</w:t>
      </w:r>
    </w:p>
    <w:p w:rsidR="0075337A" w:rsidRDefault="0075337A" w:rsidP="0075337A">
      <w:pPr>
        <w:pStyle w:val="Bezmezer"/>
        <w:rPr>
          <w:rFonts w:ascii="Arial" w:hAnsi="Arial" w:cs="Arial"/>
        </w:rPr>
      </w:pPr>
      <w:r>
        <w:rPr>
          <w:rFonts w:ascii="Arial" w:hAnsi="Arial" w:cs="Arial"/>
        </w:rPr>
        <w:t xml:space="preserve">Ustanovení § 34 odst. 5 školského zákona stanovuje, že při přijímání dětí k předškolnímu vzdělávání je třeba dodržet podmínky stanovené zvláštním právním předpisem. Tímto předpisem je z. </w:t>
      </w:r>
      <w:proofErr w:type="gramStart"/>
      <w:r>
        <w:rPr>
          <w:rFonts w:ascii="Arial" w:hAnsi="Arial" w:cs="Arial"/>
        </w:rPr>
        <w:t>č.</w:t>
      </w:r>
      <w:proofErr w:type="gramEnd"/>
      <w:r>
        <w:rPr>
          <w:rFonts w:ascii="Arial" w:hAnsi="Arial" w:cs="Arial"/>
        </w:rPr>
        <w:t xml:space="preserve"> 258/2000 Sb., o ochraně veřejného zdraví a změně některých souvisejících zákonů, ve znění pozdějších předpisů. Povinnost podrobit se pravidelnému očkování je stanovena v ustanovení § 46 odst. 1 zákona o ochraně veřejného zdraví. Ve smyslu ustanovení § 50 o ochraně veřejného zdraví pak může předškolní zařízení přijmout pouze dítě, které se podrobilo stanoveným pravidelným očkováním (příp. má doklad, že je proti nákaze imunní nebo se nemůže očkování podrobit pro trvalou kontraindikaci). Pokud není dítě očkováno, nemůže být přijato do mateřské školy.</w:t>
      </w:r>
    </w:p>
    <w:p w:rsidR="0075337A" w:rsidRDefault="0075337A" w:rsidP="0075337A">
      <w:pPr>
        <w:pStyle w:val="Bezmezer"/>
        <w:rPr>
          <w:rFonts w:ascii="Arial" w:hAnsi="Arial" w:cs="Arial"/>
        </w:rPr>
      </w:pPr>
      <w:r>
        <w:rPr>
          <w:rFonts w:ascii="Arial" w:hAnsi="Arial" w:cs="Arial"/>
        </w:rPr>
        <w:t xml:space="preserve">Rodiče budou o výsledku správního řízení vyrozuměni listinou, která bude umístěna na nástěnkách mateřské školy a internetových stránkách. Při podání písemné žádosti bude každému účastníkovi přiděleno registrační číslo. </w:t>
      </w:r>
    </w:p>
    <w:p w:rsidR="0075337A" w:rsidRDefault="0075337A" w:rsidP="0075337A">
      <w:pPr>
        <w:pStyle w:val="Bezmezer"/>
        <w:rPr>
          <w:rFonts w:ascii="Arial" w:hAnsi="Arial" w:cs="Arial"/>
        </w:rPr>
      </w:pPr>
    </w:p>
    <w:p w:rsidR="0075337A" w:rsidRDefault="0075337A" w:rsidP="0075337A">
      <w:pPr>
        <w:pStyle w:val="Bezmezer"/>
        <w:rPr>
          <w:rFonts w:ascii="Arial" w:hAnsi="Arial" w:cs="Arial"/>
        </w:rPr>
      </w:pPr>
    </w:p>
    <w:p w:rsidR="00BE6D18" w:rsidRDefault="00BE6D18"/>
    <w:sectPr w:rsidR="00BE6D18" w:rsidSect="00BE6D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269BA"/>
    <w:multiLevelType w:val="hybridMultilevel"/>
    <w:tmpl w:val="E4089CDA"/>
    <w:lvl w:ilvl="0" w:tplc="FA1A556A">
      <w:start w:val="1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396F1C20"/>
    <w:multiLevelType w:val="hybridMultilevel"/>
    <w:tmpl w:val="7F86AACC"/>
    <w:lvl w:ilvl="0" w:tplc="FA1A556A">
      <w:start w:val="12"/>
      <w:numFmt w:val="bullet"/>
      <w:lvlText w:val="-"/>
      <w:lvlJc w:val="left"/>
      <w:pPr>
        <w:ind w:left="720" w:hanging="360"/>
      </w:pPr>
      <w:rPr>
        <w:rFonts w:ascii="Times New Roman" w:eastAsia="Times New Roman" w:hAnsi="Times New Roman" w:cs="Times New Roman" w:hint="default"/>
      </w:rPr>
    </w:lvl>
    <w:lvl w:ilvl="1" w:tplc="8DAC7500">
      <w:numFmt w:val="bullet"/>
      <w:lvlText w:val=""/>
      <w:lvlJc w:val="left"/>
      <w:pPr>
        <w:ind w:left="1440" w:hanging="360"/>
      </w:pPr>
      <w:rPr>
        <w:rFonts w:ascii="Symbol" w:eastAsiaTheme="minorEastAsia" w:hAnsi="Symbol" w:cs="Aria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5337A"/>
    <w:rsid w:val="00731E91"/>
    <w:rsid w:val="0075337A"/>
    <w:rsid w:val="00BE6D1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337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5337A"/>
    <w:pPr>
      <w:spacing w:after="0" w:line="240" w:lineRule="auto"/>
    </w:pPr>
  </w:style>
</w:styles>
</file>

<file path=word/webSettings.xml><?xml version="1.0" encoding="utf-8"?>
<w:webSettings xmlns:r="http://schemas.openxmlformats.org/officeDocument/2006/relationships" xmlns:w="http://schemas.openxmlformats.org/wordprocessingml/2006/main">
  <w:divs>
    <w:div w:id="18558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2467</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cp:revision>
  <dcterms:created xsi:type="dcterms:W3CDTF">2021-09-23T10:43:00Z</dcterms:created>
  <dcterms:modified xsi:type="dcterms:W3CDTF">2021-09-23T10:43:00Z</dcterms:modified>
</cp:coreProperties>
</file>