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AFAA" w14:textId="77777777" w:rsidR="00AB23E3" w:rsidRPr="00AB23E3" w:rsidRDefault="00AB23E3" w:rsidP="00AB23E3">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cs-CZ"/>
        </w:rPr>
      </w:pPr>
      <w:r>
        <w:rPr>
          <w:rFonts w:ascii="Times New Roman" w:eastAsia="Times New Roman" w:hAnsi="Times New Roman" w:cs="Times New Roman"/>
          <w:b/>
          <w:bCs/>
          <w:kern w:val="36"/>
          <w:sz w:val="24"/>
          <w:szCs w:val="24"/>
          <w:lang w:eastAsia="cs-CZ"/>
        </w:rPr>
        <w:t>Obecná k</w:t>
      </w:r>
      <w:r w:rsidRPr="00AB23E3">
        <w:rPr>
          <w:rFonts w:ascii="Times New Roman" w:eastAsia="Times New Roman" w:hAnsi="Times New Roman" w:cs="Times New Roman"/>
          <w:b/>
          <w:bCs/>
          <w:kern w:val="36"/>
          <w:sz w:val="24"/>
          <w:szCs w:val="24"/>
          <w:lang w:eastAsia="cs-CZ"/>
        </w:rPr>
        <w:t xml:space="preserve">ritéria k přijetí dětí do MŠ Kaplická </w:t>
      </w:r>
    </w:p>
    <w:p w14:paraId="46CFEDCA" w14:textId="77777777" w:rsidR="00AB23E3" w:rsidRPr="00AB23E3" w:rsidRDefault="00AB23E3" w:rsidP="00AB23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B23E3">
        <w:rPr>
          <w:rFonts w:ascii="Times New Roman" w:eastAsia="Times New Roman" w:hAnsi="Times New Roman" w:cs="Times New Roman"/>
          <w:b/>
          <w:bCs/>
          <w:sz w:val="24"/>
          <w:szCs w:val="24"/>
          <w:u w:val="single"/>
          <w:lang w:eastAsia="cs-CZ"/>
        </w:rPr>
        <w:t>Směrnice ředitelky školy</w:t>
      </w:r>
    </w:p>
    <w:p w14:paraId="31E240D7" w14:textId="77777777" w:rsidR="00AB23E3" w:rsidRPr="00AB23E3" w:rsidRDefault="00AB23E3" w:rsidP="00AB23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B23E3">
        <w:rPr>
          <w:rFonts w:ascii="Times New Roman" w:eastAsia="Times New Roman" w:hAnsi="Times New Roman" w:cs="Times New Roman"/>
          <w:b/>
          <w:bCs/>
          <w:sz w:val="24"/>
          <w:szCs w:val="24"/>
          <w:lang w:eastAsia="cs-CZ"/>
        </w:rPr>
        <w:t xml:space="preserve">Kritéria k přijetí dětí do mateřské školy, Kaplická 841, Praha 4 pro </w:t>
      </w:r>
      <w:r>
        <w:rPr>
          <w:rFonts w:ascii="Times New Roman" w:eastAsia="Times New Roman" w:hAnsi="Times New Roman" w:cs="Times New Roman"/>
          <w:b/>
          <w:bCs/>
          <w:sz w:val="24"/>
          <w:szCs w:val="24"/>
          <w:lang w:eastAsia="cs-CZ"/>
        </w:rPr>
        <w:t xml:space="preserve">aktuální </w:t>
      </w:r>
      <w:r w:rsidRPr="00AB23E3">
        <w:rPr>
          <w:rFonts w:ascii="Times New Roman" w:eastAsia="Times New Roman" w:hAnsi="Times New Roman" w:cs="Times New Roman"/>
          <w:b/>
          <w:bCs/>
          <w:sz w:val="24"/>
          <w:szCs w:val="24"/>
          <w:lang w:eastAsia="cs-CZ"/>
        </w:rPr>
        <w:t xml:space="preserve">školní rok </w:t>
      </w:r>
      <w:r>
        <w:rPr>
          <w:rFonts w:ascii="Times New Roman" w:eastAsia="Times New Roman" w:hAnsi="Times New Roman" w:cs="Times New Roman"/>
          <w:b/>
          <w:bCs/>
          <w:sz w:val="24"/>
          <w:szCs w:val="24"/>
          <w:lang w:eastAsia="cs-CZ"/>
        </w:rPr>
        <w:t>jsou vždy zveřejněna na www stránkách školy</w:t>
      </w:r>
    </w:p>
    <w:p w14:paraId="4FDE4581" w14:textId="77777777" w:rsidR="00AB23E3" w:rsidRPr="00AB23E3" w:rsidRDefault="00AB23E3" w:rsidP="00AB23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B23E3">
        <w:rPr>
          <w:rFonts w:ascii="Times New Roman" w:eastAsia="Times New Roman" w:hAnsi="Times New Roman" w:cs="Times New Roman"/>
          <w:b/>
          <w:bCs/>
          <w:sz w:val="24"/>
          <w:szCs w:val="24"/>
          <w:lang w:eastAsia="cs-CZ"/>
        </w:rPr>
        <w:t> </w:t>
      </w:r>
    </w:p>
    <w:p w14:paraId="1D1D580E" w14:textId="77777777" w:rsidR="00AB23E3" w:rsidRPr="00AB23E3" w:rsidRDefault="00AB23E3" w:rsidP="00AB23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Škola Kavčí hory – Mateřská škola, Základní škola a Střední odborné škola služeb, 140 00 Praha 4, K Sídlišti 840, jejíž činnost vykonává Mateřská škola Kaplická 841, 140 00 Praha 4, zastoupená ředitelkou školy Mgr. Helenou Pondělíčkovou,  stanovila následující kritéria, podle nichž bude postupovat při rozhodování na základě ustanovení § 165 odst. 2 písm. b) zákona č. 561/2004 Sb., o předškolním, základním, středním, vyšším odborném a jiném vzdělávání (dále jen školský zákon), v platném znění, a v souladu s vyhláškou č. 14/2005 Sb., o předškolním vzdělávání, v platném znění,  o přijetí dítěte k předškolnímu vzdělávání v případě, kdy počet žádostí o přijetí k předškolnímu vzdělávání v daném roce překročí stanovenou kapacitu volných míst pro děti v Mateřské škole, Kaplická 841, 140 00 Praha 4.</w:t>
      </w:r>
    </w:p>
    <w:p w14:paraId="09C7E409"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w:t>
      </w:r>
    </w:p>
    <w:p w14:paraId="5483E3AB" w14:textId="77777777" w:rsidR="00AB23E3" w:rsidRPr="00AB23E3" w:rsidRDefault="00AB23E3" w:rsidP="00AB23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B23E3">
        <w:rPr>
          <w:rFonts w:ascii="Times New Roman" w:eastAsia="Times New Roman" w:hAnsi="Times New Roman" w:cs="Times New Roman"/>
          <w:b/>
          <w:bCs/>
          <w:sz w:val="24"/>
          <w:szCs w:val="24"/>
          <w:lang w:eastAsia="cs-CZ"/>
        </w:rPr>
        <w:t>I.</w:t>
      </w:r>
    </w:p>
    <w:p w14:paraId="62C1EC03" w14:textId="77777777" w:rsidR="00AB23E3" w:rsidRPr="00AB23E3" w:rsidRDefault="00AB23E3" w:rsidP="00AB23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Přijímání dětí k předškolnímu vzdělávání v mateřské škole probíhá podle § 34, §34a, §34b a §35 školského zákona a podle § 50 zákona č. 258/2000 Sb., o ochraně veřejného zdraví a o změně některých souvisejících zákonů, v platném znění, a podle dalších platných právních předpisů.</w:t>
      </w:r>
    </w:p>
    <w:p w14:paraId="44882793" w14:textId="77777777" w:rsidR="00AB23E3" w:rsidRPr="00AB23E3" w:rsidRDefault="00AB23E3" w:rsidP="00AB23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Přijímání k předškolnímu vzdělávání probíhá ve správním řízení v souladu se zákonem č. 500/2004 Sb., správní řád, v platném znění. Účastník má právo nahlédnout do spisu a vyjádřit se k podkladům rozhodnutí v zákonné lhůtě.</w:t>
      </w:r>
    </w:p>
    <w:p w14:paraId="36630F3D" w14:textId="77777777" w:rsidR="00AB23E3" w:rsidRPr="00AB23E3" w:rsidRDefault="00AB23E3" w:rsidP="00AB23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Při přijímání žádosti o přijetí dítěte k předškolnímu vzdělávání zákonný zástupce dokládá průkaz totožnosti a rodný list dítěte.</w:t>
      </w:r>
    </w:p>
    <w:p w14:paraId="114C7307" w14:textId="77777777" w:rsidR="00AB23E3" w:rsidRPr="00AB23E3" w:rsidRDefault="00AB23E3" w:rsidP="00AB23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Rozhodnutí o přijetí k předškolnímu vzdělávání bude oznámeno zveřejněním seznamu přijatých uchazečů pod přiděleným registračním číslem na veřejně přístupném místě a způsobem umožňujícím dálkový přístup.</w:t>
      </w:r>
    </w:p>
    <w:p w14:paraId="3CE57B2E"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w:t>
      </w:r>
    </w:p>
    <w:p w14:paraId="4AB370EC" w14:textId="77777777" w:rsidR="00AB23E3" w:rsidRPr="00AB23E3" w:rsidRDefault="00AB23E3" w:rsidP="00AB23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B23E3">
        <w:rPr>
          <w:rFonts w:ascii="Times New Roman" w:eastAsia="Times New Roman" w:hAnsi="Times New Roman" w:cs="Times New Roman"/>
          <w:b/>
          <w:bCs/>
          <w:sz w:val="24"/>
          <w:szCs w:val="24"/>
          <w:lang w:eastAsia="cs-CZ"/>
        </w:rPr>
        <w:t>II.</w:t>
      </w:r>
    </w:p>
    <w:p w14:paraId="60FFE613"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Podmínky pro přijetí dítěte k  předškolnímu vzdělávání:</w:t>
      </w:r>
    </w:p>
    <w:p w14:paraId="542A46A9" w14:textId="77777777" w:rsidR="00AB23E3" w:rsidRPr="00AB23E3" w:rsidRDefault="00AB23E3" w:rsidP="003A25FB">
      <w:pPr>
        <w:spacing w:after="0"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zdravotní způsobilost (doloženo potvrzením lékaře)</w:t>
      </w:r>
    </w:p>
    <w:p w14:paraId="74E5A07A" w14:textId="77777777" w:rsidR="00AB23E3" w:rsidRPr="00AB23E3" w:rsidRDefault="00AB23E3" w:rsidP="003A25FB">
      <w:pPr>
        <w:spacing w:after="0"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doklad o  absolvování stanovených očkování s výjimkou dětí plnících povinné předškolní vzdělávání (doloženo potvrzením lékaře)</w:t>
      </w:r>
    </w:p>
    <w:p w14:paraId="284A556B"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vyjádření školského poradenského zařízení popř. také registrujícího lékaře o speciálních vzdělávacích potřebách dítěte</w:t>
      </w:r>
    </w:p>
    <w:p w14:paraId="46BBAF54" w14:textId="77777777" w:rsidR="00AB23E3" w:rsidRPr="00AB23E3" w:rsidRDefault="00AB23E3" w:rsidP="003A25FB">
      <w:pPr>
        <w:spacing w:after="0"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lastRenderedPageBreak/>
        <w:t>- k předškolnímu vzdělávání se přijímají děti, které jsou občany EU, popř. děti, které jsou rodinnými příslušníky občanů EU</w:t>
      </w:r>
    </w:p>
    <w:p w14:paraId="294211F8" w14:textId="77777777" w:rsidR="00AB23E3" w:rsidRPr="00AB23E3" w:rsidRDefault="00AB23E3" w:rsidP="003A25FB">
      <w:pPr>
        <w:spacing w:after="0"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xml:space="preserve">- k předškolnímu vzdělávání se přijímají děti, které nejsou občany EU, mají právo pobytu na území ČR na dobu delší než 90 </w:t>
      </w:r>
      <w:proofErr w:type="gramStart"/>
      <w:r w:rsidRPr="00AB23E3">
        <w:rPr>
          <w:rFonts w:ascii="Times New Roman" w:eastAsia="Times New Roman" w:hAnsi="Times New Roman" w:cs="Times New Roman"/>
          <w:sz w:val="24"/>
          <w:szCs w:val="24"/>
          <w:lang w:eastAsia="cs-CZ"/>
        </w:rPr>
        <w:t>dnů</w:t>
      </w:r>
      <w:proofErr w:type="gramEnd"/>
      <w:r w:rsidRPr="00AB23E3">
        <w:rPr>
          <w:rFonts w:ascii="Times New Roman" w:eastAsia="Times New Roman" w:hAnsi="Times New Roman" w:cs="Times New Roman"/>
          <w:sz w:val="24"/>
          <w:szCs w:val="24"/>
          <w:lang w:eastAsia="cs-CZ"/>
        </w:rPr>
        <w:t xml:space="preserve"> popř. jsou osobami oprávněnými pobývat na území ČR za účelem výzkumu, azylanty, osobami požívajícími doplňkové ochrany, žadateli o udělení mezinárodní ochrany nebo osobami požívajícími dočasné ochrany.</w:t>
      </w:r>
    </w:p>
    <w:p w14:paraId="66B81283"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w:t>
      </w:r>
    </w:p>
    <w:p w14:paraId="3EAB0701" w14:textId="77777777" w:rsidR="00AB23E3" w:rsidRPr="00AB23E3" w:rsidRDefault="00AB23E3" w:rsidP="00AB23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III.</w:t>
      </w:r>
    </w:p>
    <w:p w14:paraId="42387BEB"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V souladu s ustanovením § 34, §34a, §34b a §35  školského zákona je předškolní vzdělávání povinné od počátku školního roku, který následuje po dni, kdy dítě dosáhne 5. roku věku do zahájení školní docházky.</w:t>
      </w:r>
    </w:p>
    <w:p w14:paraId="0BF6B5F3"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Povinné předškolní vzdělávání má formu pravidelné denní docházky v pracovních dnech či jiným způsobem - individuálním vzděláváním dítěte, vzděláváním v přípravné třídě základní školy či vzděláváním v zahraniční škole na území ČR, ve které MŠMT povolilo plnění povinné školní docházky.</w:t>
      </w:r>
    </w:p>
    <w:p w14:paraId="12AEDB02"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Zákonný zástupce má povinnost přihlásit dítě k zápisu k předškolnímu vzdělávání. </w:t>
      </w:r>
    </w:p>
    <w:p w14:paraId="51C9B33B" w14:textId="0648F231" w:rsid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Školský spádový obvod MŠ Kaplická je území MČ Praha 4.</w:t>
      </w:r>
    </w:p>
    <w:p w14:paraId="377FF008" w14:textId="0FE03AD6" w:rsidR="008C10B2" w:rsidRPr="00AB23E3" w:rsidRDefault="008C10B2" w:rsidP="008C10B2">
      <w:pPr>
        <w:spacing w:before="100" w:beforeAutospacing="1" w:after="100" w:afterAutospacing="1" w:line="240" w:lineRule="auto"/>
        <w:ind w:right="-14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Pr="00AB23E3">
        <w:rPr>
          <w:rFonts w:ascii="Times New Roman" w:eastAsia="Times New Roman" w:hAnsi="Times New Roman" w:cs="Times New Roman"/>
          <w:sz w:val="24"/>
          <w:szCs w:val="24"/>
          <w:lang w:eastAsia="cs-CZ"/>
        </w:rPr>
        <w:t>ěti, občané EU či občané třetích zemí, kteří mají hlášeno místo pobytu na území MČ Praha</w:t>
      </w:r>
      <w:r>
        <w:rPr>
          <w:rFonts w:ascii="Times New Roman" w:eastAsia="Times New Roman" w:hAnsi="Times New Roman" w:cs="Times New Roman"/>
          <w:sz w:val="24"/>
          <w:szCs w:val="24"/>
          <w:lang w:eastAsia="cs-CZ"/>
        </w:rPr>
        <w:t xml:space="preserve"> </w:t>
      </w:r>
      <w:r w:rsidRPr="00AB23E3">
        <w:rPr>
          <w:rFonts w:ascii="Times New Roman" w:eastAsia="Times New Roman" w:hAnsi="Times New Roman" w:cs="Times New Roman"/>
          <w:sz w:val="24"/>
          <w:szCs w:val="24"/>
          <w:lang w:eastAsia="cs-CZ"/>
        </w:rPr>
        <w:t>4, dokládají pobyt povolením k pobytu.</w:t>
      </w:r>
    </w:p>
    <w:p w14:paraId="41EDC0D1"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w:t>
      </w:r>
    </w:p>
    <w:p w14:paraId="590AD85B" w14:textId="77777777" w:rsidR="00AB23E3" w:rsidRPr="00AB23E3" w:rsidRDefault="00AB23E3" w:rsidP="00AB23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B23E3">
        <w:rPr>
          <w:rFonts w:ascii="Times New Roman" w:eastAsia="Times New Roman" w:hAnsi="Times New Roman" w:cs="Times New Roman"/>
          <w:b/>
          <w:bCs/>
          <w:sz w:val="24"/>
          <w:szCs w:val="24"/>
          <w:lang w:eastAsia="cs-CZ"/>
        </w:rPr>
        <w:t>IV.</w:t>
      </w:r>
    </w:p>
    <w:p w14:paraId="101B1160"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Děti jsou přijímány do naplnění kapacity v následujícím pořadí:</w:t>
      </w:r>
    </w:p>
    <w:tbl>
      <w:tblPr>
        <w:tblW w:w="10920" w:type="dxa"/>
        <w:tblCellSpacing w:w="0" w:type="dxa"/>
        <w:tblInd w:w="-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20"/>
      </w:tblGrid>
      <w:tr w:rsidR="00AB23E3" w:rsidRPr="00AB23E3" w14:paraId="47EBD1E9" w14:textId="77777777" w:rsidTr="00AB23E3">
        <w:trPr>
          <w:tblCellSpacing w:w="0" w:type="dxa"/>
        </w:trPr>
        <w:tc>
          <w:tcPr>
            <w:tcW w:w="10920" w:type="dxa"/>
            <w:tcBorders>
              <w:top w:val="outset" w:sz="6" w:space="0" w:color="auto"/>
              <w:left w:val="outset" w:sz="6" w:space="0" w:color="auto"/>
              <w:bottom w:val="outset" w:sz="6" w:space="0" w:color="auto"/>
              <w:right w:val="outset" w:sz="6" w:space="0" w:color="auto"/>
            </w:tcBorders>
            <w:hideMark/>
          </w:tcPr>
          <w:p w14:paraId="79763C14"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1. Dítě s povinným vzděláváním a trvalým pobytem ve školském spádovém obvodu.</w:t>
            </w:r>
          </w:p>
        </w:tc>
      </w:tr>
      <w:tr w:rsidR="00AB23E3" w:rsidRPr="00AB23E3" w14:paraId="15615890" w14:textId="77777777" w:rsidTr="00AB23E3">
        <w:trPr>
          <w:tblCellSpacing w:w="0" w:type="dxa"/>
        </w:trPr>
        <w:tc>
          <w:tcPr>
            <w:tcW w:w="10920" w:type="dxa"/>
            <w:tcBorders>
              <w:top w:val="outset" w:sz="6" w:space="0" w:color="auto"/>
              <w:left w:val="outset" w:sz="6" w:space="0" w:color="auto"/>
              <w:bottom w:val="outset" w:sz="6" w:space="0" w:color="auto"/>
              <w:right w:val="outset" w:sz="6" w:space="0" w:color="auto"/>
            </w:tcBorders>
            <w:hideMark/>
          </w:tcPr>
          <w:p w14:paraId="3CE0C138" w14:textId="76A71358"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xml:space="preserve">2. Dítě, které před začátkem školního roku dosáhne 4 let věku s trvalým pobytem ve školském spádovém obvodu (pořadí přijatých určeno podle věku k 31. 8. </w:t>
            </w:r>
            <w:r w:rsidR="003A25FB">
              <w:rPr>
                <w:rFonts w:ascii="Times New Roman" w:eastAsia="Times New Roman" w:hAnsi="Times New Roman" w:cs="Times New Roman"/>
                <w:sz w:val="24"/>
                <w:szCs w:val="24"/>
                <w:lang w:eastAsia="cs-CZ"/>
              </w:rPr>
              <w:t xml:space="preserve">aktuálního </w:t>
            </w:r>
            <w:proofErr w:type="gramStart"/>
            <w:r w:rsidR="003A25FB">
              <w:rPr>
                <w:rFonts w:ascii="Times New Roman" w:eastAsia="Times New Roman" w:hAnsi="Times New Roman" w:cs="Times New Roman"/>
                <w:sz w:val="24"/>
                <w:szCs w:val="24"/>
                <w:lang w:eastAsia="cs-CZ"/>
              </w:rPr>
              <w:t xml:space="preserve">roku </w:t>
            </w:r>
            <w:r w:rsidRPr="00AB23E3">
              <w:rPr>
                <w:rFonts w:ascii="Times New Roman" w:eastAsia="Times New Roman" w:hAnsi="Times New Roman" w:cs="Times New Roman"/>
                <w:sz w:val="24"/>
                <w:szCs w:val="24"/>
                <w:lang w:eastAsia="cs-CZ"/>
              </w:rPr>
              <w:t>- starší</w:t>
            </w:r>
            <w:proofErr w:type="gramEnd"/>
            <w:r w:rsidRPr="00AB23E3">
              <w:rPr>
                <w:rFonts w:ascii="Times New Roman" w:eastAsia="Times New Roman" w:hAnsi="Times New Roman" w:cs="Times New Roman"/>
                <w:sz w:val="24"/>
                <w:szCs w:val="24"/>
                <w:lang w:eastAsia="cs-CZ"/>
              </w:rPr>
              <w:t xml:space="preserve"> dítě má přednost před mladším)</w:t>
            </w:r>
          </w:p>
        </w:tc>
      </w:tr>
      <w:tr w:rsidR="00AB23E3" w:rsidRPr="00AB23E3" w14:paraId="5F075D9A" w14:textId="77777777" w:rsidTr="00AB23E3">
        <w:trPr>
          <w:trHeight w:val="450"/>
          <w:tblCellSpacing w:w="0" w:type="dxa"/>
        </w:trPr>
        <w:tc>
          <w:tcPr>
            <w:tcW w:w="10920" w:type="dxa"/>
            <w:vMerge w:val="restart"/>
            <w:tcBorders>
              <w:top w:val="outset" w:sz="6" w:space="0" w:color="auto"/>
              <w:left w:val="outset" w:sz="6" w:space="0" w:color="auto"/>
              <w:bottom w:val="outset" w:sz="6" w:space="0" w:color="auto"/>
              <w:right w:val="outset" w:sz="6" w:space="0" w:color="auto"/>
            </w:tcBorders>
            <w:hideMark/>
          </w:tcPr>
          <w:p w14:paraId="528F5046" w14:textId="4E2E13FE"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3. Dítě, které před začátkem školního roku dosáhne 3 let věku s trvalým pobytem ve školském spádovém obvodu (pořadí přijatých určeno podle věku k </w:t>
            </w:r>
            <w:proofErr w:type="gramStart"/>
            <w:r w:rsidRPr="00AB23E3">
              <w:rPr>
                <w:rFonts w:ascii="Times New Roman" w:eastAsia="Times New Roman" w:hAnsi="Times New Roman" w:cs="Times New Roman"/>
                <w:sz w:val="24"/>
                <w:szCs w:val="24"/>
                <w:lang w:eastAsia="cs-CZ"/>
              </w:rPr>
              <w:t>31 .</w:t>
            </w:r>
            <w:proofErr w:type="gramEnd"/>
            <w:r w:rsidRPr="00AB23E3">
              <w:rPr>
                <w:rFonts w:ascii="Times New Roman" w:eastAsia="Times New Roman" w:hAnsi="Times New Roman" w:cs="Times New Roman"/>
                <w:sz w:val="24"/>
                <w:szCs w:val="24"/>
                <w:lang w:eastAsia="cs-CZ"/>
              </w:rPr>
              <w:t xml:space="preserve">8. </w:t>
            </w:r>
            <w:r w:rsidR="008C10B2">
              <w:rPr>
                <w:rFonts w:ascii="Times New Roman" w:eastAsia="Times New Roman" w:hAnsi="Times New Roman" w:cs="Times New Roman"/>
                <w:sz w:val="24"/>
                <w:szCs w:val="24"/>
                <w:lang w:eastAsia="cs-CZ"/>
              </w:rPr>
              <w:t>aktuálního roku</w:t>
            </w:r>
            <w:r w:rsidRPr="00AB23E3">
              <w:rPr>
                <w:rFonts w:ascii="Times New Roman" w:eastAsia="Times New Roman" w:hAnsi="Times New Roman" w:cs="Times New Roman"/>
                <w:sz w:val="24"/>
                <w:szCs w:val="24"/>
                <w:lang w:eastAsia="cs-CZ"/>
              </w:rPr>
              <w:t xml:space="preserve"> - starší dítě má přednost před mladším)</w:t>
            </w:r>
          </w:p>
        </w:tc>
      </w:tr>
      <w:tr w:rsidR="00AB23E3" w:rsidRPr="00AB23E3" w14:paraId="3DE23728" w14:textId="77777777" w:rsidTr="00AB23E3">
        <w:trPr>
          <w:trHeight w:val="45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EC46C" w14:textId="77777777" w:rsidR="00AB23E3" w:rsidRPr="00AB23E3" w:rsidRDefault="00AB23E3" w:rsidP="00AB23E3">
            <w:pPr>
              <w:spacing w:after="0" w:line="240" w:lineRule="auto"/>
              <w:rPr>
                <w:rFonts w:ascii="Times New Roman" w:eastAsia="Times New Roman" w:hAnsi="Times New Roman" w:cs="Times New Roman"/>
                <w:sz w:val="24"/>
                <w:szCs w:val="24"/>
                <w:lang w:eastAsia="cs-CZ"/>
              </w:rPr>
            </w:pPr>
          </w:p>
        </w:tc>
      </w:tr>
    </w:tbl>
    <w:p w14:paraId="2A6ABDCB" w14:textId="56F1CED9" w:rsidR="00AB23E3" w:rsidRDefault="008C10B2" w:rsidP="00AB23E3">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případě, že se na posledním volném místě pro přijetí sejde více dětí stejného data </w:t>
      </w:r>
      <w:proofErr w:type="gramStart"/>
      <w:r>
        <w:rPr>
          <w:rFonts w:ascii="Times New Roman" w:eastAsia="Times New Roman" w:hAnsi="Times New Roman" w:cs="Times New Roman"/>
          <w:sz w:val="24"/>
          <w:szCs w:val="24"/>
          <w:lang w:eastAsia="cs-CZ"/>
        </w:rPr>
        <w:t>narození,</w:t>
      </w:r>
      <w:proofErr w:type="gramEnd"/>
      <w:r>
        <w:rPr>
          <w:rFonts w:ascii="Times New Roman" w:eastAsia="Times New Roman" w:hAnsi="Times New Roman" w:cs="Times New Roman"/>
          <w:sz w:val="24"/>
          <w:szCs w:val="24"/>
          <w:lang w:eastAsia="cs-CZ"/>
        </w:rPr>
        <w:t xml:space="preserve"> než lze přijmout, bude použito losování. Vylosované pořadí je platné po celou dobu přijímání k předškolnímu vzdělávání pro daný školní rok.</w:t>
      </w:r>
    </w:p>
    <w:p w14:paraId="5BFFDA6E" w14:textId="77777777" w:rsidR="00AB23E3" w:rsidRPr="00AB23E3" w:rsidRDefault="00AB23E3" w:rsidP="00AB23E3">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w:t>
      </w:r>
    </w:p>
    <w:p w14:paraId="4B03CDFD" w14:textId="3130400A" w:rsidR="00AB23E3" w:rsidRPr="00AB23E3" w:rsidRDefault="00AB23E3" w:rsidP="008C10B2">
      <w:pPr>
        <w:spacing w:before="100" w:beforeAutospacing="1" w:after="100" w:afterAutospacing="1" w:line="240" w:lineRule="auto"/>
        <w:rPr>
          <w:rFonts w:ascii="Times New Roman" w:eastAsia="Times New Roman" w:hAnsi="Times New Roman" w:cs="Times New Roman"/>
          <w:sz w:val="24"/>
          <w:szCs w:val="24"/>
          <w:lang w:eastAsia="cs-CZ"/>
        </w:rPr>
      </w:pPr>
    </w:p>
    <w:p w14:paraId="55353793" w14:textId="09753670" w:rsidR="001B0E8D" w:rsidRPr="008C10B2" w:rsidRDefault="00AB23E3" w:rsidP="008C10B2">
      <w:pPr>
        <w:spacing w:before="100" w:beforeAutospacing="1" w:after="100" w:afterAutospacing="1" w:line="240" w:lineRule="auto"/>
        <w:rPr>
          <w:rFonts w:ascii="Times New Roman" w:eastAsia="Times New Roman" w:hAnsi="Times New Roman" w:cs="Times New Roman"/>
          <w:sz w:val="24"/>
          <w:szCs w:val="24"/>
          <w:lang w:eastAsia="cs-CZ"/>
        </w:rPr>
      </w:pPr>
      <w:r w:rsidRPr="00AB23E3">
        <w:rPr>
          <w:rFonts w:ascii="Times New Roman" w:eastAsia="Times New Roman" w:hAnsi="Times New Roman" w:cs="Times New Roman"/>
          <w:sz w:val="24"/>
          <w:szCs w:val="24"/>
          <w:lang w:eastAsia="cs-CZ"/>
        </w:rPr>
        <w:t> </w:t>
      </w:r>
    </w:p>
    <w:sectPr w:rsidR="001B0E8D" w:rsidRPr="008C10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E3"/>
    <w:rsid w:val="001B0E8D"/>
    <w:rsid w:val="003A25FB"/>
    <w:rsid w:val="00573750"/>
    <w:rsid w:val="008C10B2"/>
    <w:rsid w:val="00AB23E3"/>
    <w:rsid w:val="00D07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BA7C"/>
  <w15:chartTrackingRefBased/>
  <w15:docId w15:val="{3A11F01B-2EE8-420B-A5CA-66CBF1E2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AB2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B23E3"/>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AB2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B2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508781">
      <w:bodyDiv w:val="1"/>
      <w:marLeft w:val="0"/>
      <w:marRight w:val="0"/>
      <w:marTop w:val="0"/>
      <w:marBottom w:val="0"/>
      <w:divBdr>
        <w:top w:val="none" w:sz="0" w:space="0" w:color="auto"/>
        <w:left w:val="none" w:sz="0" w:space="0" w:color="auto"/>
        <w:bottom w:val="none" w:sz="0" w:space="0" w:color="auto"/>
        <w:right w:val="none" w:sz="0" w:space="0" w:color="auto"/>
      </w:divBdr>
      <w:divsChild>
        <w:div w:id="333265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614</Words>
  <Characters>3627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skh</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Zelenkova</dc:creator>
  <cp:keywords/>
  <dc:description/>
  <cp:lastModifiedBy>Jana Zelenkova</cp:lastModifiedBy>
  <cp:revision>3</cp:revision>
  <dcterms:created xsi:type="dcterms:W3CDTF">2022-10-11T12:11:00Z</dcterms:created>
  <dcterms:modified xsi:type="dcterms:W3CDTF">2022-10-11T12:41:00Z</dcterms:modified>
</cp:coreProperties>
</file>