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624B8A" w:rsidRDefault="00352244" w:rsidP="00624B8A">
      <w:pPr>
        <w:jc w:val="center"/>
        <w:rPr>
          <w:rFonts w:ascii="Arial" w:hAnsi="Arial" w:cs="Arial"/>
          <w:b/>
          <w:sz w:val="28"/>
          <w:szCs w:val="28"/>
        </w:rPr>
      </w:pPr>
      <w:r w:rsidRPr="00624B8A">
        <w:rPr>
          <w:rFonts w:ascii="Arial" w:hAnsi="Arial" w:cs="Arial"/>
          <w:b/>
          <w:sz w:val="28"/>
          <w:szCs w:val="28"/>
        </w:rPr>
        <w:t xml:space="preserve">Koncepce rozvoje </w:t>
      </w:r>
      <w:r w:rsidR="00624B8A" w:rsidRPr="00624B8A">
        <w:rPr>
          <w:rFonts w:ascii="Arial" w:hAnsi="Arial" w:cs="Arial"/>
          <w:b/>
          <w:sz w:val="28"/>
          <w:szCs w:val="28"/>
        </w:rPr>
        <w:t xml:space="preserve">Střední zdravotnické školy </w:t>
      </w:r>
    </w:p>
    <w:p w:rsidR="00352244" w:rsidRDefault="00624B8A" w:rsidP="00624B8A">
      <w:pPr>
        <w:jc w:val="center"/>
        <w:rPr>
          <w:rFonts w:ascii="Arial" w:hAnsi="Arial" w:cs="Arial"/>
          <w:b/>
          <w:sz w:val="28"/>
          <w:szCs w:val="28"/>
        </w:rPr>
      </w:pPr>
      <w:r w:rsidRPr="00624B8A">
        <w:rPr>
          <w:rFonts w:ascii="Arial" w:hAnsi="Arial" w:cs="Arial"/>
          <w:b/>
          <w:sz w:val="28"/>
          <w:szCs w:val="28"/>
        </w:rPr>
        <w:t>Ruská 2200/91 Praha 10</w:t>
      </w:r>
    </w:p>
    <w:p w:rsidR="00BA160D" w:rsidRPr="00624B8A" w:rsidRDefault="00BA160D" w:rsidP="00624B8A">
      <w:pPr>
        <w:jc w:val="center"/>
        <w:rPr>
          <w:rFonts w:ascii="Arial" w:hAnsi="Arial" w:cs="Arial"/>
          <w:b/>
          <w:sz w:val="28"/>
          <w:szCs w:val="28"/>
        </w:rPr>
      </w:pPr>
    </w:p>
    <w:p w:rsidR="00352244" w:rsidRDefault="00352244" w:rsidP="003A00B0">
      <w:pPr>
        <w:pStyle w:val="Odstavecseseznamem"/>
        <w:numPr>
          <w:ilvl w:val="0"/>
          <w:numId w:val="2"/>
        </w:numPr>
        <w:spacing w:after="120"/>
        <w:ind w:left="1434" w:hanging="357"/>
        <w:jc w:val="both"/>
        <w:rPr>
          <w:rFonts w:ascii="Arial" w:hAnsi="Arial" w:cs="Arial"/>
          <w:b/>
          <w:sz w:val="24"/>
          <w:szCs w:val="24"/>
        </w:rPr>
      </w:pPr>
      <w:r w:rsidRPr="00624B8A">
        <w:rPr>
          <w:rFonts w:ascii="Arial" w:hAnsi="Arial" w:cs="Arial"/>
          <w:b/>
          <w:sz w:val="24"/>
          <w:szCs w:val="24"/>
        </w:rPr>
        <w:t>Charakteristika školy</w:t>
      </w:r>
    </w:p>
    <w:p w:rsidR="00BA160D" w:rsidRPr="00956E5B" w:rsidRDefault="00BA160D" w:rsidP="003A00B0">
      <w:pPr>
        <w:spacing w:after="0"/>
        <w:ind w:firstLine="708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956E5B">
        <w:rPr>
          <w:rFonts w:ascii="Arial" w:eastAsia="Times New Roman" w:hAnsi="Arial" w:cs="Arial"/>
          <w:bCs/>
          <w:color w:val="333333"/>
          <w:sz w:val="24"/>
          <w:szCs w:val="24"/>
          <w:lang w:eastAsia="cs-CZ"/>
        </w:rPr>
        <w:t xml:space="preserve">Střední zdravotnická škola v Praze, Ruská 2200/91, Praha 10 je školou bez bariér s podporou inkluzivního vzdělávání. </w:t>
      </w:r>
      <w:r w:rsidRPr="00956E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V rámci vzdělávacího programu umožňujeme studium uchazečům většinové společnosti, dále žákům s některými pohybovými a smyslovými postiženími (umožňuje-li to zvolený studijní obor), se specifickými poruchami učení, různými speciálními potřebami, nadaným dětem (např. vrcholovým sportovcům), dětem cizinců, dětem jiného etnika a různého náboženského vyznání. Na školu jsou kladeny vyšší nároky spojené s širokou heterogenitou složení žáků. Jedná se také o uzpůsobení prostředí, pomůcek, externích odborníků a péči o duševní zdraví všech žáků i učitelů. </w:t>
      </w:r>
      <w:r w:rsidRPr="00956E5B">
        <w:rPr>
          <w:rFonts w:ascii="Arial" w:eastAsia="Times New Roman" w:hAnsi="Arial" w:cs="Arial"/>
          <w:bCs/>
          <w:color w:val="333333"/>
          <w:sz w:val="24"/>
          <w:szCs w:val="24"/>
          <w:lang w:eastAsia="cs-CZ"/>
        </w:rPr>
        <w:t xml:space="preserve">Vytvoření dobrého klimatu je pro SZŠ Ruská prioritou.  </w:t>
      </w:r>
      <w:r w:rsidRPr="00956E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Naší prioritou bylo vytvoření dobrého klimatu ve škole, což se nám daří již léta realizovat. Jedním z prostředků je inspirace názory studentů. Studenti se mohou podílet na chodu školy prostřednictvím zastoupení v </w:t>
      </w:r>
      <w:hyperlink r:id="rId6" w:history="1">
        <w:r w:rsidRPr="00956E5B">
          <w:rPr>
            <w:rFonts w:ascii="Arial" w:eastAsia="Times New Roman" w:hAnsi="Arial" w:cs="Arial"/>
            <w:bCs/>
            <w:sz w:val="24"/>
            <w:szCs w:val="24"/>
            <w:lang w:eastAsia="cs-CZ"/>
          </w:rPr>
          <w:t>Školské radě</w:t>
        </w:r>
      </w:hyperlink>
      <w:r w:rsidRPr="00956E5B">
        <w:rPr>
          <w:rFonts w:ascii="Arial" w:eastAsia="Times New Roman" w:hAnsi="Arial" w:cs="Arial"/>
          <w:sz w:val="24"/>
          <w:szCs w:val="24"/>
          <w:lang w:eastAsia="cs-CZ"/>
        </w:rPr>
        <w:t xml:space="preserve"> a </w:t>
      </w:r>
      <w:hyperlink r:id="rId7" w:history="1">
        <w:r w:rsidRPr="00956E5B">
          <w:rPr>
            <w:rFonts w:ascii="Arial" w:eastAsia="Times New Roman" w:hAnsi="Arial" w:cs="Arial"/>
            <w:bCs/>
            <w:sz w:val="24"/>
            <w:szCs w:val="24"/>
            <w:lang w:eastAsia="cs-CZ"/>
          </w:rPr>
          <w:t>Studentském parlamentu</w:t>
        </w:r>
      </w:hyperlink>
      <w:r w:rsidRPr="00956E5B">
        <w:rPr>
          <w:rFonts w:ascii="Arial" w:eastAsia="Times New Roman" w:hAnsi="Arial" w:cs="Arial"/>
          <w:sz w:val="24"/>
          <w:szCs w:val="24"/>
          <w:lang w:eastAsia="cs-CZ"/>
        </w:rPr>
        <w:t xml:space="preserve">. Jeho členové se setkávají pravidelně s vedením školy. Dalšími prostředky k rozvoji dobrého klimatu ve škole jsou pravidelná </w:t>
      </w:r>
      <w:hyperlink r:id="rId8" w:history="1">
        <w:r w:rsidRPr="00956E5B">
          <w:rPr>
            <w:rFonts w:ascii="Arial" w:eastAsia="Times New Roman" w:hAnsi="Arial" w:cs="Arial"/>
            <w:bCs/>
            <w:sz w:val="24"/>
            <w:szCs w:val="24"/>
            <w:lang w:eastAsia="cs-CZ"/>
          </w:rPr>
          <w:t>spolupráce s rodiči</w:t>
        </w:r>
      </w:hyperlink>
      <w:r w:rsidRPr="00956E5B">
        <w:rPr>
          <w:rFonts w:ascii="Arial" w:eastAsia="Times New Roman" w:hAnsi="Arial" w:cs="Arial"/>
          <w:sz w:val="24"/>
          <w:szCs w:val="24"/>
          <w:lang w:eastAsia="cs-CZ"/>
        </w:rPr>
        <w:t xml:space="preserve">, rozvoj multikulturního prostředí, zavádění netradičních způsobů výuky a vlastní publikace odborné literatury. Organizujeme </w:t>
      </w:r>
      <w:hyperlink r:id="rId9" w:history="1">
        <w:r w:rsidRPr="00956E5B">
          <w:rPr>
            <w:rFonts w:ascii="Arial" w:eastAsia="Times New Roman" w:hAnsi="Arial" w:cs="Arial"/>
            <w:bCs/>
            <w:sz w:val="24"/>
            <w:szCs w:val="24"/>
            <w:lang w:eastAsia="cs-CZ"/>
          </w:rPr>
          <w:t xml:space="preserve">jazykové kurzy </w:t>
        </w:r>
        <w:r w:rsidR="003A00B0">
          <w:rPr>
            <w:rFonts w:ascii="Arial" w:eastAsia="Times New Roman" w:hAnsi="Arial" w:cs="Arial"/>
            <w:bCs/>
            <w:sz w:val="24"/>
            <w:szCs w:val="24"/>
            <w:lang w:eastAsia="cs-CZ"/>
          </w:rPr>
          <w:br/>
        </w:r>
        <w:r w:rsidRPr="00956E5B">
          <w:rPr>
            <w:rFonts w:ascii="Arial" w:eastAsia="Times New Roman" w:hAnsi="Arial" w:cs="Arial"/>
            <w:bCs/>
            <w:sz w:val="24"/>
            <w:szCs w:val="24"/>
            <w:lang w:eastAsia="cs-CZ"/>
          </w:rPr>
          <w:t>a odbornou praxi v zahraničí</w:t>
        </w:r>
      </w:hyperlink>
      <w:r w:rsidRPr="00956E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</w:t>
      </w:r>
      <w:r w:rsidRPr="00956E5B">
        <w:rPr>
          <w:rFonts w:ascii="Arial" w:eastAsia="Times New Roman" w:hAnsi="Arial" w:cs="Arial"/>
          <w:sz w:val="24"/>
          <w:szCs w:val="24"/>
          <w:lang w:eastAsia="cs-CZ"/>
        </w:rPr>
        <w:t xml:space="preserve">Škola spolupracuje se státními úřady a dalšími institucemi a společnostmi. U některých mají studenti možnost vykonávat </w:t>
      </w:r>
      <w:hyperlink r:id="rId10" w:history="1">
        <w:r w:rsidRPr="00956E5B">
          <w:rPr>
            <w:rFonts w:ascii="Arial" w:eastAsia="Times New Roman" w:hAnsi="Arial" w:cs="Arial"/>
            <w:bCs/>
            <w:sz w:val="24"/>
            <w:szCs w:val="24"/>
            <w:lang w:eastAsia="cs-CZ"/>
          </w:rPr>
          <w:t>studentskou odbornou praxi</w:t>
        </w:r>
      </w:hyperlink>
      <w:r w:rsidRPr="00956E5B">
        <w:rPr>
          <w:rFonts w:ascii="Arial" w:eastAsia="Times New Roman" w:hAnsi="Arial" w:cs="Arial"/>
          <w:sz w:val="24"/>
          <w:szCs w:val="24"/>
          <w:lang w:eastAsia="cs-CZ"/>
        </w:rPr>
        <w:t>. Dlouhodobě spolupracujeme s </w:t>
      </w:r>
      <w:hyperlink r:id="rId11" w:history="1">
        <w:r w:rsidRPr="00956E5B">
          <w:rPr>
            <w:rFonts w:ascii="Arial" w:eastAsia="Times New Roman" w:hAnsi="Arial" w:cs="Arial"/>
            <w:bCs/>
            <w:sz w:val="24"/>
            <w:szCs w:val="24"/>
            <w:lang w:eastAsia="cs-CZ"/>
          </w:rPr>
          <w:t>Národní radou osob se zdravotním postižením ČR</w:t>
        </w:r>
      </w:hyperlink>
      <w:r w:rsidRPr="00956E5B">
        <w:rPr>
          <w:rFonts w:ascii="Arial" w:eastAsia="Times New Roman" w:hAnsi="Arial" w:cs="Arial"/>
          <w:sz w:val="24"/>
          <w:szCs w:val="24"/>
          <w:lang w:eastAsia="cs-CZ"/>
        </w:rPr>
        <w:t xml:space="preserve">, sociálními ústavy, stacionáři, Pedagogicko-psychologickou poradnou v Praze 10. </w:t>
      </w:r>
      <w:r w:rsidRPr="00956E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Mezi výhody studia v programu „Škola bez bariér s podporou inkluzivního vzdělávání“ patří studium v bezbariérové budově,</w:t>
      </w:r>
      <w:r w:rsidR="003A00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956E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možnost individuálního studijního plánu – nastavujeme žákům dle svých možností podmínky ke studiu, časový harmonogram výuky a zkoušek, přizpůsobujeme komunikaci jejich individuálním možnostem, poskytujeme konz</w:t>
      </w:r>
      <w:r w:rsidR="003A00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ultace s výchovnou poradkyní, s </w:t>
      </w:r>
      <w:proofErr w:type="spellStart"/>
      <w:r w:rsidRPr="00956E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preventistkou</w:t>
      </w:r>
      <w:proofErr w:type="spellEnd"/>
      <w:r w:rsidRPr="00956E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rizikového chování, školním psychologem, zapůjčujeme studijní literaturu a vybrané pomůcky. Naší prioritou je zachovávání bezpečnosti </w:t>
      </w:r>
      <w:r w:rsidR="003A00B0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</w:r>
      <w:r w:rsidRPr="00956E5B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a ochrany zdraví při studiu a práci našich žáků i učitelů i při vysokých nárocích, které na ně studium či práce v naší škole klade.</w:t>
      </w:r>
    </w:p>
    <w:p w:rsidR="00352244" w:rsidRDefault="00416685" w:rsidP="003A00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1A671E">
        <w:rPr>
          <w:rFonts w:ascii="Arial" w:hAnsi="Arial" w:cs="Arial"/>
          <w:sz w:val="24"/>
          <w:szCs w:val="24"/>
        </w:rPr>
        <w:t xml:space="preserve">Předmětem činnosti školy je výchova a vzdělávání žáků v souladu s platnými právními </w:t>
      </w:r>
      <w:r w:rsidR="003A00B0">
        <w:rPr>
          <w:rFonts w:ascii="Arial" w:hAnsi="Arial" w:cs="Arial"/>
          <w:sz w:val="24"/>
          <w:szCs w:val="24"/>
        </w:rPr>
        <w:t xml:space="preserve">předpisy v příslušných oborech v </w:t>
      </w:r>
      <w:r w:rsidRPr="001A671E">
        <w:rPr>
          <w:rFonts w:ascii="Arial" w:hAnsi="Arial" w:cs="Arial"/>
          <w:sz w:val="24"/>
          <w:szCs w:val="24"/>
        </w:rPr>
        <w:t>oblasti zdravotnictví a sociální péče. Část výuky probíhá ve zdravotnických a sociálních zařízeních za spoluúčasti erudovaných zdravotnických pracovníků na základě písemně uzavřených smluv.</w:t>
      </w:r>
      <w:r w:rsidR="001A671E">
        <w:rPr>
          <w:rFonts w:ascii="Arial" w:hAnsi="Arial" w:cs="Arial"/>
          <w:sz w:val="24"/>
          <w:szCs w:val="24"/>
        </w:rPr>
        <w:t xml:space="preserve"> </w:t>
      </w:r>
      <w:r w:rsidR="00352244" w:rsidRPr="00ED0447">
        <w:rPr>
          <w:rFonts w:ascii="Arial" w:hAnsi="Arial" w:cs="Arial"/>
          <w:sz w:val="24"/>
          <w:szCs w:val="24"/>
        </w:rPr>
        <w:t xml:space="preserve">Celková kapacita školy je </w:t>
      </w:r>
      <w:r w:rsidR="00624B8A">
        <w:rPr>
          <w:rFonts w:ascii="Arial" w:hAnsi="Arial" w:cs="Arial"/>
          <w:sz w:val="24"/>
          <w:szCs w:val="24"/>
        </w:rPr>
        <w:t>700</w:t>
      </w:r>
      <w:r w:rsidR="003A00B0">
        <w:rPr>
          <w:rFonts w:ascii="Arial" w:hAnsi="Arial" w:cs="Arial"/>
          <w:sz w:val="24"/>
          <w:szCs w:val="24"/>
        </w:rPr>
        <w:t xml:space="preserve"> žáků</w:t>
      </w:r>
      <w:r w:rsidR="00352244" w:rsidRPr="00ED0447">
        <w:rPr>
          <w:rFonts w:ascii="Arial" w:hAnsi="Arial" w:cs="Arial"/>
          <w:sz w:val="24"/>
          <w:szCs w:val="24"/>
        </w:rPr>
        <w:t>.</w:t>
      </w:r>
      <w:r w:rsidR="001A671E">
        <w:rPr>
          <w:rFonts w:ascii="Arial" w:hAnsi="Arial" w:cs="Arial"/>
          <w:sz w:val="24"/>
          <w:szCs w:val="24"/>
        </w:rPr>
        <w:t xml:space="preserve"> </w:t>
      </w:r>
      <w:r w:rsidR="00352244" w:rsidRPr="00ED0447">
        <w:rPr>
          <w:rFonts w:ascii="Arial" w:hAnsi="Arial" w:cs="Arial"/>
          <w:sz w:val="24"/>
          <w:szCs w:val="24"/>
        </w:rPr>
        <w:t>Are</w:t>
      </w:r>
      <w:r w:rsidR="003A00B0">
        <w:rPr>
          <w:rFonts w:ascii="Arial" w:hAnsi="Arial" w:cs="Arial"/>
          <w:sz w:val="24"/>
          <w:szCs w:val="24"/>
        </w:rPr>
        <w:t>á</w:t>
      </w:r>
      <w:r w:rsidR="00352244" w:rsidRPr="00ED0447">
        <w:rPr>
          <w:rFonts w:ascii="Arial" w:hAnsi="Arial" w:cs="Arial"/>
          <w:sz w:val="24"/>
          <w:szCs w:val="24"/>
        </w:rPr>
        <w:t xml:space="preserve">l školy s více než </w:t>
      </w:r>
      <w:r w:rsidR="00624B8A">
        <w:rPr>
          <w:rFonts w:ascii="Arial" w:hAnsi="Arial" w:cs="Arial"/>
          <w:sz w:val="24"/>
          <w:szCs w:val="24"/>
        </w:rPr>
        <w:t>šedesátiletou tradicí</w:t>
      </w:r>
      <w:r w:rsidR="003A00B0">
        <w:rPr>
          <w:rFonts w:ascii="Arial" w:hAnsi="Arial" w:cs="Arial"/>
          <w:sz w:val="24"/>
          <w:szCs w:val="24"/>
        </w:rPr>
        <w:t xml:space="preserve"> </w:t>
      </w:r>
      <w:r w:rsidR="00352244" w:rsidRPr="00ED0447">
        <w:rPr>
          <w:rFonts w:ascii="Arial" w:hAnsi="Arial" w:cs="Arial"/>
          <w:sz w:val="24"/>
          <w:szCs w:val="24"/>
        </w:rPr>
        <w:t xml:space="preserve">zahrnuje </w:t>
      </w:r>
      <w:r w:rsidR="00624B8A">
        <w:rPr>
          <w:rFonts w:ascii="Arial" w:hAnsi="Arial" w:cs="Arial"/>
          <w:sz w:val="24"/>
          <w:szCs w:val="24"/>
        </w:rPr>
        <w:t xml:space="preserve">jednu velkou budovu se zahradou, tělocvičnou, fitcentrem. Sklepní prostory jsou upraveny pro šatny žáků. Proběhla </w:t>
      </w:r>
      <w:r w:rsidR="00352244" w:rsidRPr="00ED0447">
        <w:rPr>
          <w:rFonts w:ascii="Arial" w:hAnsi="Arial" w:cs="Arial"/>
          <w:sz w:val="24"/>
          <w:szCs w:val="24"/>
        </w:rPr>
        <w:t>rekonstrukce, po které nabyl areál současné podoby</w:t>
      </w:r>
      <w:r w:rsidR="00624B8A">
        <w:rPr>
          <w:rFonts w:ascii="Arial" w:hAnsi="Arial" w:cs="Arial"/>
          <w:sz w:val="24"/>
          <w:szCs w:val="24"/>
        </w:rPr>
        <w:t xml:space="preserve"> (prostory chodeb, šaten, výměna oken, nová fasáda</w:t>
      </w:r>
      <w:r w:rsidR="003A00B0">
        <w:rPr>
          <w:rFonts w:ascii="Arial" w:hAnsi="Arial" w:cs="Arial"/>
          <w:sz w:val="24"/>
          <w:szCs w:val="24"/>
        </w:rPr>
        <w:t>,</w:t>
      </w:r>
      <w:r w:rsidR="00624B8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24B8A">
        <w:rPr>
          <w:rFonts w:ascii="Arial" w:hAnsi="Arial" w:cs="Arial"/>
          <w:sz w:val="24"/>
          <w:szCs w:val="24"/>
        </w:rPr>
        <w:t>atd</w:t>
      </w:r>
      <w:proofErr w:type="spellEnd"/>
      <w:r w:rsidR="00624B8A">
        <w:rPr>
          <w:rFonts w:ascii="Arial" w:hAnsi="Arial" w:cs="Arial"/>
          <w:sz w:val="24"/>
          <w:szCs w:val="24"/>
        </w:rPr>
        <w:t xml:space="preserve">). </w:t>
      </w:r>
      <w:r w:rsidR="00352244" w:rsidRPr="00ED0447">
        <w:rPr>
          <w:rFonts w:ascii="Arial" w:hAnsi="Arial" w:cs="Arial"/>
          <w:sz w:val="24"/>
          <w:szCs w:val="24"/>
        </w:rPr>
        <w:t xml:space="preserve">Provoz školy zajišťuje pedagogický </w:t>
      </w:r>
      <w:r w:rsidR="00352244" w:rsidRPr="00ED0447">
        <w:rPr>
          <w:rFonts w:ascii="Arial" w:hAnsi="Arial" w:cs="Arial"/>
          <w:sz w:val="24"/>
          <w:szCs w:val="24"/>
        </w:rPr>
        <w:lastRenderedPageBreak/>
        <w:t xml:space="preserve">sbor </w:t>
      </w:r>
      <w:r w:rsidR="00624B8A">
        <w:rPr>
          <w:rFonts w:ascii="Arial" w:hAnsi="Arial" w:cs="Arial"/>
          <w:sz w:val="24"/>
          <w:szCs w:val="24"/>
        </w:rPr>
        <w:t xml:space="preserve">a </w:t>
      </w:r>
      <w:r w:rsidR="00352244" w:rsidRPr="00ED0447">
        <w:rPr>
          <w:rFonts w:ascii="Arial" w:hAnsi="Arial" w:cs="Arial"/>
          <w:sz w:val="24"/>
          <w:szCs w:val="24"/>
        </w:rPr>
        <w:t>provozn</w:t>
      </w:r>
      <w:r w:rsidR="00624B8A">
        <w:rPr>
          <w:rFonts w:ascii="Arial" w:hAnsi="Arial" w:cs="Arial"/>
          <w:sz w:val="24"/>
          <w:szCs w:val="24"/>
        </w:rPr>
        <w:t>ě techničtí pracovníci školy. Z</w:t>
      </w:r>
      <w:r w:rsidR="00352244" w:rsidRPr="00ED0447">
        <w:rPr>
          <w:rFonts w:ascii="Arial" w:hAnsi="Arial" w:cs="Arial"/>
          <w:sz w:val="24"/>
          <w:szCs w:val="24"/>
        </w:rPr>
        <w:t>pracovan</w:t>
      </w:r>
      <w:r w:rsidR="00624B8A">
        <w:rPr>
          <w:rFonts w:ascii="Arial" w:hAnsi="Arial" w:cs="Arial"/>
          <w:sz w:val="24"/>
          <w:szCs w:val="24"/>
        </w:rPr>
        <w:t>é</w:t>
      </w:r>
      <w:r w:rsidR="00352244" w:rsidRPr="00ED0447">
        <w:rPr>
          <w:rFonts w:ascii="Arial" w:hAnsi="Arial" w:cs="Arial"/>
          <w:sz w:val="24"/>
          <w:szCs w:val="24"/>
        </w:rPr>
        <w:t xml:space="preserve"> školní vzdělávací program</w:t>
      </w:r>
      <w:r w:rsidR="00624B8A">
        <w:rPr>
          <w:rFonts w:ascii="Arial" w:hAnsi="Arial" w:cs="Arial"/>
          <w:sz w:val="24"/>
          <w:szCs w:val="24"/>
        </w:rPr>
        <w:t>y</w:t>
      </w:r>
      <w:r w:rsidR="00352244" w:rsidRPr="00ED0447">
        <w:rPr>
          <w:rFonts w:ascii="Arial" w:hAnsi="Arial" w:cs="Arial"/>
          <w:sz w:val="24"/>
          <w:szCs w:val="24"/>
        </w:rPr>
        <w:t>, personální zajištění, prostorová dispozice, zařízení a vybavení školy dávají dohromady dobré předpoklady pro naplň</w:t>
      </w:r>
      <w:r w:rsidR="003A00B0">
        <w:rPr>
          <w:rFonts w:ascii="Arial" w:hAnsi="Arial" w:cs="Arial"/>
          <w:sz w:val="24"/>
          <w:szCs w:val="24"/>
        </w:rPr>
        <w:t xml:space="preserve">ování předmětu hlavní činnosti </w:t>
      </w:r>
      <w:r w:rsidR="00352244" w:rsidRPr="00ED0447">
        <w:rPr>
          <w:rFonts w:ascii="Arial" w:hAnsi="Arial" w:cs="Arial"/>
          <w:sz w:val="24"/>
          <w:szCs w:val="24"/>
        </w:rPr>
        <w:t>–</w:t>
      </w:r>
      <w:r w:rsidR="00624B8A">
        <w:rPr>
          <w:rFonts w:ascii="Arial" w:hAnsi="Arial" w:cs="Arial"/>
          <w:sz w:val="24"/>
          <w:szCs w:val="24"/>
        </w:rPr>
        <w:t xml:space="preserve"> </w:t>
      </w:r>
      <w:r w:rsidR="00352244" w:rsidRPr="00ED0447">
        <w:rPr>
          <w:rFonts w:ascii="Arial" w:hAnsi="Arial" w:cs="Arial"/>
          <w:sz w:val="24"/>
          <w:szCs w:val="24"/>
        </w:rPr>
        <w:t xml:space="preserve">výchovy </w:t>
      </w:r>
      <w:r w:rsidR="003A00B0">
        <w:rPr>
          <w:rFonts w:ascii="Arial" w:hAnsi="Arial" w:cs="Arial"/>
          <w:sz w:val="24"/>
          <w:szCs w:val="24"/>
        </w:rPr>
        <w:br/>
      </w:r>
      <w:r w:rsidR="00352244" w:rsidRPr="00ED0447">
        <w:rPr>
          <w:rFonts w:ascii="Arial" w:hAnsi="Arial" w:cs="Arial"/>
          <w:sz w:val="24"/>
          <w:szCs w:val="24"/>
        </w:rPr>
        <w:t>a vzdělávání mládeže.</w:t>
      </w:r>
    </w:p>
    <w:p w:rsidR="001A671E" w:rsidRPr="00ED0447" w:rsidRDefault="001A671E" w:rsidP="003A00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2244" w:rsidRPr="00624B8A" w:rsidRDefault="00352244" w:rsidP="003A00B0">
      <w:pPr>
        <w:pStyle w:val="Odstavecseseznamem"/>
        <w:numPr>
          <w:ilvl w:val="0"/>
          <w:numId w:val="2"/>
        </w:numPr>
        <w:spacing w:after="120"/>
        <w:ind w:left="1434" w:hanging="357"/>
        <w:jc w:val="both"/>
        <w:rPr>
          <w:rFonts w:ascii="Arial" w:hAnsi="Arial" w:cs="Arial"/>
          <w:b/>
          <w:sz w:val="24"/>
          <w:szCs w:val="24"/>
        </w:rPr>
      </w:pPr>
      <w:r w:rsidRPr="00624B8A">
        <w:rPr>
          <w:rFonts w:ascii="Arial" w:hAnsi="Arial" w:cs="Arial"/>
          <w:b/>
          <w:sz w:val="24"/>
          <w:szCs w:val="24"/>
        </w:rPr>
        <w:t>Oblast výchovně-vzdělávací</w:t>
      </w:r>
    </w:p>
    <w:p w:rsidR="00352244" w:rsidRDefault="00352244" w:rsidP="003A00B0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ED0447">
        <w:rPr>
          <w:rFonts w:ascii="Arial" w:hAnsi="Arial" w:cs="Arial"/>
          <w:sz w:val="24"/>
          <w:szCs w:val="24"/>
        </w:rPr>
        <w:t>Výchovně-vzdělávací oblast je ve škole popsána školním</w:t>
      </w:r>
      <w:r w:rsidR="00624B8A">
        <w:rPr>
          <w:rFonts w:ascii="Arial" w:hAnsi="Arial" w:cs="Arial"/>
          <w:sz w:val="24"/>
          <w:szCs w:val="24"/>
        </w:rPr>
        <w:t>i</w:t>
      </w:r>
      <w:r w:rsidRPr="00ED0447">
        <w:rPr>
          <w:rFonts w:ascii="Arial" w:hAnsi="Arial" w:cs="Arial"/>
          <w:sz w:val="24"/>
          <w:szCs w:val="24"/>
        </w:rPr>
        <w:t xml:space="preserve"> vzdělávacím</w:t>
      </w:r>
      <w:r w:rsidR="00624B8A">
        <w:rPr>
          <w:rFonts w:ascii="Arial" w:hAnsi="Arial" w:cs="Arial"/>
          <w:sz w:val="24"/>
          <w:szCs w:val="24"/>
        </w:rPr>
        <w:t>i</w:t>
      </w:r>
      <w:r w:rsidRPr="00ED0447">
        <w:rPr>
          <w:rFonts w:ascii="Arial" w:hAnsi="Arial" w:cs="Arial"/>
          <w:sz w:val="24"/>
          <w:szCs w:val="24"/>
        </w:rPr>
        <w:t xml:space="preserve"> program</w:t>
      </w:r>
      <w:r w:rsidR="00624B8A">
        <w:rPr>
          <w:rFonts w:ascii="Arial" w:hAnsi="Arial" w:cs="Arial"/>
          <w:sz w:val="24"/>
          <w:szCs w:val="24"/>
        </w:rPr>
        <w:t>y</w:t>
      </w:r>
      <w:r w:rsidRPr="00ED0447">
        <w:rPr>
          <w:rFonts w:ascii="Arial" w:hAnsi="Arial" w:cs="Arial"/>
          <w:sz w:val="24"/>
          <w:szCs w:val="24"/>
        </w:rPr>
        <w:t xml:space="preserve">, </w:t>
      </w:r>
      <w:r w:rsidR="00624B8A">
        <w:rPr>
          <w:rFonts w:ascii="Arial" w:hAnsi="Arial" w:cs="Arial"/>
          <w:sz w:val="24"/>
          <w:szCs w:val="24"/>
        </w:rPr>
        <w:t xml:space="preserve">které jsou dobrým </w:t>
      </w:r>
      <w:r w:rsidRPr="00ED0447">
        <w:rPr>
          <w:rFonts w:ascii="Arial" w:hAnsi="Arial" w:cs="Arial"/>
          <w:sz w:val="24"/>
          <w:szCs w:val="24"/>
        </w:rPr>
        <w:t>východiskem k naplňování výchovně-vzdělávacích cílů. Tento materiál však musí být trvale konfrontován se společenskou realitou, požadavky státní koncepce rozvoje školské soustavy a reflektovat</w:t>
      </w:r>
      <w:r w:rsidR="003A00B0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 xml:space="preserve">požadavky zřizovatele školy. </w:t>
      </w:r>
      <w:r w:rsidR="00624B8A">
        <w:rPr>
          <w:rFonts w:ascii="Arial" w:hAnsi="Arial" w:cs="Arial"/>
          <w:sz w:val="24"/>
          <w:szCs w:val="24"/>
        </w:rPr>
        <w:t>K</w:t>
      </w:r>
      <w:r w:rsidRPr="00ED0447">
        <w:rPr>
          <w:rFonts w:ascii="Arial" w:hAnsi="Arial" w:cs="Arial"/>
          <w:sz w:val="24"/>
          <w:szCs w:val="24"/>
        </w:rPr>
        <w:t xml:space="preserve">oncepce </w:t>
      </w:r>
      <w:r w:rsidR="00624B8A">
        <w:rPr>
          <w:rFonts w:ascii="Arial" w:hAnsi="Arial" w:cs="Arial"/>
          <w:sz w:val="24"/>
          <w:szCs w:val="24"/>
        </w:rPr>
        <w:t xml:space="preserve">středního odborného vzdělávání naší školy </w:t>
      </w:r>
      <w:r w:rsidR="001A671E">
        <w:rPr>
          <w:rFonts w:ascii="Arial" w:hAnsi="Arial" w:cs="Arial"/>
          <w:sz w:val="24"/>
          <w:szCs w:val="24"/>
        </w:rPr>
        <w:t>je založena na snaze získání odborné kvalifikace, ale pro přípravu dalšího studia v oblasti terciárního vzdělávání.</w:t>
      </w:r>
      <w:r w:rsidRPr="00ED0447">
        <w:rPr>
          <w:rFonts w:ascii="Arial" w:hAnsi="Arial" w:cs="Arial"/>
          <w:sz w:val="24"/>
          <w:szCs w:val="24"/>
        </w:rPr>
        <w:t xml:space="preserve"> Všestranná psychická zátěž navíc rozvíjí myšlení komplexněji a v širších souvislostech </w:t>
      </w:r>
      <w:r w:rsidR="001A671E">
        <w:rPr>
          <w:rFonts w:ascii="Arial" w:hAnsi="Arial" w:cs="Arial"/>
          <w:sz w:val="24"/>
          <w:szCs w:val="24"/>
        </w:rPr>
        <w:t>a</w:t>
      </w:r>
      <w:r w:rsidRPr="00ED0447">
        <w:rPr>
          <w:rFonts w:ascii="Arial" w:hAnsi="Arial" w:cs="Arial"/>
          <w:sz w:val="24"/>
          <w:szCs w:val="24"/>
        </w:rPr>
        <w:t xml:space="preserve"> žáka lépe připraví na plnění jeho společenských rolí.</w:t>
      </w:r>
      <w:r w:rsidR="001E6C29">
        <w:rPr>
          <w:rFonts w:ascii="Arial" w:hAnsi="Arial" w:cs="Arial"/>
          <w:sz w:val="24"/>
          <w:szCs w:val="24"/>
        </w:rPr>
        <w:t xml:space="preserve"> </w:t>
      </w:r>
      <w:r w:rsidR="003A00B0">
        <w:rPr>
          <w:rFonts w:ascii="Arial" w:hAnsi="Arial" w:cs="Arial"/>
          <w:sz w:val="24"/>
          <w:szCs w:val="24"/>
        </w:rPr>
        <w:br/>
        <w:t xml:space="preserve">K naplňování tohoto </w:t>
      </w:r>
      <w:r w:rsidRPr="00ED0447">
        <w:rPr>
          <w:rFonts w:ascii="Arial" w:hAnsi="Arial" w:cs="Arial"/>
          <w:sz w:val="24"/>
          <w:szCs w:val="24"/>
        </w:rPr>
        <w:t>koncep</w:t>
      </w:r>
      <w:r w:rsidR="003A00B0">
        <w:rPr>
          <w:rFonts w:ascii="Arial" w:hAnsi="Arial" w:cs="Arial"/>
          <w:sz w:val="24"/>
          <w:szCs w:val="24"/>
        </w:rPr>
        <w:t xml:space="preserve">čního záměru je neustále třeba </w:t>
      </w:r>
      <w:r w:rsidRPr="00ED0447">
        <w:rPr>
          <w:rFonts w:ascii="Arial" w:hAnsi="Arial" w:cs="Arial"/>
          <w:sz w:val="24"/>
          <w:szCs w:val="24"/>
        </w:rPr>
        <w:t>propracovávat vzdělávací strategie, které se opírají především o aktivní činnost žáka při výuce a které aktivizují jeho zájem o vzdělávání. A to i dlouhodobě.  Jen takové strategie zajistí maximální úroveň znalostí, dovedností, návyků a myšlenkových postupů v jednotlivých předmětech.</w:t>
      </w:r>
      <w:r w:rsidR="001E6C29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 xml:space="preserve">Strategickým koncepčním záměrem pro oblast výchovy je výchova </w:t>
      </w:r>
      <w:r w:rsidR="003A00B0">
        <w:rPr>
          <w:rFonts w:ascii="Arial" w:hAnsi="Arial" w:cs="Arial"/>
          <w:sz w:val="24"/>
          <w:szCs w:val="24"/>
        </w:rPr>
        <w:br/>
      </w:r>
      <w:r w:rsidRPr="00ED0447">
        <w:rPr>
          <w:rFonts w:ascii="Arial" w:hAnsi="Arial" w:cs="Arial"/>
          <w:sz w:val="24"/>
          <w:szCs w:val="24"/>
        </w:rPr>
        <w:t xml:space="preserve">k základním principům morálky, slušného chování, úctě k hodnotám lidské práce, sounáležitosti se školou, do které žáci chodí a spoluzodpovědnosti za její chod </w:t>
      </w:r>
      <w:r w:rsidR="003A00B0">
        <w:rPr>
          <w:rFonts w:ascii="Arial" w:hAnsi="Arial" w:cs="Arial"/>
          <w:sz w:val="24"/>
          <w:szCs w:val="24"/>
        </w:rPr>
        <w:br/>
      </w:r>
      <w:r w:rsidRPr="00ED0447">
        <w:rPr>
          <w:rFonts w:ascii="Arial" w:hAnsi="Arial" w:cs="Arial"/>
          <w:sz w:val="24"/>
          <w:szCs w:val="24"/>
        </w:rPr>
        <w:t xml:space="preserve">a pověst. To vše i v kontextu prevence sociálně </w:t>
      </w:r>
      <w:r w:rsidR="001E6C29">
        <w:rPr>
          <w:rFonts w:ascii="Arial" w:hAnsi="Arial" w:cs="Arial"/>
          <w:sz w:val="24"/>
          <w:szCs w:val="24"/>
        </w:rPr>
        <w:t>patologických</w:t>
      </w:r>
      <w:r w:rsidRPr="00ED0447">
        <w:rPr>
          <w:rFonts w:ascii="Arial" w:hAnsi="Arial" w:cs="Arial"/>
          <w:sz w:val="24"/>
          <w:szCs w:val="24"/>
        </w:rPr>
        <w:t xml:space="preserve"> jevů.</w:t>
      </w:r>
      <w:r w:rsidR="001E6C29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>K naplňování tohoto záměru je nutné stanovit pravidla</w:t>
      </w:r>
      <w:r w:rsidR="001A671E">
        <w:rPr>
          <w:rFonts w:ascii="Arial" w:hAnsi="Arial" w:cs="Arial"/>
          <w:sz w:val="24"/>
          <w:szCs w:val="24"/>
        </w:rPr>
        <w:t xml:space="preserve"> a</w:t>
      </w:r>
      <w:r w:rsidRPr="00ED0447">
        <w:rPr>
          <w:rFonts w:ascii="Arial" w:hAnsi="Arial" w:cs="Arial"/>
          <w:sz w:val="24"/>
          <w:szCs w:val="24"/>
        </w:rPr>
        <w:t xml:space="preserve"> vyžadovat jejich dodržování. Významnou roli hraje prostředí, ve kterém se žáci i učitelé pohybují a příklad dospělých, kteří se musí vyznačovat sociální adaptabilitou a snášenlivostí, tolerancí, důsledností </w:t>
      </w:r>
      <w:r w:rsidR="003A00B0">
        <w:rPr>
          <w:rFonts w:ascii="Arial" w:hAnsi="Arial" w:cs="Arial"/>
          <w:sz w:val="24"/>
          <w:szCs w:val="24"/>
        </w:rPr>
        <w:br/>
      </w:r>
      <w:r w:rsidRPr="00ED0447">
        <w:rPr>
          <w:rFonts w:ascii="Arial" w:hAnsi="Arial" w:cs="Arial"/>
          <w:sz w:val="24"/>
          <w:szCs w:val="24"/>
        </w:rPr>
        <w:t>a aktivitou.  Společným činitelem pro úspěch výchovy a vzdělávání je potom získávání kvalitních žáků a učitelů, podpořených dobrou organizací a vybavením.</w:t>
      </w:r>
    </w:p>
    <w:p w:rsidR="001A671E" w:rsidRPr="00ED0447" w:rsidRDefault="001A671E" w:rsidP="003A00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2244" w:rsidRPr="001E6C29" w:rsidRDefault="00352244" w:rsidP="003A00B0">
      <w:pPr>
        <w:pStyle w:val="Odstavecseseznamem"/>
        <w:numPr>
          <w:ilvl w:val="0"/>
          <w:numId w:val="2"/>
        </w:numPr>
        <w:spacing w:after="120"/>
        <w:ind w:left="1434" w:hanging="357"/>
        <w:jc w:val="both"/>
        <w:rPr>
          <w:rFonts w:ascii="Arial" w:hAnsi="Arial" w:cs="Arial"/>
          <w:b/>
          <w:sz w:val="24"/>
          <w:szCs w:val="24"/>
        </w:rPr>
      </w:pPr>
      <w:r w:rsidRPr="001E6C29">
        <w:rPr>
          <w:rFonts w:ascii="Arial" w:hAnsi="Arial" w:cs="Arial"/>
          <w:b/>
          <w:sz w:val="24"/>
          <w:szCs w:val="24"/>
        </w:rPr>
        <w:t>Oblast řízení a organizace</w:t>
      </w:r>
    </w:p>
    <w:p w:rsidR="00352244" w:rsidRDefault="00352244" w:rsidP="003A00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D0447">
        <w:rPr>
          <w:rFonts w:ascii="Arial" w:hAnsi="Arial" w:cs="Arial"/>
          <w:sz w:val="24"/>
          <w:szCs w:val="24"/>
        </w:rPr>
        <w:t>Strategickým koncepčním záměrem na úseku řízení a organizace je zajistit na základě stanovených cílů efektivní využití času ve prospěch žádoucích činností. Řízení a organizace činností školy musí probíhat ve vnějším právním rámci, který je dán zákony, vyhláškami a dalšími podzákonnými normami. Pod jejich působením škola vytváří další, vnitřní legislativní rámec, kterým je Organizační řád školy se všemi kompeten</w:t>
      </w:r>
      <w:r w:rsidR="003A00B0">
        <w:rPr>
          <w:rFonts w:ascii="Arial" w:hAnsi="Arial" w:cs="Arial"/>
          <w:sz w:val="24"/>
          <w:szCs w:val="24"/>
        </w:rPr>
        <w:t xml:space="preserve">cemi a organizační dokumentací </w:t>
      </w:r>
      <w:r w:rsidRPr="00ED0447">
        <w:rPr>
          <w:rFonts w:ascii="Arial" w:hAnsi="Arial" w:cs="Arial"/>
          <w:sz w:val="24"/>
          <w:szCs w:val="24"/>
        </w:rPr>
        <w:t>školy (Školní řád,</w:t>
      </w:r>
      <w:r w:rsidR="001A671E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>provozní směrnice atd.). Tyto</w:t>
      </w:r>
      <w:r w:rsidR="001A671E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 xml:space="preserve">dokumenty je nutné pravidelně aktualizovat tak, aby odpovídaly skutečným potřebám </w:t>
      </w:r>
      <w:r w:rsidR="001E6C29">
        <w:rPr>
          <w:rFonts w:ascii="Arial" w:hAnsi="Arial" w:cs="Arial"/>
          <w:sz w:val="24"/>
          <w:szCs w:val="24"/>
        </w:rPr>
        <w:t>školy</w:t>
      </w:r>
      <w:r w:rsidR="001A671E">
        <w:rPr>
          <w:rFonts w:ascii="Arial" w:hAnsi="Arial" w:cs="Arial"/>
          <w:sz w:val="24"/>
          <w:szCs w:val="24"/>
        </w:rPr>
        <w:t>,</w:t>
      </w:r>
      <w:r w:rsidRPr="00ED0447">
        <w:rPr>
          <w:rFonts w:ascii="Arial" w:hAnsi="Arial" w:cs="Arial"/>
          <w:sz w:val="24"/>
          <w:szCs w:val="24"/>
        </w:rPr>
        <w:t xml:space="preserve"> ale i platné legislativě.</w:t>
      </w:r>
      <w:r w:rsidR="001E6C29">
        <w:rPr>
          <w:rFonts w:ascii="Arial" w:hAnsi="Arial" w:cs="Arial"/>
          <w:sz w:val="24"/>
          <w:szCs w:val="24"/>
        </w:rPr>
        <w:t xml:space="preserve"> </w:t>
      </w:r>
      <w:r w:rsidR="003A00B0">
        <w:rPr>
          <w:rFonts w:ascii="Arial" w:hAnsi="Arial" w:cs="Arial"/>
          <w:sz w:val="24"/>
          <w:szCs w:val="24"/>
        </w:rPr>
        <w:t xml:space="preserve">Při vlastním řízení </w:t>
      </w:r>
      <w:r w:rsidRPr="00ED0447">
        <w:rPr>
          <w:rFonts w:ascii="Arial" w:hAnsi="Arial" w:cs="Arial"/>
          <w:sz w:val="24"/>
          <w:szCs w:val="24"/>
        </w:rPr>
        <w:t>bude kladen důraz na osobní zodpovědnost a zainteresovanost pověřených pracovníků, na jednotlivých úsecích bude prosazována demokratick</w:t>
      </w:r>
      <w:r w:rsidR="003A00B0">
        <w:rPr>
          <w:rFonts w:ascii="Arial" w:hAnsi="Arial" w:cs="Arial"/>
          <w:sz w:val="24"/>
          <w:szCs w:val="24"/>
        </w:rPr>
        <w:t>á autorita, která vychází</w:t>
      </w:r>
      <w:r w:rsidR="00F1788B">
        <w:rPr>
          <w:rFonts w:ascii="Arial" w:hAnsi="Arial" w:cs="Arial"/>
          <w:sz w:val="24"/>
          <w:szCs w:val="24"/>
        </w:rPr>
        <w:t xml:space="preserve"> </w:t>
      </w:r>
      <w:r w:rsidR="003A00B0">
        <w:rPr>
          <w:rFonts w:ascii="Arial" w:hAnsi="Arial" w:cs="Arial"/>
          <w:sz w:val="24"/>
          <w:szCs w:val="24"/>
        </w:rPr>
        <w:br/>
      </w:r>
      <w:r w:rsidRPr="00ED0447">
        <w:rPr>
          <w:rFonts w:ascii="Arial" w:hAnsi="Arial" w:cs="Arial"/>
          <w:sz w:val="24"/>
          <w:szCs w:val="24"/>
        </w:rPr>
        <w:t>z osobních a profesionálních kvalit. Systém řízení je vícestupňový, s jednoznačným rozdělením úkolů, pravomocí a zodpovědností. Nedílnou součástí procesů řízení je kontrola plnění úkolů a</w:t>
      </w:r>
      <w:r w:rsidR="001A671E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>dodržování nastave</w:t>
      </w:r>
      <w:r w:rsidR="003A00B0">
        <w:rPr>
          <w:rFonts w:ascii="Arial" w:hAnsi="Arial" w:cs="Arial"/>
          <w:sz w:val="24"/>
          <w:szCs w:val="24"/>
        </w:rPr>
        <w:t xml:space="preserve">ných </w:t>
      </w:r>
      <w:r w:rsidRPr="00ED0447">
        <w:rPr>
          <w:rFonts w:ascii="Arial" w:hAnsi="Arial" w:cs="Arial"/>
          <w:sz w:val="24"/>
          <w:szCs w:val="24"/>
        </w:rPr>
        <w:t xml:space="preserve">pravidel, a to opět na všech úrovních řízení. Jedním z důležitých prvků podporujících řízení jakékoliv organizace </w:t>
      </w:r>
      <w:r w:rsidRPr="00ED0447">
        <w:rPr>
          <w:rFonts w:ascii="Arial" w:hAnsi="Arial" w:cs="Arial"/>
          <w:sz w:val="24"/>
          <w:szCs w:val="24"/>
        </w:rPr>
        <w:lastRenderedPageBreak/>
        <w:t>je motivace. Motivační činnost je důležit</w:t>
      </w:r>
      <w:r w:rsidR="001A671E">
        <w:rPr>
          <w:rFonts w:ascii="Arial" w:hAnsi="Arial" w:cs="Arial"/>
          <w:sz w:val="24"/>
          <w:szCs w:val="24"/>
        </w:rPr>
        <w:t>á pro</w:t>
      </w:r>
      <w:r w:rsidRPr="00ED0447">
        <w:rPr>
          <w:rFonts w:ascii="Arial" w:hAnsi="Arial" w:cs="Arial"/>
          <w:sz w:val="24"/>
          <w:szCs w:val="24"/>
        </w:rPr>
        <w:t xml:space="preserve"> všech</w:t>
      </w:r>
      <w:r w:rsidR="001A671E">
        <w:rPr>
          <w:rFonts w:ascii="Arial" w:hAnsi="Arial" w:cs="Arial"/>
          <w:sz w:val="24"/>
          <w:szCs w:val="24"/>
        </w:rPr>
        <w:t>ny</w:t>
      </w:r>
      <w:r w:rsidRPr="00ED0447">
        <w:rPr>
          <w:rFonts w:ascii="Arial" w:hAnsi="Arial" w:cs="Arial"/>
          <w:sz w:val="24"/>
          <w:szCs w:val="24"/>
        </w:rPr>
        <w:t xml:space="preserve"> úrovn</w:t>
      </w:r>
      <w:r w:rsidR="001A671E">
        <w:rPr>
          <w:rFonts w:ascii="Arial" w:hAnsi="Arial" w:cs="Arial"/>
          <w:sz w:val="24"/>
          <w:szCs w:val="24"/>
        </w:rPr>
        <w:t>ě řízení</w:t>
      </w:r>
      <w:r w:rsidR="001E6C29">
        <w:rPr>
          <w:rFonts w:ascii="Arial" w:hAnsi="Arial" w:cs="Arial"/>
          <w:sz w:val="24"/>
          <w:szCs w:val="24"/>
        </w:rPr>
        <w:t>.</w:t>
      </w:r>
      <w:r w:rsidRPr="00ED0447">
        <w:rPr>
          <w:rFonts w:ascii="Arial" w:hAnsi="Arial" w:cs="Arial"/>
          <w:sz w:val="24"/>
          <w:szCs w:val="24"/>
        </w:rPr>
        <w:t xml:space="preserve"> Koncepce rozvoje </w:t>
      </w:r>
      <w:r w:rsidR="001E6C29">
        <w:rPr>
          <w:rFonts w:ascii="Arial" w:hAnsi="Arial" w:cs="Arial"/>
          <w:sz w:val="24"/>
          <w:szCs w:val="24"/>
        </w:rPr>
        <w:t>Střední zdravotnické školy Ruská 2200/91 Praha 10</w:t>
      </w:r>
      <w:r w:rsidRPr="00ED0447">
        <w:rPr>
          <w:rFonts w:ascii="Arial" w:hAnsi="Arial" w:cs="Arial"/>
          <w:sz w:val="24"/>
          <w:szCs w:val="24"/>
        </w:rPr>
        <w:t>, pomáhá udržovat důležitou před</w:t>
      </w:r>
      <w:r w:rsidR="003A00B0">
        <w:rPr>
          <w:rFonts w:ascii="Arial" w:hAnsi="Arial" w:cs="Arial"/>
          <w:sz w:val="24"/>
          <w:szCs w:val="24"/>
        </w:rPr>
        <w:t xml:space="preserve">stavu smysluplnosti společného </w:t>
      </w:r>
      <w:r w:rsidRPr="00ED0447">
        <w:rPr>
          <w:rFonts w:ascii="Arial" w:hAnsi="Arial" w:cs="Arial"/>
          <w:sz w:val="24"/>
          <w:szCs w:val="24"/>
        </w:rPr>
        <w:t>úsilí.  A to platí i při řízení procesů výuky.</w:t>
      </w:r>
      <w:r w:rsidR="001E6C29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>Základním úkolem pro vedoucí pracovníky, pro každého na jeho stupni řízení, je v souladu se strategickými záměry školy a platnými předpisy stanovit a kontrolovat pravidla fungování systému a trvale provádět jeho optimalizaci. V rámci podpory udržování demokratického prostředí je vedoucím pracovníkům doporučeno nevstupovat zbytečně do delegovaných pravomocí, úkoly formulovat</w:t>
      </w:r>
      <w:r w:rsidR="001E6C29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>přesně, včetně eventuálního vymezení hranic tolerance a v těchto intencích žádat jejich plnění.</w:t>
      </w:r>
    </w:p>
    <w:p w:rsidR="00F1788B" w:rsidRPr="00ED0447" w:rsidRDefault="00F1788B" w:rsidP="003A00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2244" w:rsidRPr="001E6C29" w:rsidRDefault="00352244" w:rsidP="003A00B0">
      <w:pPr>
        <w:pStyle w:val="Odstavecseseznamem"/>
        <w:numPr>
          <w:ilvl w:val="0"/>
          <w:numId w:val="2"/>
        </w:numPr>
        <w:spacing w:after="120"/>
        <w:ind w:left="1434" w:hanging="357"/>
        <w:jc w:val="both"/>
        <w:rPr>
          <w:rFonts w:ascii="Arial" w:hAnsi="Arial" w:cs="Arial"/>
          <w:b/>
          <w:sz w:val="24"/>
          <w:szCs w:val="24"/>
        </w:rPr>
      </w:pPr>
      <w:r w:rsidRPr="001E6C29">
        <w:rPr>
          <w:rFonts w:ascii="Arial" w:hAnsi="Arial" w:cs="Arial"/>
          <w:b/>
          <w:sz w:val="24"/>
          <w:szCs w:val="24"/>
        </w:rPr>
        <w:t>Oblast personální</w:t>
      </w:r>
    </w:p>
    <w:p w:rsidR="00BA160D" w:rsidRDefault="00352244" w:rsidP="003A00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D0447">
        <w:rPr>
          <w:rFonts w:ascii="Arial" w:hAnsi="Arial" w:cs="Arial"/>
          <w:sz w:val="24"/>
          <w:szCs w:val="24"/>
        </w:rPr>
        <w:t>Základem každé školy je kvalitní a kvalifikovaný pedagogický sbor, jeho pocit sounáležitosti s institucí a z toho pramenící osobní nasazení.</w:t>
      </w:r>
      <w:r w:rsidR="001A671E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 xml:space="preserve">Kvalitu </w:t>
      </w:r>
      <w:r w:rsidR="003A00B0">
        <w:rPr>
          <w:rFonts w:ascii="Arial" w:hAnsi="Arial" w:cs="Arial"/>
          <w:sz w:val="24"/>
          <w:szCs w:val="24"/>
        </w:rPr>
        <w:br/>
      </w:r>
      <w:r w:rsidRPr="00ED0447">
        <w:rPr>
          <w:rFonts w:ascii="Arial" w:hAnsi="Arial" w:cs="Arial"/>
          <w:sz w:val="24"/>
          <w:szCs w:val="24"/>
        </w:rPr>
        <w:t xml:space="preserve">a kvalifikovanost je nutné řešit jednak při přijímání do pracovního poměru, jednak podporou účasti v různých systémech školení, vzdělávání a školních i mimoškolních aktivitách. Po učiteli je nutné požadovat odbornost, schopnost poznatky sdělit žákům, přehled o dění v místě, regionu, republice i světě tak, aby byl schopen reagovat ve třídě i na průřezová témata, aktivní zapojení do společenského, kulturního </w:t>
      </w:r>
      <w:r w:rsidR="003A00B0">
        <w:rPr>
          <w:rFonts w:ascii="Arial" w:hAnsi="Arial" w:cs="Arial"/>
          <w:sz w:val="24"/>
          <w:szCs w:val="24"/>
        </w:rPr>
        <w:br/>
        <w:t>i</w:t>
      </w:r>
      <w:r w:rsidRPr="00ED0447">
        <w:rPr>
          <w:rFonts w:ascii="Arial" w:hAnsi="Arial" w:cs="Arial"/>
          <w:sz w:val="24"/>
          <w:szCs w:val="24"/>
        </w:rPr>
        <w:t xml:space="preserve"> společenského života školy i mimo ni. </w:t>
      </w:r>
      <w:r w:rsidR="00F1788B">
        <w:rPr>
          <w:rFonts w:ascii="Arial" w:hAnsi="Arial" w:cs="Arial"/>
          <w:sz w:val="24"/>
          <w:szCs w:val="24"/>
        </w:rPr>
        <w:t xml:space="preserve">Kvalita učitele je přímo závislá na jeho výkonosti a schopnosti realizovat výchovně vzdělávací proces na základě nejnovějších poznatků v jeho aprobaci s aktivní podporou dalšího vzdělávání </w:t>
      </w:r>
      <w:r w:rsidR="003A00B0">
        <w:rPr>
          <w:rFonts w:ascii="Arial" w:hAnsi="Arial" w:cs="Arial"/>
          <w:sz w:val="24"/>
          <w:szCs w:val="24"/>
        </w:rPr>
        <w:br/>
      </w:r>
      <w:r w:rsidR="00F1788B">
        <w:rPr>
          <w:rFonts w:ascii="Arial" w:hAnsi="Arial" w:cs="Arial"/>
          <w:sz w:val="24"/>
          <w:szCs w:val="24"/>
        </w:rPr>
        <w:t>a celoživotní učení v rámci ekonomických možností školy.</w:t>
      </w:r>
      <w:r w:rsidRPr="00ED0447">
        <w:rPr>
          <w:rFonts w:ascii="Arial" w:hAnsi="Arial" w:cs="Arial"/>
          <w:sz w:val="24"/>
          <w:szCs w:val="24"/>
        </w:rPr>
        <w:t xml:space="preserve"> </w:t>
      </w:r>
      <w:r w:rsidR="00F1788B">
        <w:rPr>
          <w:rFonts w:ascii="Arial" w:hAnsi="Arial" w:cs="Arial"/>
          <w:sz w:val="24"/>
          <w:szCs w:val="24"/>
        </w:rPr>
        <w:t xml:space="preserve">Je </w:t>
      </w:r>
      <w:r w:rsidRPr="00ED0447">
        <w:rPr>
          <w:rFonts w:ascii="Arial" w:hAnsi="Arial" w:cs="Arial"/>
          <w:sz w:val="24"/>
          <w:szCs w:val="24"/>
        </w:rPr>
        <w:t xml:space="preserve">nutné vyžadovat sociální adaptabilitu a snášenlivost, toleranci a důslednost, morální bezúhonnost </w:t>
      </w:r>
      <w:r w:rsidR="003A00B0">
        <w:rPr>
          <w:rFonts w:ascii="Arial" w:hAnsi="Arial" w:cs="Arial"/>
          <w:sz w:val="24"/>
          <w:szCs w:val="24"/>
        </w:rPr>
        <w:br/>
      </w:r>
      <w:r w:rsidRPr="00ED0447">
        <w:rPr>
          <w:rFonts w:ascii="Arial" w:hAnsi="Arial" w:cs="Arial"/>
          <w:sz w:val="24"/>
          <w:szCs w:val="24"/>
        </w:rPr>
        <w:t>a sílu. Osobní příklad pedagoga má na výchovu neoddiskutovatelný vliv.</w:t>
      </w:r>
      <w:r w:rsidR="001A671E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 xml:space="preserve">Vysoké nároky je třeba klást i na provozní zaměstnance, neboť nové technologie a rozsah prací, jsou stále náročnější. </w:t>
      </w:r>
    </w:p>
    <w:p w:rsidR="003A00B0" w:rsidRDefault="003A00B0" w:rsidP="003A00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2244" w:rsidRPr="00BA160D" w:rsidRDefault="00352244" w:rsidP="003A00B0">
      <w:pPr>
        <w:pStyle w:val="Odstavecseseznamem"/>
        <w:numPr>
          <w:ilvl w:val="0"/>
          <w:numId w:val="2"/>
        </w:numPr>
        <w:spacing w:after="120"/>
        <w:ind w:left="1434" w:hanging="357"/>
        <w:jc w:val="both"/>
        <w:rPr>
          <w:rFonts w:ascii="Arial" w:hAnsi="Arial" w:cs="Arial"/>
          <w:b/>
          <w:sz w:val="24"/>
          <w:szCs w:val="24"/>
        </w:rPr>
      </w:pPr>
      <w:r w:rsidRPr="00BA160D">
        <w:rPr>
          <w:rFonts w:ascii="Arial" w:hAnsi="Arial" w:cs="Arial"/>
          <w:b/>
          <w:sz w:val="24"/>
          <w:szCs w:val="24"/>
        </w:rPr>
        <w:t>Oblast ekonomická a materiálně-technická</w:t>
      </w:r>
    </w:p>
    <w:p w:rsidR="00352244" w:rsidRDefault="00352244" w:rsidP="003A00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D0447">
        <w:rPr>
          <w:rFonts w:ascii="Arial" w:hAnsi="Arial" w:cs="Arial"/>
          <w:sz w:val="24"/>
          <w:szCs w:val="24"/>
        </w:rPr>
        <w:t xml:space="preserve">V oblasti rozpočtování provozních nákladů je záměrem udržení vyrovnaného, či mírně přebytkového, rozpočtu. V oblasti hospodaření fondů je třeba vždy zvažovat účelnost vytváření rezervy pro případ dlouhodobě plánovaných oprav či investic. </w:t>
      </w:r>
      <w:r w:rsidR="003A00B0">
        <w:rPr>
          <w:rFonts w:ascii="Arial" w:hAnsi="Arial" w:cs="Arial"/>
          <w:sz w:val="24"/>
          <w:szCs w:val="24"/>
        </w:rPr>
        <w:br/>
      </w:r>
      <w:r w:rsidRPr="00ED0447">
        <w:rPr>
          <w:rFonts w:ascii="Arial" w:hAnsi="Arial" w:cs="Arial"/>
          <w:sz w:val="24"/>
          <w:szCs w:val="24"/>
        </w:rPr>
        <w:t>V oblast</w:t>
      </w:r>
      <w:r w:rsidR="003A00B0">
        <w:rPr>
          <w:rFonts w:ascii="Arial" w:hAnsi="Arial" w:cs="Arial"/>
          <w:sz w:val="24"/>
          <w:szCs w:val="24"/>
        </w:rPr>
        <w:t xml:space="preserve">i rozpočtování přímých nákladů </w:t>
      </w:r>
      <w:r w:rsidRPr="00ED0447">
        <w:rPr>
          <w:rFonts w:ascii="Arial" w:hAnsi="Arial" w:cs="Arial"/>
          <w:sz w:val="24"/>
          <w:szCs w:val="24"/>
        </w:rPr>
        <w:t>je nutné vždy reagovat na vazbu mezi aktuální naplněnos</w:t>
      </w:r>
      <w:r w:rsidR="003A00B0">
        <w:rPr>
          <w:rFonts w:ascii="Arial" w:hAnsi="Arial" w:cs="Arial"/>
          <w:sz w:val="24"/>
          <w:szCs w:val="24"/>
        </w:rPr>
        <w:t xml:space="preserve">tí školy a počtem zaměstnanců, </w:t>
      </w:r>
      <w:r w:rsidRPr="00ED0447">
        <w:rPr>
          <w:rFonts w:ascii="Arial" w:hAnsi="Arial" w:cs="Arial"/>
          <w:sz w:val="24"/>
          <w:szCs w:val="24"/>
        </w:rPr>
        <w:t>na která jsou ze státního rozpočtu přidělovány příslušné</w:t>
      </w:r>
      <w:r w:rsidR="001E6C29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>prostředky. V nejbližším období bude navíc nutné reagovat na připravovanou změnu mechanizmů financování regionálního školství</w:t>
      </w:r>
      <w:r w:rsidR="001E6C29">
        <w:rPr>
          <w:rFonts w:ascii="Arial" w:hAnsi="Arial" w:cs="Arial"/>
          <w:sz w:val="24"/>
          <w:szCs w:val="24"/>
        </w:rPr>
        <w:t xml:space="preserve">. </w:t>
      </w:r>
      <w:r w:rsidRPr="00ED0447">
        <w:rPr>
          <w:rFonts w:ascii="Arial" w:hAnsi="Arial" w:cs="Arial"/>
          <w:sz w:val="24"/>
          <w:szCs w:val="24"/>
        </w:rPr>
        <w:t>V oblasti vybavení pro výuku je nutné pokračovat v modernizaci počítačové sítě, dovybavit</w:t>
      </w:r>
      <w:r w:rsidR="00416685">
        <w:rPr>
          <w:rFonts w:ascii="Arial" w:hAnsi="Arial" w:cs="Arial"/>
          <w:sz w:val="24"/>
          <w:szCs w:val="24"/>
        </w:rPr>
        <w:t xml:space="preserve"> </w:t>
      </w:r>
      <w:r w:rsidR="003A00B0">
        <w:rPr>
          <w:rFonts w:ascii="Arial" w:hAnsi="Arial" w:cs="Arial"/>
          <w:sz w:val="24"/>
          <w:szCs w:val="24"/>
        </w:rPr>
        <w:t xml:space="preserve">jazykové učebny a </w:t>
      </w:r>
      <w:r w:rsidRPr="00ED0447">
        <w:rPr>
          <w:rFonts w:ascii="Arial" w:hAnsi="Arial" w:cs="Arial"/>
          <w:sz w:val="24"/>
          <w:szCs w:val="24"/>
        </w:rPr>
        <w:t>pokračovat v modernizaci učebních pomůce</w:t>
      </w:r>
      <w:r w:rsidR="00F838D1">
        <w:rPr>
          <w:rFonts w:ascii="Arial" w:hAnsi="Arial" w:cs="Arial"/>
          <w:sz w:val="24"/>
          <w:szCs w:val="24"/>
        </w:rPr>
        <w:t>k</w:t>
      </w:r>
      <w:r w:rsidR="00416685">
        <w:rPr>
          <w:rFonts w:ascii="Arial" w:hAnsi="Arial" w:cs="Arial"/>
          <w:sz w:val="24"/>
          <w:szCs w:val="24"/>
        </w:rPr>
        <w:t xml:space="preserve">. </w:t>
      </w:r>
      <w:r w:rsidRPr="00ED0447">
        <w:rPr>
          <w:rFonts w:ascii="Arial" w:hAnsi="Arial" w:cs="Arial"/>
          <w:sz w:val="24"/>
          <w:szCs w:val="24"/>
        </w:rPr>
        <w:t xml:space="preserve">Neodmyslitelnou součástí tvorby koncepce rozvoje školy je získávání dalších finančních prostředků, především aktivní grantovou politikou, pronájmy prostor </w:t>
      </w:r>
      <w:r w:rsidR="003A00B0">
        <w:rPr>
          <w:rFonts w:ascii="Arial" w:hAnsi="Arial" w:cs="Arial"/>
          <w:sz w:val="24"/>
          <w:szCs w:val="24"/>
        </w:rPr>
        <w:t xml:space="preserve">a zařízení, ale i </w:t>
      </w:r>
      <w:r w:rsidRPr="00ED0447">
        <w:rPr>
          <w:rFonts w:ascii="Arial" w:hAnsi="Arial" w:cs="Arial"/>
          <w:sz w:val="24"/>
          <w:szCs w:val="24"/>
        </w:rPr>
        <w:t xml:space="preserve">pořádáním kurzů a školení v doplňkové činnosti. </w:t>
      </w:r>
    </w:p>
    <w:p w:rsidR="00F1788B" w:rsidRDefault="00F1788B" w:rsidP="003A00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00B0" w:rsidRDefault="003A00B0" w:rsidP="003A00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A00B0" w:rsidRPr="00ED0447" w:rsidRDefault="003A00B0" w:rsidP="003A00B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352244" w:rsidRPr="00416685" w:rsidRDefault="00352244" w:rsidP="003A00B0">
      <w:pPr>
        <w:pStyle w:val="Odstavecseseznamem"/>
        <w:numPr>
          <w:ilvl w:val="0"/>
          <w:numId w:val="2"/>
        </w:numPr>
        <w:spacing w:after="120"/>
        <w:ind w:left="1434" w:hanging="357"/>
        <w:jc w:val="both"/>
        <w:rPr>
          <w:rFonts w:ascii="Arial" w:hAnsi="Arial" w:cs="Arial"/>
          <w:b/>
          <w:sz w:val="24"/>
          <w:szCs w:val="24"/>
        </w:rPr>
      </w:pPr>
      <w:r w:rsidRPr="00416685">
        <w:rPr>
          <w:rFonts w:ascii="Arial" w:hAnsi="Arial" w:cs="Arial"/>
          <w:b/>
          <w:sz w:val="24"/>
          <w:szCs w:val="24"/>
        </w:rPr>
        <w:lastRenderedPageBreak/>
        <w:t>Oblast vnějších vztahů</w:t>
      </w:r>
    </w:p>
    <w:p w:rsidR="00352244" w:rsidRDefault="00352244" w:rsidP="003A00B0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ED0447">
        <w:rPr>
          <w:rFonts w:ascii="Arial" w:hAnsi="Arial" w:cs="Arial"/>
          <w:sz w:val="24"/>
          <w:szCs w:val="24"/>
        </w:rPr>
        <w:t xml:space="preserve">Politika „otevřené“ školy je základním koncepčním záměrem této oblasti. </w:t>
      </w:r>
      <w:r w:rsidR="003A00B0">
        <w:rPr>
          <w:rFonts w:ascii="Arial" w:hAnsi="Arial" w:cs="Arial"/>
          <w:sz w:val="24"/>
          <w:szCs w:val="24"/>
        </w:rPr>
        <w:br/>
      </w:r>
      <w:r w:rsidRPr="00ED0447">
        <w:rPr>
          <w:rFonts w:ascii="Arial" w:hAnsi="Arial" w:cs="Arial"/>
          <w:sz w:val="24"/>
          <w:szCs w:val="24"/>
        </w:rPr>
        <w:t xml:space="preserve">K provádění této politiky je nutno dále rozvíjet nastavené mechanismy a operativně je doplňovat dalšími, tak jak to bude společenský vývoj naznačovat, a to především </w:t>
      </w:r>
      <w:r w:rsidR="003A00B0">
        <w:rPr>
          <w:rFonts w:ascii="Arial" w:hAnsi="Arial" w:cs="Arial"/>
          <w:sz w:val="24"/>
          <w:szCs w:val="24"/>
        </w:rPr>
        <w:br/>
      </w:r>
      <w:r w:rsidRPr="00ED0447">
        <w:rPr>
          <w:rFonts w:ascii="Arial" w:hAnsi="Arial" w:cs="Arial"/>
          <w:sz w:val="24"/>
          <w:szCs w:val="24"/>
        </w:rPr>
        <w:t>v dále uvedených o</w:t>
      </w:r>
      <w:r w:rsidR="003A00B0">
        <w:rPr>
          <w:rFonts w:ascii="Arial" w:hAnsi="Arial" w:cs="Arial"/>
          <w:sz w:val="24"/>
          <w:szCs w:val="24"/>
        </w:rPr>
        <w:t>blastech</w:t>
      </w:r>
      <w:r w:rsidRPr="00ED0447">
        <w:rPr>
          <w:rFonts w:ascii="Arial" w:hAnsi="Arial" w:cs="Arial"/>
          <w:sz w:val="24"/>
          <w:szCs w:val="24"/>
        </w:rPr>
        <w:t xml:space="preserve"> - </w:t>
      </w:r>
      <w:r w:rsidR="00F838D1">
        <w:rPr>
          <w:rFonts w:ascii="Arial" w:hAnsi="Arial" w:cs="Arial"/>
          <w:sz w:val="24"/>
          <w:szCs w:val="24"/>
        </w:rPr>
        <w:t>intenzivní komunikace s</w:t>
      </w:r>
      <w:r w:rsidRPr="00ED0447">
        <w:rPr>
          <w:rFonts w:ascii="Arial" w:hAnsi="Arial" w:cs="Arial"/>
          <w:sz w:val="24"/>
          <w:szCs w:val="24"/>
        </w:rPr>
        <w:t xml:space="preserve"> rodičovs</w:t>
      </w:r>
      <w:r w:rsidR="00F838D1">
        <w:rPr>
          <w:rFonts w:ascii="Arial" w:hAnsi="Arial" w:cs="Arial"/>
          <w:sz w:val="24"/>
          <w:szCs w:val="24"/>
        </w:rPr>
        <w:t>kou</w:t>
      </w:r>
      <w:r w:rsidR="00416685">
        <w:rPr>
          <w:rFonts w:ascii="Arial" w:hAnsi="Arial" w:cs="Arial"/>
          <w:sz w:val="24"/>
          <w:szCs w:val="24"/>
        </w:rPr>
        <w:t xml:space="preserve"> </w:t>
      </w:r>
      <w:r w:rsidRPr="00ED0447">
        <w:rPr>
          <w:rFonts w:ascii="Arial" w:hAnsi="Arial" w:cs="Arial"/>
          <w:sz w:val="24"/>
          <w:szCs w:val="24"/>
        </w:rPr>
        <w:t>veřejnost</w:t>
      </w:r>
      <w:r w:rsidR="00F838D1">
        <w:rPr>
          <w:rFonts w:ascii="Arial" w:hAnsi="Arial" w:cs="Arial"/>
          <w:sz w:val="24"/>
          <w:szCs w:val="24"/>
        </w:rPr>
        <w:t>í</w:t>
      </w:r>
      <w:r w:rsidRPr="00ED0447">
        <w:rPr>
          <w:rFonts w:ascii="Arial" w:hAnsi="Arial" w:cs="Arial"/>
          <w:sz w:val="24"/>
          <w:szCs w:val="24"/>
        </w:rPr>
        <w:t xml:space="preserve">, státní, regionální a místní instituce, partnerské školy, média, sponzoři, kulturní a vzdělávací instituce, občanská sdružení, zahraniční partnerské a profesní kontakty. Současně je nutno zajistit, aby kontakty probíhaly nejen klasickými technologiemi, ale je nutné využívat i produktů moderních IT technologií, například internetové komunikace. </w:t>
      </w:r>
      <w:r w:rsidR="00F838D1">
        <w:rPr>
          <w:rFonts w:ascii="Arial" w:hAnsi="Arial" w:cs="Arial"/>
          <w:sz w:val="24"/>
          <w:szCs w:val="24"/>
        </w:rPr>
        <w:t>Budeme usilovat o posílení marketinkové strategie školy dobrou propagací, vlastní publikační činností, účastí na mezinárodních projektech, vzornou reprezentací školy prostřednictvím žáků i učitelů a dalších zaměstnanců školy, účastí na rozvojových projektech a studentských soutěžích (např. SOČ).</w:t>
      </w:r>
      <w:r w:rsidR="00F1788B">
        <w:rPr>
          <w:rFonts w:ascii="Arial" w:hAnsi="Arial" w:cs="Arial"/>
          <w:sz w:val="24"/>
          <w:szCs w:val="24"/>
        </w:rPr>
        <w:t xml:space="preserve"> </w:t>
      </w:r>
      <w:r w:rsidR="00F838D1">
        <w:rPr>
          <w:rFonts w:ascii="Arial" w:hAnsi="Arial" w:cs="Arial"/>
          <w:sz w:val="24"/>
          <w:szCs w:val="24"/>
        </w:rPr>
        <w:t>Prostřednictvím re</w:t>
      </w:r>
      <w:r w:rsidR="00F1788B">
        <w:rPr>
          <w:rFonts w:ascii="Arial" w:hAnsi="Arial" w:cs="Arial"/>
          <w:sz w:val="24"/>
          <w:szCs w:val="24"/>
        </w:rPr>
        <w:t>a</w:t>
      </w:r>
      <w:r w:rsidR="00F838D1">
        <w:rPr>
          <w:rFonts w:ascii="Arial" w:hAnsi="Arial" w:cs="Arial"/>
          <w:sz w:val="24"/>
          <w:szCs w:val="24"/>
        </w:rPr>
        <w:t>l</w:t>
      </w:r>
      <w:r w:rsidR="00F1788B">
        <w:rPr>
          <w:rFonts w:ascii="Arial" w:hAnsi="Arial" w:cs="Arial"/>
          <w:sz w:val="24"/>
          <w:szCs w:val="24"/>
        </w:rPr>
        <w:t>i</w:t>
      </w:r>
      <w:r w:rsidR="00F838D1">
        <w:rPr>
          <w:rFonts w:ascii="Arial" w:hAnsi="Arial" w:cs="Arial"/>
          <w:sz w:val="24"/>
          <w:szCs w:val="24"/>
        </w:rPr>
        <w:t xml:space="preserve">zace </w:t>
      </w:r>
      <w:r w:rsidR="00F1788B">
        <w:rPr>
          <w:rFonts w:ascii="Arial" w:hAnsi="Arial" w:cs="Arial"/>
          <w:sz w:val="24"/>
          <w:szCs w:val="24"/>
        </w:rPr>
        <w:t xml:space="preserve">kvalitního </w:t>
      </w:r>
      <w:r w:rsidR="00F838D1">
        <w:rPr>
          <w:rFonts w:ascii="Arial" w:hAnsi="Arial" w:cs="Arial"/>
          <w:sz w:val="24"/>
          <w:szCs w:val="24"/>
        </w:rPr>
        <w:t>prakti</w:t>
      </w:r>
      <w:r w:rsidR="00F1788B">
        <w:rPr>
          <w:rFonts w:ascii="Arial" w:hAnsi="Arial" w:cs="Arial"/>
          <w:sz w:val="24"/>
          <w:szCs w:val="24"/>
        </w:rPr>
        <w:t>c</w:t>
      </w:r>
      <w:r w:rsidR="00F838D1">
        <w:rPr>
          <w:rFonts w:ascii="Arial" w:hAnsi="Arial" w:cs="Arial"/>
          <w:sz w:val="24"/>
          <w:szCs w:val="24"/>
        </w:rPr>
        <w:t xml:space="preserve">kého vyučování </w:t>
      </w:r>
      <w:r w:rsidR="00F1788B">
        <w:rPr>
          <w:rFonts w:ascii="Arial" w:hAnsi="Arial" w:cs="Arial"/>
          <w:sz w:val="24"/>
          <w:szCs w:val="24"/>
        </w:rPr>
        <w:t>posilovat a navazovat další spolupráci s potencionálními za</w:t>
      </w:r>
      <w:r w:rsidR="003A00B0">
        <w:rPr>
          <w:rFonts w:ascii="Arial" w:hAnsi="Arial" w:cs="Arial"/>
          <w:sz w:val="24"/>
          <w:szCs w:val="24"/>
        </w:rPr>
        <w:t>městnavateli našich absolvent.</w:t>
      </w:r>
    </w:p>
    <w:p w:rsidR="003A00B0" w:rsidRDefault="003A00B0" w:rsidP="00624B8A">
      <w:pPr>
        <w:jc w:val="both"/>
        <w:rPr>
          <w:rFonts w:ascii="Arial" w:hAnsi="Arial" w:cs="Arial"/>
          <w:sz w:val="24"/>
          <w:szCs w:val="24"/>
        </w:rPr>
      </w:pPr>
    </w:p>
    <w:p w:rsidR="003A00B0" w:rsidRDefault="003A00B0" w:rsidP="00624B8A">
      <w:pPr>
        <w:jc w:val="both"/>
        <w:rPr>
          <w:rFonts w:ascii="Arial" w:hAnsi="Arial" w:cs="Arial"/>
          <w:sz w:val="24"/>
          <w:szCs w:val="24"/>
        </w:rPr>
      </w:pPr>
    </w:p>
    <w:p w:rsidR="00416685" w:rsidRDefault="00352244" w:rsidP="00624B8A">
      <w:pPr>
        <w:jc w:val="both"/>
        <w:rPr>
          <w:rFonts w:ascii="Arial" w:hAnsi="Arial" w:cs="Arial"/>
          <w:sz w:val="24"/>
          <w:szCs w:val="24"/>
        </w:rPr>
      </w:pPr>
      <w:r w:rsidRPr="00ED0447">
        <w:rPr>
          <w:rFonts w:ascii="Arial" w:hAnsi="Arial" w:cs="Arial"/>
          <w:sz w:val="24"/>
          <w:szCs w:val="24"/>
        </w:rPr>
        <w:t>V</w:t>
      </w:r>
      <w:r w:rsidR="00416685">
        <w:rPr>
          <w:rFonts w:ascii="Arial" w:hAnsi="Arial" w:cs="Arial"/>
          <w:sz w:val="24"/>
          <w:szCs w:val="24"/>
        </w:rPr>
        <w:t> </w:t>
      </w:r>
      <w:r w:rsidRPr="00ED0447">
        <w:rPr>
          <w:rFonts w:ascii="Arial" w:hAnsi="Arial" w:cs="Arial"/>
          <w:sz w:val="24"/>
          <w:szCs w:val="24"/>
        </w:rPr>
        <w:t>P</w:t>
      </w:r>
      <w:r w:rsidR="00416685">
        <w:rPr>
          <w:rFonts w:ascii="Arial" w:hAnsi="Arial" w:cs="Arial"/>
          <w:sz w:val="24"/>
          <w:szCs w:val="24"/>
        </w:rPr>
        <w:t xml:space="preserve">raze </w:t>
      </w:r>
      <w:r w:rsidR="003A00B0">
        <w:rPr>
          <w:rFonts w:ascii="Arial" w:hAnsi="Arial" w:cs="Arial"/>
          <w:sz w:val="24"/>
          <w:szCs w:val="24"/>
        </w:rPr>
        <w:t xml:space="preserve">dne </w:t>
      </w:r>
      <w:r w:rsidR="00416685">
        <w:rPr>
          <w:rFonts w:ascii="Arial" w:hAnsi="Arial" w:cs="Arial"/>
          <w:sz w:val="24"/>
          <w:szCs w:val="24"/>
        </w:rPr>
        <w:t>1</w:t>
      </w:r>
      <w:r w:rsidR="00BA160D">
        <w:rPr>
          <w:rFonts w:ascii="Arial" w:hAnsi="Arial" w:cs="Arial"/>
          <w:sz w:val="24"/>
          <w:szCs w:val="24"/>
        </w:rPr>
        <w:t>. 1. 20</w:t>
      </w:r>
      <w:r w:rsidR="00416685">
        <w:rPr>
          <w:rFonts w:ascii="Arial" w:hAnsi="Arial" w:cs="Arial"/>
          <w:sz w:val="24"/>
          <w:szCs w:val="24"/>
        </w:rPr>
        <w:t>1</w:t>
      </w:r>
      <w:r w:rsidR="00BA160D">
        <w:rPr>
          <w:rFonts w:ascii="Arial" w:hAnsi="Arial" w:cs="Arial"/>
          <w:sz w:val="24"/>
          <w:szCs w:val="24"/>
        </w:rPr>
        <w:t>5</w:t>
      </w:r>
      <w:r w:rsidRPr="00ED0447">
        <w:rPr>
          <w:rFonts w:ascii="Arial" w:hAnsi="Arial" w:cs="Arial"/>
          <w:sz w:val="24"/>
          <w:szCs w:val="24"/>
        </w:rPr>
        <w:t xml:space="preserve"> </w:t>
      </w:r>
    </w:p>
    <w:p w:rsidR="000E2E4C" w:rsidRPr="00ED0447" w:rsidRDefault="00492EC5" w:rsidP="00492EC5">
      <w:pPr>
        <w:ind w:left="4248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PhDr. Ivanka Kohoutová, Ph.D.</w:t>
      </w:r>
      <w:bookmarkStart w:id="0" w:name="_GoBack"/>
      <w:bookmarkEnd w:id="0"/>
      <w:r w:rsidR="004166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6685">
        <w:rPr>
          <w:rFonts w:ascii="Arial" w:hAnsi="Arial" w:cs="Arial"/>
          <w:sz w:val="24"/>
          <w:szCs w:val="24"/>
        </w:rPr>
        <w:t>ředitelka školy</w:t>
      </w:r>
    </w:p>
    <w:sectPr w:rsidR="000E2E4C" w:rsidRPr="00ED04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A77155"/>
    <w:multiLevelType w:val="hybridMultilevel"/>
    <w:tmpl w:val="193085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8E76B1"/>
    <w:multiLevelType w:val="hybridMultilevel"/>
    <w:tmpl w:val="84ECF33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520C9D"/>
    <w:multiLevelType w:val="hybridMultilevel"/>
    <w:tmpl w:val="B9D6F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B7046"/>
    <w:multiLevelType w:val="multilevel"/>
    <w:tmpl w:val="1B34E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244"/>
    <w:rsid w:val="000E2E4C"/>
    <w:rsid w:val="001A4F61"/>
    <w:rsid w:val="001A671E"/>
    <w:rsid w:val="001E6C29"/>
    <w:rsid w:val="00352244"/>
    <w:rsid w:val="003A00B0"/>
    <w:rsid w:val="00416685"/>
    <w:rsid w:val="00492EC5"/>
    <w:rsid w:val="005C1D50"/>
    <w:rsid w:val="0061565A"/>
    <w:rsid w:val="00624B8A"/>
    <w:rsid w:val="00956E5B"/>
    <w:rsid w:val="00A30CDE"/>
    <w:rsid w:val="00BA160D"/>
    <w:rsid w:val="00ED0447"/>
    <w:rsid w:val="00F1788B"/>
    <w:rsid w:val="00F8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160D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B90503"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4B8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A160D"/>
    <w:rPr>
      <w:rFonts w:ascii="Verdana" w:eastAsia="Times New Roman" w:hAnsi="Verdana" w:cs="Times New Roman"/>
      <w:b/>
      <w:bCs/>
      <w:color w:val="B90503"/>
      <w:sz w:val="23"/>
      <w:szCs w:val="23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A160D"/>
    <w:rPr>
      <w:b/>
      <w:bCs/>
      <w:color w:val="177BAD"/>
      <w:u w:val="single"/>
    </w:rPr>
  </w:style>
  <w:style w:type="paragraph" w:styleId="Normlnweb">
    <w:name w:val="Normal (Web)"/>
    <w:basedOn w:val="Normln"/>
    <w:uiPriority w:val="99"/>
    <w:semiHidden/>
    <w:unhideWhenUsed/>
    <w:rsid w:val="00BA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BA160D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B90503"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4B8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BA160D"/>
    <w:rPr>
      <w:rFonts w:ascii="Verdana" w:eastAsia="Times New Roman" w:hAnsi="Verdana" w:cs="Times New Roman"/>
      <w:b/>
      <w:bCs/>
      <w:color w:val="B90503"/>
      <w:sz w:val="23"/>
      <w:szCs w:val="23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A160D"/>
    <w:rPr>
      <w:b/>
      <w:bCs/>
      <w:color w:val="177BAD"/>
      <w:u w:val="single"/>
    </w:rPr>
  </w:style>
  <w:style w:type="paragraph" w:styleId="Normlnweb">
    <w:name w:val="Normal (Web)"/>
    <w:basedOn w:val="Normln"/>
    <w:uiPriority w:val="99"/>
    <w:semiHidden/>
    <w:unhideWhenUsed/>
    <w:rsid w:val="00BA1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69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752009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29032762">
              <w:marLeft w:val="0"/>
              <w:marRight w:val="0"/>
              <w:marTop w:val="0"/>
              <w:marBottom w:val="0"/>
              <w:divBdr>
                <w:top w:val="single" w:sz="2" w:space="0" w:color="FF0000"/>
                <w:left w:val="single" w:sz="2" w:space="0" w:color="FF0000"/>
                <w:bottom w:val="single" w:sz="2" w:space="0" w:color="FF0000"/>
                <w:right w:val="single" w:sz="2" w:space="0" w:color="FF0000"/>
              </w:divBdr>
              <w:divsChild>
                <w:div w:id="4018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47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162014">
                          <w:marLeft w:val="0"/>
                          <w:marRight w:val="0"/>
                          <w:marTop w:val="0"/>
                          <w:marBottom w:val="15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410900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s-ruska.cz/o-skole/spolek-sr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szs-ruska.cz/o-skole/zakovsky-parla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s-ruska.cz/o-skole/skolska-rada" TargetMode="External"/><Relationship Id="rId11" Type="http://schemas.openxmlformats.org/officeDocument/2006/relationships/hyperlink" Target="http://www.szs-ruska.cz/o-skole/NRZ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s-ruska.cz/o-studiu/obory-vzdelani/prax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zs-ruska.cz/o-skole/odborne-a-jazykove-pobyty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1525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Střední zdravotnická škola, Ruská 91</Company>
  <LinksUpToDate>false</LinksUpToDate>
  <CharactersWithSpaces>10507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PhDr. Kohoutová Ivanka, Ph.D.</dc:creator>
  <cp:lastModifiedBy>Chundelová Eva</cp:lastModifiedBy>
  <cp:revision>8</cp:revision>
  <cp:lastPrinted>2014-05-11T10:17:00Z</cp:lastPrinted>
  <dcterms:created xsi:type="dcterms:W3CDTF">2015-01-26T12:45:00Z</dcterms:created>
  <dcterms:modified xsi:type="dcterms:W3CDTF">2015-02-02T06:39:00Z</dcterms:modified>
</cp:coreProperties>
</file>