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EF78" w14:textId="77777777" w:rsidR="001964EF" w:rsidRDefault="001964EF" w:rsidP="001964EF">
      <w:pPr>
        <w:spacing w:after="0" w:line="259" w:lineRule="auto"/>
        <w:ind w:left="0" w:right="0" w:firstLine="0"/>
        <w:jc w:val="left"/>
        <w:rPr>
          <w:rFonts w:ascii="Cambria" w:eastAsia="Cambria" w:hAnsi="Cambria" w:cs="Cambria"/>
          <w:b/>
          <w:sz w:val="32"/>
        </w:rPr>
      </w:pPr>
    </w:p>
    <w:p w14:paraId="73CFBE16" w14:textId="77777777" w:rsidR="001964EF" w:rsidRDefault="001964EF" w:rsidP="001964EF">
      <w:pPr>
        <w:spacing w:after="0" w:line="259" w:lineRule="auto"/>
        <w:ind w:left="0" w:right="0" w:firstLine="0"/>
        <w:jc w:val="left"/>
      </w:pPr>
      <w:r>
        <w:rPr>
          <w:rFonts w:ascii="Cambria" w:eastAsia="Cambria" w:hAnsi="Cambria" w:cs="Cambria"/>
          <w:b/>
          <w:sz w:val="32"/>
        </w:rPr>
        <w:t xml:space="preserve">Pravidla pro hodnocení výsledků vzdělávání a chování žáků </w:t>
      </w:r>
    </w:p>
    <w:p w14:paraId="03BC36A0" w14:textId="77777777" w:rsidR="001964EF" w:rsidRDefault="001964EF" w:rsidP="001964EF">
      <w:pPr>
        <w:spacing w:after="29" w:line="259" w:lineRule="auto"/>
        <w:ind w:left="0" w:right="0" w:firstLine="0"/>
        <w:jc w:val="left"/>
      </w:pPr>
      <w:r>
        <w:t xml:space="preserve"> </w:t>
      </w:r>
    </w:p>
    <w:p w14:paraId="66884980" w14:textId="77777777" w:rsidR="001964EF" w:rsidRDefault="001964EF" w:rsidP="001964EF">
      <w:pPr>
        <w:spacing w:after="29" w:line="259" w:lineRule="auto"/>
        <w:ind w:left="0" w:right="0" w:firstLine="0"/>
        <w:jc w:val="left"/>
      </w:pPr>
    </w:p>
    <w:p w14:paraId="1578A83E" w14:textId="77777777" w:rsidR="001964EF" w:rsidRDefault="001964EF" w:rsidP="001964EF">
      <w:pPr>
        <w:pStyle w:val="Nadpis1"/>
      </w:pPr>
      <w:r>
        <w:t xml:space="preserve">Článek 1 </w:t>
      </w:r>
    </w:p>
    <w:p w14:paraId="50DB05D9" w14:textId="77777777" w:rsidR="001964EF" w:rsidRDefault="001964EF" w:rsidP="001964EF">
      <w:pPr>
        <w:pStyle w:val="Nadpis1"/>
      </w:pPr>
      <w:r>
        <w:t xml:space="preserve">Hodnocení výsledků vzdělávání žáků </w:t>
      </w:r>
    </w:p>
    <w:p w14:paraId="7D7C3FED" w14:textId="77777777" w:rsidR="001964EF" w:rsidRDefault="001964EF" w:rsidP="001964EF">
      <w:pPr>
        <w:spacing w:after="31" w:line="259" w:lineRule="auto"/>
        <w:ind w:left="0" w:right="0" w:firstLine="0"/>
        <w:jc w:val="left"/>
      </w:pPr>
      <w:r>
        <w:t xml:space="preserve"> </w:t>
      </w:r>
    </w:p>
    <w:p w14:paraId="22AD6F18" w14:textId="77777777" w:rsidR="001964EF" w:rsidRDefault="001964EF" w:rsidP="001964EF">
      <w:pPr>
        <w:spacing w:after="0" w:line="259" w:lineRule="auto"/>
        <w:ind w:left="-5" w:right="0"/>
        <w:jc w:val="left"/>
      </w:pPr>
      <w:r>
        <w:rPr>
          <w:b/>
        </w:rPr>
        <w:t xml:space="preserve">Zásady hodnocení a klasifikace  </w:t>
      </w:r>
    </w:p>
    <w:p w14:paraId="728BB944" w14:textId="77777777" w:rsidR="001964EF" w:rsidRDefault="001964EF" w:rsidP="001964EF">
      <w:pPr>
        <w:spacing w:after="18" w:line="259" w:lineRule="auto"/>
        <w:ind w:left="0" w:right="0" w:firstLine="0"/>
        <w:jc w:val="left"/>
      </w:pPr>
      <w:r>
        <w:rPr>
          <w:b/>
        </w:rPr>
        <w:t xml:space="preserve"> </w:t>
      </w:r>
    </w:p>
    <w:p w14:paraId="754F65D4" w14:textId="77777777" w:rsidR="001964EF" w:rsidRDefault="001964EF" w:rsidP="001964EF">
      <w:pPr>
        <w:ind w:left="-5" w:right="0"/>
      </w:pPr>
      <w:r>
        <w:t xml:space="preserve">Hodnocení výsledků vzdělávání a chování žáků ve škole a na akcích pořádaných školou vychází z posouzení míry dosažení očekávaných výstupů formulovaných ve školních vzdělávacích programech a učebních osnovách jednotlivých vyučovacích předmětů. </w:t>
      </w:r>
    </w:p>
    <w:p w14:paraId="0202673D" w14:textId="77777777" w:rsidR="001964EF" w:rsidRDefault="001964EF" w:rsidP="001964EF">
      <w:pPr>
        <w:spacing w:after="23" w:line="259" w:lineRule="auto"/>
        <w:ind w:left="0" w:right="0" w:firstLine="0"/>
        <w:jc w:val="left"/>
      </w:pPr>
      <w:r>
        <w:t xml:space="preserve">  </w:t>
      </w:r>
    </w:p>
    <w:p w14:paraId="313F2DF5" w14:textId="77777777" w:rsidR="001964EF" w:rsidRDefault="001964EF" w:rsidP="001964EF">
      <w:pPr>
        <w:ind w:left="-5" w:right="0"/>
      </w:pPr>
      <w:r>
        <w:t xml:space="preserve">Hodnocení je pedagogicky zdůvodněné, odborně správné a doložitelné. Zjištěné výsledky poskytují zpětnou vazbu na probíhající proces vzdělávání. </w:t>
      </w:r>
    </w:p>
    <w:p w14:paraId="5FD2DC95" w14:textId="77777777" w:rsidR="001964EF" w:rsidRDefault="001964EF" w:rsidP="001964EF">
      <w:pPr>
        <w:spacing w:after="31" w:line="259" w:lineRule="auto"/>
        <w:ind w:left="0" w:right="0" w:firstLine="0"/>
        <w:jc w:val="left"/>
      </w:pPr>
      <w:r>
        <w:t xml:space="preserve"> </w:t>
      </w:r>
    </w:p>
    <w:p w14:paraId="37652309" w14:textId="77777777" w:rsidR="001964EF" w:rsidRDefault="001964EF" w:rsidP="001964EF">
      <w:pPr>
        <w:spacing w:after="0" w:line="259" w:lineRule="auto"/>
        <w:ind w:left="-5" w:right="0"/>
        <w:jc w:val="left"/>
      </w:pPr>
      <w:r>
        <w:rPr>
          <w:b/>
        </w:rPr>
        <w:t xml:space="preserve">Při klasifikaci výsledků vzdělávání v jednotlivých předmětech se hodnotí zejména: </w:t>
      </w:r>
    </w:p>
    <w:p w14:paraId="3DFDE11E" w14:textId="77777777" w:rsidR="001964EF" w:rsidRDefault="001964EF" w:rsidP="001964EF">
      <w:pPr>
        <w:spacing w:after="23" w:line="259" w:lineRule="auto"/>
        <w:ind w:left="0" w:right="0" w:firstLine="0"/>
        <w:jc w:val="left"/>
      </w:pPr>
      <w:r>
        <w:t xml:space="preserve"> </w:t>
      </w:r>
    </w:p>
    <w:p w14:paraId="4FB2155D" w14:textId="77777777" w:rsidR="001964EF" w:rsidRDefault="001964EF" w:rsidP="001964EF">
      <w:pPr>
        <w:numPr>
          <w:ilvl w:val="0"/>
          <w:numId w:val="1"/>
        </w:numPr>
        <w:ind w:right="0" w:hanging="360"/>
      </w:pPr>
      <w:r>
        <w:t xml:space="preserve">stupeň osvojení a jistoty, s níž žák ovládá učivo, </w:t>
      </w:r>
    </w:p>
    <w:p w14:paraId="7DEA65FA" w14:textId="77777777" w:rsidR="001964EF" w:rsidRDefault="001964EF" w:rsidP="001964EF">
      <w:pPr>
        <w:numPr>
          <w:ilvl w:val="0"/>
          <w:numId w:val="1"/>
        </w:numPr>
        <w:ind w:right="0" w:hanging="360"/>
      </w:pPr>
      <w:r>
        <w:t xml:space="preserve">schopnost aplikace osvojených poznatků a dovednosti při řešení teoretických a praktických úkolů, </w:t>
      </w:r>
    </w:p>
    <w:p w14:paraId="245715D1" w14:textId="77777777" w:rsidR="001964EF" w:rsidRDefault="001964EF" w:rsidP="001964EF">
      <w:pPr>
        <w:numPr>
          <w:ilvl w:val="0"/>
          <w:numId w:val="1"/>
        </w:numPr>
        <w:ind w:right="0" w:hanging="360"/>
      </w:pPr>
      <w:r>
        <w:t xml:space="preserve">schopnost využití a zobecnění poznatků a zkušeností získaných při praktických činnostech, </w:t>
      </w:r>
    </w:p>
    <w:p w14:paraId="3BECBF47" w14:textId="77777777" w:rsidR="001964EF" w:rsidRDefault="001964EF" w:rsidP="001964EF">
      <w:pPr>
        <w:numPr>
          <w:ilvl w:val="0"/>
          <w:numId w:val="1"/>
        </w:numPr>
        <w:ind w:right="0" w:hanging="360"/>
      </w:pPr>
      <w:r>
        <w:t xml:space="preserve">samostatnost, tvořivost a logika myšlení, </w:t>
      </w:r>
    </w:p>
    <w:p w14:paraId="0472E428" w14:textId="77777777" w:rsidR="001964EF" w:rsidRDefault="001964EF" w:rsidP="001964EF">
      <w:pPr>
        <w:numPr>
          <w:ilvl w:val="0"/>
          <w:numId w:val="1"/>
        </w:numPr>
        <w:ind w:right="0" w:hanging="360"/>
      </w:pPr>
      <w:r>
        <w:t xml:space="preserve">píle studenta, aktivita v přístupu k činnostem, zájem o ně a vztah k nim, </w:t>
      </w:r>
    </w:p>
    <w:p w14:paraId="46A79272" w14:textId="77777777" w:rsidR="001964EF" w:rsidRDefault="001964EF" w:rsidP="001964EF">
      <w:pPr>
        <w:numPr>
          <w:ilvl w:val="0"/>
          <w:numId w:val="1"/>
        </w:numPr>
        <w:ind w:right="0" w:hanging="360"/>
      </w:pPr>
      <w:r>
        <w:t xml:space="preserve">přesnost, výstižnost a odborná i jazyková správnost ústního a písemného projevu,  </w:t>
      </w:r>
    </w:p>
    <w:p w14:paraId="25A9F6EF" w14:textId="77777777" w:rsidR="001964EF" w:rsidRDefault="001964EF" w:rsidP="001964EF">
      <w:pPr>
        <w:numPr>
          <w:ilvl w:val="0"/>
          <w:numId w:val="1"/>
        </w:numPr>
        <w:ind w:right="0" w:hanging="360"/>
      </w:pPr>
      <w:r>
        <w:t xml:space="preserve">osvojení účinných metod samostatného studia. </w:t>
      </w:r>
    </w:p>
    <w:p w14:paraId="0472E84C" w14:textId="77777777" w:rsidR="001964EF" w:rsidRDefault="001964EF" w:rsidP="001964EF">
      <w:pPr>
        <w:spacing w:after="22" w:line="259" w:lineRule="auto"/>
        <w:ind w:left="0" w:right="0" w:firstLine="0"/>
        <w:jc w:val="left"/>
      </w:pPr>
      <w:r>
        <w:t xml:space="preserve"> </w:t>
      </w:r>
    </w:p>
    <w:p w14:paraId="47466B4C" w14:textId="77777777" w:rsidR="001964EF" w:rsidRDefault="001964EF" w:rsidP="001964EF">
      <w:pPr>
        <w:ind w:left="-5" w:right="0"/>
      </w:pPr>
      <w:r>
        <w:t xml:space="preserve">Při klasifikaci v estetické výchově se hodnotí především stupeň tvořivosti a samostatnosti, osvojení potřebných vědomostí, dovedností, technik a jejich tvořivá aplikace a kvalita projevu. </w:t>
      </w:r>
    </w:p>
    <w:p w14:paraId="738F2B95" w14:textId="77777777" w:rsidR="001964EF" w:rsidRDefault="001964EF" w:rsidP="001964EF">
      <w:pPr>
        <w:spacing w:after="22" w:line="259" w:lineRule="auto"/>
        <w:ind w:left="0" w:right="0" w:firstLine="0"/>
        <w:jc w:val="left"/>
      </w:pPr>
      <w:r>
        <w:t xml:space="preserve"> </w:t>
      </w:r>
    </w:p>
    <w:p w14:paraId="5687DF53" w14:textId="77777777" w:rsidR="001964EF" w:rsidRDefault="001964EF" w:rsidP="001964EF">
      <w:pPr>
        <w:ind w:left="-5" w:right="0"/>
      </w:pPr>
      <w:r>
        <w:t xml:space="preserve">Při klasifikaci v tělesné výchově se hodnotí především aktivní účast v hodinách tělesné výchovy, snaha žáka a jeho vztah k prováděným činnostem a zadaným úkolům. Současně se přihlíží ke zdravotnímu stavu žáka a jeho všeobecné zdatnosti. </w:t>
      </w:r>
    </w:p>
    <w:p w14:paraId="358F5815" w14:textId="77777777" w:rsidR="001964EF" w:rsidRDefault="001964EF" w:rsidP="001964EF">
      <w:pPr>
        <w:spacing w:after="21" w:line="259" w:lineRule="auto"/>
        <w:ind w:left="0" w:right="0" w:firstLine="0"/>
        <w:jc w:val="left"/>
      </w:pPr>
      <w:r>
        <w:t xml:space="preserve"> </w:t>
      </w:r>
    </w:p>
    <w:p w14:paraId="5732EACE" w14:textId="77777777" w:rsidR="001964EF" w:rsidRDefault="001964EF" w:rsidP="001964EF">
      <w:pPr>
        <w:ind w:left="-5" w:right="0"/>
      </w:pPr>
      <w:r>
        <w:t xml:space="preserve">Pro jednotlivé žáky se speciálními vzdělávacími potřebami, kteří jsou na základě odborného podkladu pro speciální vzdělávání integrováni do příslušných tříd, jsou zpracovány individuální vzdělávací programy, které mimo jiné obsahují i doporučené způsoby hodnocení výsledků vzdělávání v jednotlivých předmětech. </w:t>
      </w:r>
    </w:p>
    <w:p w14:paraId="5766BE1F" w14:textId="77777777" w:rsidR="001964EF" w:rsidRDefault="001964EF" w:rsidP="001964EF">
      <w:pPr>
        <w:spacing w:after="0" w:line="259" w:lineRule="auto"/>
        <w:ind w:left="0" w:right="0" w:firstLine="0"/>
        <w:jc w:val="left"/>
      </w:pPr>
      <w:r>
        <w:rPr>
          <w:b/>
        </w:rPr>
        <w:t xml:space="preserve"> </w:t>
      </w:r>
    </w:p>
    <w:p w14:paraId="1B988A93" w14:textId="77777777" w:rsidR="001964EF" w:rsidRDefault="001964EF" w:rsidP="001964EF">
      <w:pPr>
        <w:spacing w:after="24" w:line="259" w:lineRule="auto"/>
        <w:ind w:left="0" w:right="0" w:firstLine="0"/>
        <w:jc w:val="left"/>
      </w:pPr>
      <w:r>
        <w:rPr>
          <w:b/>
        </w:rPr>
        <w:t xml:space="preserve"> </w:t>
      </w:r>
    </w:p>
    <w:p w14:paraId="4608DEAD" w14:textId="77777777" w:rsidR="001964EF" w:rsidRDefault="001964EF" w:rsidP="001964EF">
      <w:pPr>
        <w:pStyle w:val="Nadpis1"/>
      </w:pPr>
      <w:r>
        <w:lastRenderedPageBreak/>
        <w:t xml:space="preserve">Článek 2 </w:t>
      </w:r>
    </w:p>
    <w:p w14:paraId="5D53724E" w14:textId="77777777" w:rsidR="001964EF" w:rsidRDefault="001964EF" w:rsidP="001964EF">
      <w:pPr>
        <w:pStyle w:val="Nadpis1"/>
      </w:pPr>
      <w:r>
        <w:t xml:space="preserve">Stupnice pro klasifikaci žáků </w:t>
      </w:r>
    </w:p>
    <w:p w14:paraId="655503E8" w14:textId="77777777" w:rsidR="001964EF" w:rsidRDefault="001964EF" w:rsidP="001964EF">
      <w:pPr>
        <w:spacing w:after="23" w:line="259" w:lineRule="auto"/>
        <w:ind w:left="0" w:right="0" w:firstLine="0"/>
        <w:jc w:val="left"/>
      </w:pPr>
      <w:r>
        <w:t xml:space="preserve"> </w:t>
      </w:r>
    </w:p>
    <w:p w14:paraId="0983D8DD" w14:textId="77777777" w:rsidR="001964EF" w:rsidRDefault="001964EF" w:rsidP="001964EF">
      <w:pPr>
        <w:ind w:left="-5" w:right="0"/>
      </w:pPr>
      <w:r>
        <w:t xml:space="preserve">Výsledky vzdělávání žáka v jednotlivých povinných a nepovinných vyučovacích předmětech se hodnotí těmito stupni prospěchu: výborný (1), chvalitebný (2), dobrý (3), dostatečný (4), nedostatečný (5).   </w:t>
      </w:r>
    </w:p>
    <w:p w14:paraId="22235A3F" w14:textId="77777777" w:rsidR="001964EF" w:rsidRDefault="001964EF" w:rsidP="001964EF">
      <w:pPr>
        <w:spacing w:after="22" w:line="259" w:lineRule="auto"/>
        <w:ind w:left="0" w:right="0" w:firstLine="0"/>
        <w:jc w:val="left"/>
      </w:pPr>
      <w:r>
        <w:t xml:space="preserve">Pokud je žák z vyučování některého předmětu zcela uvolněn, uvede se na vysvědčení u příslušného předmětu místo stupně prospěchu slovo „uvolněn (a)“. </w:t>
      </w:r>
    </w:p>
    <w:p w14:paraId="4149F30F" w14:textId="77777777" w:rsidR="001964EF" w:rsidRDefault="001964EF" w:rsidP="001964EF">
      <w:pPr>
        <w:spacing w:after="31" w:line="259" w:lineRule="auto"/>
        <w:ind w:left="0" w:right="0" w:firstLine="0"/>
        <w:jc w:val="left"/>
      </w:pPr>
      <w:r>
        <w:t xml:space="preserve"> </w:t>
      </w:r>
    </w:p>
    <w:p w14:paraId="4CFE6DED" w14:textId="77777777" w:rsidR="001964EF" w:rsidRDefault="001964EF" w:rsidP="001964EF">
      <w:pPr>
        <w:spacing w:after="0" w:line="259" w:lineRule="auto"/>
        <w:ind w:left="-5" w:right="0"/>
        <w:jc w:val="left"/>
      </w:pPr>
      <w:r>
        <w:rPr>
          <w:b/>
        </w:rPr>
        <w:t xml:space="preserve">Kritéria stupňů klasifikace: </w:t>
      </w:r>
    </w:p>
    <w:p w14:paraId="57CBF104" w14:textId="77777777" w:rsidR="001964EF" w:rsidRDefault="001964EF" w:rsidP="001964EF">
      <w:pPr>
        <w:spacing w:after="6" w:line="259" w:lineRule="auto"/>
        <w:ind w:left="0" w:right="0" w:firstLine="0"/>
        <w:jc w:val="left"/>
      </w:pPr>
      <w:r>
        <w:t xml:space="preserve"> </w:t>
      </w:r>
    </w:p>
    <w:p w14:paraId="45EA1113" w14:textId="77777777" w:rsidR="001964EF" w:rsidRDefault="001964EF" w:rsidP="001964EF">
      <w:pPr>
        <w:ind w:left="-5" w:right="0"/>
      </w:pPr>
      <w:r>
        <w:rPr>
          <w:u w:val="single" w:color="000000"/>
        </w:rPr>
        <w:t>Stupeň 1</w:t>
      </w:r>
      <w:r>
        <w:t xml:space="preserve"> – žák bezpečně ovládá probrané učivo, projevuje samostatnost, pohotovost a logické myšlení. </w:t>
      </w:r>
    </w:p>
    <w:p w14:paraId="3F9DF1F3" w14:textId="77777777" w:rsidR="001964EF" w:rsidRDefault="001964EF" w:rsidP="001964EF">
      <w:pPr>
        <w:ind w:left="-5" w:right="0"/>
      </w:pPr>
      <w:r>
        <w:t xml:space="preserve">Dovede samostatně řešit úkoly, vyjadřuje se přesně, plynule a s jistotou. Jeho písemné, grafické i praktické práce jsou po stránce obsahu i formy bez závad. </w:t>
      </w:r>
    </w:p>
    <w:p w14:paraId="2957CE45" w14:textId="77777777" w:rsidR="001964EF" w:rsidRDefault="001964EF" w:rsidP="001964EF">
      <w:pPr>
        <w:ind w:left="-5" w:right="0"/>
      </w:pPr>
      <w:r>
        <w:rPr>
          <w:u w:val="single" w:color="000000"/>
        </w:rPr>
        <w:t>Stupeň 2</w:t>
      </w:r>
      <w:r>
        <w:t xml:space="preserve"> – žák ovládá probrané učivo, myslí samostatně a logicky správně, ale ne vždy pohotově a přesně. Dopouští se drobných chyb, vyjadřuje se věcně správně, ale s menší přesností a pohotovostí. Jeho písemné, grafické i praktické práce mají drobné závady. </w:t>
      </w:r>
    </w:p>
    <w:p w14:paraId="2891027D" w14:textId="77777777" w:rsidR="001964EF" w:rsidRDefault="001964EF" w:rsidP="001964EF">
      <w:pPr>
        <w:spacing w:after="20" w:line="259" w:lineRule="auto"/>
        <w:ind w:left="0" w:right="0" w:firstLine="0"/>
        <w:jc w:val="left"/>
      </w:pPr>
      <w:r>
        <w:t xml:space="preserve"> </w:t>
      </w:r>
    </w:p>
    <w:p w14:paraId="5E192B95" w14:textId="77777777" w:rsidR="001964EF" w:rsidRDefault="001964EF" w:rsidP="001964EF">
      <w:pPr>
        <w:ind w:left="-5" w:right="0"/>
      </w:pPr>
      <w:r>
        <w:rPr>
          <w:u w:val="single" w:color="000000"/>
        </w:rPr>
        <w:t>Stupeň 3</w:t>
      </w:r>
      <w:r>
        <w:t xml:space="preserve"> – žák probrané učivo zvládne tak, aby na ně mohl navázat v další výuce, v myšlení je málo samostatný, dopouští se nepodstatných chyb, které s pomocí učitele je schopen odstranit. Jeho písemné, grafické i praktické práce mají závady, které se netýkají podstaty. </w:t>
      </w:r>
    </w:p>
    <w:p w14:paraId="06A9D97C" w14:textId="77777777" w:rsidR="001964EF" w:rsidRDefault="001964EF" w:rsidP="001964EF">
      <w:pPr>
        <w:spacing w:after="15" w:line="259" w:lineRule="auto"/>
        <w:ind w:left="0" w:right="0" w:firstLine="0"/>
        <w:jc w:val="left"/>
      </w:pPr>
      <w:r>
        <w:t xml:space="preserve"> </w:t>
      </w:r>
    </w:p>
    <w:p w14:paraId="3D09222B" w14:textId="77777777" w:rsidR="001964EF" w:rsidRDefault="001964EF" w:rsidP="001964EF">
      <w:pPr>
        <w:ind w:left="-5" w:right="0"/>
      </w:pPr>
      <w:r>
        <w:rPr>
          <w:u w:val="single" w:color="000000"/>
        </w:rPr>
        <w:t>Stupeň 4</w:t>
      </w:r>
      <w:r>
        <w:t xml:space="preserve"> – žák má ve znalostech učiva mezery, takže na tyto znalosti nemůže navázat v dalším osvojování učiva, není samostatný v myšlení, dopouští se chyb, vyjadřuje se nepřesně Jeho písemné, grafické i praktické práce mají větší závady obsahové i formální. </w:t>
      </w:r>
    </w:p>
    <w:p w14:paraId="2270A756" w14:textId="77777777" w:rsidR="001964EF" w:rsidRDefault="001964EF" w:rsidP="001964EF">
      <w:pPr>
        <w:spacing w:after="22" w:line="259" w:lineRule="auto"/>
        <w:ind w:left="0" w:right="0" w:firstLine="0"/>
        <w:jc w:val="left"/>
      </w:pPr>
      <w:r>
        <w:t xml:space="preserve"> </w:t>
      </w:r>
    </w:p>
    <w:p w14:paraId="56D04E4E" w14:textId="77777777" w:rsidR="001964EF" w:rsidRDefault="001964EF" w:rsidP="001964EF">
      <w:pPr>
        <w:ind w:left="-5" w:right="0"/>
      </w:pPr>
      <w:r>
        <w:rPr>
          <w:u w:val="single" w:color="000000"/>
        </w:rPr>
        <w:t>Stupeň 5</w:t>
      </w:r>
      <w:r>
        <w:t xml:space="preserve"> – žák má ve znalostech učiva takové mezery, že na tyto znalosti nelze navázat; na otázky učitele neodpovídá nebo odpovídá nesprávně, úlohy neumí řešit ani s dopomocí učitele. Jeho písemné, grafické i praktické práce mají značné nedostatky obsahové i formální, nejsou odevzdávány nebo nejsou odevzdány v dohodnutém termínu.  </w:t>
      </w:r>
    </w:p>
    <w:p w14:paraId="1058EBCB" w14:textId="77777777" w:rsidR="001964EF" w:rsidRDefault="001964EF" w:rsidP="001964EF">
      <w:pPr>
        <w:ind w:left="-5" w:right="0"/>
      </w:pPr>
      <w:r>
        <w:t xml:space="preserve">Stupeň prospěchu určuje učitel, který vyučuje příslušnému vyučovacímu předmětu. Ve vyučovacím předmětu, v němž vyučuje současně více učitelů, je stupeň prospěchu žáka za klasifikační období určen po vzájemné dohodě vyučujících.  </w:t>
      </w:r>
    </w:p>
    <w:p w14:paraId="3E5A7BF9" w14:textId="77777777" w:rsidR="001964EF" w:rsidRDefault="001964EF" w:rsidP="001964EF">
      <w:pPr>
        <w:spacing w:after="23" w:line="259" w:lineRule="auto"/>
        <w:ind w:left="0" w:right="0" w:firstLine="0"/>
        <w:jc w:val="left"/>
      </w:pPr>
      <w:r>
        <w:t xml:space="preserve"> </w:t>
      </w:r>
    </w:p>
    <w:p w14:paraId="3052E643" w14:textId="77777777" w:rsidR="001964EF" w:rsidRDefault="001964EF" w:rsidP="001964EF">
      <w:pPr>
        <w:ind w:left="-5" w:right="0"/>
      </w:pPr>
      <w:r>
        <w:t xml:space="preserve">Celkové hodnocení žáka se na vysvědčení vyjadřuje stupni: prospěl (a) s vyznamenáním, prospěl(a), neprospěl(a), nehodnocen(a). </w:t>
      </w:r>
    </w:p>
    <w:p w14:paraId="775853E8" w14:textId="77777777" w:rsidR="001964EF" w:rsidRDefault="001964EF" w:rsidP="001964EF">
      <w:pPr>
        <w:spacing w:after="15" w:line="259" w:lineRule="auto"/>
        <w:ind w:left="0" w:right="0" w:firstLine="0"/>
        <w:jc w:val="left"/>
      </w:pPr>
      <w:r>
        <w:t xml:space="preserve"> </w:t>
      </w:r>
    </w:p>
    <w:p w14:paraId="1297D4A2" w14:textId="77777777" w:rsidR="001964EF" w:rsidRDefault="001964EF" w:rsidP="001964EF">
      <w:pPr>
        <w:ind w:left="-5" w:right="0"/>
      </w:pPr>
      <w:r>
        <w:t xml:space="preserve">Žák prospěl s vyznamenáním, není-li klasifikace v žádném povinném předmětu horší než stupeň               2 – chvalitebný a průměrný prospěch z povinných předmětů není horší než 1,50 a chování je hodnoceno jako velmi dobré.  </w:t>
      </w:r>
    </w:p>
    <w:p w14:paraId="65C50D50" w14:textId="77777777" w:rsidR="001964EF" w:rsidRDefault="001964EF" w:rsidP="001964EF">
      <w:pPr>
        <w:spacing w:after="14" w:line="259" w:lineRule="auto"/>
        <w:ind w:left="0" w:right="0" w:firstLine="0"/>
        <w:jc w:val="left"/>
      </w:pPr>
      <w:r>
        <w:t xml:space="preserve"> </w:t>
      </w:r>
    </w:p>
    <w:p w14:paraId="539C9452" w14:textId="77777777" w:rsidR="001964EF" w:rsidRDefault="001964EF" w:rsidP="001964EF">
      <w:pPr>
        <w:ind w:left="-5" w:right="0"/>
      </w:pPr>
      <w:r>
        <w:t xml:space="preserve">Žák prospěl, není-li klasifikace v některém povinném předmětu vyjádřena stupněm </w:t>
      </w:r>
      <w:r>
        <w:br/>
        <w:t xml:space="preserve">5 – nedostatečný. </w:t>
      </w:r>
    </w:p>
    <w:p w14:paraId="38F2FAF6" w14:textId="77777777" w:rsidR="001964EF" w:rsidRDefault="001964EF" w:rsidP="001964EF">
      <w:pPr>
        <w:spacing w:after="15" w:line="259" w:lineRule="auto"/>
        <w:ind w:left="0" w:right="0" w:firstLine="0"/>
        <w:jc w:val="left"/>
      </w:pPr>
      <w:r>
        <w:t xml:space="preserve"> </w:t>
      </w:r>
    </w:p>
    <w:p w14:paraId="5C927BCB" w14:textId="77777777" w:rsidR="001964EF" w:rsidRDefault="001964EF" w:rsidP="001964EF">
      <w:pPr>
        <w:ind w:left="-5" w:right="0"/>
      </w:pPr>
      <w:r>
        <w:lastRenderedPageBreak/>
        <w:t xml:space="preserve">Žák neprospěl, je-li klasifikace v některém povinném předmětu vyjádřena stupněm </w:t>
      </w:r>
      <w:r>
        <w:br/>
        <w:t xml:space="preserve">5 – nedostatečný nebo není-li žák hodnocen z některého předmětu na konci druhého pololetí. </w:t>
      </w:r>
    </w:p>
    <w:p w14:paraId="7AA3FF12" w14:textId="77777777" w:rsidR="001964EF" w:rsidRDefault="001964EF" w:rsidP="001964EF">
      <w:pPr>
        <w:spacing w:after="18" w:line="259" w:lineRule="auto"/>
        <w:ind w:left="0" w:right="0" w:firstLine="0"/>
        <w:jc w:val="left"/>
      </w:pPr>
      <w:r>
        <w:t xml:space="preserve"> </w:t>
      </w:r>
    </w:p>
    <w:p w14:paraId="007D5E10" w14:textId="77777777" w:rsidR="001964EF" w:rsidRDefault="001964EF" w:rsidP="001964EF">
      <w:pPr>
        <w:ind w:left="-5" w:right="0"/>
      </w:pPr>
      <w:r>
        <w:t xml:space="preserve">Žák je nehodnocen, pokud ho není možné hodnotit z některého předmětu na konci prvního pololetí ani v náhradním termínu. </w:t>
      </w:r>
    </w:p>
    <w:p w14:paraId="648E3D7D" w14:textId="77777777" w:rsidR="001964EF" w:rsidRDefault="001964EF" w:rsidP="001964EF">
      <w:pPr>
        <w:spacing w:after="0" w:line="259" w:lineRule="auto"/>
        <w:ind w:left="0" w:right="0" w:firstLine="0"/>
        <w:jc w:val="left"/>
      </w:pPr>
      <w:r>
        <w:t xml:space="preserve"> </w:t>
      </w:r>
    </w:p>
    <w:p w14:paraId="3FD9CEA9" w14:textId="77777777" w:rsidR="001964EF" w:rsidRDefault="001964EF" w:rsidP="001964EF">
      <w:pPr>
        <w:spacing w:after="29" w:line="259" w:lineRule="auto"/>
        <w:ind w:left="0" w:right="0" w:firstLine="0"/>
        <w:jc w:val="left"/>
      </w:pPr>
      <w:r>
        <w:t xml:space="preserve"> </w:t>
      </w:r>
    </w:p>
    <w:p w14:paraId="21D9FE11" w14:textId="77777777" w:rsidR="001964EF" w:rsidRDefault="001964EF" w:rsidP="001964EF">
      <w:pPr>
        <w:pStyle w:val="Nadpis1"/>
      </w:pPr>
      <w:r>
        <w:t xml:space="preserve">Článek 3 </w:t>
      </w:r>
    </w:p>
    <w:p w14:paraId="42F48F64" w14:textId="77777777" w:rsidR="001964EF" w:rsidRDefault="001964EF" w:rsidP="001964EF">
      <w:pPr>
        <w:spacing w:after="0" w:line="259" w:lineRule="auto"/>
        <w:ind w:left="2211" w:right="0"/>
        <w:jc w:val="left"/>
      </w:pPr>
      <w:r>
        <w:rPr>
          <w:b/>
        </w:rPr>
        <w:t xml:space="preserve">Pravidla pro hodnocení v průběhu klasifikačního období </w:t>
      </w:r>
    </w:p>
    <w:p w14:paraId="3B2DD887" w14:textId="77777777" w:rsidR="001964EF" w:rsidRDefault="001964EF" w:rsidP="001964EF">
      <w:pPr>
        <w:spacing w:after="23" w:line="259" w:lineRule="auto"/>
        <w:ind w:left="0" w:right="0" w:firstLine="0"/>
        <w:jc w:val="left"/>
      </w:pPr>
      <w:r>
        <w:t xml:space="preserve"> </w:t>
      </w:r>
    </w:p>
    <w:p w14:paraId="68D88DC7" w14:textId="77777777" w:rsidR="001964EF" w:rsidRDefault="001964EF" w:rsidP="001964EF">
      <w:pPr>
        <w:ind w:left="-5" w:right="0"/>
      </w:pPr>
      <w:r>
        <w:t>Hodnocení a klasifikaci žáků provádějí učitelé průběžně během celého klasifikačního období. Z jednotlivých vyučovacích předmětů (s výjimkou tělesné výchovy, kde se vychází z ustanovení č. 5 čl. 1 této přílohy školního řádu) musí být žák vyzkoušen minimálně dvakrát (ve vyučovacích předmětech s jednohodinovou týdenní dotací) a třikrát</w:t>
      </w:r>
      <w:r>
        <w:rPr>
          <w:b/>
        </w:rPr>
        <w:t xml:space="preserve"> </w:t>
      </w:r>
      <w:r>
        <w:t>(ve vyučovacích předmětech s dvouhodinovou týdenní dotací)</w:t>
      </w:r>
      <w:r>
        <w:rPr>
          <w:b/>
        </w:rPr>
        <w:t xml:space="preserve"> </w:t>
      </w:r>
      <w:r>
        <w:t xml:space="preserve">za každé pololetí, z toho alespoň jednou ústně. Ve vyučovacích předmětech s jedno- a dvouhodinovou týdenní dotací a v matematice je možno nahradit ústní zkoušení hodnocením písemného projevu.  </w:t>
      </w:r>
    </w:p>
    <w:p w14:paraId="56C40A38" w14:textId="77777777" w:rsidR="001964EF" w:rsidRDefault="001964EF" w:rsidP="001964EF">
      <w:pPr>
        <w:spacing w:after="22" w:line="259" w:lineRule="auto"/>
        <w:ind w:left="0" w:right="0" w:firstLine="0"/>
        <w:jc w:val="left"/>
      </w:pPr>
      <w:r>
        <w:t xml:space="preserve"> </w:t>
      </w:r>
    </w:p>
    <w:p w14:paraId="39C8FB02" w14:textId="77777777" w:rsidR="001964EF" w:rsidRDefault="001964EF" w:rsidP="001964EF">
      <w:pPr>
        <w:ind w:left="-5" w:right="0"/>
      </w:pPr>
      <w:r>
        <w:t xml:space="preserve">Konkrétní pravidla a kritéria hodnocení v daném předmětu si stanoví vyučující v návaznosti na tematický a časový plán a na počátku školního roku s nimi prokazatelně seznámí žáky. Pravidla a kritéria hodnocení vystaví vyučující daného předmětu na Nástěnku třídy v systému Bakaláři, popřípadě je navíc poskytne v elektronické podobě na společnou e-mailovou adresu třídy. Za prokazatelné seznámení s pravidly a kritérii hodnocení je považováno jejich umístění na Nástěnce třídy v systému Bakaláři. </w:t>
      </w:r>
    </w:p>
    <w:p w14:paraId="6E524E72" w14:textId="77777777" w:rsidR="001964EF" w:rsidRDefault="001964EF" w:rsidP="001964EF">
      <w:pPr>
        <w:spacing w:after="0" w:line="259" w:lineRule="auto"/>
        <w:ind w:left="0" w:right="0" w:firstLine="0"/>
        <w:jc w:val="left"/>
      </w:pPr>
      <w:r>
        <w:t xml:space="preserve"> </w:t>
      </w:r>
    </w:p>
    <w:p w14:paraId="669859A2" w14:textId="77777777" w:rsidR="001964EF" w:rsidRDefault="001964EF" w:rsidP="001964EF">
      <w:pPr>
        <w:spacing w:after="0" w:line="259" w:lineRule="auto"/>
        <w:ind w:left="0" w:right="0" w:firstLine="0"/>
        <w:jc w:val="left"/>
      </w:pPr>
      <w:r>
        <w:t xml:space="preserve"> </w:t>
      </w:r>
    </w:p>
    <w:p w14:paraId="7DB37D2E" w14:textId="77777777" w:rsidR="001964EF" w:rsidRDefault="001964EF" w:rsidP="001964EF">
      <w:pPr>
        <w:ind w:left="-5" w:right="0"/>
      </w:pPr>
      <w:r>
        <w:t xml:space="preserve">Za ústní zkoušení může být vyučujícím považován jakýkoliv ústní projev, který bude předmětem hodnocení, např. přednes referátu nebo prezentace, komentovaný výpočet na tabuli, vedení řízené žákovské diskuse, případně i odpověď na otázku položenou vyučujícím. Ústní zkoušení, pokud se nejedná o komisionální zkoušku, probíhá před kolektivem žáků. </w:t>
      </w:r>
    </w:p>
    <w:p w14:paraId="69D64C0A" w14:textId="77777777" w:rsidR="001964EF" w:rsidRDefault="001964EF" w:rsidP="001964EF">
      <w:pPr>
        <w:spacing w:after="19" w:line="259" w:lineRule="auto"/>
        <w:ind w:left="0" w:right="0" w:firstLine="0"/>
        <w:jc w:val="left"/>
      </w:pPr>
      <w:r>
        <w:t xml:space="preserve">  </w:t>
      </w:r>
    </w:p>
    <w:p w14:paraId="5D2FFF10" w14:textId="77777777" w:rsidR="001964EF" w:rsidRDefault="001964EF" w:rsidP="001964EF">
      <w:pPr>
        <w:ind w:left="-5" w:right="0"/>
      </w:pPr>
      <w:r>
        <w:t xml:space="preserve">Počet, rozsah, formu a termín písemných zkoušek v jednotlivých předmětech určuje vyučující. Termín kontrolní písemné práce v rozsahu celé vyučovací hodiny stanoví vyučující alespoň jeden týden před jejím konáním a zaznamená ji do poznámky v třídní knize. V jednom dni mohou žáci konat nejvýše jednu kontrolní písemnou práci v délce celé vyučovací hodiny. </w:t>
      </w:r>
    </w:p>
    <w:p w14:paraId="1558E414" w14:textId="77777777" w:rsidR="001964EF" w:rsidRDefault="001964EF" w:rsidP="001964EF">
      <w:pPr>
        <w:spacing w:after="23" w:line="259" w:lineRule="auto"/>
        <w:ind w:left="0" w:right="0" w:firstLine="0"/>
        <w:jc w:val="left"/>
      </w:pPr>
      <w:r>
        <w:t xml:space="preserve"> </w:t>
      </w:r>
    </w:p>
    <w:p w14:paraId="0E328FE3" w14:textId="77777777" w:rsidR="001964EF" w:rsidRDefault="001964EF" w:rsidP="001964EF">
      <w:pPr>
        <w:ind w:left="-5" w:right="0"/>
      </w:pPr>
      <w:r>
        <w:t xml:space="preserve">Pokud žák svou práci pro hodnocení neodevzdá nebo ji neodevzdá v předem dohodnutém termínu, popřípadě pokud odmítne ústní zkoušení, může být hodnocen stupněm „nedostatečný“. </w:t>
      </w:r>
    </w:p>
    <w:p w14:paraId="44C6A8EB" w14:textId="77777777" w:rsidR="001964EF" w:rsidRDefault="001964EF" w:rsidP="001964EF">
      <w:pPr>
        <w:spacing w:after="23" w:line="259" w:lineRule="auto"/>
        <w:ind w:left="0" w:right="0" w:firstLine="0"/>
        <w:jc w:val="left"/>
      </w:pPr>
      <w:r>
        <w:t xml:space="preserve"> </w:t>
      </w:r>
    </w:p>
    <w:p w14:paraId="144B14B8" w14:textId="77777777" w:rsidR="001964EF" w:rsidRPr="005732D9" w:rsidRDefault="001964EF" w:rsidP="001964EF">
      <w:pPr>
        <w:ind w:left="-5" w:right="0"/>
      </w:pPr>
      <w:r w:rsidRPr="005732D9">
        <w:t xml:space="preserve">Podvádí-li žák nebo se pokouší o podvod při ústním nebo písemném zkoušení, je toto jednání řešeno jako závažný kázeňský přestupek.  </w:t>
      </w:r>
    </w:p>
    <w:p w14:paraId="1F66860D" w14:textId="77777777" w:rsidR="001964EF" w:rsidRPr="005732D9" w:rsidRDefault="001964EF" w:rsidP="001964EF">
      <w:pPr>
        <w:spacing w:after="23" w:line="259" w:lineRule="auto"/>
        <w:ind w:left="0" w:right="0" w:firstLine="0"/>
        <w:jc w:val="left"/>
      </w:pPr>
      <w:r w:rsidRPr="005732D9">
        <w:t xml:space="preserve"> </w:t>
      </w:r>
    </w:p>
    <w:p w14:paraId="3B3164D5" w14:textId="77777777" w:rsidR="001964EF" w:rsidRDefault="001964EF" w:rsidP="001964EF">
      <w:pPr>
        <w:ind w:left="-5" w:right="0"/>
      </w:pPr>
      <w:r w:rsidRPr="005732D9">
        <w:t>Jako závažné porušení školního řádu, za které je možno udělit kázeňské opatření, bude považováno rovněž tzv. plagiátorství, tj. vydávání cizí práce nebo její části za vlastní bez patřičného odkazu nebo doslovné použití části cizí práce bez zjevného vyznačení citace.</w:t>
      </w:r>
      <w:r>
        <w:t xml:space="preserve"> </w:t>
      </w:r>
      <w:r>
        <w:lastRenderedPageBreak/>
        <w:t xml:space="preserve">Citujeme dle normy ČSN ISO 690 (01 0197) Bibliografické odkazy a citace dokumentů platné od 1. 4. 2011. Se způsobem využití cizí práce, v tištěné nebo elektronické podobě, pro přípravu vlastní samostatné práce jsou všichni žáci seznámeni na počátku 1. ročníku v hodinách českého jazyka a literatury. Metodický materiál k této problematice je k dispozici ve školní knihovně. </w:t>
      </w:r>
    </w:p>
    <w:p w14:paraId="70F61D7C" w14:textId="77777777" w:rsidR="001964EF" w:rsidRDefault="001964EF" w:rsidP="001964EF">
      <w:pPr>
        <w:spacing w:after="0" w:line="259" w:lineRule="auto"/>
        <w:ind w:left="0" w:right="0" w:firstLine="0"/>
        <w:jc w:val="left"/>
      </w:pPr>
      <w:r>
        <w:t xml:space="preserve"> </w:t>
      </w:r>
    </w:p>
    <w:p w14:paraId="2CD623A5" w14:textId="77777777" w:rsidR="001964EF" w:rsidRDefault="001964EF" w:rsidP="001964EF">
      <w:pPr>
        <w:ind w:left="-5" w:right="0"/>
      </w:pPr>
      <w:r>
        <w:t xml:space="preserve">Učitel oznamuje žákovi výsledek každé klasifikace, kterou bere v úvahu při celkové klasifikaci, klasifikaci zdůvodňuje a poukazuje na klady a nedostatky hodnocených projevů, výkonů a výtvorů. </w:t>
      </w:r>
    </w:p>
    <w:p w14:paraId="2E2245B0" w14:textId="77777777" w:rsidR="001964EF" w:rsidRDefault="001964EF" w:rsidP="001964EF">
      <w:pPr>
        <w:spacing w:after="0" w:line="259" w:lineRule="auto"/>
        <w:ind w:left="0" w:right="0" w:firstLine="0"/>
      </w:pPr>
      <w:r>
        <w:t xml:space="preserve"> Po ústním vyzkoušení oznámí učitel žákovi výsledek hodnocení okamžitě, výsledky hodnocení písemných zkoušek do deseti pracovních dnů, slohových prací a praktických činností nejpozději do 15 pracovních dnů. Opravené písemné a praktické práce musí být předloženy žákům. Žák má možnost do tří dnů od seznámení se s výsledky písemné práce požádat vyučujícího o přezkoumání správnosti hodnocení jeho práce a zdůvodnění hodnocení. </w:t>
      </w:r>
    </w:p>
    <w:p w14:paraId="73D8351F" w14:textId="77777777" w:rsidR="001964EF" w:rsidRDefault="001964EF" w:rsidP="001964EF">
      <w:pPr>
        <w:spacing w:after="23" w:line="259" w:lineRule="auto"/>
        <w:ind w:left="0" w:right="0" w:firstLine="0"/>
        <w:jc w:val="left"/>
      </w:pPr>
      <w:r>
        <w:t xml:space="preserve"> </w:t>
      </w:r>
    </w:p>
    <w:p w14:paraId="487ACB57" w14:textId="77777777" w:rsidR="001964EF" w:rsidRDefault="001964EF" w:rsidP="001964EF">
      <w:pPr>
        <w:ind w:left="-5" w:right="0"/>
      </w:pPr>
      <w:r>
        <w:t xml:space="preserve">Učitelé vedou žáky k sebehodnocení a vzájemnému hodnocení. Cílem je dosáhnout zdravého sebevědomí žáků, které je podloženo získanými znalostmi a dovednostmi. Zároveň se tímto způsobem posilují komunikační dovednosti žáků a jejich schopnost obhájit svůj názor nebo naopak uznat názor jiného. </w:t>
      </w:r>
    </w:p>
    <w:p w14:paraId="29D7A3CB" w14:textId="77777777" w:rsidR="001964EF" w:rsidRDefault="001964EF" w:rsidP="001964EF">
      <w:pPr>
        <w:spacing w:after="17" w:line="259" w:lineRule="auto"/>
        <w:ind w:left="0" w:right="0" w:firstLine="0"/>
        <w:jc w:val="left"/>
      </w:pPr>
      <w:r>
        <w:t xml:space="preserve"> </w:t>
      </w:r>
    </w:p>
    <w:p w14:paraId="50B37EC2" w14:textId="77777777" w:rsidR="001964EF" w:rsidRDefault="001964EF" w:rsidP="001964EF">
      <w:pPr>
        <w:ind w:left="-5" w:right="0"/>
      </w:pPr>
      <w:r>
        <w:t xml:space="preserve">Výsledek každé klasifikace zaznamenává učitel do svého klasifikačního archu nejpozději k datu sdělení známky žákovi a průběžně do programu Bakalář. Průběžné hodnocení musí být v elektronickém systému zapsáno nejpozději k datu posledního pracovního dne příslušného týdne (v posledním týdnu klasifikačního období k datu uzavření klasifikace).  </w:t>
      </w:r>
    </w:p>
    <w:p w14:paraId="1112B46B" w14:textId="77777777" w:rsidR="001964EF" w:rsidRDefault="001964EF" w:rsidP="001964EF">
      <w:pPr>
        <w:ind w:left="-5" w:right="0"/>
      </w:pPr>
      <w:r>
        <w:t>Vyučující mo</w:t>
      </w:r>
      <w:r w:rsidR="00C904BA">
        <w:t>hou používat při hodnocení tzv. </w:t>
      </w:r>
      <w:r>
        <w:t xml:space="preserve">bodový systém. Každá aktivita žáka je ohodnocena body, které vyučující zapisuje do svého klasifikačního archu a do programu Bakalář. Na konci klasifikačního období jsou body systémem Bakalář přepočteny na známku dle předem stanovených pravidel. S pravidly přepočtu bodů na známky jsou žáci na začátku školního roku seznámeni vyučujícím. Pokud se vyučující rozhodne používat bodový systém, je povinen jej používat po dobu celého školního pololetí.  </w:t>
      </w:r>
    </w:p>
    <w:p w14:paraId="15A01B7B" w14:textId="77777777" w:rsidR="001964EF" w:rsidRDefault="001964EF" w:rsidP="001964EF">
      <w:pPr>
        <w:spacing w:after="23" w:line="259" w:lineRule="auto"/>
        <w:ind w:left="0" w:right="0" w:firstLine="0"/>
        <w:jc w:val="left"/>
      </w:pPr>
      <w:r>
        <w:t xml:space="preserve"> </w:t>
      </w:r>
    </w:p>
    <w:p w14:paraId="3A4AF069" w14:textId="77777777" w:rsidR="001964EF" w:rsidRDefault="001964EF" w:rsidP="001964EF">
      <w:pPr>
        <w:ind w:left="-5" w:right="0"/>
      </w:pPr>
      <w:r>
        <w:t xml:space="preserve">Rodiče nebo zákonné zástupce nezletilých žáků informuje učitel o prospěchu na třídních schůzkách, pravidelných konzultacích nebo během individuálních konzultací, pokud o ně požádají. Na informace o průběhu a výsledcích vzdělávání mají právo v případě zletilých žáků také jejich rodiče, popřípadě osoby, které vůči zletilým žákům plní vyživovací povinnost. Poskytnout rodičům nebo zákonným zástupcům termín k individuální konzultaci je povinností učitele. Je-li to zapotřebí, nabídne rodičům termín i v odpoledních hodinách mimo návaznost na svůj rozvrh hodin. </w:t>
      </w:r>
    </w:p>
    <w:p w14:paraId="67F5C4DC" w14:textId="77777777" w:rsidR="001964EF" w:rsidRDefault="001964EF" w:rsidP="001964EF">
      <w:pPr>
        <w:spacing w:after="23" w:line="259" w:lineRule="auto"/>
        <w:ind w:left="0" w:right="0" w:firstLine="0"/>
        <w:jc w:val="left"/>
      </w:pPr>
      <w:r>
        <w:t xml:space="preserve"> </w:t>
      </w:r>
    </w:p>
    <w:p w14:paraId="5A8E0828" w14:textId="77777777" w:rsidR="001964EF" w:rsidRDefault="001964EF" w:rsidP="001964EF">
      <w:pPr>
        <w:ind w:left="-5" w:right="0"/>
      </w:pPr>
      <w:r>
        <w:t xml:space="preserve">V případě mimořádného zhoršení prospěchu nebo chování žáka informuje třídní učitel nebo ředitel prokazatelným způsobem zákonného zástupce. </w:t>
      </w:r>
    </w:p>
    <w:p w14:paraId="15DBD760" w14:textId="77777777" w:rsidR="001964EF" w:rsidRDefault="001964EF" w:rsidP="001964EF">
      <w:pPr>
        <w:spacing w:after="16" w:line="259" w:lineRule="auto"/>
        <w:ind w:left="0" w:right="0" w:firstLine="0"/>
        <w:jc w:val="left"/>
      </w:pPr>
      <w:r>
        <w:t xml:space="preserve"> </w:t>
      </w:r>
    </w:p>
    <w:p w14:paraId="2DE2467B" w14:textId="77777777" w:rsidR="001964EF" w:rsidRDefault="001964EF" w:rsidP="001964EF">
      <w:pPr>
        <w:ind w:left="-5" w:right="0"/>
      </w:pPr>
      <w:r>
        <w:t xml:space="preserve">Informace o průběžném prospěchu a absenci může zákonný zástupce nezletilého žáka nebo rodič získat v informačním systému Bakalář, do něhož vstupuje prostřednictvím webové stránky školy www.jazgym.cz pomocí přihlašovacího jména a hesla, které je vygenerováno zvlášť pro každého jednotlivého žáka a zvlášť pro jeho zákonného zástupce.  </w:t>
      </w:r>
    </w:p>
    <w:p w14:paraId="5CB6B6E5" w14:textId="77777777" w:rsidR="001964EF" w:rsidRDefault="001964EF" w:rsidP="001964EF">
      <w:pPr>
        <w:ind w:left="-5" w:right="0"/>
      </w:pPr>
    </w:p>
    <w:p w14:paraId="689363B4" w14:textId="77777777" w:rsidR="001964EF" w:rsidRPr="00C904BA" w:rsidRDefault="001964EF" w:rsidP="001964EF">
      <w:pPr>
        <w:spacing w:line="276" w:lineRule="auto"/>
        <w:rPr>
          <w:color w:val="auto"/>
        </w:rPr>
      </w:pPr>
      <w:r w:rsidRPr="00C904BA">
        <w:rPr>
          <w:color w:val="auto"/>
        </w:rPr>
        <w:lastRenderedPageBreak/>
        <w:t>Hodnocení žáků s individuálním vzdělávacím plánem (IVP) se řídí stejnými pravidly jako žáků vzdělávaných bez IVP, pokud IVP nestanoví jinak. V IVP je určena zvláštní organizace výuky a délka vzdělávání při zachování obsahu a rozsahu vzdělávání stanoveného školním vzdělávacím programem. Ředitelka školy může s písemným doporučením školského poradenského zařízení povolit nezletilému žákovi se speciálními vzdělávacími potřebami nebo s mimořádným nadáním na žádost jeho zákonného zástupce a zletilému žákovi se speciálními vzdělávacími potřebami nebo s mimořádným nadáním na jeho žádost vzdělávání podle individuálního vzdělávacího plánu. Ředitelka školy může povolit vzdělávání podle individuálního vzdělávacího plánu i z jiných závažných důvodů. Dokument IVP podepsaný ředitelkou školy, žákem a zákonným zástupcem nezletilého žáka se stává součástí osobní dokumentace žáka.</w:t>
      </w:r>
    </w:p>
    <w:p w14:paraId="7964DB89" w14:textId="77777777" w:rsidR="001964EF" w:rsidRDefault="001964EF" w:rsidP="001964EF">
      <w:pPr>
        <w:ind w:left="-5" w:right="0"/>
      </w:pPr>
    </w:p>
    <w:p w14:paraId="2D470D3C" w14:textId="77777777" w:rsidR="001964EF" w:rsidRDefault="001964EF" w:rsidP="001964EF">
      <w:pPr>
        <w:ind w:left="-5" w:right="0"/>
      </w:pPr>
    </w:p>
    <w:p w14:paraId="19D37105" w14:textId="77777777" w:rsidR="001964EF" w:rsidRDefault="001964EF" w:rsidP="001964EF">
      <w:pPr>
        <w:pStyle w:val="Nadpis1"/>
        <w:ind w:right="4"/>
      </w:pPr>
      <w:r>
        <w:t xml:space="preserve">Článek 4 </w:t>
      </w:r>
    </w:p>
    <w:p w14:paraId="5FA38576" w14:textId="77777777" w:rsidR="001964EF" w:rsidRDefault="001964EF" w:rsidP="001964EF">
      <w:pPr>
        <w:pStyle w:val="Nadpis1"/>
        <w:ind w:right="4"/>
      </w:pPr>
      <w:r>
        <w:t xml:space="preserve">Pravidla pro hodnocení na konci klasifikačního období </w:t>
      </w:r>
    </w:p>
    <w:p w14:paraId="1F43E5FF" w14:textId="77777777" w:rsidR="001964EF" w:rsidRDefault="001964EF" w:rsidP="001964EF">
      <w:pPr>
        <w:spacing w:after="0" w:line="259" w:lineRule="auto"/>
        <w:ind w:left="0" w:right="0" w:firstLine="0"/>
        <w:jc w:val="left"/>
      </w:pPr>
      <w:r>
        <w:t xml:space="preserve"> </w:t>
      </w:r>
    </w:p>
    <w:p w14:paraId="0ADB3138" w14:textId="77777777" w:rsidR="001964EF" w:rsidRDefault="001964EF" w:rsidP="001964EF">
      <w:pPr>
        <w:ind w:left="-5" w:right="0"/>
      </w:pPr>
      <w:r>
        <w:t>Výsledná známka za klasifikační období musí odpovídat známkám, které žák získal. Stupeň prospěchu se však neurčuje pouze na základě průměru známek za příslušné období.</w:t>
      </w:r>
      <w:r>
        <w:rPr>
          <w:i/>
        </w:rPr>
        <w:t xml:space="preserve"> </w:t>
      </w:r>
      <w:r>
        <w:t xml:space="preserve">Při určování stupně prospěchu v jednotlivých předmětech se hodnotí kvalita práce a učební výsledky, jichž žák dosáhl za celé klasifikační období. </w:t>
      </w:r>
    </w:p>
    <w:p w14:paraId="15FBF30F" w14:textId="77777777" w:rsidR="001964EF" w:rsidRDefault="001964EF" w:rsidP="001964EF">
      <w:pPr>
        <w:spacing w:after="20" w:line="259" w:lineRule="auto"/>
        <w:ind w:left="0" w:right="0" w:firstLine="0"/>
        <w:jc w:val="left"/>
      </w:pPr>
      <w:r>
        <w:t xml:space="preserve"> </w:t>
      </w:r>
    </w:p>
    <w:p w14:paraId="57732D1A" w14:textId="17FC5DB4" w:rsidR="005732D9" w:rsidRPr="00484EF9" w:rsidRDefault="005732D9" w:rsidP="005732D9">
      <w:pPr>
        <w:ind w:left="-5"/>
        <w:rPr>
          <w:color w:val="auto"/>
        </w:rPr>
      </w:pPr>
      <w:r w:rsidRPr="00484EF9">
        <w:rPr>
          <w:color w:val="auto"/>
        </w:rPr>
        <w:t xml:space="preserve">V případě, že žák zamešká více než 30 % skutečně odučených hodin daného předmětu v průběhu klasifikačního období, nebo nesplní požadavky stanovené v pravidlech hodnocení v daném předmětu, s nimiž jsou žáci a jejich zákonní zástupci prokazatelně seznámeni na začátku školního roku, nemusí být v daném klasifikačním období hodnocen; každý případ individuálně posoudí vyučující. Náhradní termín pro jeho hodnocení určí v souladu s příslušným ustanovením školského zákona ředitelka školy. Rozsah učiva pro hodnocení v náhradním termínu stanoví v souladu s tematickým a časovým plánem vyučující.  </w:t>
      </w:r>
    </w:p>
    <w:p w14:paraId="01A07497" w14:textId="77777777" w:rsidR="005732D9" w:rsidRPr="00484EF9" w:rsidRDefault="005732D9" w:rsidP="005732D9">
      <w:pPr>
        <w:ind w:left="-5"/>
        <w:rPr>
          <w:color w:val="auto"/>
        </w:rPr>
      </w:pPr>
    </w:p>
    <w:p w14:paraId="78962AA3" w14:textId="3EA05437" w:rsidR="005732D9" w:rsidRPr="00484EF9" w:rsidRDefault="005732D9" w:rsidP="005732D9">
      <w:pPr>
        <w:ind w:left="-5"/>
        <w:rPr>
          <w:color w:val="auto"/>
        </w:rPr>
      </w:pPr>
      <w:r w:rsidRPr="00484EF9">
        <w:rPr>
          <w:color w:val="auto"/>
        </w:rPr>
        <w:t>Pokud vyučující hodlá neklasifikovat žáka, projedná svůj postup s ředitelkou školy nejpozději 5 pracovních dnů před jednáním pedagogické rady. O odklad klasifikace může ze závažných důvodů (zejména zdravotních nebo z důvodu vysoké absence) požádat i zletilý žák nebo zákonný zástupce nezletilého žáka.</w:t>
      </w:r>
    </w:p>
    <w:p w14:paraId="0AAD5420" w14:textId="4D20F137" w:rsidR="001964EF" w:rsidRPr="00484EF9" w:rsidRDefault="001964EF" w:rsidP="005732D9">
      <w:pPr>
        <w:spacing w:after="19" w:line="259" w:lineRule="auto"/>
        <w:ind w:left="0" w:right="0" w:firstLine="0"/>
        <w:jc w:val="left"/>
        <w:rPr>
          <w:color w:val="auto"/>
        </w:rPr>
      </w:pPr>
    </w:p>
    <w:p w14:paraId="368115AF" w14:textId="77777777" w:rsidR="001964EF" w:rsidRDefault="001964EF" w:rsidP="001964EF">
      <w:pPr>
        <w:ind w:left="-5" w:right="0"/>
      </w:pPr>
      <w:r>
        <w:t xml:space="preserve">O odklad klasifikace může ze závažných důvodů (zejména zdravotních nebo z důvodu vysoké absence) požádat i zletilý žák nebo zákonný zástupce nezletilého žáka. </w:t>
      </w:r>
    </w:p>
    <w:p w14:paraId="1129AE0C" w14:textId="77777777" w:rsidR="001964EF" w:rsidRDefault="001964EF" w:rsidP="001964EF">
      <w:pPr>
        <w:spacing w:after="22" w:line="259" w:lineRule="auto"/>
        <w:ind w:left="0" w:right="0" w:firstLine="0"/>
        <w:jc w:val="left"/>
      </w:pPr>
      <w:r>
        <w:t xml:space="preserve"> </w:t>
      </w:r>
    </w:p>
    <w:p w14:paraId="0706C32D" w14:textId="77777777" w:rsidR="001964EF" w:rsidRDefault="001964EF" w:rsidP="001964EF">
      <w:pPr>
        <w:ind w:left="-5" w:right="0"/>
      </w:pPr>
      <w:r>
        <w:t xml:space="preserve">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v žádosti je vždy nutné uvést věcný důvod pochybností o správnosti hodnocení žáka. Komisionální přezkoušení se koná nejpozději do 14 dnů od doručení žádosti nebo v termínu dohodnutém se zletilým žákem nebo zákonným zástupcem nezletilého žáka.  </w:t>
      </w:r>
    </w:p>
    <w:p w14:paraId="297A4D65" w14:textId="77777777" w:rsidR="001964EF" w:rsidRDefault="001964EF" w:rsidP="001964EF">
      <w:pPr>
        <w:spacing w:after="22" w:line="259" w:lineRule="auto"/>
        <w:ind w:left="0" w:right="0" w:firstLine="0"/>
        <w:jc w:val="left"/>
      </w:pPr>
      <w:r>
        <w:t xml:space="preserve"> </w:t>
      </w:r>
    </w:p>
    <w:p w14:paraId="53F7F06F" w14:textId="77777777" w:rsidR="00C904BA" w:rsidRDefault="00C904BA" w:rsidP="001964EF">
      <w:pPr>
        <w:spacing w:after="22" w:line="259" w:lineRule="auto"/>
        <w:ind w:left="0" w:right="0" w:firstLine="0"/>
        <w:jc w:val="left"/>
      </w:pPr>
    </w:p>
    <w:p w14:paraId="69CFBCDF" w14:textId="77777777" w:rsidR="001964EF" w:rsidRDefault="001964EF" w:rsidP="001964EF">
      <w:pPr>
        <w:pStyle w:val="Nadpis1"/>
        <w:ind w:right="4"/>
      </w:pPr>
      <w:r>
        <w:lastRenderedPageBreak/>
        <w:t xml:space="preserve">Článek 5 </w:t>
      </w:r>
    </w:p>
    <w:p w14:paraId="618D9C17" w14:textId="77777777" w:rsidR="001964EF" w:rsidRDefault="001964EF" w:rsidP="001964EF">
      <w:pPr>
        <w:pStyle w:val="Nadpis1"/>
        <w:ind w:right="4"/>
      </w:pPr>
      <w:r>
        <w:t xml:space="preserve">Komisionální zkoušky </w:t>
      </w:r>
    </w:p>
    <w:p w14:paraId="10A9F979" w14:textId="77777777" w:rsidR="001964EF" w:rsidRDefault="001964EF" w:rsidP="001964EF">
      <w:pPr>
        <w:spacing w:after="17" w:line="259" w:lineRule="auto"/>
        <w:ind w:left="0" w:right="0" w:firstLine="0"/>
        <w:jc w:val="left"/>
      </w:pPr>
      <w:r>
        <w:t xml:space="preserve"> </w:t>
      </w:r>
    </w:p>
    <w:p w14:paraId="63D445A3" w14:textId="77777777" w:rsidR="001964EF" w:rsidRDefault="001964EF" w:rsidP="001964EF">
      <w:pPr>
        <w:ind w:left="-5" w:right="0"/>
      </w:pPr>
      <w:r>
        <w:t>Komisionální zkoušku koná žák v případě opravné zkoušky nebo komisionálního přezkoušení.</w:t>
      </w:r>
      <w:r w:rsidRPr="001964EF">
        <w:t xml:space="preserve"> </w:t>
      </w:r>
    </w:p>
    <w:p w14:paraId="61805E45" w14:textId="388A231E" w:rsidR="001964EF" w:rsidRDefault="001964EF" w:rsidP="001964EF">
      <w:pPr>
        <w:ind w:left="-5" w:right="0"/>
      </w:pPr>
      <w:r w:rsidRPr="001964EF">
        <w:t xml:space="preserve">Podrobnosti týkající se konání komisionální zkoušky včetně složení komise pro komisionální zkoušky, termínu konání zkoušky a způsobu vyrozumění žáka a zákonného zástupce nezletilého žáka o výsledcích zkoušky stanoví ředitel školy. </w:t>
      </w:r>
    </w:p>
    <w:p w14:paraId="267209BF" w14:textId="77777777" w:rsidR="005732D9" w:rsidRDefault="005732D9" w:rsidP="001964EF">
      <w:pPr>
        <w:ind w:left="-5" w:right="0"/>
      </w:pPr>
    </w:p>
    <w:p w14:paraId="14AD7807" w14:textId="7FECA1AD" w:rsidR="001964EF" w:rsidRDefault="001964EF" w:rsidP="001964EF">
      <w:pPr>
        <w:ind w:left="-5" w:right="0"/>
      </w:pPr>
      <w:r>
        <w:t xml:space="preserve">Komise pro komisionální zkoušky je tříčlenná. Předsedou komise je ředitel školy nebo jím pověřený učitel, zkoušející učitel vyučující žáka danému předmětu a přísedící učitel, který má odbornou kvalifikaci pro výuku téhož nebo příbuzného předmětu. Výsledek zkoušky vyhlásí předseda komise veřejně v den konání zkoušky.  </w:t>
      </w:r>
    </w:p>
    <w:p w14:paraId="34035A04" w14:textId="77777777" w:rsidR="005732D9" w:rsidRDefault="005732D9" w:rsidP="001964EF">
      <w:pPr>
        <w:ind w:left="-5" w:right="0"/>
      </w:pPr>
    </w:p>
    <w:p w14:paraId="5DE25ACA" w14:textId="7FA12224" w:rsidR="001964EF" w:rsidRDefault="001964EF" w:rsidP="001964EF">
      <w:pPr>
        <w:spacing w:after="5" w:line="278" w:lineRule="auto"/>
        <w:ind w:left="-5" w:right="86"/>
      </w:pPr>
      <w:r>
        <w:t xml:space="preserve">Nedostaví-li se žák ke komisionální zkoušce pro vážné důvody, je povinen se nejpozději do tří dnů ode dne konání zkoušky omluvit řediteli školy, který posoudí závažnost důvodů. Jestliže se žák nedostaví ke zkoušce bez omluvy nebo jestliže mu omluva nebyla uznána, je ze zkoušky klasifikován stupněm prospěchu nedostatečný (v případě opravné zkoušky), popř. stupněm prospěchu takovým, jaký mu původně navrhl vyučující daného předmětu (v případě komisionálního přezkoušení). </w:t>
      </w:r>
    </w:p>
    <w:p w14:paraId="63A7C559" w14:textId="77777777" w:rsidR="005732D9" w:rsidRDefault="005732D9" w:rsidP="001964EF">
      <w:pPr>
        <w:spacing w:after="5" w:line="278" w:lineRule="auto"/>
        <w:ind w:left="-5" w:right="86"/>
      </w:pPr>
    </w:p>
    <w:p w14:paraId="4FC1E4B4" w14:textId="77777777" w:rsidR="001964EF" w:rsidRDefault="001964EF" w:rsidP="001964EF">
      <w:pPr>
        <w:spacing w:after="248"/>
        <w:ind w:left="-5" w:right="0"/>
      </w:pPr>
      <w:r>
        <w:t xml:space="preserve">Komisionální zkoušku může žák konat v jednom dni nejvýše jednu. </w:t>
      </w:r>
    </w:p>
    <w:p w14:paraId="5C6FA7C1" w14:textId="77777777" w:rsidR="001964EF" w:rsidRDefault="001964EF" w:rsidP="001964EF">
      <w:pPr>
        <w:spacing w:after="0" w:line="259" w:lineRule="auto"/>
        <w:ind w:left="0" w:right="0" w:firstLine="0"/>
        <w:jc w:val="left"/>
      </w:pPr>
      <w:r>
        <w:t xml:space="preserve"> </w:t>
      </w:r>
    </w:p>
    <w:p w14:paraId="42837333" w14:textId="77777777" w:rsidR="001964EF" w:rsidRDefault="001964EF" w:rsidP="001964EF">
      <w:pPr>
        <w:spacing w:after="0" w:line="259" w:lineRule="auto"/>
        <w:ind w:left="0" w:right="0" w:firstLine="0"/>
        <w:jc w:val="left"/>
      </w:pPr>
      <w:r>
        <w:t xml:space="preserve"> </w:t>
      </w:r>
    </w:p>
    <w:p w14:paraId="47E74E6F" w14:textId="77777777" w:rsidR="001964EF" w:rsidRDefault="001964EF" w:rsidP="001964EF">
      <w:pPr>
        <w:pStyle w:val="Nadpis1"/>
      </w:pPr>
      <w:r>
        <w:t xml:space="preserve">Článek 6 </w:t>
      </w:r>
    </w:p>
    <w:p w14:paraId="0FB8C92D" w14:textId="77777777" w:rsidR="001964EF" w:rsidRDefault="001964EF" w:rsidP="001964EF">
      <w:pPr>
        <w:pStyle w:val="Nadpis1"/>
      </w:pPr>
      <w:r>
        <w:t xml:space="preserve">Hodnocení chování žáka </w:t>
      </w:r>
    </w:p>
    <w:p w14:paraId="3F0A7673" w14:textId="77777777" w:rsidR="001964EF" w:rsidRDefault="001964EF" w:rsidP="001964EF">
      <w:pPr>
        <w:spacing w:after="0" w:line="259" w:lineRule="auto"/>
        <w:ind w:left="0" w:right="0" w:firstLine="0"/>
        <w:jc w:val="left"/>
      </w:pPr>
      <w:r>
        <w:rPr>
          <w:b/>
        </w:rPr>
        <w:t xml:space="preserve"> </w:t>
      </w:r>
    </w:p>
    <w:p w14:paraId="0F6EEEF9" w14:textId="77777777" w:rsidR="001964EF" w:rsidRDefault="001964EF" w:rsidP="001964EF">
      <w:pPr>
        <w:ind w:left="-5" w:right="0"/>
      </w:pPr>
      <w:r>
        <w:t xml:space="preserve">Škola hodnotí žáky především za jejich chování ve škole a na akcích pořádaných školou. Hlavním kritériem pro klasifikaci, která se provádí vždy na konci klasifikačního období, je dodržování jednotlivých ustanovení školního řádu, pravidel slušného chování a etických norem. Přihlíží se k věku, morální a rozumové vyspělosti žáka. </w:t>
      </w:r>
    </w:p>
    <w:p w14:paraId="2DD28E17" w14:textId="77777777" w:rsidR="001964EF" w:rsidRDefault="001964EF" w:rsidP="001964EF">
      <w:pPr>
        <w:spacing w:after="23" w:line="259" w:lineRule="auto"/>
        <w:ind w:left="0" w:right="0" w:firstLine="0"/>
        <w:jc w:val="left"/>
      </w:pPr>
      <w:r>
        <w:t xml:space="preserve"> </w:t>
      </w:r>
    </w:p>
    <w:p w14:paraId="01A1D4B6" w14:textId="77777777" w:rsidR="001964EF" w:rsidRDefault="001964EF" w:rsidP="001964EF">
      <w:pPr>
        <w:ind w:left="-5" w:right="0"/>
      </w:pPr>
      <w:r>
        <w:t xml:space="preserve">Chování neovlivňuje klasifikaci výsledků vzdělávání ve vyučovacích předmětech.  </w:t>
      </w:r>
    </w:p>
    <w:p w14:paraId="386A011E" w14:textId="77777777" w:rsidR="001964EF" w:rsidRDefault="001964EF" w:rsidP="001964EF">
      <w:pPr>
        <w:spacing w:after="17" w:line="259" w:lineRule="auto"/>
        <w:ind w:left="0" w:right="0" w:firstLine="0"/>
        <w:jc w:val="left"/>
      </w:pPr>
      <w:r>
        <w:t xml:space="preserve"> </w:t>
      </w:r>
    </w:p>
    <w:p w14:paraId="55B99BD0" w14:textId="77777777" w:rsidR="001964EF" w:rsidRDefault="001964EF" w:rsidP="001964EF">
      <w:pPr>
        <w:ind w:left="-5" w:right="0"/>
      </w:pPr>
      <w:r>
        <w:t xml:space="preserve">Chování žáka se hodnotí stupni hodnocení: 1 – velmi dobré, 2 – uspokojivé, 3 – neuspokojivé. Klasifikaci stupněm 2 a 3 projednává a schvaluje pedagogická rada. </w:t>
      </w:r>
    </w:p>
    <w:p w14:paraId="4C9B5D8B" w14:textId="77777777" w:rsidR="001964EF" w:rsidRDefault="001964EF" w:rsidP="001964EF">
      <w:pPr>
        <w:spacing w:after="23" w:line="259" w:lineRule="auto"/>
        <w:ind w:left="0" w:right="0" w:firstLine="0"/>
        <w:jc w:val="left"/>
      </w:pPr>
      <w:r>
        <w:t xml:space="preserve"> </w:t>
      </w:r>
    </w:p>
    <w:p w14:paraId="7F60754F" w14:textId="77777777" w:rsidR="001964EF" w:rsidRDefault="001964EF" w:rsidP="001964EF">
      <w:pPr>
        <w:ind w:left="-5" w:right="0"/>
      </w:pPr>
      <w:r>
        <w:t xml:space="preserve">Provinění žáka, které je předmětem návrhu na snížený stupeň z chování, je řešeno výchovnou komisí svolanou ředitelem školy. Složení komise odpovídá závažnosti a charakteru provinění. O průběhu a závěru jednání komise se provede zápis, který je podepsán zúčastněnými osobami.  </w:t>
      </w:r>
    </w:p>
    <w:p w14:paraId="32815368" w14:textId="77777777" w:rsidR="001964EF" w:rsidRDefault="001964EF" w:rsidP="001964EF">
      <w:pPr>
        <w:spacing w:after="18" w:line="259" w:lineRule="auto"/>
        <w:ind w:left="0" w:right="0" w:firstLine="0"/>
        <w:jc w:val="left"/>
      </w:pPr>
      <w:r>
        <w:t xml:space="preserve"> </w:t>
      </w:r>
    </w:p>
    <w:p w14:paraId="2669926D" w14:textId="77777777" w:rsidR="001964EF" w:rsidRDefault="001964EF" w:rsidP="001964EF">
      <w:pPr>
        <w:ind w:left="-5" w:right="0"/>
      </w:pPr>
      <w:r>
        <w:t xml:space="preserve">Stanovisko výchovné komise k provinění žáka je předmětem jednání pedagogické rady.  </w:t>
      </w:r>
    </w:p>
    <w:p w14:paraId="3B232AAD" w14:textId="77777777" w:rsidR="001964EF" w:rsidRDefault="001964EF" w:rsidP="001964EF">
      <w:pPr>
        <w:spacing w:after="17" w:line="259" w:lineRule="auto"/>
        <w:ind w:left="0" w:right="0" w:firstLine="0"/>
        <w:jc w:val="left"/>
      </w:pPr>
      <w:r>
        <w:t xml:space="preserve"> </w:t>
      </w:r>
    </w:p>
    <w:p w14:paraId="4F2908D6" w14:textId="77777777" w:rsidR="001964EF" w:rsidRDefault="001964EF" w:rsidP="001964EF">
      <w:pPr>
        <w:ind w:left="-5" w:right="0"/>
      </w:pPr>
      <w:r>
        <w:t xml:space="preserve">S výsledky jednání výchovné komise a pedagogické rady jsou bezprostředně prokazatelným způsobem informováni zákonní zástupci nezletilého žáka, v případě zletilého žáka také jeho rodiče, popřípadě osoby, které vůči němu plní vyživovací povinnost. </w:t>
      </w:r>
    </w:p>
    <w:p w14:paraId="7444D959" w14:textId="77777777" w:rsidR="001964EF" w:rsidRDefault="001964EF" w:rsidP="001964EF">
      <w:pPr>
        <w:spacing w:after="22" w:line="259" w:lineRule="auto"/>
        <w:ind w:left="0" w:right="0" w:firstLine="0"/>
        <w:jc w:val="left"/>
      </w:pPr>
      <w:r>
        <w:lastRenderedPageBreak/>
        <w:t xml:space="preserve"> </w:t>
      </w:r>
    </w:p>
    <w:p w14:paraId="105322D9" w14:textId="77777777" w:rsidR="001964EF" w:rsidRPr="008D42AE" w:rsidRDefault="001964EF" w:rsidP="001964EF">
      <w:pPr>
        <w:ind w:left="-5" w:right="0"/>
        <w:rPr>
          <w:b/>
          <w:bCs/>
        </w:rPr>
      </w:pPr>
      <w:r w:rsidRPr="008D42AE">
        <w:rPr>
          <w:b/>
          <w:bCs/>
        </w:rPr>
        <w:t xml:space="preserve">Kritéria stupňů klasifikace chování: </w:t>
      </w:r>
    </w:p>
    <w:p w14:paraId="1C514D90" w14:textId="77777777" w:rsidR="008D42AE" w:rsidRDefault="001964EF" w:rsidP="008D42AE">
      <w:pPr>
        <w:spacing w:before="120" w:line="269" w:lineRule="auto"/>
        <w:ind w:left="-6" w:right="0" w:hanging="11"/>
      </w:pPr>
      <w:r>
        <w:rPr>
          <w:u w:val="single" w:color="000000"/>
        </w:rPr>
        <w:t xml:space="preserve">Stupeň 1 </w:t>
      </w:r>
      <w:r>
        <w:t xml:space="preserve">- žák dodržuje ustanovení školního řádu, pravidla slušného chování a etické normy; méně závažných přestupků se dopouští ojediněle, je však přístupný výchovnému působení a snaží se své chyby napravit.  </w:t>
      </w:r>
    </w:p>
    <w:p w14:paraId="606C8784" w14:textId="77777777" w:rsidR="001964EF" w:rsidRDefault="001964EF" w:rsidP="008D42AE">
      <w:pPr>
        <w:spacing w:before="120" w:line="269" w:lineRule="auto"/>
        <w:ind w:left="-6" w:right="0" w:hanging="11"/>
      </w:pPr>
      <w:r>
        <w:rPr>
          <w:u w:val="single" w:color="000000"/>
        </w:rPr>
        <w:t>Stupeň 2</w:t>
      </w:r>
      <w:r>
        <w:t xml:space="preserve"> – žák se dopustí závažného přestupku nebo se opakovaně dopouští méně závažných přestupků proti ustanovením školního řádu a pravidlům slušného chování; zpravidla přes důtku třídního učitele se dopouští dalších přestupků, narušuje výchovně vzdělávací činnost školy, ohrožuje bezpečnost a zdraví svoje nebo jiných osob. </w:t>
      </w:r>
    </w:p>
    <w:p w14:paraId="37A68951" w14:textId="77777777" w:rsidR="008D42AE" w:rsidRDefault="001964EF" w:rsidP="008D42AE">
      <w:pPr>
        <w:spacing w:before="120" w:line="269" w:lineRule="auto"/>
        <w:ind w:left="-6" w:right="0" w:hanging="11"/>
      </w:pPr>
      <w:r>
        <w:rPr>
          <w:u w:val="single" w:color="000000"/>
        </w:rPr>
        <w:t>Stupeň 3</w:t>
      </w:r>
      <w:r>
        <w:t xml:space="preserve"> – chování žáka ve škole a na akcích pořádaných školou je v příkrém rozporu s pravidly slušného chování; dopustí se tak závažných přestupků proti školnímu řádu nebo provinění, že je jimi vážně ohrožena výchova nebo bezpečnost a zdraví jiných osob; záměrně narušuje hrubým způsobem výchovně vzdělávací činnost školy; zpravidla přes důtku ředitele školy se dopouští dalších přestupků. </w:t>
      </w:r>
    </w:p>
    <w:p w14:paraId="7AC9B1F1" w14:textId="64B2BA6B" w:rsidR="001964EF" w:rsidRDefault="001964EF" w:rsidP="008D42AE">
      <w:pPr>
        <w:spacing w:before="120" w:line="269" w:lineRule="auto"/>
        <w:ind w:left="-6" w:right="0" w:hanging="11"/>
      </w:pPr>
      <w:r>
        <w:t xml:space="preserve">Pro dosažení žádoucího chování a jednání žáka mohou být kdykoli v průběhu klasifikačního období využita výchovná a kázeňská opatření. </w:t>
      </w:r>
    </w:p>
    <w:p w14:paraId="26BC650F" w14:textId="77777777" w:rsidR="001964EF" w:rsidRDefault="001964EF" w:rsidP="001964EF">
      <w:pPr>
        <w:spacing w:after="29" w:line="259" w:lineRule="auto"/>
        <w:ind w:left="0" w:right="0" w:firstLine="0"/>
        <w:jc w:val="left"/>
      </w:pPr>
      <w:r>
        <w:t xml:space="preserve"> </w:t>
      </w:r>
    </w:p>
    <w:p w14:paraId="247DC9B1" w14:textId="77777777" w:rsidR="001964EF" w:rsidRDefault="001964EF" w:rsidP="001964EF">
      <w:pPr>
        <w:spacing w:after="29" w:line="259" w:lineRule="auto"/>
        <w:ind w:left="0" w:right="0" w:firstLine="0"/>
        <w:jc w:val="left"/>
      </w:pPr>
    </w:p>
    <w:p w14:paraId="08AF4B98" w14:textId="77777777" w:rsidR="001964EF" w:rsidRDefault="001964EF" w:rsidP="001964EF">
      <w:pPr>
        <w:pStyle w:val="Nadpis1"/>
      </w:pPr>
      <w:r>
        <w:t xml:space="preserve">Článek 7 </w:t>
      </w:r>
    </w:p>
    <w:p w14:paraId="47F3B3DA" w14:textId="77777777" w:rsidR="001964EF" w:rsidRDefault="001964EF" w:rsidP="001964EF">
      <w:pPr>
        <w:pStyle w:val="Nadpis1"/>
      </w:pPr>
      <w:r>
        <w:t xml:space="preserve">Výchovná opatření </w:t>
      </w:r>
    </w:p>
    <w:p w14:paraId="6B477D6C" w14:textId="77777777" w:rsidR="001964EF" w:rsidRDefault="001964EF" w:rsidP="001964EF">
      <w:pPr>
        <w:spacing w:after="21" w:line="259" w:lineRule="auto"/>
        <w:ind w:left="0" w:right="0" w:firstLine="0"/>
        <w:jc w:val="left"/>
      </w:pPr>
      <w:r>
        <w:t xml:space="preserve"> </w:t>
      </w:r>
    </w:p>
    <w:p w14:paraId="30A38029" w14:textId="77777777" w:rsidR="001964EF" w:rsidRDefault="001964EF" w:rsidP="001964EF">
      <w:pPr>
        <w:numPr>
          <w:ilvl w:val="0"/>
          <w:numId w:val="2"/>
        </w:numPr>
        <w:ind w:right="0" w:hanging="240"/>
      </w:pPr>
      <w:r>
        <w:t xml:space="preserve">Výchovnými opatřeními jsou pochvaly nebo jiná ocenění ředitele a třídního učitele a kázeňská opatření. Kázeňským opatřením je rozhodnutí o podmíněném vyloučení žáka ze školy nebo vyloučení žáka ze školy a další kázeňská opatření, která nemají právní důsledky pro žáka (napomenutí třídního učitele, důtka ředitele a třídního učitele). </w:t>
      </w:r>
    </w:p>
    <w:p w14:paraId="0B787C57" w14:textId="77777777" w:rsidR="001964EF" w:rsidRDefault="001964EF" w:rsidP="001964EF">
      <w:pPr>
        <w:spacing w:after="0" w:line="259" w:lineRule="auto"/>
        <w:ind w:left="0" w:right="0" w:firstLine="0"/>
        <w:jc w:val="left"/>
      </w:pPr>
      <w:r>
        <w:t xml:space="preserve"> </w:t>
      </w:r>
    </w:p>
    <w:p w14:paraId="2846C81C" w14:textId="77777777" w:rsidR="001964EF" w:rsidRDefault="001964EF" w:rsidP="001964EF">
      <w:pPr>
        <w:numPr>
          <w:ilvl w:val="0"/>
          <w:numId w:val="2"/>
        </w:numPr>
        <w:ind w:right="0" w:hanging="240"/>
      </w:pPr>
      <w:r>
        <w:t xml:space="preserve">Návrh výchovných opatření a posléze jejich udělení musí být věcně zdůvodněno. Výchovná opatření jsou prokazatelným způsobem oznámena zákonným zástupcům nezletilého žáka nebo zletilému žákovi a jsou zaznamenána do třídního výkazu. Na informace o výchovných opatřeních mají v souladu se školským zákonem právo též rodiče zletilých žáků, popř. osoby, které vůči nim plní vyživovací povinnost. </w:t>
      </w:r>
    </w:p>
    <w:p w14:paraId="3E779DFB" w14:textId="77777777" w:rsidR="001964EF" w:rsidRDefault="001964EF" w:rsidP="001964EF">
      <w:pPr>
        <w:spacing w:after="22" w:line="259" w:lineRule="auto"/>
        <w:ind w:left="0" w:right="0" w:firstLine="0"/>
        <w:jc w:val="left"/>
      </w:pPr>
      <w:r>
        <w:t xml:space="preserve"> </w:t>
      </w:r>
    </w:p>
    <w:p w14:paraId="0DF48EC9" w14:textId="77777777" w:rsidR="001964EF" w:rsidRPr="008D42AE" w:rsidRDefault="001964EF" w:rsidP="001964EF">
      <w:pPr>
        <w:numPr>
          <w:ilvl w:val="0"/>
          <w:numId w:val="2"/>
        </w:numPr>
        <w:ind w:right="0" w:hanging="240"/>
        <w:rPr>
          <w:b/>
          <w:bCs/>
        </w:rPr>
      </w:pPr>
      <w:r w:rsidRPr="008D42AE">
        <w:rPr>
          <w:b/>
          <w:bCs/>
        </w:rPr>
        <w:t xml:space="preserve">Pochvaly a ocenění  </w:t>
      </w:r>
    </w:p>
    <w:p w14:paraId="7A167E5F" w14:textId="77777777" w:rsidR="001964EF" w:rsidRDefault="001964EF" w:rsidP="001964EF">
      <w:pPr>
        <w:ind w:left="240" w:right="0" w:firstLine="0"/>
      </w:pPr>
    </w:p>
    <w:p w14:paraId="4BFAFC0C" w14:textId="77777777" w:rsidR="001964EF" w:rsidRDefault="001964EF" w:rsidP="001964EF">
      <w:pPr>
        <w:spacing w:after="0" w:line="259" w:lineRule="auto"/>
        <w:ind w:left="0" w:right="0" w:firstLine="0"/>
      </w:pPr>
      <w:r>
        <w:t xml:space="preserve">Třídní učitel může na základě vlastního rozhodnutí nebo na základě podnětu ostatních vyučujících udělit žákovi pochvalu nebo jiné ocenění za významné školní i mimoškolní aktivity, za déletrvající úspěšnou práci, za účast a umístění v soutěžích apod. </w:t>
      </w:r>
    </w:p>
    <w:p w14:paraId="76A423CF" w14:textId="77777777" w:rsidR="001964EF" w:rsidRDefault="001964EF" w:rsidP="001964EF">
      <w:pPr>
        <w:spacing w:after="20" w:line="259" w:lineRule="auto"/>
        <w:ind w:left="0" w:right="0" w:firstLine="0"/>
        <w:jc w:val="left"/>
      </w:pPr>
      <w:r>
        <w:t xml:space="preserve"> </w:t>
      </w:r>
    </w:p>
    <w:p w14:paraId="11FEB908" w14:textId="77777777" w:rsidR="001964EF" w:rsidRDefault="001964EF" w:rsidP="001964EF">
      <w:pPr>
        <w:spacing w:after="40" w:line="259" w:lineRule="auto"/>
        <w:ind w:left="-5" w:right="0"/>
        <w:jc w:val="left"/>
      </w:pPr>
      <w:r>
        <w:rPr>
          <w:i/>
        </w:rPr>
        <w:t xml:space="preserve">Pochvala třídního učitele je udělována zejména za: </w:t>
      </w:r>
    </w:p>
    <w:p w14:paraId="740D330E" w14:textId="77777777" w:rsidR="001964EF" w:rsidRDefault="001964EF" w:rsidP="001964EF">
      <w:pPr>
        <w:numPr>
          <w:ilvl w:val="1"/>
          <w:numId w:val="2"/>
        </w:numPr>
        <w:ind w:right="0" w:hanging="348"/>
      </w:pPr>
      <w:r>
        <w:t xml:space="preserve">projev příkladné iniciativy a práce ve prospěch třídy nebo školy, </w:t>
      </w:r>
    </w:p>
    <w:p w14:paraId="396CA768" w14:textId="77777777" w:rsidR="001964EF" w:rsidRDefault="001964EF" w:rsidP="005962C2">
      <w:pPr>
        <w:numPr>
          <w:ilvl w:val="1"/>
          <w:numId w:val="2"/>
        </w:numPr>
        <w:ind w:left="730" w:right="0" w:hanging="348"/>
      </w:pPr>
      <w:r>
        <w:t xml:space="preserve">vzornou a úspěšnou reprezentaci školy v nižších kolech olympiád, soutěží apod. (okresní kolo do 3. místa, krajské kolo do 3. místa). </w:t>
      </w:r>
    </w:p>
    <w:p w14:paraId="185F1C6C" w14:textId="77777777" w:rsidR="001964EF" w:rsidRDefault="001964EF" w:rsidP="001964EF">
      <w:pPr>
        <w:spacing w:after="23" w:line="259" w:lineRule="auto"/>
        <w:ind w:left="0" w:right="0" w:firstLine="0"/>
        <w:jc w:val="left"/>
      </w:pPr>
      <w:r>
        <w:t xml:space="preserve"> </w:t>
      </w:r>
    </w:p>
    <w:p w14:paraId="13D21455" w14:textId="77777777" w:rsidR="001964EF" w:rsidRDefault="001964EF" w:rsidP="001964EF">
      <w:pPr>
        <w:ind w:left="-5" w:right="0"/>
      </w:pPr>
      <w:r>
        <w:lastRenderedPageBreak/>
        <w:t xml:space="preserve">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  </w:t>
      </w:r>
    </w:p>
    <w:p w14:paraId="7D62C416" w14:textId="77777777" w:rsidR="001964EF" w:rsidRDefault="001964EF" w:rsidP="001964EF">
      <w:pPr>
        <w:spacing w:after="16" w:line="259" w:lineRule="auto"/>
        <w:ind w:left="0" w:right="0" w:firstLine="0"/>
        <w:jc w:val="left"/>
      </w:pPr>
      <w:r>
        <w:t xml:space="preserve"> </w:t>
      </w:r>
    </w:p>
    <w:p w14:paraId="51097D92" w14:textId="77777777" w:rsidR="001964EF" w:rsidRDefault="001964EF" w:rsidP="001964EF">
      <w:pPr>
        <w:spacing w:after="45" w:line="259" w:lineRule="auto"/>
        <w:ind w:left="-5" w:right="0"/>
        <w:jc w:val="left"/>
      </w:pPr>
      <w:r>
        <w:rPr>
          <w:i/>
        </w:rPr>
        <w:t xml:space="preserve">Pochvala ředitele školy je udělována zejména  za: </w:t>
      </w:r>
    </w:p>
    <w:p w14:paraId="7423345C" w14:textId="77777777" w:rsidR="001964EF" w:rsidRDefault="001964EF" w:rsidP="001964EF">
      <w:pPr>
        <w:numPr>
          <w:ilvl w:val="1"/>
          <w:numId w:val="2"/>
        </w:numPr>
        <w:ind w:right="0" w:hanging="348"/>
      </w:pPr>
      <w:r>
        <w:t xml:space="preserve">mimořádnou aktivitu a obětavost při mimoškolních akcích, </w:t>
      </w:r>
    </w:p>
    <w:p w14:paraId="059CA3F6" w14:textId="7619491A" w:rsidR="001964EF" w:rsidRDefault="001964EF" w:rsidP="00D9063A">
      <w:pPr>
        <w:numPr>
          <w:ilvl w:val="1"/>
          <w:numId w:val="2"/>
        </w:numPr>
        <w:ind w:left="730" w:right="0" w:hanging="348"/>
      </w:pPr>
      <w:r>
        <w:t xml:space="preserve">vzornou a úspěšnou reprezentaci školy ve vyšších kolech olympiád, soutěží apod. (celostátní kolo do 3. místa, účast či umístění v mezinárodním kole). </w:t>
      </w:r>
    </w:p>
    <w:p w14:paraId="431668B3" w14:textId="77777777" w:rsidR="008D42AE" w:rsidRDefault="008D42AE" w:rsidP="008D42AE">
      <w:pPr>
        <w:ind w:left="730" w:right="0" w:firstLine="0"/>
      </w:pPr>
    </w:p>
    <w:p w14:paraId="654AD5A1" w14:textId="77777777" w:rsidR="001964EF" w:rsidRPr="008D42AE" w:rsidRDefault="001964EF" w:rsidP="00C904BA">
      <w:pPr>
        <w:spacing w:after="22" w:line="259" w:lineRule="auto"/>
        <w:ind w:left="0" w:right="0" w:firstLine="0"/>
        <w:jc w:val="left"/>
        <w:rPr>
          <w:b/>
          <w:bCs/>
        </w:rPr>
      </w:pPr>
      <w:r w:rsidRPr="008D42AE">
        <w:rPr>
          <w:b/>
          <w:bCs/>
        </w:rPr>
        <w:t xml:space="preserve"> </w:t>
      </w:r>
      <w:r w:rsidR="00C904BA" w:rsidRPr="008D42AE">
        <w:rPr>
          <w:b/>
          <w:bCs/>
        </w:rPr>
        <w:t xml:space="preserve">4. </w:t>
      </w:r>
      <w:r w:rsidRPr="008D42AE">
        <w:rPr>
          <w:b/>
          <w:bCs/>
        </w:rPr>
        <w:t xml:space="preserve">Kázeňská opatření </w:t>
      </w:r>
    </w:p>
    <w:p w14:paraId="02F26359" w14:textId="77777777" w:rsidR="001964EF" w:rsidRDefault="001964EF" w:rsidP="001964EF">
      <w:pPr>
        <w:spacing w:after="0" w:line="259" w:lineRule="auto"/>
        <w:ind w:left="0" w:right="0" w:firstLine="0"/>
        <w:jc w:val="left"/>
      </w:pPr>
      <w:r>
        <w:t xml:space="preserve"> </w:t>
      </w:r>
    </w:p>
    <w:p w14:paraId="27DA095A" w14:textId="77777777" w:rsidR="001964EF" w:rsidRDefault="001964EF" w:rsidP="001964EF">
      <w:pPr>
        <w:ind w:left="-5" w:right="0"/>
      </w:pPr>
      <w:r>
        <w:t xml:space="preserve">Při zaviněném porušení povinností stanovených školským zákonem a školním řádem lze podle závažnosti tohoto porušení žákovi školy uložit:  </w:t>
      </w:r>
    </w:p>
    <w:p w14:paraId="72A58821" w14:textId="77777777" w:rsidR="001964EF" w:rsidRDefault="001964EF" w:rsidP="001964EF">
      <w:pPr>
        <w:numPr>
          <w:ilvl w:val="1"/>
          <w:numId w:val="2"/>
        </w:numPr>
        <w:ind w:right="0" w:hanging="348"/>
      </w:pPr>
      <w:r>
        <w:t xml:space="preserve">napomenutí třídního učitele,  </w:t>
      </w:r>
    </w:p>
    <w:p w14:paraId="536440F0" w14:textId="77777777" w:rsidR="001964EF" w:rsidRDefault="001964EF" w:rsidP="001964EF">
      <w:pPr>
        <w:numPr>
          <w:ilvl w:val="1"/>
          <w:numId w:val="2"/>
        </w:numPr>
        <w:ind w:right="0" w:hanging="348"/>
      </w:pPr>
      <w:r>
        <w:t xml:space="preserve">důtku třídního učitele,  </w:t>
      </w:r>
    </w:p>
    <w:p w14:paraId="481C2735" w14:textId="77777777" w:rsidR="001964EF" w:rsidRDefault="001964EF" w:rsidP="001964EF">
      <w:pPr>
        <w:numPr>
          <w:ilvl w:val="1"/>
          <w:numId w:val="2"/>
        </w:numPr>
        <w:ind w:right="0" w:hanging="348"/>
      </w:pPr>
      <w:r>
        <w:t xml:space="preserve">důtku ředitele školy, </w:t>
      </w:r>
    </w:p>
    <w:p w14:paraId="7B18E4EE" w14:textId="77777777" w:rsidR="001964EF" w:rsidRDefault="001964EF" w:rsidP="001964EF">
      <w:pPr>
        <w:numPr>
          <w:ilvl w:val="1"/>
          <w:numId w:val="2"/>
        </w:numPr>
        <w:spacing w:after="324"/>
        <w:ind w:right="0" w:hanging="348"/>
      </w:pPr>
      <w:r>
        <w:t>podmíněné vyloučení žáka ze školy,</w:t>
      </w:r>
      <w:r>
        <w:rPr>
          <w:rFonts w:ascii="Arial" w:eastAsia="Arial" w:hAnsi="Arial" w:cs="Arial"/>
        </w:rPr>
        <w:t xml:space="preserve"> </w:t>
      </w:r>
      <w:r>
        <w:t xml:space="preserve">vyloučení žáka ze školy. </w:t>
      </w:r>
    </w:p>
    <w:p w14:paraId="05138603" w14:textId="77777777" w:rsidR="001964EF" w:rsidRDefault="001964EF" w:rsidP="001964EF">
      <w:pPr>
        <w:numPr>
          <w:ilvl w:val="0"/>
          <w:numId w:val="3"/>
        </w:numPr>
        <w:spacing w:after="136" w:line="259" w:lineRule="auto"/>
        <w:ind w:right="0" w:hanging="312"/>
        <w:jc w:val="left"/>
      </w:pPr>
      <w:r>
        <w:rPr>
          <w:i/>
        </w:rPr>
        <w:t xml:space="preserve">Napomenutí třídního učitele (NTU) </w:t>
      </w:r>
      <w:r>
        <w:t>je udělováno zejména za:</w:t>
      </w:r>
      <w:r>
        <w:rPr>
          <w:i/>
        </w:rPr>
        <w:t xml:space="preserve"> </w:t>
      </w:r>
    </w:p>
    <w:p w14:paraId="5908C4D4" w14:textId="77777777" w:rsidR="001964EF" w:rsidRDefault="001964EF" w:rsidP="001964EF">
      <w:pPr>
        <w:numPr>
          <w:ilvl w:val="1"/>
          <w:numId w:val="3"/>
        </w:numPr>
        <w:spacing w:after="136"/>
        <w:ind w:right="0" w:hanging="425"/>
      </w:pPr>
      <w:r>
        <w:t xml:space="preserve">1 – 3 neomluvené hodiny, </w:t>
      </w:r>
    </w:p>
    <w:p w14:paraId="4073EB82" w14:textId="77777777" w:rsidR="001964EF" w:rsidRDefault="001964EF" w:rsidP="001964EF">
      <w:pPr>
        <w:numPr>
          <w:ilvl w:val="1"/>
          <w:numId w:val="3"/>
        </w:numPr>
        <w:spacing w:after="136"/>
        <w:ind w:right="0" w:hanging="425"/>
      </w:pPr>
      <w:r>
        <w:t xml:space="preserve">5 pozdních příchodů do vyučování (s výjimkou nepředvídatelných událostí), </w:t>
      </w:r>
    </w:p>
    <w:p w14:paraId="3A1EA2AF" w14:textId="77777777" w:rsidR="001964EF" w:rsidRDefault="001964EF" w:rsidP="001964EF">
      <w:pPr>
        <w:numPr>
          <w:ilvl w:val="1"/>
          <w:numId w:val="3"/>
        </w:numPr>
        <w:spacing w:after="135"/>
        <w:ind w:right="0" w:hanging="425"/>
      </w:pPr>
      <w:r>
        <w:t xml:space="preserve">občasné zapomínání pomůcek do vyučování (sešity, učebnice,…), </w:t>
      </w:r>
    </w:p>
    <w:p w14:paraId="4453DFDA" w14:textId="77777777" w:rsidR="001964EF" w:rsidRDefault="001964EF" w:rsidP="001964EF">
      <w:pPr>
        <w:numPr>
          <w:ilvl w:val="1"/>
          <w:numId w:val="3"/>
        </w:numPr>
        <w:spacing w:after="134"/>
        <w:ind w:right="0" w:hanging="425"/>
      </w:pPr>
      <w:r>
        <w:t xml:space="preserve">nedodržování pravidel používání čipů systému evidence docházky do školy (student byl 5 krát upozorněn), </w:t>
      </w:r>
    </w:p>
    <w:p w14:paraId="60BF8496" w14:textId="77777777" w:rsidR="001964EF" w:rsidRDefault="001964EF" w:rsidP="001964EF">
      <w:pPr>
        <w:numPr>
          <w:ilvl w:val="1"/>
          <w:numId w:val="3"/>
        </w:numPr>
        <w:spacing w:after="368"/>
        <w:ind w:right="0" w:hanging="425"/>
      </w:pPr>
      <w:r>
        <w:t xml:space="preserve">občasné nedodržení povinností žáka stanovených školním řádem. </w:t>
      </w:r>
    </w:p>
    <w:p w14:paraId="2E4E58E4" w14:textId="77777777" w:rsidR="001964EF" w:rsidRDefault="001964EF" w:rsidP="001964EF">
      <w:pPr>
        <w:numPr>
          <w:ilvl w:val="0"/>
          <w:numId w:val="3"/>
        </w:numPr>
        <w:spacing w:after="136" w:line="259" w:lineRule="auto"/>
        <w:ind w:right="0" w:hanging="312"/>
        <w:jc w:val="left"/>
      </w:pPr>
      <w:r>
        <w:rPr>
          <w:i/>
        </w:rPr>
        <w:t xml:space="preserve">Důtka třídního učitele (DTU) </w:t>
      </w:r>
      <w:r>
        <w:t>je udělována zejména za:</w:t>
      </w:r>
      <w:r>
        <w:rPr>
          <w:i/>
        </w:rPr>
        <w:t xml:space="preserve"> </w:t>
      </w:r>
    </w:p>
    <w:p w14:paraId="0EB4F9F9" w14:textId="77777777" w:rsidR="001964EF" w:rsidRDefault="001964EF" w:rsidP="001964EF">
      <w:pPr>
        <w:numPr>
          <w:ilvl w:val="1"/>
          <w:numId w:val="3"/>
        </w:numPr>
        <w:spacing w:after="135"/>
        <w:ind w:right="0" w:hanging="425"/>
      </w:pPr>
      <w:r>
        <w:t xml:space="preserve">1 až 3 jednotlivě neomluvené hodiny pro žáka nižšího stupně víceletého gymnázia, </w:t>
      </w:r>
    </w:p>
    <w:p w14:paraId="4FE68273" w14:textId="77777777" w:rsidR="001964EF" w:rsidRDefault="001964EF" w:rsidP="001964EF">
      <w:pPr>
        <w:numPr>
          <w:ilvl w:val="1"/>
          <w:numId w:val="3"/>
        </w:numPr>
        <w:spacing w:after="120" w:line="269" w:lineRule="auto"/>
        <w:ind w:left="1276" w:right="0" w:hanging="425"/>
      </w:pPr>
      <w:r>
        <w:t xml:space="preserve">4 až 6 jednotlivě neomluvených hodin nebo jeden vyučovací den pro žáka čtyřletého gymnázia nebo vyššího stupně víceletého gymnázia, </w:t>
      </w:r>
    </w:p>
    <w:p w14:paraId="59274A12" w14:textId="77777777" w:rsidR="001964EF" w:rsidRDefault="001964EF" w:rsidP="001964EF">
      <w:pPr>
        <w:numPr>
          <w:ilvl w:val="1"/>
          <w:numId w:val="3"/>
        </w:numPr>
        <w:spacing w:after="129"/>
        <w:ind w:right="0" w:hanging="425"/>
      </w:pPr>
      <w:r>
        <w:t xml:space="preserve">šestý a další pozdní příchody do vyučování (s výjimkou nepředvídatelných událostí), </w:t>
      </w:r>
    </w:p>
    <w:p w14:paraId="53517BA4" w14:textId="77777777" w:rsidR="001964EF" w:rsidRDefault="001964EF" w:rsidP="001964EF">
      <w:pPr>
        <w:numPr>
          <w:ilvl w:val="1"/>
          <w:numId w:val="3"/>
        </w:numPr>
        <w:spacing w:after="133"/>
        <w:ind w:right="0" w:hanging="425"/>
      </w:pPr>
      <w:r>
        <w:t xml:space="preserve">opakovanou nepřipravenost na vyučování (soustavné zapomínání sešitů, učebnic, domácích úkolů, protokolů,…), </w:t>
      </w:r>
    </w:p>
    <w:p w14:paraId="78011A04" w14:textId="77777777" w:rsidR="001964EF" w:rsidRDefault="001964EF" w:rsidP="001964EF">
      <w:pPr>
        <w:numPr>
          <w:ilvl w:val="1"/>
          <w:numId w:val="3"/>
        </w:numPr>
        <w:spacing w:after="135"/>
        <w:ind w:right="0" w:hanging="425"/>
      </w:pPr>
      <w:r>
        <w:t xml:space="preserve">opakované nedodržování pravidel používání čipů systému evidence docházky do školy (6. a další upozornění), </w:t>
      </w:r>
    </w:p>
    <w:p w14:paraId="5D500AAE" w14:textId="77777777" w:rsidR="001964EF" w:rsidRDefault="001964EF" w:rsidP="004E065C">
      <w:pPr>
        <w:numPr>
          <w:ilvl w:val="1"/>
          <w:numId w:val="3"/>
        </w:numPr>
        <w:spacing w:after="136"/>
        <w:ind w:left="1287" w:right="0" w:hanging="425"/>
      </w:pPr>
      <w:r>
        <w:t xml:space="preserve">opakované (nikoliv soustavné) nedodržování povinností žáka stanovených školním řádem (např. opakované úmyslné maření snahy školy třídit odpad), </w:t>
      </w:r>
    </w:p>
    <w:p w14:paraId="62B69F88" w14:textId="77777777" w:rsidR="001964EF" w:rsidRDefault="001964EF" w:rsidP="001964EF">
      <w:pPr>
        <w:numPr>
          <w:ilvl w:val="1"/>
          <w:numId w:val="3"/>
        </w:numPr>
        <w:spacing w:after="121" w:line="278" w:lineRule="auto"/>
        <w:ind w:right="0" w:hanging="425"/>
      </w:pPr>
      <w:r>
        <w:lastRenderedPageBreak/>
        <w:t xml:space="preserve">občasné porušení zákazu používat mobilní telefon nebo s ním manipulovat ve vyučování bez souhlasu vyučujícího, kouřit (i elektronické cigarety) v prostorách školy, resp. při činnostech organizovaných školou, </w:t>
      </w:r>
    </w:p>
    <w:p w14:paraId="13131AF2" w14:textId="77777777" w:rsidR="001964EF" w:rsidRDefault="001964EF" w:rsidP="001964EF">
      <w:pPr>
        <w:numPr>
          <w:ilvl w:val="1"/>
          <w:numId w:val="3"/>
        </w:numPr>
        <w:spacing w:after="368"/>
        <w:ind w:right="0" w:hanging="425"/>
      </w:pPr>
      <w:r>
        <w:t xml:space="preserve">hrubé zacházení se školním majetkem. </w:t>
      </w:r>
    </w:p>
    <w:p w14:paraId="5EFD7706" w14:textId="77777777" w:rsidR="001964EF" w:rsidRDefault="001964EF" w:rsidP="001964EF">
      <w:pPr>
        <w:numPr>
          <w:ilvl w:val="0"/>
          <w:numId w:val="3"/>
        </w:numPr>
        <w:spacing w:after="136"/>
        <w:ind w:right="0" w:hanging="312"/>
        <w:jc w:val="left"/>
      </w:pPr>
      <w:r>
        <w:rPr>
          <w:i/>
        </w:rPr>
        <w:t>Důtka ředitele školy</w:t>
      </w:r>
      <w:r>
        <w:t xml:space="preserve"> (DŘŠ) je udělována zejména za:</w:t>
      </w:r>
      <w:r>
        <w:rPr>
          <w:i/>
        </w:rPr>
        <w:t xml:space="preserve"> </w:t>
      </w:r>
    </w:p>
    <w:p w14:paraId="3CCC1B77" w14:textId="77777777" w:rsidR="001964EF" w:rsidRDefault="001964EF" w:rsidP="001964EF">
      <w:pPr>
        <w:numPr>
          <w:ilvl w:val="1"/>
          <w:numId w:val="3"/>
        </w:numPr>
        <w:spacing w:after="129"/>
        <w:ind w:right="0" w:hanging="425"/>
      </w:pPr>
      <w:r>
        <w:t xml:space="preserve">4 až 10 jednotlivě neomluvených hodin nebo jeden vyučovací den pro žáka nižšího stupně víceletého gymnázia, </w:t>
      </w:r>
    </w:p>
    <w:p w14:paraId="7D46687D" w14:textId="77777777" w:rsidR="001964EF" w:rsidRDefault="001964EF" w:rsidP="001964EF">
      <w:pPr>
        <w:numPr>
          <w:ilvl w:val="1"/>
          <w:numId w:val="3"/>
        </w:numPr>
        <w:spacing w:after="134"/>
        <w:ind w:right="0" w:hanging="425"/>
      </w:pPr>
      <w:r>
        <w:t xml:space="preserve">7 až 15 jednotlivě neomluvených hodin nebo 2 až 3 vyučovací dny pro žáka čtyřletého gymnázia nebo vyššího stupně víceletého gymnázia, </w:t>
      </w:r>
    </w:p>
    <w:p w14:paraId="11236F76" w14:textId="77777777" w:rsidR="001964EF" w:rsidRDefault="001964EF" w:rsidP="001964EF">
      <w:pPr>
        <w:numPr>
          <w:ilvl w:val="1"/>
          <w:numId w:val="3"/>
        </w:numPr>
        <w:spacing w:after="134"/>
        <w:ind w:right="0" w:hanging="425"/>
      </w:pPr>
      <w:r>
        <w:t xml:space="preserve">dlouhodobé nebo soustavně se opakující nedodržování povinností žáka stanovených školním řádem, </w:t>
      </w:r>
    </w:p>
    <w:p w14:paraId="1777B2A6" w14:textId="77777777" w:rsidR="001964EF" w:rsidRDefault="001964EF" w:rsidP="001964EF">
      <w:pPr>
        <w:numPr>
          <w:ilvl w:val="1"/>
          <w:numId w:val="3"/>
        </w:numPr>
        <w:spacing w:after="132"/>
        <w:ind w:right="0" w:hanging="425"/>
      </w:pPr>
      <w:r>
        <w:t xml:space="preserve">opakované porušování školního řádu nerespektováním zákazů používat mobilní telefony a jiná elektronická zařízení v době vyučování, kouřit (i elektronické cigarety) v prostorách školy, resp. při činnostech organizovaných školou, </w:t>
      </w:r>
    </w:p>
    <w:p w14:paraId="660D474B" w14:textId="77777777" w:rsidR="001964EF" w:rsidRDefault="001964EF" w:rsidP="001964EF">
      <w:pPr>
        <w:numPr>
          <w:ilvl w:val="1"/>
          <w:numId w:val="3"/>
        </w:numPr>
        <w:spacing w:after="135"/>
        <w:ind w:right="0" w:hanging="425"/>
      </w:pPr>
      <w:r>
        <w:t xml:space="preserve">hrubé chování vůči žákům nebo zaměstnancům školy, </w:t>
      </w:r>
    </w:p>
    <w:p w14:paraId="267502E8" w14:textId="77777777" w:rsidR="001964EF" w:rsidRDefault="001964EF" w:rsidP="001964EF">
      <w:pPr>
        <w:numPr>
          <w:ilvl w:val="1"/>
          <w:numId w:val="3"/>
        </w:numPr>
        <w:spacing w:after="136"/>
        <w:ind w:right="0" w:hanging="425"/>
      </w:pPr>
      <w:r>
        <w:t xml:space="preserve">podvody v omlouvání nepřítomnosti ve vyučování a za lhaní, </w:t>
      </w:r>
    </w:p>
    <w:p w14:paraId="71FD3F04" w14:textId="77777777" w:rsidR="001964EF" w:rsidRDefault="001964EF" w:rsidP="001964EF">
      <w:pPr>
        <w:numPr>
          <w:ilvl w:val="1"/>
          <w:numId w:val="3"/>
        </w:numPr>
        <w:spacing w:after="136"/>
        <w:ind w:right="0" w:hanging="425"/>
      </w:pPr>
      <w:r>
        <w:t xml:space="preserve">nedovolené zaznamenávání zvuku nebo obrazu při vyučování, </w:t>
      </w:r>
    </w:p>
    <w:p w14:paraId="1B677A43" w14:textId="77777777" w:rsidR="001964EF" w:rsidRDefault="001964EF" w:rsidP="001964EF">
      <w:pPr>
        <w:numPr>
          <w:ilvl w:val="1"/>
          <w:numId w:val="3"/>
        </w:numPr>
        <w:spacing w:after="137"/>
        <w:ind w:right="0" w:hanging="425"/>
      </w:pPr>
      <w:r>
        <w:t xml:space="preserve">projevy šikanování žáků a zneužívání návykových látek ve škole, </w:t>
      </w:r>
    </w:p>
    <w:p w14:paraId="6BCA0EEA" w14:textId="77777777" w:rsidR="001964EF" w:rsidRDefault="001964EF" w:rsidP="001964EF">
      <w:pPr>
        <w:numPr>
          <w:ilvl w:val="1"/>
          <w:numId w:val="3"/>
        </w:numPr>
        <w:spacing w:after="134"/>
        <w:ind w:right="0" w:hanging="425"/>
      </w:pPr>
      <w:r>
        <w:t xml:space="preserve">první porušení zákazu přinášet do školy nebo na školní akce alkohol, omamné a jedovaté látky nebo příchod do školy již pod vlivem těchto látek, pokud se žák nedopustil současně jiného přestupku, za který lze uložit kázeňské opatření, </w:t>
      </w:r>
    </w:p>
    <w:p w14:paraId="41AB1826" w14:textId="77777777" w:rsidR="001964EF" w:rsidRDefault="001964EF" w:rsidP="001964EF">
      <w:pPr>
        <w:numPr>
          <w:ilvl w:val="1"/>
          <w:numId w:val="3"/>
        </w:numPr>
        <w:spacing w:after="363"/>
        <w:ind w:right="0" w:hanging="425"/>
      </w:pPr>
      <w:r>
        <w:t xml:space="preserve">první porušení zákazu přinášet do školy nebo na školní akce předměty zdraví a životu nebezpečné a ohrožující. </w:t>
      </w:r>
    </w:p>
    <w:p w14:paraId="5BCA4E6F" w14:textId="77777777" w:rsidR="001964EF" w:rsidRDefault="001964EF" w:rsidP="001964EF">
      <w:pPr>
        <w:numPr>
          <w:ilvl w:val="0"/>
          <w:numId w:val="3"/>
        </w:numPr>
        <w:spacing w:after="136" w:line="259" w:lineRule="auto"/>
        <w:ind w:right="0" w:hanging="312"/>
        <w:jc w:val="left"/>
      </w:pPr>
      <w:r>
        <w:rPr>
          <w:i/>
        </w:rPr>
        <w:t>Podmíněné vyloučení žáka ze školy</w:t>
      </w:r>
      <w:r>
        <w:t xml:space="preserve"> je udělováno zejména za:</w:t>
      </w:r>
      <w:r>
        <w:rPr>
          <w:i/>
        </w:rPr>
        <w:t xml:space="preserve"> </w:t>
      </w:r>
    </w:p>
    <w:p w14:paraId="7B2FCFFD" w14:textId="77777777" w:rsidR="001964EF" w:rsidRDefault="001964EF" w:rsidP="001964EF">
      <w:pPr>
        <w:numPr>
          <w:ilvl w:val="1"/>
          <w:numId w:val="3"/>
        </w:numPr>
        <w:spacing w:after="135"/>
        <w:ind w:right="0" w:hanging="425"/>
      </w:pPr>
      <w:r>
        <w:t xml:space="preserve">neomluvenou absenci přesahující 3 vyučovací dny, </w:t>
      </w:r>
    </w:p>
    <w:p w14:paraId="744B0AAD" w14:textId="77777777" w:rsidR="001964EF" w:rsidRDefault="001964EF" w:rsidP="001964EF">
      <w:pPr>
        <w:numPr>
          <w:ilvl w:val="1"/>
          <w:numId w:val="3"/>
        </w:numPr>
        <w:spacing w:after="136"/>
        <w:ind w:right="0" w:hanging="425"/>
      </w:pPr>
      <w:r>
        <w:t xml:space="preserve">hrubé a dlouhodobé porušování školního řádu v oblasti povinností žáka, </w:t>
      </w:r>
    </w:p>
    <w:p w14:paraId="7DE59318" w14:textId="77777777" w:rsidR="001964EF" w:rsidRDefault="001964EF" w:rsidP="001964EF">
      <w:pPr>
        <w:numPr>
          <w:ilvl w:val="1"/>
          <w:numId w:val="3"/>
        </w:numPr>
        <w:spacing w:after="135"/>
        <w:ind w:right="0" w:hanging="425"/>
      </w:pPr>
      <w:r>
        <w:t xml:space="preserve">opakované hrubé chování vůči žákům nebo zaměstnancům školy, </w:t>
      </w:r>
    </w:p>
    <w:p w14:paraId="6B48F07C" w14:textId="77777777" w:rsidR="001964EF" w:rsidRDefault="001964EF" w:rsidP="001964EF">
      <w:pPr>
        <w:numPr>
          <w:ilvl w:val="1"/>
          <w:numId w:val="3"/>
        </w:numPr>
        <w:spacing w:after="136"/>
        <w:ind w:right="0" w:hanging="425"/>
      </w:pPr>
      <w:r>
        <w:t xml:space="preserve">zvláště hrubé slovní a úmyslné fyzické útoky žáka vůči zaměstnancům a žákům školy, </w:t>
      </w:r>
    </w:p>
    <w:p w14:paraId="683EAD1F" w14:textId="77777777" w:rsidR="001964EF" w:rsidRDefault="001964EF" w:rsidP="001964EF">
      <w:pPr>
        <w:numPr>
          <w:ilvl w:val="1"/>
          <w:numId w:val="3"/>
        </w:numPr>
        <w:spacing w:after="137"/>
        <w:ind w:right="0" w:hanging="425"/>
      </w:pPr>
      <w:r>
        <w:t xml:space="preserve">projevy šikanování žáků a zneužívání návykových látek ve škole, </w:t>
      </w:r>
    </w:p>
    <w:p w14:paraId="478463A4" w14:textId="77777777" w:rsidR="001964EF" w:rsidRDefault="001964EF" w:rsidP="001964EF">
      <w:pPr>
        <w:numPr>
          <w:ilvl w:val="1"/>
          <w:numId w:val="3"/>
        </w:numPr>
        <w:spacing w:after="133"/>
        <w:ind w:right="0" w:hanging="425"/>
      </w:pPr>
      <w:r>
        <w:t xml:space="preserve">opakované porušení zákazu přinášet do školy nebo na školní akce alkohol, omamné a jedovaté látky a požívat je nebo příchod do školy již pod vlivem těchto látek, </w:t>
      </w:r>
    </w:p>
    <w:p w14:paraId="3CEF5B34" w14:textId="77777777" w:rsidR="001964EF" w:rsidRDefault="001964EF" w:rsidP="001964EF">
      <w:pPr>
        <w:numPr>
          <w:ilvl w:val="1"/>
          <w:numId w:val="3"/>
        </w:numPr>
        <w:spacing w:after="120" w:line="269" w:lineRule="auto"/>
        <w:ind w:left="1276" w:right="0" w:hanging="425"/>
      </w:pPr>
      <w:r>
        <w:t xml:space="preserve">prokázané krádeže nebo přestupky násilné povahy spáchané ve škole, </w:t>
      </w:r>
    </w:p>
    <w:p w14:paraId="458A9E73" w14:textId="77777777" w:rsidR="001964EF" w:rsidRDefault="001964EF" w:rsidP="001964EF">
      <w:pPr>
        <w:numPr>
          <w:ilvl w:val="1"/>
          <w:numId w:val="3"/>
        </w:numPr>
        <w:spacing w:after="361"/>
        <w:ind w:right="0" w:hanging="425"/>
      </w:pPr>
      <w:r>
        <w:t xml:space="preserve">druhé porušení zákazu přinášet do školy nebo na školní akce předměty zdraví a životu nebezpečné a ohrožující. V rozhodnutí o podmíněném vyloučení stanoví </w:t>
      </w:r>
      <w:r>
        <w:lastRenderedPageBreak/>
        <w:t>ředitel zkušební lhůtu, a to nejdéle na dobu jednoho roku. Dopustí-li se žák v průběhu zkušební lhůty dalšího zaviněného porušení povinností stanovených školským zákonem nebo školním řádem, může ředitel školy rozhodnout o jeho vyloučení.</w:t>
      </w:r>
      <w:r>
        <w:rPr>
          <w:b/>
        </w:rPr>
        <w:t xml:space="preserve"> </w:t>
      </w:r>
    </w:p>
    <w:p w14:paraId="71ED8355" w14:textId="77777777" w:rsidR="001964EF" w:rsidRDefault="001964EF" w:rsidP="001964EF">
      <w:pPr>
        <w:numPr>
          <w:ilvl w:val="0"/>
          <w:numId w:val="3"/>
        </w:numPr>
        <w:spacing w:after="136" w:line="259" w:lineRule="auto"/>
        <w:ind w:right="0" w:hanging="312"/>
        <w:jc w:val="left"/>
      </w:pPr>
      <w:r>
        <w:rPr>
          <w:i/>
        </w:rPr>
        <w:t>Vyloučení žáka ze školy</w:t>
      </w:r>
      <w:r>
        <w:t xml:space="preserve"> je udělováno zejména za:</w:t>
      </w:r>
      <w:r>
        <w:rPr>
          <w:i/>
        </w:rPr>
        <w:t xml:space="preserve"> </w:t>
      </w:r>
    </w:p>
    <w:p w14:paraId="3FD440C0" w14:textId="77777777" w:rsidR="001964EF" w:rsidRDefault="001964EF" w:rsidP="001964EF">
      <w:pPr>
        <w:numPr>
          <w:ilvl w:val="1"/>
          <w:numId w:val="3"/>
        </w:numPr>
        <w:spacing w:after="134"/>
        <w:ind w:right="0" w:hanging="425"/>
      </w:pPr>
      <w:r>
        <w:t xml:space="preserve">porušení školního řádu ve zkušební lhůtě podmíněného vyloučení bez ohledu na druh nebo rozsah přestupku, </w:t>
      </w:r>
    </w:p>
    <w:p w14:paraId="4CC4DCBE" w14:textId="77777777" w:rsidR="001964EF" w:rsidRDefault="001964EF" w:rsidP="001964EF">
      <w:pPr>
        <w:numPr>
          <w:ilvl w:val="1"/>
          <w:numId w:val="3"/>
        </w:numPr>
        <w:spacing w:after="136"/>
        <w:ind w:right="0" w:hanging="425"/>
      </w:pPr>
      <w:r>
        <w:t xml:space="preserve">násilné projevy šikanování a za pokusy o distribuci nebo za distribuci návykových látek ve škole, </w:t>
      </w:r>
    </w:p>
    <w:p w14:paraId="37553A71" w14:textId="77777777" w:rsidR="001964EF" w:rsidRDefault="001964EF" w:rsidP="001964EF">
      <w:pPr>
        <w:numPr>
          <w:ilvl w:val="1"/>
          <w:numId w:val="3"/>
        </w:numPr>
        <w:ind w:right="0" w:hanging="425"/>
      </w:pPr>
      <w:r>
        <w:t xml:space="preserve">spáchání trestného činu krádeže nebo jiného násilného trestného činu spáchaného ve škole a na akcích pořádaných školou. </w:t>
      </w:r>
    </w:p>
    <w:p w14:paraId="5BAFDD96" w14:textId="77777777" w:rsidR="001964EF" w:rsidRDefault="001964EF" w:rsidP="001964EF">
      <w:pPr>
        <w:spacing w:after="19" w:line="259" w:lineRule="auto"/>
        <w:ind w:left="0" w:right="0" w:firstLine="0"/>
        <w:jc w:val="left"/>
      </w:pPr>
      <w:r>
        <w:t xml:space="preserve"> </w:t>
      </w:r>
    </w:p>
    <w:p w14:paraId="04D4A9D9" w14:textId="77777777" w:rsidR="001964EF" w:rsidRDefault="001964EF" w:rsidP="001964EF">
      <w:pPr>
        <w:ind w:left="-5" w:right="0"/>
      </w:pPr>
      <w:r>
        <w:t xml:space="preserve">Před vydáním rozhodnutí o podmínečném vyloučení žáka ze školy či vyloučení žáka ze školy informuje ředitel zákonného zástupce nezletilého žáka, v případě zletilého žáka také jeho rodiče, popřípadě osoby, které vůči němu plní vyživovací povinnost. Žák přestává být žákem školy dnem následujícím po dni nabytí právní moci rozhodnutí o vyloučení, nestanoví-li toto rozhodnutí den pozdější. </w:t>
      </w:r>
    </w:p>
    <w:p w14:paraId="6D84A1F3" w14:textId="77777777" w:rsidR="001964EF" w:rsidRDefault="001964EF" w:rsidP="001964EF">
      <w:pPr>
        <w:spacing w:after="23" w:line="259" w:lineRule="auto"/>
        <w:ind w:left="0" w:right="0" w:firstLine="0"/>
        <w:jc w:val="left"/>
      </w:pPr>
      <w:r>
        <w:t xml:space="preserve"> </w:t>
      </w:r>
    </w:p>
    <w:p w14:paraId="1445E95B" w14:textId="77777777" w:rsidR="001964EF" w:rsidRDefault="001964EF" w:rsidP="001964EF">
      <w:pPr>
        <w:spacing w:after="133"/>
        <w:ind w:left="-5" w:right="0"/>
      </w:pPr>
      <w:r>
        <w:t xml:space="preserve">Žáka lze podmíněně vyloučit nebo vyloučit ze školy pouze v případě, že splnil povinnou školní docházku. </w:t>
      </w:r>
    </w:p>
    <w:p w14:paraId="5916081F" w14:textId="77777777" w:rsidR="001964EF" w:rsidRDefault="001964EF" w:rsidP="001964EF">
      <w:pPr>
        <w:spacing w:after="128"/>
        <w:ind w:left="-5" w:right="0"/>
      </w:pPr>
      <w:r>
        <w:t xml:space="preserve">Přestupky proti školnímu řádu uvedené v bodě č. 4 Kázeňská opatření (čl. 7) se vztahují vždy na jedno klasifikační období, tj. pololetí. Při opakování téhož přestupku může být kázeňské opatření o stupeň přísnější.  </w:t>
      </w:r>
    </w:p>
    <w:p w14:paraId="3D4272B7" w14:textId="77777777" w:rsidR="001964EF" w:rsidRDefault="001964EF" w:rsidP="001964EF">
      <w:pPr>
        <w:spacing w:after="88"/>
        <w:ind w:left="-5" w:right="0"/>
      </w:pPr>
      <w:r>
        <w:t xml:space="preserve">Každý přestupek proti školnímu řádu je posuzován individuálně v širším kontextu situace ve škole a v rodině chybujícího studenta. Škola při posuzování přestupků dodržuje zásadu, že se přísněji posuzuje opakovaná absence (např. třikrát bez dostatečné omluvy zameškaný dvouhodinový odpolední seminář), než jednorázová absence (např. jeden den o šesti vyučovacích hodinách), ačkoli výsledný počet zameškaných neomluvených hodin je v obou výše uvedených případech stejný (6 hodin). </w:t>
      </w:r>
    </w:p>
    <w:p w14:paraId="3937AE13" w14:textId="77777777" w:rsidR="001964EF" w:rsidRDefault="001964EF" w:rsidP="001964EF">
      <w:pPr>
        <w:ind w:left="-5" w:right="0"/>
      </w:pPr>
      <w:r>
        <w:t xml:space="preserve">Zvláště hrubé slovní a úmyslné fyzické útoky žáka vůči pracovníkům školy se vždy považují za závažné zaviněné porušení povinností stanovených školským zákonem a školním řádem. </w:t>
      </w:r>
    </w:p>
    <w:p w14:paraId="281DCF58" w14:textId="77777777" w:rsidR="001964EF" w:rsidRDefault="001964EF" w:rsidP="001964EF">
      <w:pPr>
        <w:spacing w:after="23" w:line="259" w:lineRule="auto"/>
        <w:ind w:left="0" w:right="0" w:firstLine="0"/>
        <w:jc w:val="left"/>
      </w:pPr>
      <w:r>
        <w:t xml:space="preserve"> </w:t>
      </w:r>
    </w:p>
    <w:p w14:paraId="1AA81E8A" w14:textId="77777777" w:rsidR="001964EF" w:rsidRDefault="001964EF" w:rsidP="001964EF">
      <w:pPr>
        <w:ind w:left="-5" w:right="0"/>
      </w:pPr>
      <w:r>
        <w:t xml:space="preserve">Ředitel školy a třídní učitel informuje o udělení výchovných opatření nejbližší jednání pedagogické rady. </w:t>
      </w:r>
    </w:p>
    <w:p w14:paraId="3EA8571E" w14:textId="77777777" w:rsidR="001964EF" w:rsidRDefault="001964EF" w:rsidP="001964EF">
      <w:pPr>
        <w:spacing w:after="0" w:line="259" w:lineRule="auto"/>
        <w:ind w:left="0" w:right="0" w:firstLine="0"/>
        <w:jc w:val="left"/>
      </w:pPr>
      <w:r>
        <w:t xml:space="preserve"> </w:t>
      </w:r>
    </w:p>
    <w:p w14:paraId="5B230292" w14:textId="77777777" w:rsidR="001964EF" w:rsidRDefault="001964EF" w:rsidP="001964EF">
      <w:pPr>
        <w:spacing w:after="0" w:line="259" w:lineRule="auto"/>
        <w:ind w:left="0" w:right="0" w:firstLine="0"/>
        <w:jc w:val="left"/>
      </w:pPr>
      <w:r>
        <w:t xml:space="preserve"> </w:t>
      </w:r>
    </w:p>
    <w:p w14:paraId="692691B9" w14:textId="3DE95AFD" w:rsidR="001964EF" w:rsidRDefault="001964EF" w:rsidP="001964EF">
      <w:pPr>
        <w:ind w:left="-5" w:right="0"/>
      </w:pPr>
      <w:r>
        <w:t xml:space="preserve">V Ostravě dne </w:t>
      </w:r>
      <w:r w:rsidR="00067A49">
        <w:t>26. 8. 2021</w:t>
      </w:r>
    </w:p>
    <w:p w14:paraId="07B15BA0" w14:textId="77777777" w:rsidR="001964EF" w:rsidRDefault="001964EF" w:rsidP="001964EF">
      <w:pPr>
        <w:spacing w:after="0" w:line="259" w:lineRule="auto"/>
        <w:ind w:left="0" w:right="0" w:firstLine="0"/>
        <w:jc w:val="left"/>
      </w:pPr>
      <w:r>
        <w:t xml:space="preserve"> </w:t>
      </w:r>
    </w:p>
    <w:p w14:paraId="3A14AE71" w14:textId="77777777" w:rsidR="001964EF" w:rsidRDefault="001964EF" w:rsidP="001964EF">
      <w:pPr>
        <w:spacing w:after="0" w:line="259" w:lineRule="auto"/>
        <w:ind w:left="0" w:right="0" w:firstLine="0"/>
        <w:jc w:val="left"/>
      </w:pPr>
      <w:r>
        <w:t xml:space="preserve"> </w:t>
      </w:r>
    </w:p>
    <w:p w14:paraId="4674EA0F" w14:textId="77777777" w:rsidR="001964EF" w:rsidRDefault="001964EF" w:rsidP="001964EF">
      <w:pPr>
        <w:spacing w:after="0" w:line="259" w:lineRule="auto"/>
        <w:ind w:left="0" w:right="0" w:firstLine="0"/>
        <w:jc w:val="left"/>
      </w:pPr>
      <w:r>
        <w:t xml:space="preserve"> </w:t>
      </w:r>
    </w:p>
    <w:p w14:paraId="0E442675" w14:textId="77777777" w:rsidR="001964EF" w:rsidRDefault="001964EF" w:rsidP="001964EF">
      <w:pPr>
        <w:spacing w:after="22" w:line="259" w:lineRule="auto"/>
        <w:ind w:left="0" w:right="0" w:firstLine="0"/>
        <w:jc w:val="left"/>
      </w:pPr>
      <w:r>
        <w:t xml:space="preserve"> </w:t>
      </w:r>
    </w:p>
    <w:p w14:paraId="67840448" w14:textId="77777777" w:rsidR="001964EF" w:rsidRDefault="001964EF" w:rsidP="001964EF">
      <w:pPr>
        <w:ind w:left="-5" w:right="6378"/>
      </w:pPr>
      <w:r>
        <w:t xml:space="preserve">Ing. Monika Kocháňová </w:t>
      </w:r>
    </w:p>
    <w:p w14:paraId="343C4242" w14:textId="54622DDD" w:rsidR="00CB570F" w:rsidRPr="00EE4BE8" w:rsidRDefault="001964EF" w:rsidP="00AE6BCD">
      <w:pPr>
        <w:ind w:left="-5" w:right="6974"/>
      </w:pPr>
      <w:r>
        <w:t xml:space="preserve">ředitelka </w:t>
      </w:r>
    </w:p>
    <w:sectPr w:rsidR="00CB570F" w:rsidRPr="00EE4BE8" w:rsidSect="00C904BA">
      <w:footerReference w:type="default" r:id="rId8"/>
      <w:headerReference w:type="first" r:id="rId9"/>
      <w:footerReference w:type="first" r:id="rId10"/>
      <w:type w:val="continuous"/>
      <w:pgSz w:w="11906" w:h="16838"/>
      <w:pgMar w:top="1135" w:right="1417" w:bottom="1134" w:left="1417" w:header="51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1DD6" w14:textId="77777777" w:rsidR="001964EF" w:rsidRDefault="001964EF" w:rsidP="003F2499">
      <w:pPr>
        <w:spacing w:after="0" w:line="240" w:lineRule="auto"/>
      </w:pPr>
      <w:r>
        <w:separator/>
      </w:r>
    </w:p>
  </w:endnote>
  <w:endnote w:type="continuationSeparator" w:id="0">
    <w:p w14:paraId="474C882E" w14:textId="77777777" w:rsidR="001964EF" w:rsidRDefault="001964EF" w:rsidP="003F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embedBold r:id="rId1" w:subsetted="1" w:fontKey="{AEF5FF8C-1096-450B-8B0D-BBBF00425835}"/>
  </w:font>
  <w:font w:name="Montserrat SemiBold">
    <w:altName w:val="Courier New"/>
    <w:charset w:val="EE"/>
    <w:family w:val="auto"/>
    <w:pitch w:val="variable"/>
    <w:sig w:usb0="00000001" w:usb1="00000003" w:usb2="00000000" w:usb3="00000000" w:csb0="00000197" w:csb1="00000000"/>
  </w:font>
  <w:font w:name="Montserrat">
    <w:altName w:val="Courier New"/>
    <w:charset w:val="EE"/>
    <w:family w:val="auto"/>
    <w:pitch w:val="variable"/>
    <w:sig w:usb0="00000001"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300059"/>
      <w:docPartObj>
        <w:docPartGallery w:val="Page Numbers (Bottom of Page)"/>
        <w:docPartUnique/>
      </w:docPartObj>
    </w:sdtPr>
    <w:sdtEndPr/>
    <w:sdtContent>
      <w:p w14:paraId="50B37B68" w14:textId="77777777" w:rsidR="001964EF" w:rsidRDefault="001964EF">
        <w:pPr>
          <w:pStyle w:val="Zpat"/>
          <w:jc w:val="right"/>
        </w:pPr>
        <w:r>
          <w:fldChar w:fldCharType="begin"/>
        </w:r>
        <w:r>
          <w:instrText>PAGE   \* MERGEFORMAT</w:instrText>
        </w:r>
        <w:r>
          <w:fldChar w:fldCharType="separate"/>
        </w:r>
        <w:r w:rsidR="00642AC4">
          <w:rPr>
            <w:noProof/>
          </w:rPr>
          <w:t>8</w:t>
        </w:r>
        <w:r>
          <w:fldChar w:fldCharType="end"/>
        </w:r>
      </w:p>
    </w:sdtContent>
  </w:sdt>
  <w:p w14:paraId="10921F00" w14:textId="77777777" w:rsidR="001964EF" w:rsidRDefault="00196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010656"/>
      <w:docPartObj>
        <w:docPartGallery w:val="Page Numbers (Bottom of Page)"/>
        <w:docPartUnique/>
      </w:docPartObj>
    </w:sdtPr>
    <w:sdtEndPr/>
    <w:sdtContent>
      <w:p w14:paraId="0FD6F3EC" w14:textId="77777777" w:rsidR="001964EF" w:rsidRDefault="001964EF">
        <w:pPr>
          <w:pStyle w:val="Zpat"/>
          <w:jc w:val="right"/>
        </w:pPr>
        <w:r>
          <w:fldChar w:fldCharType="begin"/>
        </w:r>
        <w:r>
          <w:instrText>PAGE   \* MERGEFORMAT</w:instrText>
        </w:r>
        <w:r>
          <w:fldChar w:fldCharType="separate"/>
        </w:r>
        <w:r w:rsidR="00642AC4">
          <w:rPr>
            <w:noProof/>
          </w:rPr>
          <w:t>1</w:t>
        </w:r>
        <w:r>
          <w:fldChar w:fldCharType="end"/>
        </w:r>
      </w:p>
    </w:sdtContent>
  </w:sdt>
  <w:p w14:paraId="44585391" w14:textId="77777777" w:rsidR="001964EF" w:rsidRDefault="001964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B619" w14:textId="77777777" w:rsidR="001964EF" w:rsidRDefault="001964EF" w:rsidP="003F2499">
      <w:pPr>
        <w:spacing w:after="0" w:line="240" w:lineRule="auto"/>
      </w:pPr>
      <w:r>
        <w:separator/>
      </w:r>
    </w:p>
  </w:footnote>
  <w:footnote w:type="continuationSeparator" w:id="0">
    <w:p w14:paraId="2F2BA97D" w14:textId="77777777" w:rsidR="001964EF" w:rsidRDefault="001964EF" w:rsidP="003F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750" w:type="pct"/>
      <w:jc w:val="center"/>
      <w:tblBorders>
        <w:top w:val="none" w:sz="0" w:space="0" w:color="auto"/>
        <w:left w:val="none" w:sz="0" w:space="0" w:color="auto"/>
        <w:bottom w:val="single" w:sz="18" w:space="0" w:color="504EA1"/>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Caption w:val="Hlavička dokumentu"/>
      <w:tblDescription w:val="Logo, název a kontaktní údaje Jazykového gymnázia Pavla Tigrida"/>
    </w:tblPr>
    <w:tblGrid>
      <w:gridCol w:w="1334"/>
      <w:gridCol w:w="6672"/>
      <w:gridCol w:w="2427"/>
    </w:tblGrid>
    <w:tr w:rsidR="00CE31FB" w14:paraId="03DDAB6A" w14:textId="77777777" w:rsidTr="00BA6EFF">
      <w:trPr>
        <w:jc w:val="center"/>
      </w:trPr>
      <w:tc>
        <w:tcPr>
          <w:tcW w:w="1276" w:type="dxa"/>
          <w:vAlign w:val="center"/>
        </w:tcPr>
        <w:p w14:paraId="542B0C2B" w14:textId="77777777" w:rsidR="00CE31FB" w:rsidRDefault="00CE31FB" w:rsidP="00692E01">
          <w:pPr>
            <w:pStyle w:val="Zhlav"/>
          </w:pPr>
          <w:r>
            <w:rPr>
              <w:noProof/>
            </w:rPr>
            <w:drawing>
              <wp:inline distT="0" distB="0" distL="0" distR="0" wp14:anchorId="20D7B816" wp14:editId="0EBDE3E9">
                <wp:extent cx="693420" cy="567690"/>
                <wp:effectExtent l="0" t="0" r="0" b="3810"/>
                <wp:docPr id="13" name="Obrázek 13" descr="Logo Jazykového gymnázia Pavla Tigrida" title="Logo v hlavičce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arel Oleksy\AppData\Local\Microsoft\Windows\INetCache\Content.Word\logo_v2.pn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67690"/>
                        </a:xfrm>
                        <a:prstGeom prst="rect">
                          <a:avLst/>
                        </a:prstGeom>
                        <a:noFill/>
                        <a:ln>
                          <a:noFill/>
                        </a:ln>
                      </pic:spPr>
                    </pic:pic>
                  </a:graphicData>
                </a:graphic>
              </wp:inline>
            </w:drawing>
          </w:r>
        </w:p>
      </w:tc>
      <w:tc>
        <w:tcPr>
          <w:tcW w:w="6382" w:type="dxa"/>
          <w:vAlign w:val="center"/>
        </w:tcPr>
        <w:p w14:paraId="127E9DB9" w14:textId="77777777" w:rsidR="00CE31FB" w:rsidRPr="008B2501" w:rsidRDefault="00CE31FB" w:rsidP="00692E01">
          <w:pPr>
            <w:pStyle w:val="Zhlav"/>
            <w:rPr>
              <w:rFonts w:ascii="Montserrat" w:hAnsi="Montserrat"/>
              <w:sz w:val="28"/>
              <w:szCs w:val="28"/>
            </w:rPr>
          </w:pPr>
          <w:r w:rsidRPr="00EC06EC">
            <w:rPr>
              <w:rFonts w:ascii="Montserrat SemiBold" w:hAnsi="Montserrat SemiBold"/>
              <w:b/>
              <w:sz w:val="28"/>
              <w:szCs w:val="28"/>
            </w:rPr>
            <w:t>Jazykové gymnázium Pavla Tigrida,</w:t>
          </w:r>
          <w:r w:rsidRPr="00EC06EC">
            <w:rPr>
              <w:rFonts w:ascii="Montserrat SemiBold" w:hAnsi="Montserrat SemiBold"/>
              <w:sz w:val="28"/>
              <w:szCs w:val="28"/>
            </w:rPr>
            <w:br/>
          </w:r>
          <w:r w:rsidRPr="00EC06EC">
            <w:rPr>
              <w:rFonts w:ascii="Montserrat" w:hAnsi="Montserrat"/>
              <w:b/>
              <w:sz w:val="28"/>
              <w:szCs w:val="28"/>
            </w:rPr>
            <w:t>Ostrava-Poruba, příspěvková organizace</w:t>
          </w:r>
        </w:p>
      </w:tc>
      <w:tc>
        <w:tcPr>
          <w:tcW w:w="2321" w:type="dxa"/>
          <w:vAlign w:val="center"/>
        </w:tcPr>
        <w:p w14:paraId="1E757C5B" w14:textId="77777777" w:rsidR="00BA6EFF" w:rsidRDefault="00BA6EFF" w:rsidP="00BA6EFF">
          <w:pPr>
            <w:pStyle w:val="Zhlav"/>
            <w:spacing w:after="100"/>
            <w:jc w:val="right"/>
            <w:rPr>
              <w:rFonts w:ascii="Montserrat" w:hAnsi="Montserrat"/>
              <w:sz w:val="16"/>
              <w:szCs w:val="16"/>
            </w:rPr>
          </w:pPr>
          <w:r w:rsidRPr="00544124">
            <w:rPr>
              <w:rFonts w:ascii="Montserrat" w:hAnsi="Montserrat"/>
              <w:sz w:val="16"/>
              <w:szCs w:val="16"/>
            </w:rPr>
            <w:t>Gustava Klimenta</w:t>
          </w:r>
          <w:r>
            <w:rPr>
              <w:rFonts w:ascii="Montserrat" w:hAnsi="Montserrat"/>
              <w:sz w:val="16"/>
              <w:szCs w:val="16"/>
            </w:rPr>
            <w:t xml:space="preserve"> </w:t>
          </w:r>
          <w:r w:rsidRPr="00544124">
            <w:rPr>
              <w:rFonts w:ascii="Montserrat" w:hAnsi="Montserrat"/>
              <w:sz w:val="16"/>
              <w:szCs w:val="16"/>
            </w:rPr>
            <w:t>493/3</w:t>
          </w:r>
          <w:r w:rsidRPr="00544124">
            <w:rPr>
              <w:rFonts w:ascii="Montserrat" w:hAnsi="Montserrat"/>
              <w:sz w:val="16"/>
              <w:szCs w:val="16"/>
            </w:rPr>
            <w:br/>
            <w:t>708</w:t>
          </w:r>
          <w:r>
            <w:rPr>
              <w:sz w:val="16"/>
              <w:szCs w:val="16"/>
            </w:rPr>
            <w:t> </w:t>
          </w:r>
          <w:r>
            <w:rPr>
              <w:rFonts w:ascii="Montserrat" w:hAnsi="Montserrat"/>
              <w:sz w:val="16"/>
              <w:szCs w:val="16"/>
            </w:rPr>
            <w:t>00</w:t>
          </w:r>
          <w:r>
            <w:rPr>
              <w:rFonts w:ascii="Montserrat" w:hAnsi="Montserrat"/>
              <w:sz w:val="16"/>
              <w:szCs w:val="16"/>
            </w:rPr>
            <w:t> </w:t>
          </w:r>
          <w:r w:rsidRPr="00544124">
            <w:rPr>
              <w:rFonts w:ascii="Montserrat" w:hAnsi="Montserrat"/>
              <w:sz w:val="16"/>
              <w:szCs w:val="16"/>
            </w:rPr>
            <w:t>Ostrava-Poruba</w:t>
          </w:r>
        </w:p>
        <w:p w14:paraId="1C3060BD" w14:textId="77777777" w:rsidR="00BA6EFF" w:rsidRPr="00544124" w:rsidRDefault="00BA6EFF" w:rsidP="00BA6EFF">
          <w:pPr>
            <w:pStyle w:val="Zhlav"/>
            <w:spacing w:after="100"/>
            <w:jc w:val="right"/>
            <w:rPr>
              <w:rFonts w:ascii="Montserrat" w:hAnsi="Montserrat"/>
              <w:sz w:val="16"/>
              <w:szCs w:val="16"/>
            </w:rPr>
          </w:pPr>
          <w:r w:rsidRPr="00544124">
            <w:rPr>
              <w:rFonts w:ascii="Montserrat" w:hAnsi="Montserrat"/>
              <w:sz w:val="16"/>
              <w:szCs w:val="16"/>
            </w:rPr>
            <w:t>+420</w:t>
          </w:r>
          <w:r>
            <w:rPr>
              <w:rFonts w:ascii="Montserrat" w:hAnsi="Montserrat"/>
              <w:sz w:val="16"/>
              <w:szCs w:val="16"/>
            </w:rPr>
            <w:t> </w:t>
          </w:r>
          <w:r w:rsidRPr="00544124">
            <w:rPr>
              <w:rFonts w:ascii="Montserrat" w:hAnsi="Montserrat"/>
              <w:sz w:val="16"/>
              <w:szCs w:val="16"/>
            </w:rPr>
            <w:t>596</w:t>
          </w:r>
          <w:r>
            <w:rPr>
              <w:rFonts w:ascii="Montserrat" w:hAnsi="Montserrat"/>
              <w:sz w:val="16"/>
              <w:szCs w:val="16"/>
            </w:rPr>
            <w:t> </w:t>
          </w:r>
          <w:r w:rsidRPr="00544124">
            <w:rPr>
              <w:rFonts w:ascii="Montserrat" w:hAnsi="Montserrat"/>
              <w:sz w:val="16"/>
              <w:szCs w:val="16"/>
            </w:rPr>
            <w:t>912</w:t>
          </w:r>
          <w:r>
            <w:rPr>
              <w:rFonts w:ascii="Montserrat" w:hAnsi="Montserrat"/>
              <w:sz w:val="16"/>
              <w:szCs w:val="16"/>
            </w:rPr>
            <w:t> </w:t>
          </w:r>
          <w:r w:rsidRPr="00544124">
            <w:rPr>
              <w:rFonts w:ascii="Montserrat" w:hAnsi="Montserrat"/>
              <w:sz w:val="16"/>
              <w:szCs w:val="16"/>
            </w:rPr>
            <w:t>198</w:t>
          </w:r>
        </w:p>
        <w:p w14:paraId="06FBF68D" w14:textId="77777777" w:rsidR="00BA6EFF" w:rsidRDefault="00BA6EFF" w:rsidP="00BA6EFF">
          <w:pPr>
            <w:pStyle w:val="Zhlav"/>
            <w:spacing w:after="100"/>
            <w:jc w:val="right"/>
            <w:rPr>
              <w:rFonts w:ascii="Montserrat" w:hAnsi="Montserrat"/>
              <w:sz w:val="16"/>
              <w:szCs w:val="16"/>
            </w:rPr>
          </w:pPr>
          <w:r w:rsidRPr="00544124">
            <w:rPr>
              <w:rFonts w:ascii="Montserrat" w:hAnsi="Montserrat"/>
              <w:sz w:val="16"/>
              <w:szCs w:val="16"/>
            </w:rPr>
            <w:t>www.jazgym.cz</w:t>
          </w:r>
        </w:p>
        <w:p w14:paraId="0B2E2211" w14:textId="4B009884" w:rsidR="00CE31FB" w:rsidRPr="00BA6EFF" w:rsidRDefault="00651A26" w:rsidP="00BA6EFF">
          <w:pPr>
            <w:pStyle w:val="Zhlav"/>
            <w:spacing w:after="100"/>
            <w:jc w:val="right"/>
            <w:rPr>
              <w:rFonts w:ascii="Montserrat" w:hAnsi="Montserrat"/>
              <w:sz w:val="16"/>
              <w:szCs w:val="16"/>
            </w:rPr>
          </w:pPr>
          <w:r>
            <w:rPr>
              <w:rFonts w:ascii="Montserrat" w:hAnsi="Montserrat"/>
              <w:sz w:val="16"/>
              <w:szCs w:val="16"/>
            </w:rPr>
            <w:t>info</w:t>
          </w:r>
          <w:r w:rsidR="00CE31FB" w:rsidRPr="00544124">
            <w:rPr>
              <w:rFonts w:ascii="Montserrat" w:hAnsi="Montserrat"/>
              <w:sz w:val="16"/>
              <w:szCs w:val="16"/>
            </w:rPr>
            <w:t>@jazgym.cz</w:t>
          </w:r>
        </w:p>
      </w:tc>
    </w:tr>
  </w:tbl>
  <w:p w14:paraId="6A05AEB0" w14:textId="77777777" w:rsidR="00EC06EC" w:rsidRDefault="00EC06EC" w:rsidP="00692E01">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A07"/>
    <w:multiLevelType w:val="hybridMultilevel"/>
    <w:tmpl w:val="59D0FF9A"/>
    <w:lvl w:ilvl="0" w:tplc="7AEC0E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C1E0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B6A5B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EC2B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A9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B6622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E7B1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87E9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2E89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D5163D"/>
    <w:multiLevelType w:val="hybridMultilevel"/>
    <w:tmpl w:val="C428AD04"/>
    <w:lvl w:ilvl="0" w:tplc="1C100B3A">
      <w:start w:val="1"/>
      <w:numFmt w:val="upperLetter"/>
      <w:lvlText w:val="%1)"/>
      <w:lvlJc w:val="left"/>
      <w:pPr>
        <w:ind w:left="3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38C49FC">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6E69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C5646">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E493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EA40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D2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213AC">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89BE6">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6F6F0E"/>
    <w:multiLevelType w:val="hybridMultilevel"/>
    <w:tmpl w:val="52469CB2"/>
    <w:lvl w:ilvl="0" w:tplc="FFD8B0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CCD9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09E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41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26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2A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8C4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C4A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035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TrueTypeFonts/>
  <w:saveSubsetFonts/>
  <w:proofState w:spelling="clean" w:grammar="clean"/>
  <w:attachedTemplate r:id="rId1"/>
  <w:documentProtection w:edit="form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EF"/>
    <w:rsid w:val="00065458"/>
    <w:rsid w:val="00067A49"/>
    <w:rsid w:val="00070640"/>
    <w:rsid w:val="000968C6"/>
    <w:rsid w:val="000A7B16"/>
    <w:rsid w:val="000D1319"/>
    <w:rsid w:val="00121E61"/>
    <w:rsid w:val="001964EF"/>
    <w:rsid w:val="002200EE"/>
    <w:rsid w:val="00251D9F"/>
    <w:rsid w:val="002C4615"/>
    <w:rsid w:val="003F2499"/>
    <w:rsid w:val="0047783E"/>
    <w:rsid w:val="00484EF9"/>
    <w:rsid w:val="00517BFC"/>
    <w:rsid w:val="00544124"/>
    <w:rsid w:val="0056614C"/>
    <w:rsid w:val="005732D9"/>
    <w:rsid w:val="00594CAA"/>
    <w:rsid w:val="00642AC4"/>
    <w:rsid w:val="00651A26"/>
    <w:rsid w:val="00692E01"/>
    <w:rsid w:val="00732457"/>
    <w:rsid w:val="00772248"/>
    <w:rsid w:val="007E75F3"/>
    <w:rsid w:val="00867D74"/>
    <w:rsid w:val="008A7AB7"/>
    <w:rsid w:val="008B2501"/>
    <w:rsid w:val="008D3F42"/>
    <w:rsid w:val="008D42AE"/>
    <w:rsid w:val="009A121E"/>
    <w:rsid w:val="009A4FDE"/>
    <w:rsid w:val="00A0186E"/>
    <w:rsid w:val="00A01B8C"/>
    <w:rsid w:val="00A03F7F"/>
    <w:rsid w:val="00A12D29"/>
    <w:rsid w:val="00A50B2E"/>
    <w:rsid w:val="00A569FA"/>
    <w:rsid w:val="00AB265B"/>
    <w:rsid w:val="00AE6BCD"/>
    <w:rsid w:val="00B73452"/>
    <w:rsid w:val="00B95AEC"/>
    <w:rsid w:val="00B9682B"/>
    <w:rsid w:val="00BA6EFF"/>
    <w:rsid w:val="00C04373"/>
    <w:rsid w:val="00C35B13"/>
    <w:rsid w:val="00C904BA"/>
    <w:rsid w:val="00CB570F"/>
    <w:rsid w:val="00CE31FB"/>
    <w:rsid w:val="00D200C0"/>
    <w:rsid w:val="00D8688E"/>
    <w:rsid w:val="00EC06EC"/>
    <w:rsid w:val="00ED600A"/>
    <w:rsid w:val="00EE4BE8"/>
    <w:rsid w:val="00F236A0"/>
    <w:rsid w:val="00FC7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26FBF2"/>
  <w15:chartTrackingRefBased/>
  <w15:docId w15:val="{E0A358E5-44CB-4EC2-8F83-F2421E1E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4EF"/>
    <w:pPr>
      <w:spacing w:after="11" w:line="268" w:lineRule="auto"/>
      <w:ind w:left="10" w:right="9" w:hanging="10"/>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unhideWhenUsed/>
    <w:qFormat/>
    <w:rsid w:val="001964EF"/>
    <w:pPr>
      <w:keepNext/>
      <w:keepLines/>
      <w:spacing w:after="0"/>
      <w:ind w:left="10" w:right="5" w:hanging="10"/>
      <w:jc w:val="center"/>
      <w:outlineLvl w:val="0"/>
    </w:pPr>
    <w:rPr>
      <w:rFonts w:ascii="Times New Roman" w:eastAsia="Times New Roman" w:hAnsi="Times New Roman" w:cs="Times New Roman"/>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24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499"/>
  </w:style>
  <w:style w:type="paragraph" w:styleId="Zpat">
    <w:name w:val="footer"/>
    <w:basedOn w:val="Normln"/>
    <w:link w:val="ZpatChar"/>
    <w:uiPriority w:val="99"/>
    <w:unhideWhenUsed/>
    <w:rsid w:val="003F2499"/>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499"/>
  </w:style>
  <w:style w:type="table" w:styleId="Mkatabulky">
    <w:name w:val="Table Grid"/>
    <w:basedOn w:val="Normlntabulka"/>
    <w:uiPriority w:val="39"/>
    <w:rsid w:val="0077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72248"/>
    <w:rPr>
      <w:color w:val="0563C1" w:themeColor="hyperlink"/>
      <w:u w:val="single"/>
    </w:rPr>
  </w:style>
  <w:style w:type="character" w:customStyle="1" w:styleId="Nadpis1Char">
    <w:name w:val="Nadpis 1 Char"/>
    <w:basedOn w:val="Standardnpsmoodstavce"/>
    <w:link w:val="Nadpis1"/>
    <w:uiPriority w:val="9"/>
    <w:rsid w:val="001964EF"/>
    <w:rPr>
      <w:rFonts w:ascii="Times New Roman" w:eastAsia="Times New Roman" w:hAnsi="Times New Roman" w:cs="Times New Roman"/>
      <w:b/>
      <w:color w:val="00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eckova\Desktop\Bianko_tisk_prvni_stranka_s_hlavicko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3E73-09EA-42A9-8732-E77425AA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Bianko_tisk_prvni_stranka_s_hlavickou.dotx</Template>
  <TotalTime>3</TotalTime>
  <Pages>10</Pages>
  <Words>3531</Words>
  <Characters>20839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Jazykové gymnázium Pavla Tigrida, Ostrava-Poruba</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cveckova_jaroslava</dc:creator>
  <cp:keywords/>
  <dc:description/>
  <cp:lastModifiedBy>Jaroslava Cvečková</cp:lastModifiedBy>
  <cp:revision>5</cp:revision>
  <dcterms:created xsi:type="dcterms:W3CDTF">2021-08-30T09:38:00Z</dcterms:created>
  <dcterms:modified xsi:type="dcterms:W3CDTF">2021-08-30T10:40:00Z</dcterms:modified>
</cp:coreProperties>
</file>