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26" w:rsidRDefault="00CF1626" w:rsidP="00CF1626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5F3F35" w:rsidRDefault="00FD332C" w:rsidP="00E04A7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4A7E" w:rsidRDefault="00E04A7E" w:rsidP="00E04A7E">
      <w:pPr>
        <w:jc w:val="both"/>
        <w:rPr>
          <w:sz w:val="24"/>
        </w:rPr>
      </w:pP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 w:rsidRPr="00E04A7E">
        <w:rPr>
          <w:rFonts w:ascii="Arial" w:hAnsi="Arial" w:cs="Arial"/>
          <w:b/>
          <w:sz w:val="28"/>
          <w:szCs w:val="28"/>
        </w:rPr>
        <w:t> </w:t>
      </w:r>
      <w:r>
        <w:rPr>
          <w:noProof/>
        </w:rPr>
        <w:drawing>
          <wp:inline distT="0" distB="0" distL="0" distR="0">
            <wp:extent cx="5781675" cy="3914775"/>
            <wp:effectExtent l="0" t="0" r="9525" b="9525"/>
            <wp:docPr id="3" name="Obrázek 3" descr="121CZ1 ZŠ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1CZ1 ZŠ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</w:rPr>
      </w:pPr>
      <w:r w:rsidRPr="00E04A7E">
        <w:rPr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04A7E">
        <w:rPr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</w:rPr>
      </w:pP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</w:rPr>
      </w:pPr>
      <w:r w:rsidRPr="00E04A7E">
        <w:rPr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sz w:val="24"/>
        </w:rPr>
      </w:pPr>
      <w:r w:rsidRPr="00E04A7E">
        <w:rPr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spacing w:before="240" w:after="60"/>
        <w:jc w:val="center"/>
        <w:textAlignment w:val="auto"/>
        <w:outlineLvl w:val="4"/>
        <w:rPr>
          <w:rFonts w:ascii="Arial" w:hAnsi="Arial" w:cs="Arial"/>
          <w:b/>
          <w:bCs/>
          <w:i/>
          <w:iCs/>
          <w:sz w:val="40"/>
          <w:szCs w:val="40"/>
          <w:lang w:eastAsia="x-none"/>
        </w:rPr>
      </w:pPr>
      <w:r w:rsidRPr="00E04A7E">
        <w:rPr>
          <w:rFonts w:ascii="Arial" w:hAnsi="Arial" w:cs="Arial"/>
          <w:b/>
          <w:bCs/>
          <w:i/>
          <w:iCs/>
          <w:sz w:val="40"/>
          <w:szCs w:val="40"/>
          <w:lang w:eastAsia="x-none"/>
        </w:rPr>
        <w:t>Koncepce rozvoje školy</w:t>
      </w:r>
      <w:r w:rsidRPr="00E04A7E">
        <w:rPr>
          <w:rFonts w:ascii="Arial" w:hAnsi="Arial" w:cs="Arial"/>
          <w:b/>
          <w:bCs/>
          <w:i/>
          <w:iCs/>
          <w:sz w:val="40"/>
          <w:szCs w:val="40"/>
          <w:lang w:val="x-none" w:eastAsia="x-none"/>
        </w:rPr>
        <w:t xml:space="preserve"> 201</w:t>
      </w:r>
      <w:r w:rsidR="0018051F">
        <w:rPr>
          <w:rFonts w:ascii="Arial" w:hAnsi="Arial" w:cs="Arial"/>
          <w:b/>
          <w:bCs/>
          <w:i/>
          <w:iCs/>
          <w:sz w:val="40"/>
          <w:szCs w:val="40"/>
          <w:lang w:eastAsia="x-none"/>
        </w:rPr>
        <w:t>8 - 2022</w:t>
      </w: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</w:rPr>
      </w:pPr>
      <w:r w:rsidRPr="00E04A7E">
        <w:rPr>
          <w:b/>
          <w:bCs/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</w:rPr>
      </w:pPr>
      <w:r w:rsidRPr="00E04A7E">
        <w:rPr>
          <w:b/>
          <w:bCs/>
          <w:sz w:val="24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40"/>
        </w:rPr>
      </w:pPr>
      <w:r w:rsidRPr="00E04A7E">
        <w:rPr>
          <w:b/>
          <w:bCs/>
          <w:sz w:val="40"/>
          <w:szCs w:val="24"/>
        </w:rPr>
        <w:t xml:space="preserve"> </w:t>
      </w: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4"/>
        </w:rPr>
      </w:pPr>
      <w:r w:rsidRPr="00E04A7E">
        <w:rPr>
          <w:b/>
          <w:bCs/>
          <w:sz w:val="40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4"/>
        </w:rPr>
      </w:pPr>
    </w:p>
    <w:p w:rsidR="00E04A7E" w:rsidRPr="00E04A7E" w:rsidRDefault="00E04A7E" w:rsidP="00E04A7E">
      <w:pPr>
        <w:overflowPunct/>
        <w:autoSpaceDE/>
        <w:autoSpaceDN/>
        <w:adjustRightInd/>
        <w:jc w:val="center"/>
        <w:textAlignment w:val="auto"/>
        <w:rPr>
          <w:b/>
          <w:bCs/>
          <w:sz w:val="40"/>
        </w:rPr>
      </w:pPr>
      <w:r w:rsidRPr="00E04A7E">
        <w:rPr>
          <w:b/>
          <w:bCs/>
          <w:sz w:val="40"/>
          <w:szCs w:val="24"/>
        </w:rPr>
        <w:t> </w:t>
      </w:r>
    </w:p>
    <w:p w:rsidR="00E04A7E" w:rsidRPr="00E04A7E" w:rsidRDefault="00E04A7E" w:rsidP="00E04A7E">
      <w:pPr>
        <w:overflowPunct/>
        <w:autoSpaceDE/>
        <w:autoSpaceDN/>
        <w:adjustRightInd/>
        <w:textAlignment w:val="auto"/>
        <w:rPr>
          <w:b/>
          <w:bCs/>
          <w:sz w:val="40"/>
        </w:rPr>
      </w:pPr>
      <w:r w:rsidRPr="00E04A7E">
        <w:rPr>
          <w:b/>
          <w:bCs/>
          <w:sz w:val="40"/>
          <w:szCs w:val="24"/>
        </w:rPr>
        <w:t>  </w:t>
      </w:r>
      <w:r w:rsidRPr="00E04A7E">
        <w:rPr>
          <w:rFonts w:ascii="Arial" w:hAnsi="Arial" w:cs="Arial"/>
          <w:b/>
          <w:bCs/>
          <w:sz w:val="24"/>
          <w:szCs w:val="24"/>
        </w:rPr>
        <w:t>Dne</w:t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30. 10</w:t>
      </w:r>
      <w:r w:rsidRPr="00E04A7E">
        <w:rPr>
          <w:rFonts w:ascii="Arial" w:hAnsi="Arial" w:cs="Arial"/>
          <w:b/>
          <w:bCs/>
          <w:sz w:val="24"/>
          <w:szCs w:val="24"/>
        </w:rPr>
        <w:t>. 2017</w:t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  <w:t xml:space="preserve">                     Mgr. Vítězslav Skopal</w:t>
      </w: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</w:r>
      <w:r w:rsidRPr="00E04A7E">
        <w:rPr>
          <w:rFonts w:ascii="Arial" w:hAnsi="Arial" w:cs="Arial"/>
          <w:b/>
          <w:bCs/>
          <w:sz w:val="24"/>
          <w:szCs w:val="24"/>
        </w:rPr>
        <w:tab/>
        <w:t xml:space="preserve">                           statutární zástupce</w:t>
      </w: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E04A7E" w:rsidRDefault="00E04A7E" w:rsidP="00E04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04A7E" w:rsidRPr="001C7D4D" w:rsidRDefault="001C7D4D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C7D4D">
        <w:rPr>
          <w:rFonts w:ascii="Arial" w:hAnsi="Arial" w:cs="Arial"/>
          <w:b/>
          <w:sz w:val="28"/>
          <w:szCs w:val="28"/>
        </w:rPr>
        <w:t>1. Popis školy</w:t>
      </w:r>
    </w:p>
    <w:p w:rsidR="00E04A7E" w:rsidRPr="00A2633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33E">
        <w:rPr>
          <w:rFonts w:ascii="Arial" w:hAnsi="Arial" w:cs="Arial"/>
          <w:sz w:val="22"/>
          <w:szCs w:val="22"/>
        </w:rPr>
        <w:t>Základní škola</w:t>
      </w:r>
      <w:r>
        <w:rPr>
          <w:rFonts w:ascii="Arial" w:hAnsi="Arial" w:cs="Arial"/>
          <w:sz w:val="22"/>
          <w:szCs w:val="22"/>
        </w:rPr>
        <w:t xml:space="preserve"> Horní Cerekev, okres Pelhřimov</w:t>
      </w:r>
      <w:r w:rsidRPr="00A2633E">
        <w:rPr>
          <w:rFonts w:ascii="Arial" w:hAnsi="Arial" w:cs="Arial"/>
          <w:sz w:val="22"/>
          <w:szCs w:val="22"/>
        </w:rPr>
        <w:t xml:space="preserve"> patří k plně organizovaným školám poskytujíc</w:t>
      </w:r>
      <w:r>
        <w:rPr>
          <w:rFonts w:ascii="Arial" w:hAnsi="Arial" w:cs="Arial"/>
          <w:sz w:val="22"/>
          <w:szCs w:val="22"/>
        </w:rPr>
        <w:t>ím základní vzdělání s</w:t>
      </w:r>
      <w:r w:rsidRPr="00A2633E">
        <w:rPr>
          <w:rFonts w:ascii="Arial" w:hAnsi="Arial" w:cs="Arial"/>
          <w:sz w:val="22"/>
          <w:szCs w:val="22"/>
        </w:rPr>
        <w:t xml:space="preserve"> třídami pro 1. až 9. ročník.  </w:t>
      </w:r>
    </w:p>
    <w:p w:rsidR="00E04A7E" w:rsidRPr="00A2633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33E">
        <w:rPr>
          <w:rFonts w:ascii="Arial" w:hAnsi="Arial" w:cs="Arial"/>
          <w:sz w:val="22"/>
          <w:szCs w:val="22"/>
        </w:rPr>
        <w:t xml:space="preserve">           Školní budova s přilehlými prostorami a zařízeními je umístěna v areálu v Tyršově ulici s číslem popisným 209. Ve zmíněném areálu je vlastní budova školy, daná do užívání v roce 1911. Její přístavba byla zprovozněna v osmdesátých letech minulého století a s hlavní budovou je propojena spojovací chodbou.</w:t>
      </w:r>
      <w:r>
        <w:rPr>
          <w:rFonts w:ascii="Arial" w:hAnsi="Arial" w:cs="Arial"/>
          <w:sz w:val="22"/>
          <w:szCs w:val="22"/>
        </w:rPr>
        <w:t xml:space="preserve"> V letech 2014 - 2015 prošla budova přístavby celkovou rekonstrukcí. V květnu 2016 byl vypracován na naši školu tzv. energetický posudek, ve kterém bylo konstatováno splnění a překročení plánovaných úspor energií. Podobných úspor bylo dosaženo i v roce 2017.</w:t>
      </w:r>
      <w:r w:rsidRPr="00A2633E">
        <w:rPr>
          <w:rFonts w:ascii="Arial" w:hAnsi="Arial" w:cs="Arial"/>
          <w:sz w:val="22"/>
          <w:szCs w:val="22"/>
        </w:rPr>
        <w:t xml:space="preserve"> V samostatném objektu je umístěna školní dílna a cvičná kuchyně. V areálu školy je školní hřiště s umělým povrchem využívané pro výuku tělesné výchovy, pro činnost sportovních kroužků i školní družinu. </w:t>
      </w:r>
      <w:r>
        <w:rPr>
          <w:rFonts w:ascii="Arial" w:hAnsi="Arial" w:cs="Arial"/>
          <w:sz w:val="22"/>
          <w:szCs w:val="22"/>
        </w:rPr>
        <w:t>V areálu se nachází dětské hřiště určené pro veřejnost, které je využíváno i školní družinou.</w:t>
      </w:r>
    </w:p>
    <w:p w:rsidR="00E04A7E" w:rsidRDefault="00E04A7E" w:rsidP="00E04A7E">
      <w:pPr>
        <w:pStyle w:val="Zkladntext2"/>
        <w:spacing w:line="360" w:lineRule="auto"/>
        <w:rPr>
          <w:rFonts w:ascii="Arial" w:hAnsi="Arial" w:cs="Arial"/>
          <w:sz w:val="22"/>
          <w:szCs w:val="22"/>
          <w:lang w:val="cs-CZ"/>
        </w:rPr>
      </w:pPr>
      <w:r w:rsidRPr="00A2633E">
        <w:rPr>
          <w:rFonts w:ascii="Arial" w:hAnsi="Arial" w:cs="Arial"/>
          <w:sz w:val="22"/>
          <w:szCs w:val="22"/>
        </w:rPr>
        <w:t xml:space="preserve">            Škola m</w:t>
      </w:r>
      <w:r>
        <w:rPr>
          <w:rFonts w:ascii="Arial" w:hAnsi="Arial" w:cs="Arial"/>
          <w:sz w:val="22"/>
          <w:szCs w:val="22"/>
          <w:lang w:val="cs-CZ"/>
        </w:rPr>
        <w:t>á</w:t>
      </w:r>
      <w:r w:rsidRPr="00A2633E">
        <w:rPr>
          <w:rFonts w:ascii="Arial" w:hAnsi="Arial" w:cs="Arial"/>
          <w:sz w:val="22"/>
          <w:szCs w:val="22"/>
        </w:rPr>
        <w:t xml:space="preserve"> 9 kmenových tříd a odborné učebny pro výuku vybraných předmětů (hudební výchova, </w:t>
      </w:r>
      <w:r>
        <w:rPr>
          <w:rFonts w:ascii="Arial" w:hAnsi="Arial" w:cs="Arial"/>
          <w:sz w:val="22"/>
          <w:szCs w:val="22"/>
          <w:lang w:val="cs-CZ"/>
        </w:rPr>
        <w:t xml:space="preserve">výtvarná výchova, </w:t>
      </w:r>
      <w:r w:rsidRPr="00A2633E">
        <w:rPr>
          <w:rFonts w:ascii="Arial" w:hAnsi="Arial" w:cs="Arial"/>
          <w:sz w:val="22"/>
          <w:szCs w:val="22"/>
        </w:rPr>
        <w:t>přírodopis, fyzi</w:t>
      </w:r>
      <w:r>
        <w:rPr>
          <w:rFonts w:ascii="Arial" w:hAnsi="Arial" w:cs="Arial"/>
          <w:sz w:val="22"/>
          <w:szCs w:val="22"/>
        </w:rPr>
        <w:t>ka a chemie, informatika</w:t>
      </w:r>
      <w:r w:rsidRPr="00A2633E">
        <w:rPr>
          <w:rFonts w:ascii="Arial" w:hAnsi="Arial" w:cs="Arial"/>
          <w:sz w:val="22"/>
          <w:szCs w:val="22"/>
        </w:rPr>
        <w:t>). Pro potřeby tělesné výchovy, sportovních kroužků a shromáždění většího počtu žáků jsou využívá</w:t>
      </w:r>
      <w:r>
        <w:rPr>
          <w:rFonts w:ascii="Arial" w:hAnsi="Arial" w:cs="Arial"/>
          <w:sz w:val="22"/>
          <w:szCs w:val="22"/>
        </w:rPr>
        <w:t>ny tělocvična a gymnastický sál</w:t>
      </w:r>
      <w:r>
        <w:rPr>
          <w:rFonts w:ascii="Arial" w:hAnsi="Arial" w:cs="Arial"/>
          <w:sz w:val="22"/>
          <w:szCs w:val="22"/>
          <w:lang w:val="cs-CZ"/>
        </w:rPr>
        <w:t>, případně školní jídelna.</w:t>
      </w:r>
      <w:r w:rsidRPr="00A2633E">
        <w:rPr>
          <w:rFonts w:ascii="Arial" w:hAnsi="Arial" w:cs="Arial"/>
          <w:sz w:val="22"/>
          <w:szCs w:val="22"/>
        </w:rPr>
        <w:t xml:space="preserve"> Kmenové učebny pro žáky</w:t>
      </w:r>
      <w:r>
        <w:rPr>
          <w:rFonts w:ascii="Arial" w:hAnsi="Arial" w:cs="Arial"/>
          <w:sz w:val="22"/>
          <w:szCs w:val="22"/>
          <w:lang w:val="cs-CZ"/>
        </w:rPr>
        <w:t xml:space="preserve"> I. i</w:t>
      </w:r>
      <w:r w:rsidRPr="00A2633E">
        <w:rPr>
          <w:rFonts w:ascii="Arial" w:hAnsi="Arial" w:cs="Arial"/>
          <w:sz w:val="22"/>
          <w:szCs w:val="22"/>
        </w:rPr>
        <w:t xml:space="preserve"> II. stupně </w:t>
      </w:r>
      <w:r>
        <w:rPr>
          <w:rFonts w:ascii="Arial" w:hAnsi="Arial" w:cs="Arial"/>
          <w:sz w:val="22"/>
          <w:szCs w:val="22"/>
          <w:lang w:val="cs-CZ"/>
        </w:rPr>
        <w:t>jsou</w:t>
      </w:r>
      <w:r w:rsidRPr="00A2633E">
        <w:rPr>
          <w:rFonts w:ascii="Arial" w:hAnsi="Arial" w:cs="Arial"/>
          <w:sz w:val="22"/>
          <w:szCs w:val="22"/>
        </w:rPr>
        <w:t xml:space="preserve"> soustředěny v hlavní budově </w:t>
      </w:r>
      <w:r>
        <w:rPr>
          <w:rFonts w:ascii="Arial" w:hAnsi="Arial" w:cs="Arial"/>
          <w:sz w:val="22"/>
          <w:szCs w:val="22"/>
        </w:rPr>
        <w:t xml:space="preserve">školy, stejně tak jako </w:t>
      </w:r>
      <w:r>
        <w:rPr>
          <w:rFonts w:ascii="Arial" w:hAnsi="Arial" w:cs="Arial"/>
          <w:sz w:val="22"/>
          <w:szCs w:val="22"/>
          <w:lang w:val="cs-CZ"/>
        </w:rPr>
        <w:t xml:space="preserve">některé </w:t>
      </w:r>
      <w:r>
        <w:rPr>
          <w:rFonts w:ascii="Arial" w:hAnsi="Arial" w:cs="Arial"/>
          <w:sz w:val="22"/>
          <w:szCs w:val="22"/>
        </w:rPr>
        <w:t>odborn</w:t>
      </w:r>
      <w:r>
        <w:rPr>
          <w:rFonts w:ascii="Arial" w:hAnsi="Arial" w:cs="Arial"/>
          <w:sz w:val="22"/>
          <w:szCs w:val="22"/>
          <w:lang w:val="cs-CZ"/>
        </w:rPr>
        <w:t>é</w:t>
      </w:r>
      <w:r>
        <w:rPr>
          <w:rFonts w:ascii="Arial" w:hAnsi="Arial" w:cs="Arial"/>
          <w:sz w:val="22"/>
          <w:szCs w:val="22"/>
        </w:rPr>
        <w:t xml:space="preserve"> učeb</w:t>
      </w:r>
      <w:r>
        <w:rPr>
          <w:rFonts w:ascii="Arial" w:hAnsi="Arial" w:cs="Arial"/>
          <w:sz w:val="22"/>
          <w:szCs w:val="22"/>
          <w:lang w:val="cs-CZ"/>
        </w:rPr>
        <w:t>ny</w:t>
      </w:r>
      <w:r w:rsidRPr="00A2633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tělocvična. </w:t>
      </w:r>
      <w:r>
        <w:rPr>
          <w:rFonts w:ascii="Arial" w:hAnsi="Arial" w:cs="Arial"/>
          <w:sz w:val="22"/>
          <w:szCs w:val="22"/>
          <w:lang w:val="cs-CZ"/>
        </w:rPr>
        <w:t>Od prvního září 2015 je k dispozici také nově zrekonstruovaná přístavba se dvěma odděleními školní družiny, odbornými učebnami hudební a výtvarné výchovy, gymnastickým sálem, žákovskou knihovnou a klubovnou mateřského centra Klubíčko (vše v prvním nadzemním podlaží). V přízemním podlaží jsou umístěny šatny s uzamykatelnými šatnovými skříňkami pro žáky zvlášť prvního a druhého stupně, herna pro stolní tenis (využívaná denně od 12 do 13 hodin), dále zázemí pro školníka a uklízečky a dva sklady. Budova je využívána sportovní veřejností (aerobic, pilates), slouží také kulturnímu vyžití (výuka hry na hudební nástroje, žákovské koncerty, zkoušky hudebního uskupení USB, působícího pod místní farností). V učebně hudební výchovy jsou pořádány odborné přednášky pro veřejnost.</w:t>
      </w:r>
    </w:p>
    <w:p w:rsidR="00E04A7E" w:rsidRPr="00F432A0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Nadále jsme se však potýkali s množstvím reklamací a následných oprav nedostatků stavby.  </w:t>
      </w:r>
    </w:p>
    <w:p w:rsidR="00936A30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33E">
        <w:rPr>
          <w:rFonts w:ascii="Arial" w:hAnsi="Arial" w:cs="Arial"/>
          <w:sz w:val="22"/>
          <w:szCs w:val="22"/>
        </w:rPr>
        <w:t xml:space="preserve">        V suterénu </w:t>
      </w:r>
      <w:r>
        <w:rPr>
          <w:rFonts w:ascii="Arial" w:hAnsi="Arial" w:cs="Arial"/>
          <w:sz w:val="22"/>
          <w:szCs w:val="22"/>
        </w:rPr>
        <w:t xml:space="preserve">hlavní </w:t>
      </w:r>
      <w:r w:rsidRPr="00A2633E">
        <w:rPr>
          <w:rFonts w:ascii="Arial" w:hAnsi="Arial" w:cs="Arial"/>
          <w:sz w:val="22"/>
          <w:szCs w:val="22"/>
        </w:rPr>
        <w:t>budovy je školní kuchyně</w:t>
      </w:r>
      <w:r>
        <w:rPr>
          <w:rFonts w:ascii="Arial" w:hAnsi="Arial" w:cs="Arial"/>
          <w:sz w:val="22"/>
          <w:szCs w:val="22"/>
        </w:rPr>
        <w:t>. Žáci se stravují v moderní školní jídelně, vybudované v přízemním podlaží hlavní budovy.</w:t>
      </w:r>
      <w:r w:rsidRPr="00CE14B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Jídlo je připravováno</w:t>
      </w:r>
      <w:r w:rsidRPr="00955E7E">
        <w:rPr>
          <w:rFonts w:ascii="Arial" w:hAnsi="Arial" w:cs="Arial"/>
          <w:sz w:val="22"/>
          <w:szCs w:val="22"/>
        </w:rPr>
        <w:t xml:space="preserve"> v původní k</w:t>
      </w:r>
      <w:r>
        <w:rPr>
          <w:rFonts w:ascii="Arial" w:hAnsi="Arial" w:cs="Arial"/>
          <w:sz w:val="22"/>
          <w:szCs w:val="22"/>
        </w:rPr>
        <w:t>uchyni a dopravováno</w:t>
      </w:r>
      <w:r w:rsidRPr="00955E7E">
        <w:rPr>
          <w:rFonts w:ascii="Arial" w:hAnsi="Arial" w:cs="Arial"/>
          <w:sz w:val="22"/>
          <w:szCs w:val="22"/>
        </w:rPr>
        <w:t xml:space="preserve"> v gastronádobách pomocí výtahu do jídelny, kde je vydáno nejprve cizím strávníkům</w:t>
      </w:r>
      <w:r>
        <w:rPr>
          <w:rFonts w:ascii="Arial" w:hAnsi="Arial" w:cs="Arial"/>
          <w:sz w:val="22"/>
          <w:szCs w:val="22"/>
        </w:rPr>
        <w:t xml:space="preserve"> (10.00 – 11.00)</w:t>
      </w:r>
      <w:r w:rsidRPr="00955E7E">
        <w:rPr>
          <w:rFonts w:ascii="Arial" w:hAnsi="Arial" w:cs="Arial"/>
          <w:sz w:val="22"/>
          <w:szCs w:val="22"/>
        </w:rPr>
        <w:t xml:space="preserve"> a poté dětem a zaměstnancům</w:t>
      </w:r>
      <w:r>
        <w:rPr>
          <w:rFonts w:ascii="Arial" w:hAnsi="Arial" w:cs="Arial"/>
          <w:sz w:val="22"/>
          <w:szCs w:val="22"/>
        </w:rPr>
        <w:t xml:space="preserve"> (11</w:t>
      </w:r>
      <w:r w:rsidRPr="00955E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 – 13.30).</w:t>
      </w:r>
      <w:r w:rsidRPr="00955E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závěru školního roku </w:t>
      </w:r>
      <w:r w:rsidR="00936A30">
        <w:rPr>
          <w:rFonts w:ascii="Arial" w:hAnsi="Arial" w:cs="Arial"/>
          <w:sz w:val="22"/>
          <w:szCs w:val="22"/>
        </w:rPr>
        <w:t xml:space="preserve">2016/2017 </w:t>
      </w:r>
      <w:r>
        <w:rPr>
          <w:rFonts w:ascii="Arial" w:hAnsi="Arial" w:cs="Arial"/>
          <w:sz w:val="22"/>
          <w:szCs w:val="22"/>
        </w:rPr>
        <w:t>začala celková rekonstrukce škol</w:t>
      </w:r>
      <w:r w:rsidR="00936A30">
        <w:rPr>
          <w:rFonts w:ascii="Arial" w:hAnsi="Arial" w:cs="Arial"/>
          <w:sz w:val="22"/>
          <w:szCs w:val="22"/>
        </w:rPr>
        <w:t>ní kuchyně, školní rok</w:t>
      </w:r>
      <w:r>
        <w:rPr>
          <w:rFonts w:ascii="Arial" w:hAnsi="Arial" w:cs="Arial"/>
          <w:sz w:val="22"/>
          <w:szCs w:val="22"/>
        </w:rPr>
        <w:t xml:space="preserve"> byl na základě </w:t>
      </w:r>
    </w:p>
    <w:p w:rsidR="00936A30" w:rsidRDefault="00936A30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4A7E" w:rsidRPr="00A2633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povolení výjimky MŠMT ukončen k 15. 6. 2017.</w:t>
      </w:r>
      <w:r w:rsidR="001C7D4D">
        <w:rPr>
          <w:rFonts w:ascii="Arial" w:hAnsi="Arial" w:cs="Arial"/>
          <w:sz w:val="22"/>
          <w:szCs w:val="22"/>
        </w:rPr>
        <w:t xml:space="preserve"> Akce dokončena 29. 9. 2017, od 2. 10. 2017 školní kuchyně v provozu.</w:t>
      </w:r>
    </w:p>
    <w:p w:rsidR="001C7D4D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3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přízemním podlaží hlavní budovy se kromě školní jídelny nacházejí čtyři třídy prvního stupně, stará tělocvična a v suterénu odborná učebna ICT. Ve všech prostorách </w:t>
      </w:r>
    </w:p>
    <w:p w:rsidR="00E04A7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hlavní budovy i přístavby se lze připojit k internetu. Kmenové třídy ve druhém podlaží slouží zároveň jako odborné učebny, ve kterých je umístěna i většina pomůcek pro přírodopis a </w:t>
      </w:r>
    </w:p>
    <w:p w:rsidR="00E04A7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zeměpis, cizí jazyky, pro český jazyk a dějepis. Během prvního pololetí jsme se ve spolupráci se zřizovatelem podíleli na přípravě žádosti o dotaci na přestavbu celého druhého nadzemního podlaží. Rovněž se zde nachází odborná učebna fyziky a chemie, jedna třída prvního stupně, tři kabinety, sklad učebnic, kanceláře a sborovna pro učitele.</w:t>
      </w:r>
    </w:p>
    <w:p w:rsidR="00E04A7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Hlavní budova rovněž sloužila veřejnosti, hlavně tělocvičnu využívali nejen mladí střelci, hasiči, basketbalisté a fotbalisté, ale i dospělí na volejbal, fotbal a nohejbal. </w:t>
      </w:r>
    </w:p>
    <w:p w:rsidR="00E04A7E" w:rsidRPr="00012D68" w:rsidRDefault="00E04A7E" w:rsidP="00E04A7E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Půda byla v rámci rekonstrukce vyklizena, její prostory nelze vytápět, škola je proto nevyužívá. Klimatizovanou buňku po telefonní společnosti, která z ní z důvodu ukončení činnosti odstranila svá zařízení, jsme dali do užívání současnému poskytovateli internetu. </w:t>
      </w:r>
    </w:p>
    <w:p w:rsidR="00E04A7E" w:rsidRDefault="00E04A7E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63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Všechny prostory školy jsou zabezpečeny proti vniknutí cizích osob, vstupy v hlavní budově i přístavbě opatřeny zvonky a domácím vrátným, v mimoškolních hodinách je škola chráněna zabezpečovacími systémy </w:t>
      </w:r>
      <w:proofErr w:type="spellStart"/>
      <w:r>
        <w:rPr>
          <w:rFonts w:ascii="Arial" w:hAnsi="Arial" w:cs="Arial"/>
          <w:sz w:val="22"/>
          <w:szCs w:val="22"/>
        </w:rPr>
        <w:t>Jablotron</w:t>
      </w:r>
      <w:proofErr w:type="spellEnd"/>
      <w:r>
        <w:rPr>
          <w:rFonts w:ascii="Arial" w:hAnsi="Arial" w:cs="Arial"/>
          <w:sz w:val="22"/>
          <w:szCs w:val="22"/>
        </w:rPr>
        <w:t xml:space="preserve"> a Paradox </w:t>
      </w:r>
      <w:proofErr w:type="spellStart"/>
      <w:r>
        <w:rPr>
          <w:rFonts w:ascii="Arial" w:hAnsi="Arial" w:cs="Arial"/>
          <w:sz w:val="22"/>
          <w:szCs w:val="22"/>
        </w:rPr>
        <w:t>security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systems</w:t>
      </w:r>
      <w:proofErr w:type="spellEnd"/>
      <w:r>
        <w:rPr>
          <w:rFonts w:ascii="Arial" w:hAnsi="Arial" w:cs="Arial"/>
          <w:sz w:val="22"/>
          <w:szCs w:val="22"/>
        </w:rPr>
        <w:t xml:space="preserve"> .  </w:t>
      </w:r>
    </w:p>
    <w:p w:rsidR="001C7D4D" w:rsidRDefault="001C7D4D" w:rsidP="00E04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6A30" w:rsidRDefault="00936A30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C7D4D" w:rsidRPr="001C7D4D" w:rsidRDefault="001C7D4D" w:rsidP="00E04A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C7D4D">
        <w:rPr>
          <w:rFonts w:ascii="Arial" w:hAnsi="Arial" w:cs="Arial"/>
          <w:b/>
          <w:sz w:val="28"/>
          <w:szCs w:val="28"/>
        </w:rPr>
        <w:t xml:space="preserve">2. </w:t>
      </w:r>
      <w:proofErr w:type="spellStart"/>
      <w:r w:rsidRPr="001C7D4D">
        <w:rPr>
          <w:rFonts w:ascii="Arial" w:hAnsi="Arial" w:cs="Arial"/>
          <w:b/>
          <w:sz w:val="28"/>
          <w:szCs w:val="28"/>
        </w:rPr>
        <w:t>Swot</w:t>
      </w:r>
      <w:proofErr w:type="spellEnd"/>
      <w:r w:rsidRPr="001C7D4D">
        <w:rPr>
          <w:rFonts w:ascii="Arial" w:hAnsi="Arial" w:cs="Arial"/>
          <w:b/>
          <w:sz w:val="28"/>
          <w:szCs w:val="28"/>
        </w:rPr>
        <w:t xml:space="preserve"> analýza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25"/>
        <w:gridCol w:w="4537"/>
      </w:tblGrid>
      <w:tr w:rsidR="001C7D4D" w:rsidRPr="00A77A68" w:rsidTr="00042644">
        <w:tc>
          <w:tcPr>
            <w:tcW w:w="4525" w:type="dxa"/>
            <w:shd w:val="clear" w:color="auto" w:fill="FFFF00"/>
          </w:tcPr>
          <w:p w:rsidR="001C7D4D" w:rsidRPr="00A77A68" w:rsidRDefault="001C7D4D" w:rsidP="00042644">
            <w:pPr>
              <w:rPr>
                <w:b/>
                <w:bCs/>
                <w:sz w:val="22"/>
                <w:szCs w:val="22"/>
              </w:rPr>
            </w:pPr>
            <w:r w:rsidRPr="00A77A68">
              <w:rPr>
                <w:b/>
                <w:bCs/>
                <w:sz w:val="22"/>
                <w:szCs w:val="22"/>
              </w:rPr>
              <w:t>Silné stránky školy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72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Hlavní budova po vnější rekonstrukci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72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Přístavba nově zbudovaná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Nové víceúčelové hřiště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Nízký počet žáků ve třídách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Rodinné prostředí školy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Zapojení pracovníků školy v projektech školy a při akcích školy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Profesní kvalifikovanost pracovníků školy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Zavedená doplňková činnost</w:t>
            </w:r>
          </w:p>
          <w:p w:rsidR="001C7D4D" w:rsidRPr="00A77A68" w:rsidRDefault="001C7D4D" w:rsidP="001C7D4D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Zapojení</w:t>
            </w:r>
            <w:r>
              <w:rPr>
                <w:sz w:val="22"/>
                <w:szCs w:val="22"/>
              </w:rPr>
              <w:t xml:space="preserve"> školy do kulturního života města</w:t>
            </w:r>
          </w:p>
          <w:p w:rsidR="001C7D4D" w:rsidRPr="00A77A68" w:rsidRDefault="001C7D4D" w:rsidP="00042644">
            <w:pPr>
              <w:ind w:left="54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B2A1C7" w:themeFill="accent4" w:themeFillTint="99"/>
          </w:tcPr>
          <w:p w:rsidR="001C7D4D" w:rsidRPr="00A77A68" w:rsidRDefault="001C7D4D" w:rsidP="00042644">
            <w:pPr>
              <w:rPr>
                <w:b/>
                <w:bCs/>
                <w:sz w:val="22"/>
                <w:szCs w:val="22"/>
              </w:rPr>
            </w:pPr>
            <w:r w:rsidRPr="00A77A68">
              <w:rPr>
                <w:b/>
                <w:bCs/>
                <w:sz w:val="22"/>
                <w:szCs w:val="22"/>
              </w:rPr>
              <w:t>Slabé stránky školy</w:t>
            </w:r>
          </w:p>
          <w:p w:rsidR="001C7D4D" w:rsidRPr="00A77A68" w:rsidRDefault="001C7D4D" w:rsidP="001C7D4D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Nízká konkurenceschopnost školy (</w:t>
            </w:r>
            <w:r>
              <w:rPr>
                <w:sz w:val="22"/>
                <w:szCs w:val="22"/>
              </w:rPr>
              <w:t>odchod žáků na víceletá gymnázia</w:t>
            </w:r>
            <w:r w:rsidRPr="00A77A68">
              <w:rPr>
                <w:sz w:val="22"/>
                <w:szCs w:val="22"/>
              </w:rPr>
              <w:t>)</w:t>
            </w:r>
          </w:p>
          <w:p w:rsidR="001C7D4D" w:rsidRPr="00A77A68" w:rsidRDefault="001C7D4D" w:rsidP="001C7D4D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Zastaralý interiér</w:t>
            </w:r>
            <w:r>
              <w:rPr>
                <w:sz w:val="22"/>
                <w:szCs w:val="22"/>
              </w:rPr>
              <w:t xml:space="preserve"> hlavní</w:t>
            </w:r>
            <w:r w:rsidRPr="00A77A68">
              <w:rPr>
                <w:sz w:val="22"/>
                <w:szCs w:val="22"/>
              </w:rPr>
              <w:t xml:space="preserve"> budov</w:t>
            </w:r>
            <w:r>
              <w:rPr>
                <w:sz w:val="22"/>
                <w:szCs w:val="22"/>
              </w:rPr>
              <w:t>y</w:t>
            </w:r>
            <w:r w:rsidRPr="00A77A68">
              <w:rPr>
                <w:sz w:val="22"/>
                <w:szCs w:val="22"/>
              </w:rPr>
              <w:t>, nedostatky ve vybavenosti školy</w:t>
            </w:r>
          </w:p>
          <w:p w:rsidR="001C7D4D" w:rsidRPr="00A77A68" w:rsidRDefault="001C7D4D" w:rsidP="001C7D4D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Omezen</w:t>
            </w:r>
            <w:r>
              <w:rPr>
                <w:sz w:val="22"/>
                <w:szCs w:val="22"/>
              </w:rPr>
              <w:t>é finanční prostředky</w:t>
            </w:r>
          </w:p>
          <w:p w:rsidR="001C7D4D" w:rsidRPr="00A77A68" w:rsidRDefault="003102A7" w:rsidP="001C7D4D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Vyšší</w:t>
            </w:r>
            <w:r w:rsidR="001C7D4D">
              <w:rPr>
                <w:sz w:val="22"/>
                <w:szCs w:val="22"/>
              </w:rPr>
              <w:t xml:space="preserve"> průměrný věk pedagogických pracovníků</w:t>
            </w:r>
          </w:p>
        </w:tc>
      </w:tr>
      <w:tr w:rsidR="001C7D4D" w:rsidRPr="00A77A68" w:rsidTr="00042644">
        <w:tc>
          <w:tcPr>
            <w:tcW w:w="4525" w:type="dxa"/>
            <w:shd w:val="clear" w:color="auto" w:fill="95B3D7" w:themeFill="accent1" w:themeFillTint="99"/>
          </w:tcPr>
          <w:p w:rsidR="001C7D4D" w:rsidRPr="00A77A68" w:rsidRDefault="006B60D7" w:rsidP="000426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Příležitosti</w:t>
            </w:r>
          </w:p>
          <w:p w:rsidR="001C7D4D" w:rsidRDefault="001C7D4D" w:rsidP="001C7D4D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Vysoká angažovanost a pomoc ze strany zřizovatele školy</w:t>
            </w:r>
          </w:p>
          <w:p w:rsidR="001C7D4D" w:rsidRPr="00A77A68" w:rsidRDefault="001C7D4D" w:rsidP="001C7D4D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žáků při kulturních a společenských akcí ve městě</w:t>
            </w:r>
          </w:p>
          <w:p w:rsidR="001C7D4D" w:rsidRPr="00A77A68" w:rsidRDefault="001C7D4D" w:rsidP="001C7D4D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Dobrý vztahy s rodiči dětí a snaha zapojit je do dění školy</w:t>
            </w:r>
          </w:p>
          <w:p w:rsidR="001C7D4D" w:rsidRPr="00A77A68" w:rsidRDefault="001C7D4D" w:rsidP="001C7D4D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Snaha pedagogických a ostatních pracovníků školy dále se vzdělávat</w:t>
            </w:r>
          </w:p>
          <w:p w:rsidR="001C7D4D" w:rsidRPr="00A77A68" w:rsidRDefault="001C7D4D" w:rsidP="001C7D4D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jiných zdrojů financování – projekty</w:t>
            </w:r>
          </w:p>
          <w:p w:rsidR="001C7D4D" w:rsidRPr="003102A7" w:rsidRDefault="003102A7" w:rsidP="003102A7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overflowPunct/>
              <w:autoSpaceDE/>
              <w:autoSpaceDN/>
              <w:adjustRightInd/>
              <w:ind w:left="540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Kladný přístup k inkluzi</w:t>
            </w:r>
          </w:p>
        </w:tc>
        <w:tc>
          <w:tcPr>
            <w:tcW w:w="4537" w:type="dxa"/>
            <w:shd w:val="clear" w:color="auto" w:fill="CCFFFF"/>
          </w:tcPr>
          <w:p w:rsidR="001C7D4D" w:rsidRPr="00A77A68" w:rsidRDefault="001C7D4D" w:rsidP="00042644">
            <w:pPr>
              <w:rPr>
                <w:b/>
                <w:bCs/>
                <w:sz w:val="22"/>
                <w:szCs w:val="22"/>
              </w:rPr>
            </w:pPr>
            <w:r w:rsidRPr="00A77A68">
              <w:rPr>
                <w:b/>
                <w:bCs/>
                <w:sz w:val="22"/>
                <w:szCs w:val="22"/>
              </w:rPr>
              <w:t>Hrozby v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A77A68">
              <w:rPr>
                <w:b/>
                <w:bCs/>
                <w:sz w:val="22"/>
                <w:szCs w:val="22"/>
              </w:rPr>
              <w:t>okolí</w:t>
            </w:r>
          </w:p>
          <w:p w:rsidR="001C7D4D" w:rsidRPr="00A77A68" w:rsidRDefault="001C7D4D" w:rsidP="001C7D4D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Velký počet základních škol v okolí a snadná dopravní dostupnost </w:t>
            </w:r>
          </w:p>
          <w:p w:rsidR="001C7D4D" w:rsidRPr="00A77A68" w:rsidRDefault="001C7D4D" w:rsidP="001C7D4D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 w:rsidRPr="00A77A68">
              <w:rPr>
                <w:sz w:val="22"/>
                <w:szCs w:val="22"/>
              </w:rPr>
              <w:t>Omezené finanční možnosti zřizovatele (</w:t>
            </w:r>
            <w:r>
              <w:rPr>
                <w:sz w:val="22"/>
                <w:szCs w:val="22"/>
              </w:rPr>
              <w:t>na provoz, obnovu</w:t>
            </w:r>
            <w:r w:rsidRPr="00A77A68">
              <w:rPr>
                <w:sz w:val="22"/>
                <w:szCs w:val="22"/>
              </w:rPr>
              <w:t>, rekonstruk</w:t>
            </w:r>
            <w:r>
              <w:rPr>
                <w:sz w:val="22"/>
                <w:szCs w:val="22"/>
              </w:rPr>
              <w:t>ci</w:t>
            </w:r>
            <w:r w:rsidRPr="00A77A68">
              <w:rPr>
                <w:sz w:val="22"/>
                <w:szCs w:val="22"/>
              </w:rPr>
              <w:t>)</w:t>
            </w:r>
          </w:p>
          <w:p w:rsidR="001C7D4D" w:rsidRPr="00A77A68" w:rsidRDefault="001C7D4D" w:rsidP="001C7D4D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Změny ve financování škol ze </w:t>
            </w:r>
            <w:r w:rsidRPr="00A77A68">
              <w:rPr>
                <w:sz w:val="22"/>
                <w:szCs w:val="22"/>
              </w:rPr>
              <w:t>státního rozpočtu</w:t>
            </w:r>
          </w:p>
          <w:p w:rsidR="001C7D4D" w:rsidRPr="00A77A68" w:rsidRDefault="001C7D4D" w:rsidP="001C7D4D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overflowPunct/>
              <w:autoSpaceDE/>
              <w:autoSpaceDN/>
              <w:adjustRightInd/>
              <w:ind w:left="434"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Málo pracovních příležitostí v městě</w:t>
            </w:r>
          </w:p>
          <w:p w:rsidR="001C7D4D" w:rsidRPr="00A77A68" w:rsidRDefault="001C7D4D" w:rsidP="00042644">
            <w:pPr>
              <w:ind w:left="434"/>
              <w:rPr>
                <w:sz w:val="22"/>
                <w:szCs w:val="22"/>
              </w:rPr>
            </w:pPr>
          </w:p>
        </w:tc>
      </w:tr>
    </w:tbl>
    <w:p w:rsidR="001C7D4D" w:rsidRPr="00A77A68" w:rsidRDefault="001C7D4D" w:rsidP="001C7D4D">
      <w:pPr>
        <w:ind w:firstLine="708"/>
        <w:jc w:val="both"/>
      </w:pPr>
    </w:p>
    <w:p w:rsidR="006B60D7" w:rsidRPr="00936A30" w:rsidRDefault="006B60D7" w:rsidP="006B60D7">
      <w:pPr>
        <w:jc w:val="both"/>
        <w:rPr>
          <w:rFonts w:ascii="Arial" w:hAnsi="Arial" w:cs="Arial"/>
          <w:b/>
          <w:bCs/>
          <w:sz w:val="24"/>
        </w:rPr>
      </w:pPr>
      <w:r w:rsidRPr="00936A30">
        <w:rPr>
          <w:rFonts w:ascii="Arial" w:hAnsi="Arial" w:cs="Arial"/>
          <w:b/>
          <w:bCs/>
          <w:sz w:val="24"/>
        </w:rPr>
        <w:t>Etický standard pedagoga</w:t>
      </w:r>
      <w:r w:rsidR="00FC6307" w:rsidRPr="00936A30">
        <w:rPr>
          <w:rFonts w:ascii="Arial" w:hAnsi="Arial" w:cs="Arial"/>
          <w:b/>
          <w:bCs/>
          <w:sz w:val="24"/>
        </w:rPr>
        <w:t xml:space="preserve"> – samozřejmost při výchově a vzdělávání 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Je vzorem pro své žáky svým vystupováním ve škole i na veřejnosti.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Ctí obecné hodnoty humanity, dětských práv a rovnosti</w:t>
      </w:r>
      <w:r w:rsidR="00B02793" w:rsidRPr="00B02793">
        <w:rPr>
          <w:rFonts w:ascii="Arial" w:hAnsi="Arial" w:cs="Arial"/>
          <w:sz w:val="22"/>
          <w:szCs w:val="22"/>
        </w:rPr>
        <w:t xml:space="preserve">, váží si svobody a demokracie, </w:t>
      </w:r>
      <w:r w:rsidRPr="00B02793">
        <w:rPr>
          <w:rFonts w:ascii="Arial" w:hAnsi="Arial" w:cs="Arial"/>
          <w:sz w:val="22"/>
          <w:szCs w:val="22"/>
        </w:rPr>
        <w:t>kulturních hodnot a okolního prostředí.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 xml:space="preserve">Stará se o všestranný rozvoj každého dítěte nebo žáka se </w:t>
      </w:r>
      <w:r w:rsidR="00B02793" w:rsidRPr="00B02793">
        <w:rPr>
          <w:rFonts w:ascii="Arial" w:hAnsi="Arial" w:cs="Arial"/>
          <w:sz w:val="22"/>
          <w:szCs w:val="22"/>
        </w:rPr>
        <w:t xml:space="preserve">zájmem, porozuměním, respektem, </w:t>
      </w:r>
      <w:r w:rsidRPr="00B02793">
        <w:rPr>
          <w:rFonts w:ascii="Arial" w:hAnsi="Arial" w:cs="Arial"/>
          <w:sz w:val="22"/>
          <w:szCs w:val="22"/>
        </w:rPr>
        <w:t>pochopením a citem.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Má vysoké očekávání a povzbuzuje děti a žáky k dosažení jejich cílů.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Je otevřený názorům dětí a žáků, vede je důsledně k plnění povinností a k zodpovědnosti.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Vyrovnává příležitosti k rozvoji dětí a žáků a spravedlivě je hodnotí.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Dává najevo svůj kladný vztah k dětem a žákům.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Svůj vztah k dětem a žákům ale také ke kolegům, rodi</w:t>
      </w:r>
      <w:r w:rsidR="00B02793" w:rsidRPr="00B02793">
        <w:rPr>
          <w:rFonts w:ascii="Arial" w:hAnsi="Arial" w:cs="Arial"/>
          <w:sz w:val="22"/>
          <w:szCs w:val="22"/>
        </w:rPr>
        <w:t xml:space="preserve">čům a dalším partnerům staví na </w:t>
      </w:r>
      <w:r w:rsidRPr="00B02793">
        <w:rPr>
          <w:rFonts w:ascii="Arial" w:hAnsi="Arial" w:cs="Arial"/>
          <w:sz w:val="22"/>
          <w:szCs w:val="22"/>
        </w:rPr>
        <w:t>vzájemné důvěře a respektu.</w:t>
      </w:r>
    </w:p>
    <w:p w:rsidR="006B60D7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Je otevřený, spravedlivý a nezaujatý, jedná slušně a bez před</w:t>
      </w:r>
      <w:r w:rsidR="00B02793" w:rsidRPr="00B02793">
        <w:rPr>
          <w:rFonts w:ascii="Arial" w:hAnsi="Arial" w:cs="Arial"/>
          <w:sz w:val="22"/>
          <w:szCs w:val="22"/>
        </w:rPr>
        <w:t xml:space="preserve">sudků, argumentuje kultivovaně, </w:t>
      </w:r>
      <w:r w:rsidRPr="00B02793">
        <w:rPr>
          <w:rFonts w:ascii="Arial" w:hAnsi="Arial" w:cs="Arial"/>
          <w:sz w:val="22"/>
          <w:szCs w:val="22"/>
        </w:rPr>
        <w:t>je empatický, snaží se o vzájemné porozumění.</w:t>
      </w:r>
    </w:p>
    <w:p w:rsidR="005F3F35" w:rsidRPr="00B02793" w:rsidRDefault="006B60D7" w:rsidP="006B60D7">
      <w:pPr>
        <w:jc w:val="both"/>
        <w:rPr>
          <w:rFonts w:ascii="Arial" w:hAnsi="Arial" w:cs="Arial"/>
          <w:sz w:val="22"/>
          <w:szCs w:val="22"/>
        </w:rPr>
      </w:pPr>
      <w:r w:rsidRPr="00B02793">
        <w:rPr>
          <w:rFonts w:ascii="Arial" w:hAnsi="Arial" w:cs="Arial"/>
          <w:sz w:val="22"/>
          <w:szCs w:val="22"/>
        </w:rPr>
        <w:t>V jeho vystupování se projevuje rozhodnost, upřímnost, spolehlivost a morálka.</w:t>
      </w:r>
    </w:p>
    <w:p w:rsidR="00966997" w:rsidRPr="00B02793" w:rsidRDefault="00966997" w:rsidP="006B60D7">
      <w:pPr>
        <w:jc w:val="both"/>
        <w:rPr>
          <w:sz w:val="22"/>
          <w:szCs w:val="22"/>
        </w:rPr>
      </w:pPr>
    </w:p>
    <w:p w:rsidR="00966997" w:rsidRPr="00B02793" w:rsidRDefault="00966997" w:rsidP="00966997">
      <w:pPr>
        <w:jc w:val="both"/>
        <w:rPr>
          <w:rFonts w:ascii="Arial" w:hAnsi="Arial" w:cs="Arial"/>
          <w:b/>
          <w:bCs/>
          <w:sz w:val="24"/>
        </w:rPr>
      </w:pPr>
      <w:r w:rsidRPr="00B02793">
        <w:rPr>
          <w:rFonts w:ascii="Arial" w:hAnsi="Arial" w:cs="Arial"/>
          <w:b/>
          <w:bCs/>
          <w:sz w:val="24"/>
        </w:rPr>
        <w:t>Motto školy</w:t>
      </w:r>
    </w:p>
    <w:p w:rsidR="00966997" w:rsidRPr="00B02793" w:rsidRDefault="00966997" w:rsidP="009669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02793">
        <w:rPr>
          <w:rFonts w:ascii="Arial" w:hAnsi="Arial" w:cs="Arial"/>
          <w:b/>
          <w:bCs/>
          <w:sz w:val="22"/>
          <w:szCs w:val="22"/>
        </w:rPr>
        <w:t>„Svět je nádherná kniha, ale nemá cenu pro ty, kdo neumějí číst.“ (Carlo Goldoni)</w:t>
      </w:r>
    </w:p>
    <w:p w:rsidR="00FC6307" w:rsidRPr="00B02793" w:rsidRDefault="00FC6307" w:rsidP="00966997">
      <w:pPr>
        <w:jc w:val="both"/>
        <w:rPr>
          <w:b/>
          <w:bCs/>
          <w:sz w:val="22"/>
          <w:szCs w:val="22"/>
        </w:rPr>
      </w:pPr>
    </w:p>
    <w:p w:rsidR="00FC6307" w:rsidRDefault="00FC6307" w:rsidP="00966997">
      <w:pPr>
        <w:jc w:val="both"/>
        <w:rPr>
          <w:b/>
          <w:bCs/>
          <w:sz w:val="24"/>
        </w:rPr>
      </w:pPr>
    </w:p>
    <w:p w:rsidR="00B02793" w:rsidRDefault="00B02793" w:rsidP="00FC6307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</w:p>
    <w:p w:rsidR="00B02793" w:rsidRDefault="00B02793" w:rsidP="00FC6307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</w:p>
    <w:p w:rsidR="00B02793" w:rsidRDefault="00B02793" w:rsidP="00FC6307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</w:p>
    <w:p w:rsidR="00FC6307" w:rsidRPr="00D36912" w:rsidRDefault="00FC6307" w:rsidP="00FC6307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  <w:r w:rsidRPr="00D36912"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  <w:t>Koncepce rozvoje školy</w:t>
      </w:r>
    </w:p>
    <w:p w:rsidR="00FC6307" w:rsidRDefault="00FC6307" w:rsidP="00FC6307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FC6307" w:rsidRPr="00B02793" w:rsidRDefault="00FC6307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2793">
        <w:rPr>
          <w:rFonts w:ascii="Arial" w:eastAsiaTheme="minorHAnsi" w:hAnsi="Arial" w:cs="Arial"/>
          <w:sz w:val="22"/>
          <w:szCs w:val="22"/>
          <w:lang w:eastAsia="en-US"/>
        </w:rPr>
        <w:t>Tato koncepce byla vypracována na základě analýzy vyc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házející z předchozích koncepcí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rozvoje ZŠ Horní Cerekev, inspekčních zpráv ČŠI z roku 2012 a 2017, z výročních zpráv o činnosti školy za období let 2011 – 2017 a z vlastních zkušeností z působení na této škole.</w:t>
      </w:r>
    </w:p>
    <w:p w:rsidR="00FC6307" w:rsidRDefault="00FC6307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Cílem je navázat na stávající koncepci školy, na to, co se 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nám podařilo a vše dál rozvíjet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v souladu s aktuálními požadavky, které jsou na kvalitní výchovu a vzdělávání kladeny.</w:t>
      </w:r>
    </w:p>
    <w:p w:rsidR="00710F6F" w:rsidRPr="00B02793" w:rsidRDefault="00710F6F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Je to živý dokument, který lze doplňovat a měnit ve spolupráci s kolegy na škole dle aktuálních potřeb a situace.</w:t>
      </w:r>
    </w:p>
    <w:p w:rsidR="00FC6307" w:rsidRPr="00B02793" w:rsidRDefault="00FC6307" w:rsidP="00FC6307">
      <w:pPr>
        <w:jc w:val="both"/>
        <w:rPr>
          <w:rFonts w:eastAsiaTheme="minorHAnsi"/>
          <w:sz w:val="22"/>
          <w:szCs w:val="22"/>
          <w:lang w:eastAsia="en-US"/>
        </w:rPr>
      </w:pPr>
    </w:p>
    <w:p w:rsidR="00FC6307" w:rsidRDefault="00FC6307" w:rsidP="00710F6F">
      <w:pPr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Výchovně vzdělávací oblast</w:t>
      </w:r>
    </w:p>
    <w:p w:rsidR="00FC6307" w:rsidRDefault="00FC6307" w:rsidP="00FC6307">
      <w:pPr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FC6307" w:rsidRPr="00B02793" w:rsidRDefault="00FC6307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Od 1. 9. 2007 se v </w:t>
      </w:r>
      <w:r w:rsidRPr="00B02793">
        <w:rPr>
          <w:rFonts w:ascii="Arial" w:eastAsiaTheme="minorHAnsi" w:hAnsi="Arial" w:cs="Arial"/>
          <w:bCs/>
          <w:sz w:val="22"/>
          <w:szCs w:val="22"/>
          <w:lang w:eastAsia="en-US"/>
        </w:rPr>
        <w:t>základní škole</w:t>
      </w:r>
      <w:r w:rsidRPr="00B027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vyučuje podle vlastního ŠVP, který vychází</w:t>
      </w:r>
    </w:p>
    <w:p w:rsidR="00FC6307" w:rsidRPr="00B02793" w:rsidRDefault="00FC6307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2793">
        <w:rPr>
          <w:rFonts w:ascii="Arial" w:eastAsiaTheme="minorHAnsi" w:hAnsi="Arial" w:cs="Arial"/>
          <w:sz w:val="22"/>
          <w:szCs w:val="22"/>
          <w:lang w:eastAsia="en-US"/>
        </w:rPr>
        <w:t>z Rámcového vzdělávacího programu pro základní vzdělávání. V souladu s naší</w:t>
      </w:r>
      <w:r w:rsidR="00042644" w:rsidRPr="00B02793">
        <w:rPr>
          <w:rFonts w:ascii="Arial" w:eastAsiaTheme="minorHAnsi" w:hAnsi="Arial" w:cs="Arial"/>
          <w:sz w:val="22"/>
          <w:szCs w:val="22"/>
          <w:lang w:eastAsia="en-US"/>
        </w:rPr>
        <w:t>m mottem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chceme každému žákovi poskytnout kvalitní komplexní a vše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obecné vzdělání. Nezáleží tolik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na množství poznatků, ale na jejich trvalosti a propojenost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i s praktickým životem. Klademe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důraz na vytváření mezilidských vztahů, výchovu k toleranci, 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a aby každý žák měl prostor pro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seberealizaci. Naplňováním těchto cílů jsou žáci vedeni ke s</w:t>
      </w:r>
      <w:r w:rsidR="00936A30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tanovování hodnotných životních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priorit.</w:t>
      </w:r>
    </w:p>
    <w:p w:rsidR="00FC6307" w:rsidRPr="00B02793" w:rsidRDefault="00FC6307" w:rsidP="00936A30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2793">
        <w:rPr>
          <w:rFonts w:ascii="Arial" w:eastAsiaTheme="minorHAnsi" w:hAnsi="Arial" w:cs="Arial"/>
          <w:sz w:val="22"/>
          <w:szCs w:val="22"/>
          <w:lang w:eastAsia="en-US"/>
        </w:rPr>
        <w:t>ŠVP základní š</w:t>
      </w:r>
      <w:r w:rsidR="00042644" w:rsidRPr="00B02793">
        <w:rPr>
          <w:rFonts w:ascii="Arial" w:eastAsiaTheme="minorHAnsi" w:hAnsi="Arial" w:cs="Arial"/>
          <w:sz w:val="22"/>
          <w:szCs w:val="22"/>
          <w:lang w:eastAsia="en-US"/>
        </w:rPr>
        <w:t>koly je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 průběžně aktualizová</w:t>
      </w:r>
      <w:r w:rsidR="00042644" w:rsidRPr="00B02793">
        <w:rPr>
          <w:rFonts w:ascii="Arial" w:eastAsiaTheme="minorHAnsi" w:hAnsi="Arial" w:cs="Arial"/>
          <w:sz w:val="22"/>
          <w:szCs w:val="22"/>
          <w:lang w:eastAsia="en-US"/>
        </w:rPr>
        <w:t>n (7 dodatků)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, jednak na základě</w:t>
      </w:r>
      <w:r w:rsidR="00042644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požadavků MŠMT, v souvislosti se změnami v RVP, ale i na základě potřeb vycházejícíc</w:t>
      </w:r>
      <w:r w:rsidR="00042644" w:rsidRPr="00B02793">
        <w:rPr>
          <w:rFonts w:ascii="Arial" w:eastAsiaTheme="minorHAnsi" w:hAnsi="Arial" w:cs="Arial"/>
          <w:sz w:val="22"/>
          <w:szCs w:val="22"/>
          <w:lang w:eastAsia="en-US"/>
        </w:rPr>
        <w:t xml:space="preserve">h </w:t>
      </w:r>
      <w:r w:rsidRPr="00B02793">
        <w:rPr>
          <w:rFonts w:ascii="Arial" w:eastAsiaTheme="minorHAnsi" w:hAnsi="Arial" w:cs="Arial"/>
          <w:sz w:val="22"/>
          <w:szCs w:val="22"/>
          <w:lang w:eastAsia="en-US"/>
        </w:rPr>
        <w:t>z praxe.</w:t>
      </w:r>
    </w:p>
    <w:p w:rsidR="00042644" w:rsidRPr="00B02793" w:rsidRDefault="00042644" w:rsidP="00042644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42644" w:rsidRPr="00710F6F" w:rsidRDefault="00042644" w:rsidP="00B02793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i/>
          <w:sz w:val="28"/>
          <w:szCs w:val="28"/>
          <w:lang w:eastAsia="en-US"/>
        </w:rPr>
      </w:pPr>
      <w:r w:rsidRPr="00710F6F">
        <w:rPr>
          <w:rFonts w:ascii="Times New Roman,Bold" w:eastAsiaTheme="minorHAnsi" w:hAnsi="Times New Roman,Bold" w:cs="Times New Roman,Bold"/>
          <w:b/>
          <w:bCs/>
          <w:i/>
          <w:sz w:val="28"/>
          <w:szCs w:val="28"/>
          <w:lang w:eastAsia="en-US"/>
        </w:rPr>
        <w:t>Koncepční záměry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42644" w:rsidRPr="00D36912" w:rsidRDefault="00D36912" w:rsidP="00042644">
      <w:pPr>
        <w:overflowPunct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="00042644" w:rsidRPr="00D36912">
        <w:rPr>
          <w:rFonts w:eastAsiaTheme="minorHAnsi"/>
          <w:sz w:val="24"/>
          <w:szCs w:val="24"/>
          <w:lang w:eastAsia="en-US"/>
        </w:rPr>
        <w:t>Kvalitně připravovat všechny žáky k další</w:t>
      </w:r>
      <w:r w:rsidR="00B02793" w:rsidRPr="00D36912">
        <w:rPr>
          <w:rFonts w:eastAsiaTheme="minorHAnsi"/>
          <w:sz w:val="24"/>
          <w:szCs w:val="24"/>
          <w:lang w:eastAsia="en-US"/>
        </w:rPr>
        <w:t xml:space="preserve">mu studiu na středních školách, </w:t>
      </w:r>
      <w:r w:rsidR="00042644" w:rsidRPr="00D36912">
        <w:rPr>
          <w:rFonts w:eastAsiaTheme="minorHAnsi"/>
          <w:sz w:val="24"/>
          <w:szCs w:val="24"/>
          <w:lang w:eastAsia="en-US"/>
        </w:rPr>
        <w:t>vhodným způsobem směřovat jejich volbu budoucí profese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Hledat nové přístupy k žákům a více využívat prostředků pozitivní motivace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Zaměřit se na rozvoj tělesné zdatnosti a pohybových dovedností žáků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Věnovat péči nadprůměrným a talentovaným žákům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Zaměřit se na podporu funkčních gramotn</w:t>
      </w:r>
      <w:r w:rsidR="00B02793">
        <w:rPr>
          <w:rFonts w:eastAsiaTheme="minorHAnsi"/>
          <w:sz w:val="24"/>
          <w:szCs w:val="24"/>
          <w:lang w:eastAsia="en-US"/>
        </w:rPr>
        <w:t xml:space="preserve">ostí u žáků, zejména čtenářské, </w:t>
      </w:r>
      <w:r>
        <w:rPr>
          <w:rFonts w:eastAsiaTheme="minorHAnsi"/>
          <w:sz w:val="24"/>
          <w:szCs w:val="24"/>
          <w:lang w:eastAsia="en-US"/>
        </w:rPr>
        <w:t>matematické, sociální, přírodovědné, fin</w:t>
      </w:r>
      <w:r w:rsidR="00B02793">
        <w:rPr>
          <w:rFonts w:eastAsiaTheme="minorHAnsi"/>
          <w:sz w:val="24"/>
          <w:szCs w:val="24"/>
          <w:lang w:eastAsia="en-US"/>
        </w:rPr>
        <w:t xml:space="preserve">anční a informační gramotnosti, </w:t>
      </w:r>
      <w:r>
        <w:rPr>
          <w:rFonts w:eastAsiaTheme="minorHAnsi"/>
          <w:sz w:val="24"/>
          <w:szCs w:val="24"/>
          <w:lang w:eastAsia="en-US"/>
        </w:rPr>
        <w:t>v oblasti dopravní výchovy a ve schopnosti komunikace v cizích jazycích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Zajišťovat účinnou individuální péči žá</w:t>
      </w:r>
      <w:r w:rsidR="00B02793">
        <w:rPr>
          <w:rFonts w:eastAsiaTheme="minorHAnsi"/>
          <w:sz w:val="24"/>
          <w:szCs w:val="24"/>
          <w:lang w:eastAsia="en-US"/>
        </w:rPr>
        <w:t xml:space="preserve">kům se speciálními vzdělávacími </w:t>
      </w:r>
      <w:r>
        <w:rPr>
          <w:rFonts w:eastAsiaTheme="minorHAnsi"/>
          <w:sz w:val="24"/>
          <w:szCs w:val="24"/>
          <w:lang w:eastAsia="en-US"/>
        </w:rPr>
        <w:t>potřebami dle doporučení PPP, SPC a SVP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Dbát na zásady rovnosti dětí a žáků v přístupu ke vzdělávání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Sledovat kvalitu práce pedagogických pra</w:t>
      </w:r>
      <w:r w:rsidR="00B02793">
        <w:rPr>
          <w:rFonts w:eastAsiaTheme="minorHAnsi"/>
          <w:sz w:val="24"/>
          <w:szCs w:val="24"/>
          <w:lang w:eastAsia="en-US"/>
        </w:rPr>
        <w:t xml:space="preserve">covníků a ovlivňovat její růst, </w:t>
      </w:r>
      <w:r>
        <w:rPr>
          <w:rFonts w:eastAsiaTheme="minorHAnsi"/>
          <w:sz w:val="24"/>
          <w:szCs w:val="24"/>
          <w:lang w:eastAsia="en-US"/>
        </w:rPr>
        <w:t>uplatňovat ve výuce nové alternativní metody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Průběžně pracovat na inovacích škol</w:t>
      </w:r>
      <w:r w:rsidR="00B02793">
        <w:rPr>
          <w:rFonts w:eastAsiaTheme="minorHAnsi"/>
          <w:sz w:val="24"/>
          <w:szCs w:val="24"/>
          <w:lang w:eastAsia="en-US"/>
        </w:rPr>
        <w:t xml:space="preserve">ního vzdělávacího programu a na </w:t>
      </w:r>
      <w:r>
        <w:rPr>
          <w:rFonts w:eastAsiaTheme="minorHAnsi"/>
          <w:sz w:val="24"/>
          <w:szCs w:val="24"/>
          <w:lang w:eastAsia="en-US"/>
        </w:rPr>
        <w:t>strategiích jeho rozvoje na základě zk</w:t>
      </w:r>
      <w:r w:rsidR="00B02793">
        <w:rPr>
          <w:rFonts w:eastAsiaTheme="minorHAnsi"/>
          <w:sz w:val="24"/>
          <w:szCs w:val="24"/>
          <w:lang w:eastAsia="en-US"/>
        </w:rPr>
        <w:t xml:space="preserve">ušeností pracovníků a požadavků </w:t>
      </w:r>
      <w:r>
        <w:rPr>
          <w:rFonts w:eastAsiaTheme="minorHAnsi"/>
          <w:sz w:val="24"/>
          <w:szCs w:val="24"/>
          <w:lang w:eastAsia="en-US"/>
        </w:rPr>
        <w:t>rodičů, v závislosti na skladbě žáků školy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 xml:space="preserve">Systematicky hodnotit dosahované výsledky </w:t>
      </w:r>
      <w:r w:rsidR="00B02793">
        <w:rPr>
          <w:rFonts w:eastAsiaTheme="minorHAnsi"/>
          <w:sz w:val="24"/>
          <w:szCs w:val="24"/>
          <w:lang w:eastAsia="en-US"/>
        </w:rPr>
        <w:t xml:space="preserve">ve všech vzdělávacích oblastech </w:t>
      </w:r>
      <w:r>
        <w:rPr>
          <w:rFonts w:eastAsiaTheme="minorHAnsi"/>
          <w:sz w:val="24"/>
          <w:szCs w:val="24"/>
          <w:lang w:eastAsia="en-US"/>
        </w:rPr>
        <w:t>a sledovat úspěšnost účastníků vzdělávání,</w:t>
      </w:r>
      <w:r w:rsidR="00B02793">
        <w:rPr>
          <w:rFonts w:eastAsiaTheme="minorHAnsi"/>
          <w:sz w:val="24"/>
          <w:szCs w:val="24"/>
          <w:lang w:eastAsia="en-US"/>
        </w:rPr>
        <w:t xml:space="preserve"> výstupy pro hodnocení získávat </w:t>
      </w:r>
      <w:r>
        <w:rPr>
          <w:rFonts w:eastAsiaTheme="minorHAnsi"/>
          <w:sz w:val="24"/>
          <w:szCs w:val="24"/>
          <w:lang w:eastAsia="en-US"/>
        </w:rPr>
        <w:t>z více zdrojů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Vštěpovat žákům zásady zdravého životní</w:t>
      </w:r>
      <w:r w:rsidR="00B02793">
        <w:rPr>
          <w:rFonts w:eastAsiaTheme="minorHAnsi"/>
          <w:sz w:val="24"/>
          <w:szCs w:val="24"/>
          <w:lang w:eastAsia="en-US"/>
        </w:rPr>
        <w:t xml:space="preserve">ho stylu, bezpečnosti a ochrany </w:t>
      </w:r>
      <w:r>
        <w:rPr>
          <w:rFonts w:eastAsiaTheme="minorHAnsi"/>
          <w:sz w:val="24"/>
          <w:szCs w:val="24"/>
          <w:lang w:eastAsia="en-US"/>
        </w:rPr>
        <w:t>vlastního zdraví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Zajistit žákům ve škole bezpečné a příjemné prostředí</w:t>
      </w:r>
    </w:p>
    <w:p w:rsidR="00042644" w:rsidRPr="00B02793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Spojovat výuku s</w:t>
      </w:r>
      <w:r w:rsidR="00B02793">
        <w:rPr>
          <w:rFonts w:eastAsiaTheme="minorHAnsi"/>
          <w:sz w:val="24"/>
          <w:szCs w:val="24"/>
          <w:lang w:eastAsia="en-US"/>
        </w:rPr>
        <w:t xml:space="preserve"> konkrétními životními problémy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 xml:space="preserve">Oživit myšlenku Žákovského parlamentu </w:t>
      </w:r>
      <w:r w:rsidR="00B02793">
        <w:rPr>
          <w:rFonts w:eastAsiaTheme="minorHAnsi"/>
          <w:sz w:val="24"/>
          <w:szCs w:val="24"/>
          <w:lang w:eastAsia="en-US"/>
        </w:rPr>
        <w:t xml:space="preserve">jako prostředníka v komunikaci, </w:t>
      </w:r>
      <w:r>
        <w:rPr>
          <w:rFonts w:eastAsiaTheme="minorHAnsi"/>
          <w:sz w:val="24"/>
          <w:szCs w:val="24"/>
          <w:lang w:eastAsia="en-US"/>
        </w:rPr>
        <w:t>působení na žáky nebo zpětnému získávání informací z jednotlivých tříd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Etickou výchovu začlenit do výuky i m</w:t>
      </w:r>
      <w:r w:rsidR="00B02793">
        <w:rPr>
          <w:rFonts w:eastAsiaTheme="minorHAnsi"/>
          <w:sz w:val="24"/>
          <w:szCs w:val="24"/>
          <w:lang w:eastAsia="en-US"/>
        </w:rPr>
        <w:t xml:space="preserve">imoškolních aktivit jako jejich </w:t>
      </w:r>
      <w:r>
        <w:rPr>
          <w:rFonts w:eastAsiaTheme="minorHAnsi"/>
          <w:sz w:val="24"/>
          <w:szCs w:val="24"/>
          <w:lang w:eastAsia="en-US"/>
        </w:rPr>
        <w:t>přirozenou součást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Rozšiřovat nabídku zájmových kroužků a volnočasových aktivit pro žáky</w:t>
      </w:r>
    </w:p>
    <w:p w:rsidR="00D36912" w:rsidRDefault="00D36912" w:rsidP="00042644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D36912" w:rsidRDefault="00D36912" w:rsidP="00042644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D36912" w:rsidRDefault="00D36912" w:rsidP="00042644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Využívat programy zaměřené na prevenci sociálně patologických jevů,</w:t>
      </w:r>
      <w:r w:rsidR="00B0279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preventivně předcházet kázeňským problémům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Včas, důrazně a vhodným způsobem i</w:t>
      </w:r>
      <w:r w:rsidR="00D36912">
        <w:rPr>
          <w:rFonts w:eastAsiaTheme="minorHAnsi"/>
          <w:sz w:val="24"/>
          <w:szCs w:val="24"/>
          <w:lang w:eastAsia="en-US"/>
        </w:rPr>
        <w:t xml:space="preserve">nformovat rodiče o závažnějších </w:t>
      </w:r>
      <w:r>
        <w:rPr>
          <w:rFonts w:eastAsiaTheme="minorHAnsi"/>
          <w:sz w:val="24"/>
          <w:szCs w:val="24"/>
          <w:lang w:eastAsia="en-US"/>
        </w:rPr>
        <w:t xml:space="preserve">kázeňských přestupcích nebo celkovém </w:t>
      </w:r>
      <w:r w:rsidR="00D36912">
        <w:rPr>
          <w:rFonts w:eastAsiaTheme="minorHAnsi"/>
          <w:sz w:val="24"/>
          <w:szCs w:val="24"/>
          <w:lang w:eastAsia="en-US"/>
        </w:rPr>
        <w:t xml:space="preserve">zhoršení chování nebo prospěchu </w:t>
      </w:r>
      <w:r>
        <w:rPr>
          <w:rFonts w:eastAsiaTheme="minorHAnsi"/>
          <w:sz w:val="24"/>
          <w:szCs w:val="24"/>
          <w:lang w:eastAsia="en-US"/>
        </w:rPr>
        <w:t>jejich dětí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Sledovat a analyzovat příčiny školní neúspěšnosti žáků a činit opatření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Důsledně sledovat docházku dětí</w:t>
      </w:r>
      <w:r w:rsidR="00D36912">
        <w:rPr>
          <w:rFonts w:eastAsiaTheme="minorHAnsi"/>
          <w:sz w:val="24"/>
          <w:szCs w:val="24"/>
          <w:lang w:eastAsia="en-US"/>
        </w:rPr>
        <w:t xml:space="preserve"> do školy, okamžitě reagovat na </w:t>
      </w:r>
      <w:r>
        <w:rPr>
          <w:rFonts w:eastAsiaTheme="minorHAnsi"/>
          <w:sz w:val="24"/>
          <w:szCs w:val="24"/>
          <w:lang w:eastAsia="en-US"/>
        </w:rPr>
        <w:t>neomluvenou absenci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Stále usilovat o harmonizaci mezilidských vztahů na celé škole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Vést žáky k ekologickému myšlení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 xml:space="preserve">Ve vyučovacím procesu vytvářet prostor pro </w:t>
      </w:r>
      <w:r w:rsidR="00D36912">
        <w:rPr>
          <w:rFonts w:eastAsiaTheme="minorHAnsi"/>
          <w:sz w:val="24"/>
          <w:szCs w:val="24"/>
          <w:lang w:eastAsia="en-US"/>
        </w:rPr>
        <w:t xml:space="preserve">aktivní, samostatnou a tvořivou </w:t>
      </w:r>
      <w:r>
        <w:rPr>
          <w:rFonts w:eastAsiaTheme="minorHAnsi"/>
          <w:sz w:val="24"/>
          <w:szCs w:val="24"/>
          <w:lang w:eastAsia="en-US"/>
        </w:rPr>
        <w:t>práci žáků</w:t>
      </w:r>
    </w:p>
    <w:p w:rsidR="00042644" w:rsidRP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Zohledňovat vzdělávací potřeby dětí c</w:t>
      </w:r>
      <w:r w:rsidR="00D36912">
        <w:rPr>
          <w:rFonts w:eastAsiaTheme="minorHAnsi"/>
          <w:sz w:val="24"/>
          <w:szCs w:val="24"/>
          <w:lang w:eastAsia="en-US"/>
        </w:rPr>
        <w:t xml:space="preserve">izinců a dětí ze znevýhodněného </w:t>
      </w:r>
      <w:r>
        <w:rPr>
          <w:rFonts w:eastAsiaTheme="minorHAnsi"/>
          <w:sz w:val="24"/>
          <w:szCs w:val="24"/>
          <w:lang w:eastAsia="en-US"/>
        </w:rPr>
        <w:t>prostředí.</w:t>
      </w:r>
    </w:p>
    <w:p w:rsidR="00966997" w:rsidRDefault="00966997" w:rsidP="00966997">
      <w:pPr>
        <w:jc w:val="both"/>
        <w:rPr>
          <w:sz w:val="24"/>
        </w:rPr>
      </w:pPr>
    </w:p>
    <w:p w:rsidR="00042644" w:rsidRDefault="00042644" w:rsidP="00966997">
      <w:pPr>
        <w:jc w:val="both"/>
        <w:rPr>
          <w:sz w:val="24"/>
        </w:rPr>
      </w:pPr>
    </w:p>
    <w:p w:rsidR="00042644" w:rsidRDefault="00042644" w:rsidP="00966997">
      <w:pPr>
        <w:jc w:val="both"/>
        <w:rPr>
          <w:sz w:val="24"/>
        </w:rPr>
      </w:pPr>
    </w:p>
    <w:p w:rsidR="00042644" w:rsidRDefault="00042644" w:rsidP="00966997">
      <w:pPr>
        <w:jc w:val="both"/>
        <w:rPr>
          <w:sz w:val="24"/>
        </w:rPr>
      </w:pPr>
    </w:p>
    <w:p w:rsidR="00042644" w:rsidRDefault="00042644" w:rsidP="00966997">
      <w:pPr>
        <w:jc w:val="both"/>
        <w:rPr>
          <w:sz w:val="24"/>
        </w:rPr>
      </w:pPr>
    </w:p>
    <w:p w:rsidR="00042644" w:rsidRPr="00D36912" w:rsidRDefault="00042644" w:rsidP="00042644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  <w:r w:rsidRPr="00D36912"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  <w:t>Personální oblast</w:t>
      </w:r>
    </w:p>
    <w:p w:rsidR="00042644" w:rsidRDefault="00042644" w:rsidP="00042644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042644" w:rsidRPr="00D36912" w:rsidRDefault="00042644" w:rsidP="00042644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D36912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Analýza současného stavu</w:t>
      </w:r>
    </w:p>
    <w:p w:rsidR="00042644" w:rsidRDefault="00042644" w:rsidP="00042644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 současné době má základní škola 157 žáků. Postupně, v souvislosti se změnou populační křivky, bude počet žáků na 1. Stupni mírně narůstat</w:t>
      </w:r>
      <w:r w:rsidR="00D36912">
        <w:rPr>
          <w:rFonts w:eastAsiaTheme="minorHAnsi"/>
          <w:sz w:val="24"/>
          <w:szCs w:val="24"/>
          <w:lang w:eastAsia="en-US"/>
        </w:rPr>
        <w:t xml:space="preserve"> a poroste i celkový počet žáků </w:t>
      </w:r>
      <w:r>
        <w:rPr>
          <w:rFonts w:eastAsiaTheme="minorHAnsi"/>
          <w:sz w:val="24"/>
          <w:szCs w:val="24"/>
          <w:lang w:eastAsia="en-US"/>
        </w:rPr>
        <w:t>základní školy. Celková kapacita základní školy je 350 žáků. Počet pedagog</w:t>
      </w:r>
      <w:r w:rsidR="001B19A3">
        <w:rPr>
          <w:rFonts w:eastAsiaTheme="minorHAnsi"/>
          <w:sz w:val="24"/>
          <w:szCs w:val="24"/>
          <w:lang w:eastAsia="en-US"/>
        </w:rPr>
        <w:t xml:space="preserve">ů v základní škole se </w:t>
      </w:r>
      <w:r w:rsidR="00936A30">
        <w:rPr>
          <w:rFonts w:eastAsiaTheme="minorHAnsi"/>
          <w:sz w:val="24"/>
          <w:szCs w:val="24"/>
          <w:lang w:eastAsia="en-US"/>
        </w:rPr>
        <w:t xml:space="preserve">pohybuje od </w:t>
      </w:r>
      <w:r>
        <w:rPr>
          <w:rFonts w:eastAsiaTheme="minorHAnsi"/>
          <w:sz w:val="24"/>
          <w:szCs w:val="24"/>
          <w:lang w:eastAsia="en-US"/>
        </w:rPr>
        <w:t xml:space="preserve">13 </w:t>
      </w:r>
      <w:r w:rsidR="00936A30">
        <w:rPr>
          <w:rFonts w:eastAsiaTheme="minorHAnsi"/>
          <w:sz w:val="24"/>
          <w:szCs w:val="24"/>
          <w:lang w:eastAsia="en-US"/>
        </w:rPr>
        <w:t xml:space="preserve">do </w:t>
      </w:r>
      <w:r>
        <w:rPr>
          <w:rFonts w:eastAsiaTheme="minorHAnsi"/>
          <w:sz w:val="24"/>
          <w:szCs w:val="24"/>
          <w:lang w:eastAsia="en-US"/>
        </w:rPr>
        <w:t>14</w:t>
      </w:r>
      <w:r w:rsidR="00936A30">
        <w:rPr>
          <w:rFonts w:eastAsiaTheme="minorHAnsi"/>
          <w:sz w:val="24"/>
          <w:szCs w:val="24"/>
          <w:lang w:eastAsia="en-US"/>
        </w:rPr>
        <w:t xml:space="preserve">, </w:t>
      </w:r>
      <w:r w:rsidR="00D36912">
        <w:rPr>
          <w:rFonts w:eastAsiaTheme="minorHAnsi"/>
          <w:sz w:val="24"/>
          <w:szCs w:val="24"/>
          <w:lang w:eastAsia="en-US"/>
        </w:rPr>
        <w:t>provozní pracovníci v počtu devět.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Kapacita školní družiny </w:t>
      </w:r>
      <w:r w:rsidR="00D36912">
        <w:rPr>
          <w:rFonts w:eastAsiaTheme="minorHAnsi"/>
          <w:sz w:val="24"/>
          <w:szCs w:val="24"/>
          <w:lang w:eastAsia="en-US"/>
        </w:rPr>
        <w:t xml:space="preserve">60 dětí. Tato kapacita se </w:t>
      </w:r>
      <w:r>
        <w:rPr>
          <w:rFonts w:eastAsiaTheme="minorHAnsi"/>
          <w:sz w:val="24"/>
          <w:szCs w:val="24"/>
          <w:lang w:eastAsia="en-US"/>
        </w:rPr>
        <w:t>do budoucna jeví jako dostatečná pro uspokojení zájmu rodič</w:t>
      </w:r>
      <w:r w:rsidR="00D36912">
        <w:rPr>
          <w:rFonts w:eastAsiaTheme="minorHAnsi"/>
          <w:sz w:val="24"/>
          <w:szCs w:val="24"/>
          <w:lang w:eastAsia="en-US"/>
        </w:rPr>
        <w:t>ů dětí prvního stupně o zapsání dětí do školní družiny.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Kvalifikovanost pedagogického sboru v mateřských školách i v základní škole je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stoprocentní. Problémem do budoucna se jeví odchody některých pedagogů do starobního</w:t>
      </w:r>
    </w:p>
    <w:p w:rsidR="00042644" w:rsidRDefault="00042644" w:rsidP="00042644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důchodu a jejich nahrazení novými zaměstnanci. V základní škole chybí odborně</w:t>
      </w:r>
    </w:p>
    <w:p w:rsidR="00D36912" w:rsidRDefault="00042644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kvalifikovaný koordinátor EVVO a </w:t>
      </w:r>
      <w:r w:rsidR="00D36912">
        <w:rPr>
          <w:rFonts w:eastAsiaTheme="minorHAnsi"/>
          <w:sz w:val="24"/>
          <w:szCs w:val="24"/>
          <w:lang w:eastAsia="en-US"/>
        </w:rPr>
        <w:t xml:space="preserve">ve škole je jeden pedagog s kvalifikací pro speciální pedagogiku, nemáme </w:t>
      </w:r>
      <w:r>
        <w:rPr>
          <w:rFonts w:eastAsiaTheme="minorHAnsi"/>
          <w:sz w:val="24"/>
          <w:szCs w:val="24"/>
          <w:lang w:eastAsia="en-US"/>
        </w:rPr>
        <w:t>školní</w:t>
      </w:r>
      <w:r w:rsidR="00D36912">
        <w:rPr>
          <w:rFonts w:eastAsiaTheme="minorHAnsi"/>
          <w:sz w:val="24"/>
          <w:szCs w:val="24"/>
          <w:lang w:eastAsia="en-US"/>
        </w:rPr>
        <w:t>ho</w:t>
      </w:r>
      <w:r>
        <w:rPr>
          <w:rFonts w:eastAsiaTheme="minorHAnsi"/>
          <w:sz w:val="24"/>
          <w:szCs w:val="24"/>
          <w:lang w:eastAsia="en-US"/>
        </w:rPr>
        <w:t xml:space="preserve"> psycholog</w:t>
      </w:r>
      <w:r w:rsidR="00D36912">
        <w:rPr>
          <w:rFonts w:eastAsiaTheme="minorHAnsi"/>
          <w:sz w:val="24"/>
          <w:szCs w:val="24"/>
          <w:lang w:eastAsia="en-US"/>
        </w:rPr>
        <w:t>a</w:t>
      </w:r>
      <w:r w:rsidR="001B19A3">
        <w:rPr>
          <w:rFonts w:eastAsiaTheme="minorHAnsi"/>
          <w:sz w:val="24"/>
          <w:szCs w:val="24"/>
          <w:lang w:eastAsia="en-US"/>
        </w:rPr>
        <w:t>.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D36912" w:rsidRDefault="00042644" w:rsidP="00D36912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.</w:t>
      </w:r>
      <w:r w:rsidR="00D36912" w:rsidRPr="00D36912"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  <w:t xml:space="preserve"> </w:t>
      </w:r>
      <w:r w:rsidR="00D36912" w:rsidRPr="001B19A3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Koncepční záměry</w:t>
      </w:r>
    </w:p>
    <w:p w:rsidR="001B19A3" w:rsidRDefault="001B19A3" w:rsidP="00D36912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D36912" w:rsidRDefault="00D36912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Udržet stávající dlouholeté opory sboru a klíčové pedagogy v základní škole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Promyšleně vybírat nové pracovníky školy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Novým pedagogům stanovit uvádějící učitele a poskytnout jim podporu k rychlému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začlenění do kolektivu zaměstnanců a pochopení fungování školy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Promyšleně a rovnoměrně delegovat jednotlivé úkoly na zaměstnance, podporovat jejich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profesní rozvoj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Umožňovat stálý rozvoj pedagogických dovedností učitelů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Nadále rozvíjet týmovou spolupráci a kolegiální vztahy ve škole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Další vzdělávání pedagogických pracovníků zaměřit na společné vzdělávání celého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pedagogického týmu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Usilovat o maximální informovanost pedagogů i zaměstnanců školy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Motivovat zaměstnance – kromě finanční motivace využívat i dalších možností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Využívat kontrolní systém pro všechny oblasti činnosti školy, provádět pravidelné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hodnocení zaměstnanců školy a směrovat jejich další profesní rozvoj</w:t>
      </w:r>
    </w:p>
    <w:p w:rsidR="00D36912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lastRenderedPageBreak/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 xml:space="preserve">Snažit se získat </w:t>
      </w:r>
      <w:r w:rsidR="001B19A3">
        <w:rPr>
          <w:rFonts w:eastAsiaTheme="minorHAnsi"/>
          <w:sz w:val="24"/>
          <w:szCs w:val="24"/>
          <w:lang w:eastAsia="en-US"/>
        </w:rPr>
        <w:t xml:space="preserve">dalšího </w:t>
      </w:r>
      <w:r>
        <w:rPr>
          <w:rFonts w:eastAsiaTheme="minorHAnsi"/>
          <w:sz w:val="24"/>
          <w:szCs w:val="24"/>
          <w:lang w:eastAsia="en-US"/>
        </w:rPr>
        <w:t>učitele s kvalifikací speciálního pedagoga pro základní školu</w:t>
      </w:r>
    </w:p>
    <w:p w:rsidR="00042644" w:rsidRDefault="00D36912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Doplnit odbornou kvalifikaci pro koordinátora EVVO.</w:t>
      </w:r>
    </w:p>
    <w:p w:rsidR="001B19A3" w:rsidRDefault="001B19A3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1B19A3" w:rsidRDefault="001B19A3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1B19A3" w:rsidRDefault="001B19A3" w:rsidP="00D3691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1B19A3" w:rsidRPr="001B19A3" w:rsidRDefault="001B19A3" w:rsidP="001B19A3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  <w:r w:rsidRPr="001B19A3"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  <w:t>Materiálně – technické vybavení</w:t>
      </w:r>
    </w:p>
    <w:p w:rsidR="001B19A3" w:rsidRDefault="001B19A3" w:rsidP="001B19A3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1B19A3" w:rsidRPr="001B19A3" w:rsidRDefault="001B19A3" w:rsidP="001B19A3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1B19A3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Analýza současného stavu</w:t>
      </w:r>
    </w:p>
    <w:p w:rsidR="001B19A3" w:rsidRDefault="001B19A3" w:rsidP="001B19A3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1B19A3" w:rsidRDefault="001B19A3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 této oblasti se</w:t>
      </w:r>
      <w:r w:rsidR="008C1792">
        <w:rPr>
          <w:rFonts w:eastAsiaTheme="minorHAnsi"/>
          <w:sz w:val="24"/>
          <w:szCs w:val="24"/>
          <w:lang w:eastAsia="en-US"/>
        </w:rPr>
        <w:t xml:space="preserve"> nám za posledních pět let</w:t>
      </w:r>
      <w:r>
        <w:rPr>
          <w:rFonts w:eastAsiaTheme="minorHAnsi"/>
          <w:sz w:val="24"/>
          <w:szCs w:val="24"/>
          <w:lang w:eastAsia="en-US"/>
        </w:rPr>
        <w:t xml:space="preserve"> podařilo dosáhnout velkého pokroku</w:t>
      </w:r>
      <w:r w:rsidR="008C1792">
        <w:rPr>
          <w:rFonts w:eastAsiaTheme="minorHAnsi"/>
          <w:sz w:val="24"/>
          <w:szCs w:val="24"/>
          <w:lang w:eastAsia="en-US"/>
        </w:rPr>
        <w:t>.</w:t>
      </w:r>
    </w:p>
    <w:p w:rsidR="001B19A3" w:rsidRDefault="001B19A3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 základní škole byla dokončena kompletní rekonstrukce fasády a zateplení budovy</w:t>
      </w:r>
    </w:p>
    <w:p w:rsidR="001B19A3" w:rsidRDefault="001B19A3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včetně výmě</w:t>
      </w:r>
      <w:r w:rsidR="008C1792">
        <w:rPr>
          <w:rFonts w:eastAsiaTheme="minorHAnsi"/>
          <w:sz w:val="24"/>
          <w:szCs w:val="24"/>
          <w:lang w:eastAsia="en-US"/>
        </w:rPr>
        <w:t>ny oken. Kompletně b</w:t>
      </w:r>
      <w:r>
        <w:rPr>
          <w:rFonts w:eastAsiaTheme="minorHAnsi"/>
          <w:sz w:val="24"/>
          <w:szCs w:val="24"/>
          <w:lang w:eastAsia="en-US"/>
        </w:rPr>
        <w:t>yla zrekonstruová</w:t>
      </w:r>
      <w:r w:rsidR="008C1792">
        <w:rPr>
          <w:rFonts w:eastAsiaTheme="minorHAnsi"/>
          <w:sz w:val="24"/>
          <w:szCs w:val="24"/>
          <w:lang w:eastAsia="en-US"/>
        </w:rPr>
        <w:t xml:space="preserve">na přístavba školy. </w:t>
      </w:r>
    </w:p>
    <w:p w:rsidR="001B19A3" w:rsidRDefault="001B19A3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Systematicky doplňujeme vybavení sportovními potřebami a doplňky.  Postupně obnovujeme nábytek ve třídách, a to jak lavice a židle, tak různé skříně, police a tabule. </w:t>
      </w:r>
    </w:p>
    <w:p w:rsidR="001B19A3" w:rsidRDefault="001B19A3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 oblasti ICT - počítačová učebna s 21 stanicemi, tablety pro žáky nebo notebooky pro učitele. Celá š</w:t>
      </w:r>
      <w:r w:rsidR="008C1792">
        <w:rPr>
          <w:rFonts w:eastAsiaTheme="minorHAnsi"/>
          <w:sz w:val="24"/>
          <w:szCs w:val="24"/>
          <w:lang w:eastAsia="en-US"/>
        </w:rPr>
        <w:t>kola je</w:t>
      </w:r>
      <w:r>
        <w:rPr>
          <w:rFonts w:eastAsiaTheme="minorHAnsi"/>
          <w:sz w:val="24"/>
          <w:szCs w:val="24"/>
          <w:lang w:eastAsia="en-US"/>
        </w:rPr>
        <w:t xml:space="preserve"> připojená</w:t>
      </w:r>
      <w:r w:rsidR="008C1792">
        <w:rPr>
          <w:rFonts w:eastAsiaTheme="minorHAnsi"/>
          <w:sz w:val="24"/>
          <w:szCs w:val="24"/>
          <w:lang w:eastAsia="en-US"/>
        </w:rPr>
        <w:t xml:space="preserve"> k internetu, </w:t>
      </w:r>
      <w:r>
        <w:rPr>
          <w:rFonts w:eastAsiaTheme="minorHAnsi"/>
          <w:sz w:val="24"/>
          <w:szCs w:val="24"/>
          <w:lang w:eastAsia="en-US"/>
        </w:rPr>
        <w:t xml:space="preserve">má vnitřní síť </w:t>
      </w:r>
      <w:proofErr w:type="spellStart"/>
      <w:r>
        <w:rPr>
          <w:rFonts w:eastAsiaTheme="minorHAnsi"/>
          <w:sz w:val="24"/>
          <w:szCs w:val="24"/>
          <w:lang w:eastAsia="en-US"/>
        </w:rPr>
        <w:t>wifi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r w:rsidR="008C1792">
        <w:rPr>
          <w:rFonts w:eastAsiaTheme="minorHAnsi"/>
          <w:sz w:val="24"/>
          <w:szCs w:val="24"/>
          <w:lang w:eastAsia="en-US"/>
        </w:rPr>
        <w:t xml:space="preserve">která však už svými parametry neodpovídá novým požadavkům na přenos informací. </w:t>
      </w:r>
    </w:p>
    <w:p w:rsidR="008C1792" w:rsidRDefault="008C1792" w:rsidP="001B19A3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8C1792" w:rsidRDefault="008C1792" w:rsidP="008C1792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 w:rsidRPr="008C1792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Koncepční záměry</w:t>
      </w:r>
    </w:p>
    <w:p w:rsidR="008C1792" w:rsidRPr="008C1792" w:rsidRDefault="008C1792" w:rsidP="008C1792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Pr="000E7491">
        <w:rPr>
          <w:rFonts w:eastAsiaTheme="minorHAnsi"/>
          <w:sz w:val="24"/>
          <w:szCs w:val="24"/>
          <w:lang w:eastAsia="en-US"/>
        </w:rPr>
        <w:t>Každoročně určovat priority ve vybavování škol v souladu s hospodárným, účelným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eastAsiaTheme="minorHAnsi"/>
          <w:sz w:val="24"/>
          <w:szCs w:val="24"/>
          <w:lang w:eastAsia="en-US"/>
        </w:rPr>
        <w:t>čerpáním rozpočtu, postupně dále zkvalitňovat vybavení škol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Pr="000E7491">
        <w:rPr>
          <w:rFonts w:eastAsiaTheme="minorHAnsi"/>
          <w:sz w:val="24"/>
          <w:szCs w:val="24"/>
          <w:lang w:eastAsia="en-US"/>
        </w:rPr>
        <w:t>Zajišťovat bezpečné prostředí pro vzdělávání a zdravý sociální, psychický a fyzický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eastAsiaTheme="minorHAnsi"/>
          <w:sz w:val="24"/>
          <w:szCs w:val="24"/>
          <w:lang w:eastAsia="en-US"/>
        </w:rPr>
        <w:t>vývoj všech účastníků vzdělávání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Pr="000E7491">
        <w:rPr>
          <w:rFonts w:eastAsiaTheme="minorHAnsi"/>
          <w:sz w:val="24"/>
          <w:szCs w:val="24"/>
          <w:lang w:eastAsia="en-US"/>
        </w:rPr>
        <w:t>Získávat sponzory, zvýšit podíl dalších osob na financování školy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 w:rsidRPr="000E7491"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Pr="000E7491">
        <w:rPr>
          <w:rFonts w:eastAsiaTheme="minorHAnsi"/>
          <w:sz w:val="24"/>
          <w:szCs w:val="24"/>
          <w:lang w:eastAsia="en-US"/>
        </w:rPr>
        <w:t>Zaměřovat se na využívání nabízených možností, zejména fondů EU a projektů a</w:t>
      </w:r>
    </w:p>
    <w:p w:rsidR="008C1792" w:rsidRPr="000E7491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0E7491">
        <w:rPr>
          <w:rFonts w:eastAsiaTheme="minorHAnsi"/>
          <w:sz w:val="24"/>
          <w:szCs w:val="24"/>
          <w:lang w:eastAsia="en-US"/>
        </w:rPr>
        <w:t>grantů vyhlašovaných MŠMT, Krajem Vysočina a dalšími subjekty.</w:t>
      </w:r>
    </w:p>
    <w:p w:rsidR="008C1792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8C1792" w:rsidRDefault="008C1792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8C1792" w:rsidRDefault="008C1792" w:rsidP="008C1792">
      <w:pPr>
        <w:overflowPunct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 w:rsidRPr="000E7491"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Vnitřní zařízení školy</w:t>
      </w:r>
    </w:p>
    <w:p w:rsidR="0067027D" w:rsidRPr="000E7491" w:rsidRDefault="0067027D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V případě schválení žádosti dotací v projektu IROP realizovat jeho obsah do 30. 6. 2019</w:t>
      </w:r>
    </w:p>
    <w:p w:rsidR="0067027D" w:rsidRPr="000E7491" w:rsidRDefault="0067027D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(kompletní rekonstrukce datové sítě, elektroinstalace v hlavní budově, přestavba kmenových tříd na odborné učebny v druhém nadzemním podlaží hlavní budovy včetně veškerého vybavení) 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7027D"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Pokračovat rekonstrukcí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tělocvičny a </w:t>
      </w:r>
      <w:r w:rsidR="0067027D" w:rsidRPr="000E7491">
        <w:rPr>
          <w:rFonts w:ascii="Arial" w:eastAsiaTheme="minorHAnsi" w:hAnsi="Arial" w:cs="Arial"/>
          <w:sz w:val="24"/>
          <w:szCs w:val="24"/>
          <w:lang w:eastAsia="en-US"/>
        </w:rPr>
        <w:t>prostorů v prvním nadzemním podlaží (dvě třídy)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- Rekonstruovat plynovou kotelnu </w:t>
      </w:r>
      <w:r w:rsidR="0067027D" w:rsidRPr="000E7491">
        <w:rPr>
          <w:rFonts w:ascii="Arial" w:eastAsiaTheme="minorHAnsi" w:hAnsi="Arial" w:cs="Arial"/>
          <w:sz w:val="24"/>
          <w:szCs w:val="24"/>
          <w:lang w:eastAsia="en-US"/>
        </w:rPr>
        <w:t>(hrozba do dalších let), změnit vytápění školní dílny</w:t>
      </w:r>
    </w:p>
    <w:p w:rsidR="000E7491" w:rsidRDefault="000E7491" w:rsidP="008C1792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8C1792" w:rsidRDefault="008C1792" w:rsidP="008C1792">
      <w:pPr>
        <w:overflowPunct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Zaměřit se na školu a její okolí z hlediska estetické výchovy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Pečovat o zeleň na pozemcích školy a pořádek v okolí školy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Pečovat o výzdobu vnitřních prostor školy žákovskými pracemi atd.</w:t>
      </w:r>
    </w:p>
    <w:p w:rsidR="000E7491" w:rsidRDefault="000E7491" w:rsidP="008C1792">
      <w:pPr>
        <w:overflowPunct/>
        <w:textAlignment w:val="auto"/>
        <w:rPr>
          <w:rFonts w:ascii="Wingdings" w:eastAsiaTheme="minorHAnsi" w:hAnsi="Wingdings" w:cs="Wingdings"/>
          <w:sz w:val="24"/>
          <w:szCs w:val="24"/>
          <w:lang w:eastAsia="en-US"/>
        </w:rPr>
      </w:pPr>
    </w:p>
    <w:p w:rsidR="008C1792" w:rsidRDefault="008C1792" w:rsidP="008C1792">
      <w:pPr>
        <w:overflowPunct/>
        <w:textAlignment w:val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Materiální zajištění výuky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Průběžně doplňovat učební pomůcky a učebnice dle potřeby jednotlivých předmětů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Zlepšovat vybavení školní družiny – hračky, stavebnice, nábytek atd.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0E7491">
        <w:rPr>
          <w:rFonts w:ascii="Arial" w:eastAsiaTheme="minorHAnsi" w:hAnsi="Arial" w:cs="Arial"/>
          <w:sz w:val="24"/>
          <w:szCs w:val="24"/>
          <w:lang w:eastAsia="en-US"/>
        </w:rPr>
        <w:t>Provést</w:t>
      </w:r>
      <w:r w:rsidR="000E7491"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 rekonstrukci</w:t>
      </w:r>
      <w:proofErr w:type="gramEnd"/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7491"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budovy s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cvičn</w:t>
      </w:r>
      <w:r w:rsidR="000E7491" w:rsidRPr="000E7491">
        <w:rPr>
          <w:rFonts w:ascii="Arial" w:eastAsiaTheme="minorHAnsi" w:hAnsi="Arial" w:cs="Arial"/>
          <w:sz w:val="24"/>
          <w:szCs w:val="24"/>
          <w:lang w:eastAsia="en-US"/>
        </w:rPr>
        <w:t>ou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 kuchyn</w:t>
      </w:r>
      <w:r w:rsidR="000E7491" w:rsidRPr="000E7491">
        <w:rPr>
          <w:rFonts w:ascii="Arial" w:eastAsiaTheme="minorHAnsi" w:hAnsi="Arial" w:cs="Arial"/>
          <w:sz w:val="24"/>
          <w:szCs w:val="24"/>
          <w:lang w:eastAsia="en-US"/>
        </w:rPr>
        <w:t>í a dílnami – využít část jako zázemí venkovního hřiště s umělým povrchem</w:t>
      </w:r>
    </w:p>
    <w:p w:rsidR="008C1792" w:rsidRPr="000E7491" w:rsidRDefault="008C1792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- Průběžně doplňovat a rozšiřovat vybavení školy výpočetní technikou pro výuku žáků.</w:t>
      </w:r>
    </w:p>
    <w:p w:rsidR="000E7491" w:rsidRPr="000E7491" w:rsidRDefault="000E7491" w:rsidP="008C1792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0E7491" w:rsidRDefault="000E7491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E7491" w:rsidRDefault="000E7491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E7491" w:rsidRDefault="000E7491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E7491" w:rsidRDefault="000E7491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E7491" w:rsidRDefault="000E7491" w:rsidP="008C1792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0E7491" w:rsidRDefault="000E7491" w:rsidP="000E7491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  <w:r w:rsidRPr="000E7491"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  <w:t>Spolupráce škola – veřejnost</w:t>
      </w:r>
    </w:p>
    <w:p w:rsidR="000E7491" w:rsidRPr="000E7491" w:rsidRDefault="000E7491" w:rsidP="000E7491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</w:p>
    <w:p w:rsidR="000E7491" w:rsidRDefault="000E7491" w:rsidP="000E7491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0E749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Analýza současného stavu</w:t>
      </w:r>
    </w:p>
    <w:p w:rsidR="000E7491" w:rsidRPr="000E7491" w:rsidRDefault="000E7491" w:rsidP="000E7491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V květnu 2017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 byla zvolena nová školská rada. Má šes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t členů – po dvou zástupcích za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zřizovatele školy, rodiče žáků a pedagog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ické pracovníky školy. 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Škola organizuje nejméně 4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x ročně třídní schůzky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mezi další formy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komunikace a spolupráce s rodiči patří možnost využít konzultací po individuální dohodě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s vyučujícím nebo vedením školy.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Škola úzce spolupracuje se </w:t>
      </w:r>
      <w:r>
        <w:rPr>
          <w:rFonts w:ascii="Arial" w:eastAsiaTheme="minorHAnsi" w:hAnsi="Arial" w:cs="Arial"/>
          <w:sz w:val="24"/>
          <w:szCs w:val="24"/>
          <w:lang w:eastAsia="en-US"/>
        </w:rPr>
        <w:t>Spolkem přátel školy při ZŠ Horní Cerekev.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Vedení školy, výchovní poradci a metodik prevence spolu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pracují při řešení výchovných a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vzděl</w:t>
      </w:r>
      <w:r>
        <w:rPr>
          <w:rFonts w:ascii="Arial" w:eastAsiaTheme="minorHAnsi" w:hAnsi="Arial" w:cs="Arial"/>
          <w:sz w:val="24"/>
          <w:szCs w:val="24"/>
          <w:lang w:eastAsia="en-US"/>
        </w:rPr>
        <w:t>ávacích problémů s PPP Pelhřimov, SPC Jihlava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0E7491" w:rsidRPr="000E7491" w:rsidRDefault="009D51B5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OSPODem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v Pelhřimově.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Se zřizovatelem se ředitel školy setkává při pravidelných schůzkách.</w:t>
      </w:r>
    </w:p>
    <w:p w:rsidR="000E7491" w:rsidRPr="000E7491" w:rsidRDefault="000E7491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 xml:space="preserve">Důležitá je i spolupráce s okolními školami. 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Samozřejmou je i spolupráce v rámci příspěvkové organiz</w:t>
      </w:r>
      <w:r w:rsidR="009D51B5">
        <w:rPr>
          <w:rFonts w:ascii="Arial" w:eastAsiaTheme="minorHAnsi" w:hAnsi="Arial" w:cs="Arial"/>
          <w:sz w:val="24"/>
          <w:szCs w:val="24"/>
          <w:lang w:eastAsia="en-US"/>
        </w:rPr>
        <w:t xml:space="preserve">ace – zvláště při přechodu dětí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z mateřských škol do školy základní (spolupráce při zápisu, vy</w:t>
      </w:r>
      <w:r w:rsidR="009D51B5">
        <w:rPr>
          <w:rFonts w:ascii="Arial" w:eastAsiaTheme="minorHAnsi" w:hAnsi="Arial" w:cs="Arial"/>
          <w:sz w:val="24"/>
          <w:szCs w:val="24"/>
          <w:lang w:eastAsia="en-US"/>
        </w:rPr>
        <w:t xml:space="preserve">tipování dětí s odkladem školní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docházky, doporučení na logopedický nácvik apod.).</w:t>
      </w:r>
    </w:p>
    <w:p w:rsidR="000E7491" w:rsidRP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Při organizování různých soutěží nebo akcí škola spolupr</w:t>
      </w:r>
      <w:r w:rsidR="009D51B5">
        <w:rPr>
          <w:rFonts w:ascii="Arial" w:eastAsiaTheme="minorHAnsi" w:hAnsi="Arial" w:cs="Arial"/>
          <w:sz w:val="24"/>
          <w:szCs w:val="24"/>
          <w:lang w:eastAsia="en-US"/>
        </w:rPr>
        <w:t xml:space="preserve">acuje se zájmovými organizacemi </w:t>
      </w:r>
      <w:r w:rsidRPr="000E7491">
        <w:rPr>
          <w:rFonts w:ascii="Arial" w:eastAsiaTheme="minorHAnsi" w:hAnsi="Arial" w:cs="Arial"/>
          <w:sz w:val="24"/>
          <w:szCs w:val="24"/>
          <w:lang w:eastAsia="en-US"/>
        </w:rPr>
        <w:t>a spolky v obci, rodiči žáků a dětí atd.</w:t>
      </w:r>
    </w:p>
    <w:p w:rsidR="000E7491" w:rsidRDefault="000E7491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0E7491">
        <w:rPr>
          <w:rFonts w:ascii="Arial" w:eastAsiaTheme="minorHAnsi" w:hAnsi="Arial" w:cs="Arial"/>
          <w:sz w:val="24"/>
          <w:szCs w:val="24"/>
          <w:lang w:eastAsia="en-US"/>
        </w:rPr>
        <w:t>Svou činnost škola prezentuje prostřednictvím svý</w:t>
      </w:r>
      <w:r w:rsidR="009D51B5">
        <w:rPr>
          <w:rFonts w:ascii="Arial" w:eastAsiaTheme="minorHAnsi" w:hAnsi="Arial" w:cs="Arial"/>
          <w:sz w:val="24"/>
          <w:szCs w:val="24"/>
          <w:lang w:eastAsia="en-US"/>
        </w:rPr>
        <w:t>ch internetových stránek a v </w:t>
      </w:r>
      <w:proofErr w:type="spellStart"/>
      <w:r w:rsidR="009D51B5">
        <w:rPr>
          <w:rFonts w:ascii="Arial" w:eastAsiaTheme="minorHAnsi" w:hAnsi="Arial" w:cs="Arial"/>
          <w:sz w:val="24"/>
          <w:szCs w:val="24"/>
          <w:lang w:eastAsia="en-US"/>
        </w:rPr>
        <w:t>Hornocerekvickém</w:t>
      </w:r>
      <w:proofErr w:type="spellEnd"/>
      <w:r w:rsidR="009D51B5">
        <w:rPr>
          <w:rFonts w:ascii="Arial" w:eastAsiaTheme="minorHAnsi" w:hAnsi="Arial" w:cs="Arial"/>
          <w:sz w:val="24"/>
          <w:szCs w:val="24"/>
          <w:lang w:eastAsia="en-US"/>
        </w:rPr>
        <w:t xml:space="preserve"> zpravodaji.</w:t>
      </w:r>
    </w:p>
    <w:p w:rsidR="009D51B5" w:rsidRDefault="009D51B5" w:rsidP="000E7491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D51B5" w:rsidRDefault="009D51B5" w:rsidP="009D51B5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 w:rsidRPr="009D51B5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Koncepční záměry</w:t>
      </w:r>
    </w:p>
    <w:p w:rsidR="009D51B5" w:rsidRPr="009D51B5" w:rsidRDefault="009D51B5" w:rsidP="009D51B5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Pokračovat ve spolupráci s dalšími základními a středními školami, výměně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zkušeností pedagogů, společných akcích dětí i pedagogů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Zajistit kvalitní a pestrou informovanost o vzdělávací nabídce školy, zvýšit počet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příspěvků školy do tisku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Prezentovat školu na veřejnosti, vytvářet pozitivní image školy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Udržet a obnovovat certifikát „Aktivní škola“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Obnovovat a aktualizovat internetové stránky školy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Udržovat vysokou věcnou a formální úroveň výstupů ze školy (výroční zprávy,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informace v tisku, na internetu)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Vytvářet pozitivní obraz o škole – prezentace školy, propagace v médiích, akce pro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pedagogy, akce pro širokou veřejnost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Pokračovat v úzké spolupráci se Spolkem přátel při základní škole, s dalšími spolky a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organizacemi ve městě.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Nadále vtahovat do života mateřských škol a základní školy rodiče dětí a žáků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(společné akce pro děti a rodiče, možnost účasti rodičů na některých akcích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  <w:r w:rsidRPr="009D51B5"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  <w:t>Ekonomická oblast</w:t>
      </w:r>
    </w:p>
    <w:p w:rsidR="009D51B5" w:rsidRPr="009D51B5" w:rsidRDefault="009D51B5" w:rsidP="009D51B5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36"/>
          <w:szCs w:val="36"/>
          <w:lang w:eastAsia="en-US"/>
        </w:rPr>
      </w:pPr>
    </w:p>
    <w:p w:rsidR="009D51B5" w:rsidRDefault="009D51B5" w:rsidP="009D51B5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9D51B5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Analýza současného stavu</w:t>
      </w:r>
    </w:p>
    <w:p w:rsidR="009D51B5" w:rsidRPr="009D51B5" w:rsidRDefault="009D51B5" w:rsidP="009D51B5">
      <w:pPr>
        <w:overflowPunct/>
        <w:jc w:val="center"/>
        <w:textAlignment w:val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Příspěvková organizace je financována jednak ze státního rozpočtu (přímé náklady) a dále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zřizovatelem (náklady na provoz). Další možností získávání finančních prostředků je realizace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doplňkové činnosti, která je uvedena ve zřizovací listině. 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9D51B5" w:rsidRDefault="009D51B5" w:rsidP="009D51B5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  <w:t>Koncepční záměry</w:t>
      </w:r>
    </w:p>
    <w:p w:rsidR="009D51B5" w:rsidRDefault="009D51B5" w:rsidP="009D51B5">
      <w:pPr>
        <w:overflowPunct/>
        <w:jc w:val="center"/>
        <w:textAlignment w:val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</w:pP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Kromě účelného a hospodárného využívání vlastních finančních zdrojů školy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Spolupracovat se zřizovatelem při financování oprav budov a zařízení školy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Zlepšovat hospodářský výsledek využíváním příjmů z doplňkové činnosti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Působit na rodiče jako na potenciální drobné sponzory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Úzce spolupracovat se Spolkem přátel školy při ZŠ Horní Cerekev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Snažit se získávat podnikatelské subjekty a firmy ve spádové oblasti školy jako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sponzory školy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ascii="Wingdings" w:eastAsiaTheme="minorHAnsi" w:hAnsi="Wingdings" w:cs="Wingdings"/>
          <w:sz w:val="24"/>
          <w:szCs w:val="24"/>
          <w:lang w:eastAsia="en-US"/>
        </w:rPr>
        <w:t></w:t>
      </w:r>
      <w:r>
        <w:rPr>
          <w:rFonts w:ascii="Wingdings" w:eastAsiaTheme="minorHAnsi" w:hAnsi="Wingdings" w:cs="Wingdings"/>
          <w:sz w:val="24"/>
          <w:szCs w:val="24"/>
          <w:lang w:eastAsia="en-US"/>
        </w:rPr>
        <w:t></w:t>
      </w:r>
      <w:r>
        <w:rPr>
          <w:rFonts w:eastAsiaTheme="minorHAnsi"/>
          <w:sz w:val="24"/>
          <w:szCs w:val="24"/>
          <w:lang w:eastAsia="en-US"/>
        </w:rPr>
        <w:t>Získávat finančních prostředky z projektů a grantů vypisovaných krajem, MŠMT, EU</w:t>
      </w:r>
    </w:p>
    <w:p w:rsidR="009D51B5" w:rsidRDefault="009D51B5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 jinými institucemi.</w:t>
      </w:r>
    </w:p>
    <w:p w:rsidR="00710F6F" w:rsidRDefault="00710F6F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710F6F" w:rsidRDefault="00710F6F" w:rsidP="009D51B5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</w:p>
    <w:p w:rsidR="00710F6F" w:rsidRDefault="00710F6F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710F6F" w:rsidRPr="00710F6F" w:rsidRDefault="00710F6F" w:rsidP="00710F6F">
      <w:pPr>
        <w:overflowPunct/>
        <w:jc w:val="center"/>
        <w:textAlignment w:val="auto"/>
        <w:rPr>
          <w:rFonts w:ascii="Arial" w:eastAsiaTheme="minorHAnsi" w:hAnsi="Arial" w:cs="Arial"/>
          <w:b/>
          <w:i/>
          <w:sz w:val="28"/>
          <w:szCs w:val="28"/>
          <w:lang w:eastAsia="en-US"/>
        </w:rPr>
      </w:pPr>
      <w:r w:rsidRPr="00710F6F">
        <w:rPr>
          <w:rFonts w:ascii="Arial" w:eastAsiaTheme="minorHAnsi" w:hAnsi="Arial" w:cs="Arial"/>
          <w:b/>
          <w:i/>
          <w:sz w:val="28"/>
          <w:szCs w:val="28"/>
          <w:lang w:eastAsia="en-US"/>
        </w:rPr>
        <w:t>Závěrem</w:t>
      </w:r>
    </w:p>
    <w:p w:rsidR="00710F6F" w:rsidRDefault="00710F6F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710F6F" w:rsidRDefault="00710F6F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710F6F" w:rsidRPr="00710F6F" w:rsidRDefault="00710F6F" w:rsidP="00710F6F">
      <w:pPr>
        <w:overflowPunct/>
        <w:autoSpaceDE/>
        <w:autoSpaceDN/>
        <w:adjustRightInd/>
        <w:ind w:firstLine="720"/>
        <w:textAlignment w:val="auto"/>
        <w:rPr>
          <w:rFonts w:eastAsia="SimSun"/>
          <w:sz w:val="24"/>
          <w:szCs w:val="24"/>
          <w:lang w:eastAsia="zh-CN"/>
        </w:rPr>
      </w:pPr>
      <w:r w:rsidRPr="00710F6F">
        <w:rPr>
          <w:rFonts w:eastAsia="SimSun"/>
          <w:sz w:val="24"/>
          <w:szCs w:val="24"/>
          <w:lang w:eastAsia="zh-CN"/>
        </w:rPr>
        <w:t>Jméno školy stojí a padá na kvalitním učiteli, na jeho přístupu k žákům, jeho schopnosti vytvářet u žáků soustavu klíčových poznatků a kompetencí užitečných pro budoucí život. Jako velmi důležité vidím naučit žáky vyjadřovat své myšlenky, číst s porozuměním, pracovat samostatně, vyhledávat a třídit informace a aplikovat získané vědomosti v praxi.</w:t>
      </w:r>
    </w:p>
    <w:p w:rsidR="00710F6F" w:rsidRPr="00710F6F" w:rsidRDefault="00710F6F" w:rsidP="00710F6F">
      <w:pPr>
        <w:overflowPunct/>
        <w:autoSpaceDE/>
        <w:autoSpaceDN/>
        <w:adjustRightInd/>
        <w:textAlignment w:val="auto"/>
        <w:rPr>
          <w:rFonts w:eastAsia="SimSun"/>
          <w:sz w:val="24"/>
          <w:szCs w:val="24"/>
          <w:lang w:eastAsia="zh-CN"/>
        </w:rPr>
      </w:pPr>
      <w:r w:rsidRPr="00710F6F">
        <w:rPr>
          <w:rFonts w:eastAsia="SimSun"/>
          <w:sz w:val="24"/>
          <w:szCs w:val="24"/>
          <w:lang w:eastAsia="zh-CN"/>
        </w:rPr>
        <w:t>Učitel by měl být přirozená autorita - vzor.</w:t>
      </w:r>
    </w:p>
    <w:p w:rsidR="00710F6F" w:rsidRPr="00710F6F" w:rsidRDefault="00710F6F" w:rsidP="00710F6F">
      <w:pPr>
        <w:overflowPunct/>
        <w:autoSpaceDE/>
        <w:autoSpaceDN/>
        <w:adjustRightInd/>
        <w:textAlignment w:val="auto"/>
        <w:rPr>
          <w:rFonts w:eastAsia="SimSun"/>
          <w:sz w:val="24"/>
          <w:szCs w:val="24"/>
          <w:lang w:eastAsia="zh-CN"/>
        </w:rPr>
      </w:pPr>
      <w:r w:rsidRPr="00710F6F">
        <w:rPr>
          <w:rFonts w:eastAsia="SimSun"/>
          <w:sz w:val="24"/>
          <w:szCs w:val="24"/>
          <w:lang w:eastAsia="zh-CN"/>
        </w:rPr>
        <w:t xml:space="preserve">Atmosféra ve škole se odvíjí hlavně od toho, do jaké míry ředitel vytvoří prostor pro tvůrčí práci, dovede motivovat, ocenit, okamžitě reagovat na problémy a jakým způsobem přistupuje k jejich řešení.       </w:t>
      </w:r>
    </w:p>
    <w:p w:rsidR="00710F6F" w:rsidRPr="000E7491" w:rsidRDefault="00710F6F" w:rsidP="009D51B5">
      <w:pPr>
        <w:overflowPunct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710F6F" w:rsidRPr="000E7491" w:rsidSect="00CF1626">
      <w:headerReference w:type="default" r:id="rId8"/>
      <w:footerReference w:type="default" r:id="rId9"/>
      <w:pgSz w:w="11907" w:h="16840"/>
      <w:pgMar w:top="1134" w:right="851" w:bottom="568" w:left="1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007" w:rsidRDefault="001B0007">
      <w:r>
        <w:separator/>
      </w:r>
    </w:p>
  </w:endnote>
  <w:endnote w:type="continuationSeparator" w:id="0">
    <w:p w:rsidR="001B0007" w:rsidRDefault="001B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B5" w:rsidRDefault="009D51B5">
    <w:pPr>
      <w:pStyle w:val="Zpat"/>
      <w:jc w:val="center"/>
    </w:pPr>
  </w:p>
  <w:p w:rsidR="009D51B5" w:rsidRDefault="009D5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007" w:rsidRDefault="001B0007">
      <w:r>
        <w:separator/>
      </w:r>
    </w:p>
  </w:footnote>
  <w:footnote w:type="continuationSeparator" w:id="0">
    <w:p w:rsidR="001B0007" w:rsidRDefault="001B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B5" w:rsidRPr="00FB4477" w:rsidRDefault="009D51B5" w:rsidP="00537289">
    <w:pPr>
      <w:jc w:val="center"/>
      <w:rPr>
        <w:rFonts w:ascii="Monotype Corsiva" w:hAnsi="Monotype Corsiv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A92FE" wp14:editId="5605FADB">
          <wp:simplePos x="0" y="0"/>
          <wp:positionH relativeFrom="column">
            <wp:posOffset>123190</wp:posOffset>
          </wp:positionH>
          <wp:positionV relativeFrom="paragraph">
            <wp:posOffset>-226695</wp:posOffset>
          </wp:positionV>
          <wp:extent cx="541655" cy="7835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32"/>
        <w:szCs w:val="32"/>
      </w:rPr>
      <w:t>Z á</w:t>
    </w:r>
    <w:r w:rsidRPr="00FB4477">
      <w:rPr>
        <w:rFonts w:ascii="Monotype Corsiva" w:hAnsi="Monotype Corsiva"/>
        <w:b/>
        <w:sz w:val="32"/>
        <w:szCs w:val="32"/>
      </w:rPr>
      <w:t xml:space="preserve"> k l a d n í   š k o l a   H o r n í   C e r e k e v</w:t>
    </w:r>
  </w:p>
  <w:p w:rsidR="009D51B5" w:rsidRPr="00FB4477" w:rsidRDefault="009D51B5" w:rsidP="00537289">
    <w:pPr>
      <w:jc w:val="center"/>
      <w:rPr>
        <w:sz w:val="16"/>
        <w:szCs w:val="16"/>
      </w:rPr>
    </w:pPr>
    <w:r w:rsidRPr="00FB4477">
      <w:rPr>
        <w:sz w:val="16"/>
        <w:szCs w:val="16"/>
      </w:rPr>
      <w:t>Tyršova 209, 394 03 Horní Cerekev, tel. 565 396 </w:t>
    </w:r>
    <w:r>
      <w:rPr>
        <w:sz w:val="16"/>
        <w:szCs w:val="16"/>
      </w:rPr>
      <w:t>155</w:t>
    </w:r>
    <w:r w:rsidRPr="00FB4477">
      <w:rPr>
        <w:sz w:val="16"/>
        <w:szCs w:val="16"/>
      </w:rPr>
      <w:t xml:space="preserve">, </w:t>
    </w:r>
    <w:r>
      <w:rPr>
        <w:sz w:val="16"/>
        <w:szCs w:val="16"/>
      </w:rPr>
      <w:t>e-</w:t>
    </w:r>
    <w:r w:rsidR="00B82661">
      <w:rPr>
        <w:sz w:val="16"/>
        <w:szCs w:val="16"/>
      </w:rPr>
      <w:t>mail reditel@zshornicerekev</w:t>
    </w:r>
    <w:r w:rsidRPr="00FB4477">
      <w:rPr>
        <w:sz w:val="16"/>
        <w:szCs w:val="16"/>
      </w:rPr>
      <w:t>.cz</w:t>
    </w:r>
  </w:p>
  <w:p w:rsidR="009D51B5" w:rsidRDefault="009D51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77A0"/>
    <w:multiLevelType w:val="hybridMultilevel"/>
    <w:tmpl w:val="F11EC7C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6BDB"/>
    <w:multiLevelType w:val="hybridMultilevel"/>
    <w:tmpl w:val="D7F8DA6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488E"/>
    <w:multiLevelType w:val="hybridMultilevel"/>
    <w:tmpl w:val="772653C8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40F"/>
    <w:multiLevelType w:val="hybridMultilevel"/>
    <w:tmpl w:val="8102B1F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207"/>
    <w:rsid w:val="00042644"/>
    <w:rsid w:val="00062F4C"/>
    <w:rsid w:val="000E1207"/>
    <w:rsid w:val="000E7491"/>
    <w:rsid w:val="00136CD3"/>
    <w:rsid w:val="0018051F"/>
    <w:rsid w:val="001B0007"/>
    <w:rsid w:val="001B19A3"/>
    <w:rsid w:val="001C7D4D"/>
    <w:rsid w:val="00220D3E"/>
    <w:rsid w:val="003102A7"/>
    <w:rsid w:val="003A6DE4"/>
    <w:rsid w:val="003E2F08"/>
    <w:rsid w:val="00476FF9"/>
    <w:rsid w:val="00537289"/>
    <w:rsid w:val="005F3F35"/>
    <w:rsid w:val="00622C0C"/>
    <w:rsid w:val="00634400"/>
    <w:rsid w:val="0067027D"/>
    <w:rsid w:val="0068444B"/>
    <w:rsid w:val="006B60D7"/>
    <w:rsid w:val="00710F6F"/>
    <w:rsid w:val="007119D7"/>
    <w:rsid w:val="00784248"/>
    <w:rsid w:val="00845C9D"/>
    <w:rsid w:val="008544C9"/>
    <w:rsid w:val="008C1792"/>
    <w:rsid w:val="00936A30"/>
    <w:rsid w:val="00966997"/>
    <w:rsid w:val="009D51B5"/>
    <w:rsid w:val="00A145DA"/>
    <w:rsid w:val="00AC4CC6"/>
    <w:rsid w:val="00B02793"/>
    <w:rsid w:val="00B82661"/>
    <w:rsid w:val="00CF1626"/>
    <w:rsid w:val="00D36912"/>
    <w:rsid w:val="00DA7A0B"/>
    <w:rsid w:val="00E04A7E"/>
    <w:rsid w:val="00FC6307"/>
    <w:rsid w:val="00F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7A78"/>
  <w15:docId w15:val="{8EC9CEEB-3E8E-4751-83EB-68D4CF4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17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207"/>
    <w:pPr>
      <w:keepNext/>
      <w:outlineLvl w:val="0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207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styleId="Hypertextovodkaz">
    <w:name w:val="Hyperlink"/>
    <w:basedOn w:val="Standardnpsmoodstavce"/>
    <w:rsid w:val="000E120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E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2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16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16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A7E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04A7E"/>
    <w:pPr>
      <w:overflowPunct/>
      <w:autoSpaceDE/>
      <w:autoSpaceDN/>
      <w:adjustRightInd/>
      <w:jc w:val="both"/>
      <w:textAlignment w:val="auto"/>
    </w:pPr>
    <w:rPr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04A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Mkatabulky">
    <w:name w:val="Table Grid"/>
    <w:basedOn w:val="Normlntabulka"/>
    <w:rsid w:val="001C7D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2643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skopal</dc:creator>
  <cp:lastModifiedBy>Vítězslav  Skopal</cp:lastModifiedBy>
  <cp:revision>4</cp:revision>
  <cp:lastPrinted>2018-10-24T10:34:00Z</cp:lastPrinted>
  <dcterms:created xsi:type="dcterms:W3CDTF">2017-11-02T16:04:00Z</dcterms:created>
  <dcterms:modified xsi:type="dcterms:W3CDTF">2018-10-24T10:35:00Z</dcterms:modified>
</cp:coreProperties>
</file>