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85" w:rsidRDefault="00B93F85"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36"/>
          <w:szCs w:val="36"/>
        </w:rPr>
      </w:pPr>
    </w:p>
    <w:p w:rsidR="00AA4DDE" w:rsidRPr="00AA4DDE" w:rsidRDefault="00AA4DDE" w:rsidP="00AA4DDE">
      <w:pPr>
        <w:jc w:val="center"/>
        <w:rPr>
          <w:b/>
          <w:i/>
          <w:sz w:val="72"/>
          <w:szCs w:val="72"/>
        </w:rPr>
      </w:pPr>
      <w:r w:rsidRPr="00AA4DDE">
        <w:rPr>
          <w:b/>
          <w:i/>
          <w:sz w:val="72"/>
          <w:szCs w:val="72"/>
        </w:rPr>
        <w:t xml:space="preserve">Školní vzdělávací program </w:t>
      </w:r>
    </w:p>
    <w:p w:rsidR="00AA4DDE" w:rsidRPr="00AA4DDE" w:rsidRDefault="00AA4DDE" w:rsidP="00AA4DDE">
      <w:pPr>
        <w:jc w:val="center"/>
        <w:rPr>
          <w:b/>
          <w:i/>
          <w:sz w:val="72"/>
          <w:szCs w:val="72"/>
        </w:rPr>
      </w:pPr>
      <w:r w:rsidRPr="00AA4DDE">
        <w:rPr>
          <w:b/>
          <w:i/>
          <w:sz w:val="72"/>
          <w:szCs w:val="72"/>
        </w:rPr>
        <w:t>pro školní družinu</w:t>
      </w:r>
    </w:p>
    <w:p w:rsidR="00AA4DDE" w:rsidRDefault="00AA4DDE" w:rsidP="00AA4DDE">
      <w:pPr>
        <w:jc w:val="center"/>
        <w:rPr>
          <w:b/>
          <w:sz w:val="56"/>
          <w:szCs w:val="56"/>
        </w:rPr>
      </w:pPr>
    </w:p>
    <w:p w:rsidR="00AA4DDE" w:rsidRDefault="00AA4DDE"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36"/>
          <w:szCs w:val="36"/>
        </w:rPr>
      </w:pPr>
    </w:p>
    <w:p w:rsidR="00AA4DDE" w:rsidRDefault="00AA4DDE" w:rsidP="00AA4DDE">
      <w:pPr>
        <w:jc w:val="center"/>
        <w:rPr>
          <w:b/>
          <w:sz w:val="52"/>
          <w:szCs w:val="52"/>
        </w:rPr>
      </w:pPr>
      <w:r w:rsidRPr="00AA4DDE">
        <w:rPr>
          <w:b/>
          <w:sz w:val="52"/>
          <w:szCs w:val="52"/>
        </w:rPr>
        <w:t>Základní škola a mateřská škola</w:t>
      </w:r>
    </w:p>
    <w:p w:rsidR="00AA4DDE" w:rsidRPr="00AA4DDE" w:rsidRDefault="00AA4DDE" w:rsidP="00AA4DDE">
      <w:pPr>
        <w:jc w:val="center"/>
        <w:rPr>
          <w:b/>
          <w:sz w:val="52"/>
          <w:szCs w:val="52"/>
        </w:rPr>
      </w:pPr>
      <w:r w:rsidRPr="00AA4DDE">
        <w:rPr>
          <w:b/>
          <w:sz w:val="52"/>
          <w:szCs w:val="52"/>
        </w:rPr>
        <w:t xml:space="preserve"> Zlatníky-Hodkovice</w:t>
      </w:r>
    </w:p>
    <w:p w:rsidR="00AA4DDE" w:rsidRPr="00AA4DDE" w:rsidRDefault="00AA4DDE" w:rsidP="00AA4DDE">
      <w:pPr>
        <w:jc w:val="center"/>
        <w:rPr>
          <w:b/>
          <w:sz w:val="52"/>
          <w:szCs w:val="52"/>
        </w:rPr>
      </w:pPr>
    </w:p>
    <w:p w:rsidR="00AA4DDE" w:rsidRDefault="00AA4DDE" w:rsidP="00AA4DDE">
      <w:pPr>
        <w:jc w:val="center"/>
        <w:rPr>
          <w:b/>
          <w:sz w:val="56"/>
          <w:szCs w:val="56"/>
        </w:rPr>
      </w:pPr>
    </w:p>
    <w:sdt>
      <w:sdtPr>
        <w:rPr>
          <w:rFonts w:asciiTheme="minorHAnsi" w:eastAsiaTheme="minorHAnsi" w:hAnsiTheme="minorHAnsi" w:cstheme="minorBidi"/>
          <w:b w:val="0"/>
          <w:bCs w:val="0"/>
          <w:color w:val="auto"/>
          <w:sz w:val="22"/>
          <w:szCs w:val="22"/>
          <w:lang w:eastAsia="en-US"/>
        </w:rPr>
        <w:id w:val="517196190"/>
        <w:docPartObj>
          <w:docPartGallery w:val="Table of Contents"/>
          <w:docPartUnique/>
        </w:docPartObj>
      </w:sdtPr>
      <w:sdtEndPr/>
      <w:sdtContent>
        <w:p w:rsidR="00175124" w:rsidRDefault="00175124">
          <w:pPr>
            <w:pStyle w:val="Nadpisobsahu"/>
          </w:pPr>
          <w:r>
            <w:t>Obsah</w:t>
          </w:r>
        </w:p>
        <w:p w:rsidR="00175124" w:rsidRDefault="00175124">
          <w:pPr>
            <w:pStyle w:val="Obsah1"/>
            <w:tabs>
              <w:tab w:val="right" w:leader="dot" w:pos="9062"/>
            </w:tabs>
            <w:rPr>
              <w:noProof/>
            </w:rPr>
          </w:pPr>
          <w:r>
            <w:fldChar w:fldCharType="begin"/>
          </w:r>
          <w:r>
            <w:instrText xml:space="preserve"> TOC \o "1-3" \h \z \u </w:instrText>
          </w:r>
          <w:r>
            <w:fldChar w:fldCharType="separate"/>
          </w:r>
          <w:hyperlink w:anchor="_Toc366584447" w:history="1">
            <w:r w:rsidRPr="00F853BE">
              <w:rPr>
                <w:rStyle w:val="Hypertextovodkaz"/>
                <w:noProof/>
              </w:rPr>
              <w:t>1. Identifikace ŠD</w:t>
            </w:r>
            <w:r>
              <w:rPr>
                <w:noProof/>
                <w:webHidden/>
              </w:rPr>
              <w:tab/>
            </w:r>
            <w:r>
              <w:rPr>
                <w:noProof/>
                <w:webHidden/>
              </w:rPr>
              <w:fldChar w:fldCharType="begin"/>
            </w:r>
            <w:r>
              <w:rPr>
                <w:noProof/>
                <w:webHidden/>
              </w:rPr>
              <w:instrText xml:space="preserve"> PAGEREF _Toc366584447 \h </w:instrText>
            </w:r>
            <w:r>
              <w:rPr>
                <w:noProof/>
                <w:webHidden/>
              </w:rPr>
            </w:r>
            <w:r>
              <w:rPr>
                <w:noProof/>
                <w:webHidden/>
              </w:rPr>
              <w:fldChar w:fldCharType="separate"/>
            </w:r>
            <w:r w:rsidR="00DD1308">
              <w:rPr>
                <w:noProof/>
                <w:webHidden/>
              </w:rPr>
              <w:t>3</w:t>
            </w:r>
            <w:r>
              <w:rPr>
                <w:noProof/>
                <w:webHidden/>
              </w:rPr>
              <w:fldChar w:fldCharType="end"/>
            </w:r>
          </w:hyperlink>
        </w:p>
        <w:p w:rsidR="00175124" w:rsidRDefault="0002058C">
          <w:pPr>
            <w:pStyle w:val="Obsah1"/>
            <w:tabs>
              <w:tab w:val="right" w:leader="dot" w:pos="9062"/>
            </w:tabs>
            <w:rPr>
              <w:noProof/>
            </w:rPr>
          </w:pPr>
          <w:hyperlink w:anchor="_Toc366584448" w:history="1">
            <w:r w:rsidR="00175124" w:rsidRPr="00F853BE">
              <w:rPr>
                <w:rStyle w:val="Hypertextovodkaz"/>
                <w:noProof/>
              </w:rPr>
              <w:t>2. Charakteristika ŠD</w:t>
            </w:r>
            <w:r w:rsidR="00175124">
              <w:rPr>
                <w:noProof/>
                <w:webHidden/>
              </w:rPr>
              <w:tab/>
            </w:r>
            <w:r w:rsidR="00175124">
              <w:rPr>
                <w:noProof/>
                <w:webHidden/>
              </w:rPr>
              <w:fldChar w:fldCharType="begin"/>
            </w:r>
            <w:r w:rsidR="00175124">
              <w:rPr>
                <w:noProof/>
                <w:webHidden/>
              </w:rPr>
              <w:instrText xml:space="preserve"> PAGEREF _Toc366584448 \h </w:instrText>
            </w:r>
            <w:r w:rsidR="00175124">
              <w:rPr>
                <w:noProof/>
                <w:webHidden/>
              </w:rPr>
            </w:r>
            <w:r w:rsidR="00175124">
              <w:rPr>
                <w:noProof/>
                <w:webHidden/>
              </w:rPr>
              <w:fldChar w:fldCharType="separate"/>
            </w:r>
            <w:r w:rsidR="00DD1308">
              <w:rPr>
                <w:noProof/>
                <w:webHidden/>
              </w:rPr>
              <w:t>4</w:t>
            </w:r>
            <w:r w:rsidR="00175124">
              <w:rPr>
                <w:noProof/>
                <w:webHidden/>
              </w:rPr>
              <w:fldChar w:fldCharType="end"/>
            </w:r>
          </w:hyperlink>
        </w:p>
        <w:p w:rsidR="00175124" w:rsidRDefault="0002058C">
          <w:pPr>
            <w:pStyle w:val="Obsah1"/>
            <w:tabs>
              <w:tab w:val="right" w:leader="dot" w:pos="9062"/>
            </w:tabs>
            <w:rPr>
              <w:noProof/>
            </w:rPr>
          </w:pPr>
          <w:hyperlink w:anchor="_Toc366584449" w:history="1">
            <w:r w:rsidR="00175124" w:rsidRPr="00F853BE">
              <w:rPr>
                <w:rStyle w:val="Hypertextovodkaz"/>
                <w:noProof/>
              </w:rPr>
              <w:t>3. Materiální, ekonomické a personální podmínky</w:t>
            </w:r>
            <w:r w:rsidR="00175124">
              <w:rPr>
                <w:noProof/>
                <w:webHidden/>
              </w:rPr>
              <w:tab/>
            </w:r>
            <w:r w:rsidR="00175124">
              <w:rPr>
                <w:noProof/>
                <w:webHidden/>
              </w:rPr>
              <w:fldChar w:fldCharType="begin"/>
            </w:r>
            <w:r w:rsidR="00175124">
              <w:rPr>
                <w:noProof/>
                <w:webHidden/>
              </w:rPr>
              <w:instrText xml:space="preserve"> PAGEREF _Toc366584449 \h </w:instrText>
            </w:r>
            <w:r w:rsidR="00175124">
              <w:rPr>
                <w:noProof/>
                <w:webHidden/>
              </w:rPr>
            </w:r>
            <w:r w:rsidR="00175124">
              <w:rPr>
                <w:noProof/>
                <w:webHidden/>
              </w:rPr>
              <w:fldChar w:fldCharType="separate"/>
            </w:r>
            <w:r w:rsidR="00DD1308">
              <w:rPr>
                <w:noProof/>
                <w:webHidden/>
              </w:rPr>
              <w:t>4</w:t>
            </w:r>
            <w:r w:rsidR="00175124">
              <w:rPr>
                <w:noProof/>
                <w:webHidden/>
              </w:rPr>
              <w:fldChar w:fldCharType="end"/>
            </w:r>
          </w:hyperlink>
        </w:p>
        <w:p w:rsidR="00175124" w:rsidRDefault="0002058C">
          <w:pPr>
            <w:pStyle w:val="Obsah2"/>
            <w:tabs>
              <w:tab w:val="right" w:leader="dot" w:pos="9062"/>
            </w:tabs>
            <w:rPr>
              <w:noProof/>
            </w:rPr>
          </w:pPr>
          <w:hyperlink w:anchor="_Toc366584450" w:history="1">
            <w:r w:rsidR="00175124" w:rsidRPr="00F853BE">
              <w:rPr>
                <w:rStyle w:val="Hypertextovodkaz"/>
                <w:noProof/>
              </w:rPr>
              <w:t>1. Materiální:</w:t>
            </w:r>
            <w:r w:rsidR="00175124">
              <w:rPr>
                <w:noProof/>
                <w:webHidden/>
              </w:rPr>
              <w:tab/>
            </w:r>
            <w:r w:rsidR="00175124">
              <w:rPr>
                <w:noProof/>
                <w:webHidden/>
              </w:rPr>
              <w:fldChar w:fldCharType="begin"/>
            </w:r>
            <w:r w:rsidR="00175124">
              <w:rPr>
                <w:noProof/>
                <w:webHidden/>
              </w:rPr>
              <w:instrText xml:space="preserve"> PAGEREF _Toc366584450 \h </w:instrText>
            </w:r>
            <w:r w:rsidR="00175124">
              <w:rPr>
                <w:noProof/>
                <w:webHidden/>
              </w:rPr>
            </w:r>
            <w:r w:rsidR="00175124">
              <w:rPr>
                <w:noProof/>
                <w:webHidden/>
              </w:rPr>
              <w:fldChar w:fldCharType="separate"/>
            </w:r>
            <w:r w:rsidR="00DD1308">
              <w:rPr>
                <w:noProof/>
                <w:webHidden/>
              </w:rPr>
              <w:t>4</w:t>
            </w:r>
            <w:r w:rsidR="00175124">
              <w:rPr>
                <w:noProof/>
                <w:webHidden/>
              </w:rPr>
              <w:fldChar w:fldCharType="end"/>
            </w:r>
          </w:hyperlink>
        </w:p>
        <w:p w:rsidR="00175124" w:rsidRDefault="00175124">
          <w:pPr>
            <w:pStyle w:val="Obsah2"/>
            <w:tabs>
              <w:tab w:val="right" w:leader="dot" w:pos="9062"/>
            </w:tabs>
            <w:rPr>
              <w:noProof/>
            </w:rPr>
          </w:pPr>
          <w:hyperlink w:anchor="_Toc366584451" w:history="1">
            <w:r w:rsidRPr="00F853BE">
              <w:rPr>
                <w:rStyle w:val="Hypertextovodkaz"/>
                <w:noProof/>
              </w:rPr>
              <w:t>2. Ekonomické:</w:t>
            </w:r>
            <w:r>
              <w:rPr>
                <w:noProof/>
                <w:webHidden/>
              </w:rPr>
              <w:tab/>
            </w:r>
            <w:r>
              <w:rPr>
                <w:noProof/>
                <w:webHidden/>
              </w:rPr>
              <w:fldChar w:fldCharType="begin"/>
            </w:r>
            <w:r>
              <w:rPr>
                <w:noProof/>
                <w:webHidden/>
              </w:rPr>
              <w:instrText xml:space="preserve"> PAGEREF _Toc366584451 \h </w:instrText>
            </w:r>
            <w:r>
              <w:rPr>
                <w:noProof/>
                <w:webHidden/>
              </w:rPr>
            </w:r>
            <w:r>
              <w:rPr>
                <w:noProof/>
                <w:webHidden/>
              </w:rPr>
              <w:fldChar w:fldCharType="separate"/>
            </w:r>
            <w:r w:rsidR="00DD1308">
              <w:rPr>
                <w:noProof/>
                <w:webHidden/>
              </w:rPr>
              <w:t>5</w:t>
            </w:r>
            <w:r>
              <w:rPr>
                <w:noProof/>
                <w:webHidden/>
              </w:rPr>
              <w:fldChar w:fldCharType="end"/>
            </w:r>
          </w:hyperlink>
        </w:p>
        <w:p w:rsidR="00175124" w:rsidRDefault="00175124">
          <w:pPr>
            <w:pStyle w:val="Obsah2"/>
            <w:tabs>
              <w:tab w:val="right" w:leader="dot" w:pos="9062"/>
            </w:tabs>
            <w:rPr>
              <w:noProof/>
            </w:rPr>
          </w:pPr>
          <w:hyperlink w:anchor="_Toc366584452" w:history="1">
            <w:r w:rsidRPr="00F853BE">
              <w:rPr>
                <w:rStyle w:val="Hypertextovodkaz"/>
                <w:noProof/>
              </w:rPr>
              <w:t>3. Personální:</w:t>
            </w:r>
            <w:r>
              <w:rPr>
                <w:noProof/>
                <w:webHidden/>
              </w:rPr>
              <w:tab/>
            </w:r>
            <w:r>
              <w:rPr>
                <w:noProof/>
                <w:webHidden/>
              </w:rPr>
              <w:fldChar w:fldCharType="begin"/>
            </w:r>
            <w:r>
              <w:rPr>
                <w:noProof/>
                <w:webHidden/>
              </w:rPr>
              <w:instrText xml:space="preserve"> PAGEREF _Toc366584452 \h </w:instrText>
            </w:r>
            <w:r>
              <w:rPr>
                <w:noProof/>
                <w:webHidden/>
              </w:rPr>
            </w:r>
            <w:r>
              <w:rPr>
                <w:noProof/>
                <w:webHidden/>
              </w:rPr>
              <w:fldChar w:fldCharType="separate"/>
            </w:r>
            <w:r w:rsidR="00DD1308">
              <w:rPr>
                <w:noProof/>
                <w:webHidden/>
              </w:rPr>
              <w:t>5</w:t>
            </w:r>
            <w:r>
              <w:rPr>
                <w:noProof/>
                <w:webHidden/>
              </w:rPr>
              <w:fldChar w:fldCharType="end"/>
            </w:r>
          </w:hyperlink>
        </w:p>
        <w:p w:rsidR="00175124" w:rsidRDefault="0002058C">
          <w:pPr>
            <w:pStyle w:val="Obsah1"/>
            <w:tabs>
              <w:tab w:val="right" w:leader="dot" w:pos="9062"/>
            </w:tabs>
            <w:rPr>
              <w:noProof/>
            </w:rPr>
          </w:pPr>
          <w:hyperlink w:anchor="_Toc366584453" w:history="1">
            <w:r w:rsidR="00175124" w:rsidRPr="00F853BE">
              <w:rPr>
                <w:rStyle w:val="Hypertextovodkaz"/>
                <w:noProof/>
              </w:rPr>
              <w:t>4. Program výchovy a vzdělávání</w:t>
            </w:r>
            <w:r w:rsidR="00175124">
              <w:rPr>
                <w:noProof/>
                <w:webHidden/>
              </w:rPr>
              <w:tab/>
            </w:r>
            <w:r w:rsidR="00175124">
              <w:rPr>
                <w:noProof/>
                <w:webHidden/>
              </w:rPr>
              <w:fldChar w:fldCharType="begin"/>
            </w:r>
            <w:r w:rsidR="00175124">
              <w:rPr>
                <w:noProof/>
                <w:webHidden/>
              </w:rPr>
              <w:instrText xml:space="preserve"> PAGEREF _Toc366584453 \h </w:instrText>
            </w:r>
            <w:r w:rsidR="00175124">
              <w:rPr>
                <w:noProof/>
                <w:webHidden/>
              </w:rPr>
            </w:r>
            <w:r w:rsidR="00175124">
              <w:rPr>
                <w:noProof/>
                <w:webHidden/>
              </w:rPr>
              <w:fldChar w:fldCharType="separate"/>
            </w:r>
            <w:r w:rsidR="00DD1308">
              <w:rPr>
                <w:noProof/>
                <w:webHidden/>
              </w:rPr>
              <w:t>5</w:t>
            </w:r>
            <w:r w:rsidR="00175124">
              <w:rPr>
                <w:noProof/>
                <w:webHidden/>
              </w:rPr>
              <w:fldChar w:fldCharType="end"/>
            </w:r>
          </w:hyperlink>
        </w:p>
        <w:p w:rsidR="00175124" w:rsidRDefault="0002058C">
          <w:pPr>
            <w:pStyle w:val="Obsah3"/>
            <w:tabs>
              <w:tab w:val="left" w:pos="880"/>
              <w:tab w:val="right" w:leader="dot" w:pos="9062"/>
            </w:tabs>
            <w:rPr>
              <w:noProof/>
            </w:rPr>
          </w:pPr>
          <w:hyperlink w:anchor="_Toc366584454" w:history="1">
            <w:r w:rsidR="00175124" w:rsidRPr="00F853BE">
              <w:rPr>
                <w:rStyle w:val="Hypertextovodkaz"/>
                <w:rFonts w:ascii="Symbol" w:hAnsi="Symbol"/>
                <w:noProof/>
              </w:rPr>
              <w:t></w:t>
            </w:r>
            <w:r w:rsidR="00175124">
              <w:rPr>
                <w:noProof/>
              </w:rPr>
              <w:tab/>
            </w:r>
            <w:r w:rsidR="00175124" w:rsidRPr="00F853BE">
              <w:rPr>
                <w:rStyle w:val="Hypertextovodkaz"/>
                <w:noProof/>
              </w:rPr>
              <w:t>Místo, kde žijeme</w:t>
            </w:r>
            <w:r w:rsidR="00175124">
              <w:rPr>
                <w:noProof/>
                <w:webHidden/>
              </w:rPr>
              <w:tab/>
            </w:r>
            <w:r w:rsidR="00175124">
              <w:rPr>
                <w:noProof/>
                <w:webHidden/>
              </w:rPr>
              <w:fldChar w:fldCharType="begin"/>
            </w:r>
            <w:r w:rsidR="00175124">
              <w:rPr>
                <w:noProof/>
                <w:webHidden/>
              </w:rPr>
              <w:instrText xml:space="preserve"> PAGEREF _Toc366584454 \h </w:instrText>
            </w:r>
            <w:r w:rsidR="00175124">
              <w:rPr>
                <w:noProof/>
                <w:webHidden/>
              </w:rPr>
            </w:r>
            <w:r w:rsidR="00175124">
              <w:rPr>
                <w:noProof/>
                <w:webHidden/>
              </w:rPr>
              <w:fldChar w:fldCharType="separate"/>
            </w:r>
            <w:r w:rsidR="00DD1308">
              <w:rPr>
                <w:noProof/>
                <w:webHidden/>
              </w:rPr>
              <w:t>5</w:t>
            </w:r>
            <w:r w:rsidR="00175124">
              <w:rPr>
                <w:noProof/>
                <w:webHidden/>
              </w:rPr>
              <w:fldChar w:fldCharType="end"/>
            </w:r>
          </w:hyperlink>
        </w:p>
        <w:p w:rsidR="00175124" w:rsidRDefault="0002058C">
          <w:pPr>
            <w:pStyle w:val="Obsah1"/>
            <w:tabs>
              <w:tab w:val="right" w:leader="dot" w:pos="9062"/>
            </w:tabs>
            <w:rPr>
              <w:noProof/>
            </w:rPr>
          </w:pPr>
          <w:hyperlink w:anchor="_Toc366584455" w:history="1">
            <w:r w:rsidR="00175124" w:rsidRPr="00F853BE">
              <w:rPr>
                <w:rStyle w:val="Hypertextovodkaz"/>
                <w:noProof/>
              </w:rPr>
              <w:t>5. Cíle a kompetence</w:t>
            </w:r>
            <w:r w:rsidR="00175124">
              <w:rPr>
                <w:noProof/>
                <w:webHidden/>
              </w:rPr>
              <w:tab/>
            </w:r>
            <w:r w:rsidR="00175124">
              <w:rPr>
                <w:noProof/>
                <w:webHidden/>
              </w:rPr>
              <w:fldChar w:fldCharType="begin"/>
            </w:r>
            <w:r w:rsidR="00175124">
              <w:rPr>
                <w:noProof/>
                <w:webHidden/>
              </w:rPr>
              <w:instrText xml:space="preserve"> PAGEREF _Toc366584455 \h </w:instrText>
            </w:r>
            <w:r w:rsidR="00175124">
              <w:rPr>
                <w:noProof/>
                <w:webHidden/>
              </w:rPr>
            </w:r>
            <w:r w:rsidR="00175124">
              <w:rPr>
                <w:noProof/>
                <w:webHidden/>
              </w:rPr>
              <w:fldChar w:fldCharType="separate"/>
            </w:r>
            <w:r w:rsidR="00DD1308">
              <w:rPr>
                <w:noProof/>
                <w:webHidden/>
              </w:rPr>
              <w:t>6</w:t>
            </w:r>
            <w:r w:rsidR="00175124">
              <w:rPr>
                <w:noProof/>
                <w:webHidden/>
              </w:rPr>
              <w:fldChar w:fldCharType="end"/>
            </w:r>
          </w:hyperlink>
        </w:p>
        <w:p w:rsidR="00175124" w:rsidRDefault="0002058C">
          <w:pPr>
            <w:pStyle w:val="Obsah1"/>
            <w:tabs>
              <w:tab w:val="right" w:leader="dot" w:pos="9062"/>
            </w:tabs>
            <w:rPr>
              <w:noProof/>
            </w:rPr>
          </w:pPr>
          <w:hyperlink w:anchor="_Toc366584456" w:history="1">
            <w:r w:rsidR="00175124" w:rsidRPr="00F853BE">
              <w:rPr>
                <w:rStyle w:val="Hypertextovodkaz"/>
                <w:noProof/>
              </w:rPr>
              <w:t>6. Hygiena a bezpečnost v ŠD</w:t>
            </w:r>
            <w:r w:rsidR="00175124">
              <w:rPr>
                <w:noProof/>
                <w:webHidden/>
              </w:rPr>
              <w:tab/>
            </w:r>
            <w:r w:rsidR="00175124">
              <w:rPr>
                <w:noProof/>
                <w:webHidden/>
              </w:rPr>
              <w:fldChar w:fldCharType="begin"/>
            </w:r>
            <w:r w:rsidR="00175124">
              <w:rPr>
                <w:noProof/>
                <w:webHidden/>
              </w:rPr>
              <w:instrText xml:space="preserve"> PAGEREF _Toc366584456 \h </w:instrText>
            </w:r>
            <w:r w:rsidR="00175124">
              <w:rPr>
                <w:noProof/>
                <w:webHidden/>
              </w:rPr>
            </w:r>
            <w:r w:rsidR="00175124">
              <w:rPr>
                <w:noProof/>
                <w:webHidden/>
              </w:rPr>
              <w:fldChar w:fldCharType="separate"/>
            </w:r>
            <w:r w:rsidR="00DD1308">
              <w:rPr>
                <w:noProof/>
                <w:webHidden/>
              </w:rPr>
              <w:t>6</w:t>
            </w:r>
            <w:r w:rsidR="00175124">
              <w:rPr>
                <w:noProof/>
                <w:webHidden/>
              </w:rPr>
              <w:fldChar w:fldCharType="end"/>
            </w:r>
          </w:hyperlink>
        </w:p>
        <w:p w:rsidR="00175124" w:rsidRDefault="0002058C">
          <w:pPr>
            <w:pStyle w:val="Obsah1"/>
            <w:tabs>
              <w:tab w:val="right" w:leader="dot" w:pos="9062"/>
            </w:tabs>
            <w:rPr>
              <w:noProof/>
            </w:rPr>
          </w:pPr>
          <w:hyperlink w:anchor="_Toc366584457" w:history="1">
            <w:r w:rsidR="00175124" w:rsidRPr="00F853BE">
              <w:rPr>
                <w:rStyle w:val="Hypertextovodkaz"/>
                <w:noProof/>
              </w:rPr>
              <w:t>7. Organizace činnosti</w:t>
            </w:r>
            <w:r w:rsidR="00175124">
              <w:rPr>
                <w:noProof/>
                <w:webHidden/>
              </w:rPr>
              <w:tab/>
            </w:r>
            <w:r w:rsidR="00175124">
              <w:rPr>
                <w:noProof/>
                <w:webHidden/>
              </w:rPr>
              <w:fldChar w:fldCharType="begin"/>
            </w:r>
            <w:r w:rsidR="00175124">
              <w:rPr>
                <w:noProof/>
                <w:webHidden/>
              </w:rPr>
              <w:instrText xml:space="preserve"> PAGEREF _Toc366584457 \h </w:instrText>
            </w:r>
            <w:r w:rsidR="00175124">
              <w:rPr>
                <w:noProof/>
                <w:webHidden/>
              </w:rPr>
            </w:r>
            <w:r w:rsidR="00175124">
              <w:rPr>
                <w:noProof/>
                <w:webHidden/>
              </w:rPr>
              <w:fldChar w:fldCharType="separate"/>
            </w:r>
            <w:r w:rsidR="00DD1308">
              <w:rPr>
                <w:noProof/>
                <w:webHidden/>
              </w:rPr>
              <w:t>7</w:t>
            </w:r>
            <w:r w:rsidR="00175124">
              <w:rPr>
                <w:noProof/>
                <w:webHidden/>
              </w:rPr>
              <w:fldChar w:fldCharType="end"/>
            </w:r>
          </w:hyperlink>
        </w:p>
        <w:p w:rsidR="00175124" w:rsidRDefault="0002058C">
          <w:pPr>
            <w:pStyle w:val="Obsah1"/>
            <w:tabs>
              <w:tab w:val="right" w:leader="dot" w:pos="9062"/>
            </w:tabs>
            <w:rPr>
              <w:noProof/>
            </w:rPr>
          </w:pPr>
          <w:hyperlink w:anchor="_Toc366584458" w:history="1">
            <w:r w:rsidR="00175124" w:rsidRPr="00F853BE">
              <w:rPr>
                <w:rStyle w:val="Hypertextovodkaz"/>
                <w:noProof/>
              </w:rPr>
              <w:t>Škola má dvě oddělení školní družiny. Provozní doba je přesně stanovena v Řádě školní družiny - viz příloha.</w:t>
            </w:r>
            <w:r w:rsidR="00175124">
              <w:rPr>
                <w:noProof/>
                <w:webHidden/>
              </w:rPr>
              <w:tab/>
            </w:r>
            <w:r w:rsidR="00175124">
              <w:rPr>
                <w:noProof/>
                <w:webHidden/>
              </w:rPr>
              <w:fldChar w:fldCharType="begin"/>
            </w:r>
            <w:r w:rsidR="00175124">
              <w:rPr>
                <w:noProof/>
                <w:webHidden/>
              </w:rPr>
              <w:instrText xml:space="preserve"> PAGEREF _Toc366584458 \h </w:instrText>
            </w:r>
            <w:r w:rsidR="00175124">
              <w:rPr>
                <w:noProof/>
                <w:webHidden/>
              </w:rPr>
            </w:r>
            <w:r w:rsidR="00175124">
              <w:rPr>
                <w:noProof/>
                <w:webHidden/>
              </w:rPr>
              <w:fldChar w:fldCharType="separate"/>
            </w:r>
            <w:r w:rsidR="00DD1308">
              <w:rPr>
                <w:noProof/>
                <w:webHidden/>
              </w:rPr>
              <w:t>7</w:t>
            </w:r>
            <w:r w:rsidR="00175124">
              <w:rPr>
                <w:noProof/>
                <w:webHidden/>
              </w:rPr>
              <w:fldChar w:fldCharType="end"/>
            </w:r>
          </w:hyperlink>
        </w:p>
        <w:p w:rsidR="00175124" w:rsidRDefault="0002058C">
          <w:pPr>
            <w:pStyle w:val="Obsah1"/>
            <w:tabs>
              <w:tab w:val="right" w:leader="dot" w:pos="9062"/>
            </w:tabs>
            <w:rPr>
              <w:noProof/>
            </w:rPr>
          </w:pPr>
          <w:hyperlink w:anchor="_Toc366584459" w:history="1">
            <w:r w:rsidR="00175124" w:rsidRPr="00F853BE">
              <w:rPr>
                <w:rStyle w:val="Hypertextovodkaz"/>
                <w:noProof/>
              </w:rPr>
              <w:t>8. Podmínky pro vzdělávání žáků se speciálními vzdělávacími potřebami</w:t>
            </w:r>
            <w:r w:rsidR="00175124">
              <w:rPr>
                <w:noProof/>
                <w:webHidden/>
              </w:rPr>
              <w:tab/>
            </w:r>
            <w:r w:rsidR="00175124">
              <w:rPr>
                <w:noProof/>
                <w:webHidden/>
              </w:rPr>
              <w:fldChar w:fldCharType="begin"/>
            </w:r>
            <w:r w:rsidR="00175124">
              <w:rPr>
                <w:noProof/>
                <w:webHidden/>
              </w:rPr>
              <w:instrText xml:space="preserve"> PAGEREF _Toc366584459 \h </w:instrText>
            </w:r>
            <w:r w:rsidR="00175124">
              <w:rPr>
                <w:noProof/>
                <w:webHidden/>
              </w:rPr>
            </w:r>
            <w:r w:rsidR="00175124">
              <w:rPr>
                <w:noProof/>
                <w:webHidden/>
              </w:rPr>
              <w:fldChar w:fldCharType="separate"/>
            </w:r>
            <w:r w:rsidR="00DD1308">
              <w:rPr>
                <w:noProof/>
                <w:webHidden/>
              </w:rPr>
              <w:t>7</w:t>
            </w:r>
            <w:r w:rsidR="00175124">
              <w:rPr>
                <w:noProof/>
                <w:webHidden/>
              </w:rPr>
              <w:fldChar w:fldCharType="end"/>
            </w:r>
          </w:hyperlink>
        </w:p>
        <w:p w:rsidR="00175124" w:rsidRDefault="0002058C">
          <w:pPr>
            <w:pStyle w:val="Obsah1"/>
            <w:tabs>
              <w:tab w:val="right" w:leader="dot" w:pos="9062"/>
            </w:tabs>
            <w:rPr>
              <w:noProof/>
            </w:rPr>
          </w:pPr>
          <w:hyperlink w:anchor="_Toc366584460" w:history="1">
            <w:r w:rsidR="00175124" w:rsidRPr="00F853BE">
              <w:rPr>
                <w:rStyle w:val="Hypertextovodkaz"/>
                <w:noProof/>
              </w:rPr>
              <w:t>9. Podmínky přijímání uchazečů a podmínky průběhu a ukončování vzdělávání</w:t>
            </w:r>
            <w:r w:rsidR="00175124">
              <w:rPr>
                <w:noProof/>
                <w:webHidden/>
              </w:rPr>
              <w:tab/>
            </w:r>
            <w:r w:rsidR="00175124">
              <w:rPr>
                <w:noProof/>
                <w:webHidden/>
              </w:rPr>
              <w:fldChar w:fldCharType="begin"/>
            </w:r>
            <w:r w:rsidR="00175124">
              <w:rPr>
                <w:noProof/>
                <w:webHidden/>
              </w:rPr>
              <w:instrText xml:space="preserve"> PAGEREF _Toc366584460 \h </w:instrText>
            </w:r>
            <w:r w:rsidR="00175124">
              <w:rPr>
                <w:noProof/>
                <w:webHidden/>
              </w:rPr>
            </w:r>
            <w:r w:rsidR="00175124">
              <w:rPr>
                <w:noProof/>
                <w:webHidden/>
              </w:rPr>
              <w:fldChar w:fldCharType="separate"/>
            </w:r>
            <w:r w:rsidR="00DD1308">
              <w:rPr>
                <w:noProof/>
                <w:webHidden/>
              </w:rPr>
              <w:t>8</w:t>
            </w:r>
            <w:r w:rsidR="00175124">
              <w:rPr>
                <w:noProof/>
                <w:webHidden/>
              </w:rPr>
              <w:fldChar w:fldCharType="end"/>
            </w:r>
          </w:hyperlink>
        </w:p>
        <w:p w:rsidR="00175124" w:rsidRDefault="0002058C">
          <w:pPr>
            <w:pStyle w:val="Obsah1"/>
            <w:tabs>
              <w:tab w:val="right" w:leader="dot" w:pos="9062"/>
            </w:tabs>
            <w:rPr>
              <w:noProof/>
            </w:rPr>
          </w:pPr>
          <w:hyperlink w:anchor="_Toc366584461" w:history="1">
            <w:r w:rsidR="00175124" w:rsidRPr="00F853BE">
              <w:rPr>
                <w:rStyle w:val="Hypertextovodkaz"/>
                <w:noProof/>
              </w:rPr>
              <w:t>10. Zveřejnění školního vzdělávacího programu</w:t>
            </w:r>
            <w:r w:rsidR="00175124">
              <w:rPr>
                <w:noProof/>
                <w:webHidden/>
              </w:rPr>
              <w:tab/>
            </w:r>
            <w:r w:rsidR="00175124">
              <w:rPr>
                <w:noProof/>
                <w:webHidden/>
              </w:rPr>
              <w:fldChar w:fldCharType="begin"/>
            </w:r>
            <w:r w:rsidR="00175124">
              <w:rPr>
                <w:noProof/>
                <w:webHidden/>
              </w:rPr>
              <w:instrText xml:space="preserve"> PAGEREF _Toc366584461 \h </w:instrText>
            </w:r>
            <w:r w:rsidR="00175124">
              <w:rPr>
                <w:noProof/>
                <w:webHidden/>
              </w:rPr>
            </w:r>
            <w:r w:rsidR="00175124">
              <w:rPr>
                <w:noProof/>
                <w:webHidden/>
              </w:rPr>
              <w:fldChar w:fldCharType="separate"/>
            </w:r>
            <w:r w:rsidR="00DD1308">
              <w:rPr>
                <w:noProof/>
                <w:webHidden/>
              </w:rPr>
              <w:t>8</w:t>
            </w:r>
            <w:r w:rsidR="00175124">
              <w:rPr>
                <w:noProof/>
                <w:webHidden/>
              </w:rPr>
              <w:fldChar w:fldCharType="end"/>
            </w:r>
          </w:hyperlink>
        </w:p>
        <w:p w:rsidR="00175124" w:rsidRDefault="00175124">
          <w:r>
            <w:rPr>
              <w:b/>
              <w:bCs/>
            </w:rPr>
            <w:fldChar w:fldCharType="end"/>
          </w:r>
        </w:p>
      </w:sdtContent>
    </w:sdt>
    <w:p w:rsidR="00F72709" w:rsidRDefault="00F72709" w:rsidP="00D77970">
      <w:pPr>
        <w:rPr>
          <w:b/>
          <w:sz w:val="28"/>
          <w:szCs w:val="28"/>
        </w:rPr>
      </w:pPr>
    </w:p>
    <w:p w:rsidR="00F72709" w:rsidRDefault="00F72709" w:rsidP="00D77970">
      <w:pPr>
        <w:rPr>
          <w:b/>
          <w:sz w:val="28"/>
          <w:szCs w:val="28"/>
        </w:rPr>
      </w:pPr>
    </w:p>
    <w:p w:rsidR="00D77970" w:rsidRPr="00F72709" w:rsidRDefault="00D77970" w:rsidP="00D77970">
      <w:pPr>
        <w:rPr>
          <w:b/>
          <w:sz w:val="28"/>
          <w:szCs w:val="28"/>
        </w:rPr>
      </w:pPr>
      <w:r w:rsidRPr="00F72709">
        <w:rPr>
          <w:b/>
          <w:sz w:val="28"/>
          <w:szCs w:val="28"/>
        </w:rPr>
        <w:t>Přílohy:</w:t>
      </w:r>
    </w:p>
    <w:p w:rsidR="00D77970" w:rsidRPr="00F72709" w:rsidRDefault="00D77970" w:rsidP="00D77970">
      <w:pPr>
        <w:pStyle w:val="Odstavecseseznamem"/>
        <w:numPr>
          <w:ilvl w:val="0"/>
          <w:numId w:val="3"/>
        </w:numPr>
        <w:rPr>
          <w:sz w:val="26"/>
          <w:szCs w:val="26"/>
        </w:rPr>
      </w:pPr>
      <w:r w:rsidRPr="00F72709">
        <w:rPr>
          <w:sz w:val="26"/>
          <w:szCs w:val="26"/>
        </w:rPr>
        <w:t>Řád školní družiny</w:t>
      </w:r>
    </w:p>
    <w:p w:rsidR="00D77970" w:rsidRPr="00F72709" w:rsidRDefault="00D77970" w:rsidP="00D77970">
      <w:pPr>
        <w:pStyle w:val="Odstavecseseznamem"/>
        <w:numPr>
          <w:ilvl w:val="0"/>
          <w:numId w:val="3"/>
        </w:numPr>
        <w:rPr>
          <w:sz w:val="26"/>
          <w:szCs w:val="26"/>
        </w:rPr>
      </w:pPr>
      <w:r w:rsidRPr="00F72709">
        <w:rPr>
          <w:sz w:val="26"/>
          <w:szCs w:val="26"/>
        </w:rPr>
        <w:t>Roční plán činností</w:t>
      </w:r>
    </w:p>
    <w:p w:rsidR="00D77970" w:rsidRPr="00F72709" w:rsidRDefault="00D77970" w:rsidP="00D77970">
      <w:pPr>
        <w:pStyle w:val="Odstavecseseznamem"/>
        <w:numPr>
          <w:ilvl w:val="0"/>
          <w:numId w:val="3"/>
        </w:numPr>
        <w:rPr>
          <w:sz w:val="26"/>
          <w:szCs w:val="26"/>
        </w:rPr>
      </w:pPr>
      <w:r w:rsidRPr="00F72709">
        <w:rPr>
          <w:sz w:val="26"/>
          <w:szCs w:val="26"/>
        </w:rPr>
        <w:t>Směrnice pro stanovení výše úplaty ve školní družině</w:t>
      </w:r>
    </w:p>
    <w:p w:rsidR="00D77970" w:rsidRPr="00D77970" w:rsidRDefault="00D77970" w:rsidP="00D77970">
      <w:pPr>
        <w:pStyle w:val="Nadpis1"/>
      </w:pPr>
    </w:p>
    <w:p w:rsidR="00D77970" w:rsidRPr="00D77970" w:rsidRDefault="00D77970" w:rsidP="00D77970">
      <w:pPr>
        <w:pStyle w:val="Nadpis1"/>
      </w:pPr>
    </w:p>
    <w:p w:rsidR="00030A2E" w:rsidRPr="00030A2E" w:rsidRDefault="00030A2E" w:rsidP="00D77970">
      <w:pPr>
        <w:pStyle w:val="Nadpis1"/>
      </w:pPr>
    </w:p>
    <w:p w:rsidR="00030A2E" w:rsidRPr="00030A2E" w:rsidRDefault="00030A2E" w:rsidP="00030A2E"/>
    <w:p w:rsidR="00030A2E" w:rsidRPr="00030A2E" w:rsidRDefault="00030A2E" w:rsidP="00030A2E"/>
    <w:p w:rsidR="00030A2E" w:rsidRPr="00030A2E" w:rsidRDefault="00030A2E" w:rsidP="00030A2E">
      <w:r>
        <w:lastRenderedPageBreak/>
        <w:t xml:space="preserve">      </w:t>
      </w:r>
    </w:p>
    <w:p w:rsidR="004112E6" w:rsidRDefault="004112E6" w:rsidP="00030A2E">
      <w:pPr>
        <w:pStyle w:val="Nadpis1"/>
      </w:pPr>
    </w:p>
    <w:p w:rsidR="00030A2E" w:rsidRPr="00030A2E" w:rsidRDefault="00030A2E" w:rsidP="00030A2E"/>
    <w:p w:rsidR="00030A2E" w:rsidRPr="001F6A7A" w:rsidRDefault="00030A2E" w:rsidP="00AA4DDE">
      <w:pPr>
        <w:rPr>
          <w:sz w:val="28"/>
          <w:szCs w:val="28"/>
        </w:rPr>
      </w:pPr>
    </w:p>
    <w:p w:rsidR="00FD60A4" w:rsidRDefault="00FD60A4" w:rsidP="00C720FD">
      <w:pPr>
        <w:pStyle w:val="Nadpis1"/>
      </w:pPr>
    </w:p>
    <w:p w:rsidR="001F6A7A" w:rsidRPr="00C720FD" w:rsidRDefault="001F6A7A" w:rsidP="00C720FD">
      <w:pPr>
        <w:pStyle w:val="Nadpis1"/>
      </w:pPr>
      <w:bookmarkStart w:id="0" w:name="_Toc366584447"/>
      <w:r w:rsidRPr="00C720FD">
        <w:t>1. Identifikace ŠD</w:t>
      </w:r>
      <w:bookmarkEnd w:id="0"/>
    </w:p>
    <w:p w:rsidR="001F6A7A" w:rsidRDefault="001F6A7A" w:rsidP="001F6A7A"/>
    <w:p w:rsidR="001F6A7A" w:rsidRDefault="001F6A7A" w:rsidP="001F6A7A">
      <w:pPr>
        <w:rPr>
          <w:b/>
          <w:sz w:val="24"/>
          <w:szCs w:val="24"/>
        </w:rPr>
      </w:pPr>
      <w:r>
        <w:rPr>
          <w:b/>
          <w:sz w:val="24"/>
          <w:szCs w:val="24"/>
        </w:rPr>
        <w:t>Základní údaje o ŠD</w:t>
      </w:r>
    </w:p>
    <w:p w:rsidR="001F6A7A" w:rsidRPr="004112E6" w:rsidRDefault="001F6A7A" w:rsidP="001F6A7A">
      <w:pPr>
        <w:rPr>
          <w:rFonts w:ascii="Times New Roman" w:eastAsia="Calibri" w:hAnsi="Times New Roman" w:cs="Times New Roman"/>
          <w:b/>
          <w:sz w:val="24"/>
          <w:szCs w:val="24"/>
        </w:rPr>
      </w:pPr>
      <w:r w:rsidRPr="004112E6">
        <w:rPr>
          <w:rFonts w:ascii="Times New Roman" w:eastAsia="Calibri" w:hAnsi="Times New Roman" w:cs="Times New Roman"/>
          <w:b/>
          <w:sz w:val="24"/>
          <w:szCs w:val="24"/>
          <w:u w:val="single"/>
        </w:rPr>
        <w:t xml:space="preserve">Předkladatel: </w:t>
      </w:r>
      <w:r w:rsidRPr="004112E6">
        <w:rPr>
          <w:rFonts w:ascii="Times New Roman" w:eastAsia="Calibri" w:hAnsi="Times New Roman" w:cs="Times New Roman"/>
          <w:b/>
          <w:sz w:val="24"/>
          <w:szCs w:val="24"/>
        </w:rPr>
        <w:t>Základní škola a mateřská škola Zlatníky - Hodkovice</w:t>
      </w:r>
    </w:p>
    <w:p w:rsidR="001F6A7A" w:rsidRPr="004112E6" w:rsidRDefault="001F6A7A" w:rsidP="001F6A7A">
      <w:pPr>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Adresa školy:</w:t>
      </w:r>
      <w:r w:rsidRPr="004112E6">
        <w:rPr>
          <w:rFonts w:ascii="Times New Roman" w:eastAsia="Calibri" w:hAnsi="Times New Roman" w:cs="Times New Roman"/>
          <w:sz w:val="24"/>
          <w:szCs w:val="24"/>
        </w:rPr>
        <w:t xml:space="preserve"> Náves sv. Petra a Pavla 41, 252 41 Dolní Břežany</w:t>
      </w:r>
    </w:p>
    <w:p w:rsidR="001F6A7A" w:rsidRDefault="001F6A7A" w:rsidP="001F6A7A">
      <w:pPr>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 xml:space="preserve">Ředitel: </w:t>
      </w:r>
      <w:r w:rsidRPr="004112E6">
        <w:rPr>
          <w:rFonts w:ascii="Times New Roman" w:eastAsia="Calibri" w:hAnsi="Times New Roman" w:cs="Times New Roman"/>
          <w:sz w:val="24"/>
          <w:szCs w:val="24"/>
        </w:rPr>
        <w:t>Mgr. Ivana Jelínková</w:t>
      </w:r>
    </w:p>
    <w:p w:rsidR="001F6A7A" w:rsidRPr="004112E6" w:rsidRDefault="001F6A7A" w:rsidP="001F6A7A">
      <w:pPr>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Vychovatelka: </w:t>
      </w:r>
      <w:r>
        <w:rPr>
          <w:rFonts w:ascii="Times New Roman" w:eastAsia="Calibri" w:hAnsi="Times New Roman" w:cs="Times New Roman"/>
          <w:sz w:val="24"/>
          <w:szCs w:val="24"/>
        </w:rPr>
        <w:t>Dana Hřídelová</w:t>
      </w:r>
    </w:p>
    <w:p w:rsidR="001F6A7A"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Kontakty:</w:t>
      </w:r>
      <w:r w:rsidRPr="004112E6">
        <w:rPr>
          <w:rFonts w:ascii="Times New Roman" w:eastAsia="Calibri" w:hAnsi="Times New Roman" w:cs="Times New Roman"/>
          <w:sz w:val="24"/>
          <w:szCs w:val="24"/>
        </w:rPr>
        <w:t xml:space="preserve"> tel.: </w:t>
      </w:r>
      <w:r w:rsidR="004D76B7">
        <w:rPr>
          <w:rFonts w:ascii="Times New Roman" w:eastAsia="Calibri" w:hAnsi="Times New Roman" w:cs="Times New Roman"/>
          <w:sz w:val="24"/>
          <w:szCs w:val="24"/>
        </w:rPr>
        <w:t>731 440 664</w:t>
      </w:r>
      <w:r w:rsidRPr="004112E6">
        <w:rPr>
          <w:rFonts w:ascii="Times New Roman" w:eastAsia="Calibri" w:hAnsi="Times New Roman" w:cs="Times New Roman"/>
          <w:sz w:val="24"/>
          <w:szCs w:val="24"/>
        </w:rPr>
        <w:tab/>
      </w:r>
      <w:r w:rsidRPr="004112E6">
        <w:rPr>
          <w:rFonts w:ascii="Times New Roman" w:eastAsia="Calibri" w:hAnsi="Times New Roman" w:cs="Times New Roman"/>
          <w:sz w:val="24"/>
          <w:szCs w:val="24"/>
        </w:rPr>
        <w:tab/>
      </w:r>
    </w:p>
    <w:p w:rsidR="001F6A7A" w:rsidRPr="004112E6" w:rsidRDefault="001F6A7A" w:rsidP="001F6A7A">
      <w:pPr>
        <w:tabs>
          <w:tab w:val="left" w:pos="993"/>
        </w:tabs>
        <w:spacing w:before="240" w:line="240"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12E6">
        <w:rPr>
          <w:rFonts w:ascii="Times New Roman" w:eastAsia="Calibri" w:hAnsi="Times New Roman" w:cs="Times New Roman"/>
          <w:sz w:val="24"/>
          <w:szCs w:val="24"/>
        </w:rPr>
        <w:t xml:space="preserve">e-mail: info@zlataskola.cz                 </w:t>
      </w:r>
    </w:p>
    <w:p w:rsidR="001F6A7A" w:rsidRPr="004112E6"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rPr>
        <w:t xml:space="preserve">                 </w:t>
      </w:r>
      <w:hyperlink r:id="rId8" w:history="1">
        <w:r w:rsidRPr="004112E6">
          <w:rPr>
            <w:rFonts w:ascii="Times New Roman" w:eastAsia="Calibri" w:hAnsi="Times New Roman" w:cs="Times New Roman"/>
            <w:color w:val="0000FF"/>
            <w:sz w:val="24"/>
            <w:szCs w:val="24"/>
            <w:u w:val="single"/>
          </w:rPr>
          <w:t>www.zlataskola.cz</w:t>
        </w:r>
      </w:hyperlink>
    </w:p>
    <w:p w:rsidR="001F6A7A" w:rsidRPr="004112E6"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IČO školy:</w:t>
      </w:r>
      <w:r w:rsidRPr="004112E6">
        <w:rPr>
          <w:rFonts w:ascii="Times New Roman" w:eastAsia="Calibri" w:hAnsi="Times New Roman" w:cs="Times New Roman"/>
          <w:sz w:val="24"/>
          <w:szCs w:val="24"/>
        </w:rPr>
        <w:t xml:space="preserve"> 709 96 610</w:t>
      </w:r>
    </w:p>
    <w:p w:rsidR="001F6A7A" w:rsidRPr="004112E6"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 xml:space="preserve">REDIZO: </w:t>
      </w:r>
      <w:r w:rsidRPr="004112E6">
        <w:rPr>
          <w:rFonts w:ascii="Times New Roman" w:eastAsia="Calibri" w:hAnsi="Times New Roman" w:cs="Times New Roman"/>
          <w:sz w:val="24"/>
          <w:szCs w:val="24"/>
        </w:rPr>
        <w:t xml:space="preserve"> 600 053 351</w:t>
      </w:r>
    </w:p>
    <w:p w:rsidR="001F6A7A" w:rsidRPr="004112E6" w:rsidRDefault="001F6A7A" w:rsidP="001F6A7A">
      <w:pPr>
        <w:spacing w:before="240" w:line="240" w:lineRule="auto"/>
        <w:rPr>
          <w:rFonts w:ascii="Times New Roman" w:eastAsia="Calibri" w:hAnsi="Times New Roman" w:cs="Times New Roman"/>
          <w:sz w:val="24"/>
          <w:szCs w:val="24"/>
        </w:rPr>
      </w:pPr>
    </w:p>
    <w:p w:rsidR="001F6A7A" w:rsidRPr="004112E6" w:rsidRDefault="001F6A7A" w:rsidP="001F6A7A">
      <w:pPr>
        <w:spacing w:before="240" w:line="240" w:lineRule="auto"/>
        <w:rPr>
          <w:rFonts w:ascii="Times New Roman" w:eastAsia="Calibri" w:hAnsi="Times New Roman" w:cs="Times New Roman"/>
          <w:b/>
          <w:sz w:val="24"/>
          <w:szCs w:val="24"/>
        </w:rPr>
      </w:pPr>
      <w:r w:rsidRPr="004112E6">
        <w:rPr>
          <w:rFonts w:ascii="Times New Roman" w:eastAsia="Calibri" w:hAnsi="Times New Roman" w:cs="Times New Roman"/>
          <w:b/>
          <w:sz w:val="24"/>
          <w:szCs w:val="24"/>
          <w:u w:val="single"/>
        </w:rPr>
        <w:t>Zřizovatel:</w:t>
      </w:r>
      <w:r w:rsidRPr="004112E6">
        <w:rPr>
          <w:rFonts w:ascii="Times New Roman" w:eastAsia="Calibri" w:hAnsi="Times New Roman" w:cs="Times New Roman"/>
          <w:b/>
          <w:sz w:val="24"/>
          <w:szCs w:val="24"/>
        </w:rPr>
        <w:t xml:space="preserve"> Obec Zlatníky – Hodkovice</w:t>
      </w:r>
    </w:p>
    <w:p w:rsidR="001F6A7A" w:rsidRPr="004112E6"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 xml:space="preserve">Adresa zřizovatele: </w:t>
      </w:r>
      <w:r w:rsidRPr="004112E6">
        <w:rPr>
          <w:rFonts w:ascii="Times New Roman" w:eastAsia="Calibri" w:hAnsi="Times New Roman" w:cs="Times New Roman"/>
          <w:sz w:val="24"/>
          <w:szCs w:val="24"/>
        </w:rPr>
        <w:t xml:space="preserve"> Náves s</w:t>
      </w:r>
      <w:r w:rsidR="00FD60A4">
        <w:rPr>
          <w:rFonts w:ascii="Times New Roman" w:eastAsia="Calibri" w:hAnsi="Times New Roman" w:cs="Times New Roman"/>
          <w:sz w:val="24"/>
          <w:szCs w:val="24"/>
        </w:rPr>
        <w:t>v. Petra a Pavla 113</w:t>
      </w:r>
      <w:r w:rsidRPr="004112E6">
        <w:rPr>
          <w:rFonts w:ascii="Times New Roman" w:eastAsia="Calibri" w:hAnsi="Times New Roman" w:cs="Times New Roman"/>
          <w:sz w:val="24"/>
          <w:szCs w:val="24"/>
        </w:rPr>
        <w:t>, 252 41 Dolní Břežany</w:t>
      </w:r>
    </w:p>
    <w:p w:rsidR="001F6A7A" w:rsidRPr="004112E6"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u w:val="single"/>
        </w:rPr>
        <w:t>Kontakty:</w:t>
      </w:r>
      <w:r w:rsidRPr="004112E6">
        <w:rPr>
          <w:rFonts w:ascii="Times New Roman" w:eastAsia="Calibri" w:hAnsi="Times New Roman" w:cs="Times New Roman"/>
          <w:sz w:val="24"/>
          <w:szCs w:val="24"/>
        </w:rPr>
        <w:t xml:space="preserve"> tel.: 241 933 050</w:t>
      </w:r>
    </w:p>
    <w:p w:rsidR="001F6A7A" w:rsidRPr="004112E6"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rPr>
        <w:t xml:space="preserve">                  e-mail: </w:t>
      </w:r>
      <w:hyperlink r:id="rId9" w:history="1">
        <w:r w:rsidRPr="004112E6">
          <w:rPr>
            <w:rFonts w:ascii="Times New Roman" w:eastAsia="Calibri" w:hAnsi="Times New Roman" w:cs="Times New Roman"/>
            <w:color w:val="0000FF"/>
            <w:sz w:val="24"/>
            <w:szCs w:val="24"/>
            <w:u w:val="single"/>
          </w:rPr>
          <w:t>zlatniky@zlatniky.cz</w:t>
        </w:r>
      </w:hyperlink>
    </w:p>
    <w:p w:rsidR="001F6A7A" w:rsidRDefault="001F6A7A" w:rsidP="001F6A7A">
      <w:pPr>
        <w:spacing w:before="240" w:line="240" w:lineRule="auto"/>
        <w:rPr>
          <w:rFonts w:ascii="Times New Roman" w:eastAsia="Calibri" w:hAnsi="Times New Roman" w:cs="Times New Roman"/>
          <w:sz w:val="24"/>
          <w:szCs w:val="24"/>
        </w:rPr>
      </w:pPr>
      <w:r w:rsidRPr="004112E6">
        <w:rPr>
          <w:rFonts w:ascii="Times New Roman" w:eastAsia="Calibri" w:hAnsi="Times New Roman" w:cs="Times New Roman"/>
          <w:sz w:val="24"/>
          <w:szCs w:val="24"/>
        </w:rPr>
        <w:t xml:space="preserve">                 </w:t>
      </w:r>
      <w:hyperlink r:id="rId10" w:history="1">
        <w:r w:rsidRPr="004112E6">
          <w:rPr>
            <w:rFonts w:ascii="Times New Roman" w:eastAsia="Calibri" w:hAnsi="Times New Roman" w:cs="Times New Roman"/>
            <w:color w:val="0000FF"/>
            <w:sz w:val="24"/>
            <w:szCs w:val="24"/>
            <w:u w:val="single"/>
          </w:rPr>
          <w:t>www.zlatniky.cz</w:t>
        </w:r>
      </w:hyperlink>
    </w:p>
    <w:p w:rsidR="001F6A7A" w:rsidRDefault="001F6A7A" w:rsidP="001F6A7A">
      <w:pPr>
        <w:spacing w:before="240" w:line="240" w:lineRule="auto"/>
        <w:rPr>
          <w:rFonts w:ascii="Times New Roman" w:eastAsia="Calibri" w:hAnsi="Times New Roman" w:cs="Times New Roman"/>
          <w:sz w:val="24"/>
          <w:szCs w:val="24"/>
        </w:rPr>
      </w:pPr>
    </w:p>
    <w:p w:rsidR="001F6A7A" w:rsidRDefault="001F6A7A" w:rsidP="001F6A7A">
      <w:pPr>
        <w:spacing w:before="240" w:line="240" w:lineRule="auto"/>
        <w:rPr>
          <w:rFonts w:ascii="Times New Roman" w:eastAsia="Calibri" w:hAnsi="Times New Roman" w:cs="Times New Roman"/>
          <w:sz w:val="24"/>
          <w:szCs w:val="24"/>
        </w:rPr>
      </w:pPr>
    </w:p>
    <w:p w:rsidR="001F6A7A" w:rsidRDefault="001F6A7A" w:rsidP="001F6A7A">
      <w:pPr>
        <w:spacing w:before="240" w:line="240" w:lineRule="auto"/>
        <w:rPr>
          <w:rFonts w:ascii="Times New Roman" w:eastAsia="Calibri" w:hAnsi="Times New Roman" w:cs="Times New Roman"/>
          <w:sz w:val="24"/>
          <w:szCs w:val="24"/>
        </w:rPr>
      </w:pPr>
    </w:p>
    <w:p w:rsidR="001F6A7A" w:rsidRDefault="001F6A7A" w:rsidP="001F6A7A">
      <w:pPr>
        <w:spacing w:before="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Platnost dokumentu </w:t>
      </w:r>
      <w:r w:rsidR="004D76B7">
        <w:rPr>
          <w:rFonts w:ascii="Times New Roman" w:eastAsia="Calibri" w:hAnsi="Times New Roman" w:cs="Times New Roman"/>
          <w:sz w:val="24"/>
          <w:szCs w:val="24"/>
        </w:rPr>
        <w:t>od 1. září 2018</w:t>
      </w:r>
      <w:bookmarkStart w:id="1" w:name="_GoBack"/>
      <w:bookmarkEnd w:id="1"/>
    </w:p>
    <w:p w:rsidR="00D77970" w:rsidRDefault="00D77970" w:rsidP="001F6A7A">
      <w:pPr>
        <w:spacing w:before="240" w:line="240" w:lineRule="auto"/>
        <w:rPr>
          <w:rFonts w:ascii="Times New Roman" w:eastAsia="Calibri" w:hAnsi="Times New Roman" w:cs="Times New Roman"/>
          <w:sz w:val="24"/>
          <w:szCs w:val="24"/>
        </w:rPr>
      </w:pPr>
    </w:p>
    <w:p w:rsidR="00FD60A4" w:rsidRDefault="00FD60A4" w:rsidP="00C720FD">
      <w:pPr>
        <w:pStyle w:val="Nadpis1"/>
        <w:rPr>
          <w:rFonts w:eastAsia="Calibri"/>
          <w:color w:val="auto"/>
        </w:rPr>
      </w:pPr>
    </w:p>
    <w:p w:rsidR="001F6A7A" w:rsidRPr="00C720FD" w:rsidRDefault="001F6A7A" w:rsidP="00C720FD">
      <w:pPr>
        <w:pStyle w:val="Nadpis1"/>
      </w:pPr>
      <w:bookmarkStart w:id="2" w:name="_Toc366584448"/>
      <w:r w:rsidRPr="00C720FD">
        <w:t>2. Charakteristika ŠD</w:t>
      </w:r>
      <w:bookmarkEnd w:id="2"/>
    </w:p>
    <w:p w:rsidR="001F6A7A" w:rsidRDefault="001F6A7A" w:rsidP="001F6A7A"/>
    <w:p w:rsidR="001F6A7A" w:rsidRDefault="001F6A7A" w:rsidP="001F6A7A">
      <w:pPr>
        <w:rPr>
          <w:sz w:val="24"/>
          <w:szCs w:val="24"/>
        </w:rPr>
      </w:pPr>
      <w:r w:rsidRPr="001F6A7A">
        <w:rPr>
          <w:sz w:val="24"/>
          <w:szCs w:val="24"/>
        </w:rPr>
        <w:t xml:space="preserve">Školní </w:t>
      </w:r>
      <w:r>
        <w:rPr>
          <w:sz w:val="24"/>
          <w:szCs w:val="24"/>
        </w:rPr>
        <w:t>družina slouží především k odpočinku dětí po vyučování, k rozvoji zájmů žáků v době po vyučování. Činnost vychází z pedagogiky volného času. Naším cílem je snaha o vytvoření místa pro odpočinek žáků po vyučování a zároveň přispění k cílenému ovlivňování jejich volného času.</w:t>
      </w:r>
    </w:p>
    <w:p w:rsidR="00143DF1" w:rsidRDefault="001F6A7A" w:rsidP="001F6A7A">
      <w:pPr>
        <w:rPr>
          <w:sz w:val="24"/>
          <w:szCs w:val="24"/>
        </w:rPr>
      </w:pPr>
      <w:r>
        <w:rPr>
          <w:sz w:val="24"/>
          <w:szCs w:val="24"/>
        </w:rPr>
        <w:t>Školní družina je součástí základní školy a nachází</w:t>
      </w:r>
      <w:r w:rsidR="00BC04B8">
        <w:rPr>
          <w:sz w:val="24"/>
          <w:szCs w:val="24"/>
        </w:rPr>
        <w:t xml:space="preserve"> se v budově školy. Tvoří ji dvě</w:t>
      </w:r>
      <w:r w:rsidR="00143DF1">
        <w:rPr>
          <w:sz w:val="24"/>
          <w:szCs w:val="24"/>
        </w:rPr>
        <w:t xml:space="preserve"> oddělení. </w:t>
      </w:r>
      <w:r w:rsidR="00BC04B8">
        <w:rPr>
          <w:sz w:val="24"/>
          <w:szCs w:val="24"/>
        </w:rPr>
        <w:t>Celková ka</w:t>
      </w:r>
      <w:r>
        <w:rPr>
          <w:sz w:val="24"/>
          <w:szCs w:val="24"/>
        </w:rPr>
        <w:t>p</w:t>
      </w:r>
      <w:r w:rsidR="004D76B7">
        <w:rPr>
          <w:sz w:val="24"/>
          <w:szCs w:val="24"/>
        </w:rPr>
        <w:t xml:space="preserve">acita školní družiny je </w:t>
      </w:r>
      <w:r w:rsidR="00143DF1">
        <w:rPr>
          <w:sz w:val="24"/>
          <w:szCs w:val="24"/>
        </w:rPr>
        <w:t xml:space="preserve"> </w:t>
      </w:r>
      <w:r w:rsidR="004D76B7">
        <w:rPr>
          <w:sz w:val="24"/>
          <w:szCs w:val="24"/>
        </w:rPr>
        <w:t xml:space="preserve">60 </w:t>
      </w:r>
      <w:r w:rsidR="00143DF1">
        <w:rPr>
          <w:sz w:val="24"/>
          <w:szCs w:val="24"/>
        </w:rPr>
        <w:t>dětí a nachází se v</w:t>
      </w:r>
      <w:r w:rsidR="00BC04B8">
        <w:rPr>
          <w:sz w:val="24"/>
          <w:szCs w:val="24"/>
        </w:rPr>
        <w:t xml:space="preserve"> učebnách </w:t>
      </w:r>
      <w:r w:rsidR="00143DF1">
        <w:rPr>
          <w:sz w:val="24"/>
          <w:szCs w:val="24"/>
        </w:rPr>
        <w:t xml:space="preserve">1. </w:t>
      </w:r>
      <w:r w:rsidR="00BC04B8">
        <w:rPr>
          <w:sz w:val="24"/>
          <w:szCs w:val="24"/>
        </w:rPr>
        <w:t xml:space="preserve">a 2. třídy. </w:t>
      </w:r>
    </w:p>
    <w:p w:rsidR="00BC04B8" w:rsidRDefault="00BC04B8" w:rsidP="001F6A7A">
      <w:pPr>
        <w:rPr>
          <w:sz w:val="24"/>
          <w:szCs w:val="24"/>
        </w:rPr>
      </w:pPr>
      <w:r>
        <w:rPr>
          <w:sz w:val="24"/>
          <w:szCs w:val="24"/>
        </w:rPr>
        <w:t>Činnosti a aktivity žáků ve školní družině se uskutečňují v oblasti sportovní, estetické, pracovní, rekreační a společenskovědní výchovy. Pravidelně se střídají činnosti různého charakteru.</w:t>
      </w:r>
    </w:p>
    <w:p w:rsidR="00BC04B8" w:rsidRDefault="00BC04B8" w:rsidP="001F6A7A">
      <w:pPr>
        <w:rPr>
          <w:sz w:val="24"/>
          <w:szCs w:val="24"/>
        </w:rPr>
      </w:pPr>
      <w:r>
        <w:rPr>
          <w:sz w:val="24"/>
          <w:szCs w:val="24"/>
        </w:rPr>
        <w:t>V průběhu celého školního roku se opakovaně pořádají akce, které u dětí získaly velkou oblibu: Drakiáda, Vánoční dílny, Soutěž o nejhezčí čarodějnici. Děti dále chodí sáňkovat a bruslit.</w:t>
      </w:r>
    </w:p>
    <w:p w:rsidR="00BC04B8" w:rsidRDefault="00BC04B8" w:rsidP="001F6A7A">
      <w:pPr>
        <w:rPr>
          <w:sz w:val="24"/>
          <w:szCs w:val="24"/>
        </w:rPr>
      </w:pPr>
      <w:r>
        <w:rPr>
          <w:sz w:val="24"/>
          <w:szCs w:val="24"/>
        </w:rPr>
        <w:t>Během školního roku de děti aktivně zapojují do všech činností školní družiny. Vychovatelky se snaží vytvářet příjemné a podmětné prostředí, dbají na dodržování pravidel slušného chování, přátelských vztahů mezi dětmi, vedou je k dodržování bezpečnosti a k šetrnému zacházení s hračkami i dalším vybavením třídy. Režim školní družiny navazuje na vyučování i časovou organizaci zájmových kroužků.</w:t>
      </w:r>
    </w:p>
    <w:p w:rsidR="0015135A" w:rsidRDefault="0015135A" w:rsidP="001F6A7A">
      <w:pPr>
        <w:rPr>
          <w:sz w:val="24"/>
          <w:szCs w:val="24"/>
        </w:rPr>
      </w:pPr>
    </w:p>
    <w:p w:rsidR="0015135A" w:rsidRDefault="0015135A" w:rsidP="00C720FD">
      <w:pPr>
        <w:pStyle w:val="Nadpis1"/>
      </w:pPr>
      <w:bookmarkStart w:id="3" w:name="_Toc366584449"/>
      <w:r>
        <w:t>3. Materiální, ekonomické a personální podmínky</w:t>
      </w:r>
      <w:bookmarkEnd w:id="3"/>
    </w:p>
    <w:p w:rsidR="00C720FD" w:rsidRDefault="00C720FD" w:rsidP="0015135A">
      <w:pPr>
        <w:pStyle w:val="Nadpis2"/>
        <w:rPr>
          <w:color w:val="365F91" w:themeColor="accent1" w:themeShade="BF"/>
          <w:sz w:val="28"/>
          <w:szCs w:val="28"/>
        </w:rPr>
      </w:pPr>
    </w:p>
    <w:p w:rsidR="0015135A" w:rsidRDefault="0015135A" w:rsidP="0015135A">
      <w:pPr>
        <w:pStyle w:val="Nadpis2"/>
      </w:pPr>
      <w:bookmarkStart w:id="4" w:name="_Toc366584450"/>
      <w:r>
        <w:t>1. Materiální:</w:t>
      </w:r>
      <w:bookmarkEnd w:id="4"/>
    </w:p>
    <w:p w:rsidR="00143DF1" w:rsidRDefault="00143DF1" w:rsidP="001F6A7A">
      <w:pPr>
        <w:rPr>
          <w:sz w:val="24"/>
          <w:szCs w:val="24"/>
        </w:rPr>
      </w:pPr>
      <w:r>
        <w:rPr>
          <w:sz w:val="24"/>
          <w:szCs w:val="24"/>
        </w:rPr>
        <w:t>Školní družina poskytuje každodenní činnost, a to v závislosti na rozvrhu základní školy pro příslušný školní rok. Provozní doba školní družiny je ráno od 6.30 do 7.30 v budově mateřské školy. Učitelky si děti poté vyzvedávají a odvádějí do školy. Po skončení vyučování jsou děti předávány vychovatelce a činnost družiny je uzavřena v 16.30 hodin.</w:t>
      </w:r>
    </w:p>
    <w:p w:rsidR="00143DF1" w:rsidRDefault="00143DF1" w:rsidP="00143DF1">
      <w:pPr>
        <w:tabs>
          <w:tab w:val="left" w:pos="7920"/>
        </w:tabs>
        <w:rPr>
          <w:sz w:val="24"/>
          <w:szCs w:val="24"/>
        </w:rPr>
      </w:pPr>
      <w:r>
        <w:rPr>
          <w:sz w:val="24"/>
          <w:szCs w:val="24"/>
        </w:rPr>
        <w:lastRenderedPageBreak/>
        <w:t>K zájmovým činnostem je k </w:t>
      </w:r>
      <w:r w:rsidR="004C1CCB">
        <w:rPr>
          <w:sz w:val="24"/>
          <w:szCs w:val="24"/>
        </w:rPr>
        <w:t>dispozici</w:t>
      </w:r>
      <w:r>
        <w:rPr>
          <w:sz w:val="24"/>
          <w:szCs w:val="24"/>
        </w:rPr>
        <w:t xml:space="preserve"> herna ŠD, s</w:t>
      </w:r>
      <w:r w:rsidR="004C1CCB">
        <w:rPr>
          <w:sz w:val="24"/>
          <w:szCs w:val="24"/>
        </w:rPr>
        <w:t> </w:t>
      </w:r>
      <w:r>
        <w:rPr>
          <w:sz w:val="24"/>
          <w:szCs w:val="24"/>
        </w:rPr>
        <w:t>počítači</w:t>
      </w:r>
      <w:r w:rsidR="004C1CCB">
        <w:rPr>
          <w:sz w:val="24"/>
          <w:szCs w:val="24"/>
        </w:rPr>
        <w:t xml:space="preserve"> a televizorem, k pohybovým aktivitám ŠD využívá tělocvičnu, venkovní školní hřiště i obecní hřiště. </w:t>
      </w:r>
    </w:p>
    <w:p w:rsidR="004C1CCB" w:rsidRDefault="004C1CCB" w:rsidP="00143DF1">
      <w:pPr>
        <w:tabs>
          <w:tab w:val="left" w:pos="7920"/>
        </w:tabs>
        <w:rPr>
          <w:sz w:val="24"/>
          <w:szCs w:val="24"/>
        </w:rPr>
      </w:pPr>
      <w:r>
        <w:rPr>
          <w:sz w:val="24"/>
          <w:szCs w:val="24"/>
        </w:rPr>
        <w:t>Vybavení a materiální podmínky ŠD jsou vyhovující a pravidelně obměňovány. Školní družina je vybavena hrami (stolní, interaktivní, apod.), hračkami, stavebnicemi, výtvarnými potřebami i pomůckami. K dispozici je i třída s počítači. Počítače jsou připojeny na internet, jsou vybaveny výukovými programy.</w:t>
      </w:r>
    </w:p>
    <w:p w:rsidR="004C1CCB" w:rsidRDefault="004C1CCB" w:rsidP="00143DF1">
      <w:pPr>
        <w:tabs>
          <w:tab w:val="left" w:pos="7920"/>
        </w:tabs>
        <w:rPr>
          <w:sz w:val="24"/>
          <w:szCs w:val="24"/>
        </w:rPr>
      </w:pPr>
      <w:r>
        <w:rPr>
          <w:sz w:val="24"/>
          <w:szCs w:val="24"/>
        </w:rPr>
        <w:t>Stravování dětí je zajištěno ve školní jídelně, která je součástí mateřské školy.</w:t>
      </w:r>
      <w:r w:rsidR="0015135A">
        <w:rPr>
          <w:sz w:val="24"/>
          <w:szCs w:val="24"/>
        </w:rPr>
        <w:t xml:space="preserve"> Během provozu je dětem zajištěn pitný režim.</w:t>
      </w:r>
    </w:p>
    <w:p w:rsidR="0015135A" w:rsidRDefault="0015135A" w:rsidP="0015135A">
      <w:pPr>
        <w:pStyle w:val="Nadpis2"/>
      </w:pPr>
      <w:bookmarkStart w:id="5" w:name="_Toc366584451"/>
      <w:r>
        <w:t>2. Ekonomické:</w:t>
      </w:r>
      <w:bookmarkEnd w:id="5"/>
    </w:p>
    <w:p w:rsidR="004C1CCB" w:rsidRDefault="004C1CCB" w:rsidP="00143DF1">
      <w:pPr>
        <w:tabs>
          <w:tab w:val="left" w:pos="7920"/>
        </w:tabs>
        <w:rPr>
          <w:sz w:val="24"/>
          <w:szCs w:val="24"/>
        </w:rPr>
      </w:pPr>
      <w:r>
        <w:rPr>
          <w:sz w:val="24"/>
          <w:szCs w:val="24"/>
        </w:rPr>
        <w:t>Poplatek za školní družinu je přesně stanoven v Řádu školní družiny, který je součástí přílohy tohoto d</w:t>
      </w:r>
      <w:r w:rsidR="0015135A">
        <w:rPr>
          <w:sz w:val="24"/>
          <w:szCs w:val="24"/>
        </w:rPr>
        <w:t>okumentu.</w:t>
      </w:r>
    </w:p>
    <w:p w:rsidR="0015135A" w:rsidRDefault="004D76B7" w:rsidP="00143DF1">
      <w:pPr>
        <w:tabs>
          <w:tab w:val="left" w:pos="7920"/>
        </w:tabs>
        <w:rPr>
          <w:sz w:val="24"/>
          <w:szCs w:val="24"/>
        </w:rPr>
      </w:pPr>
      <w:r>
        <w:rPr>
          <w:sz w:val="24"/>
          <w:szCs w:val="24"/>
        </w:rPr>
        <w:t>Poplatek za ŠD je 3</w:t>
      </w:r>
      <w:r w:rsidR="0015135A">
        <w:rPr>
          <w:sz w:val="24"/>
          <w:szCs w:val="24"/>
        </w:rPr>
        <w:t>00,- Kč měsíčně. Děti, které navštěvují ranní družinu platí 250,- Kč. Platba je vybírána převodem na účet školy, výjimečně hotovostně u ředitelky školy.</w:t>
      </w:r>
    </w:p>
    <w:p w:rsidR="0015135A" w:rsidRDefault="0015135A" w:rsidP="00143DF1">
      <w:pPr>
        <w:tabs>
          <w:tab w:val="left" w:pos="7920"/>
        </w:tabs>
        <w:rPr>
          <w:sz w:val="24"/>
          <w:szCs w:val="24"/>
        </w:rPr>
      </w:pPr>
      <w:r>
        <w:rPr>
          <w:sz w:val="24"/>
          <w:szCs w:val="24"/>
        </w:rPr>
        <w:t>Část těchto finančních prostředků je použita na nákup materiálu (papíry, barvy, lepidla a jiné pomůcky), hračky, stavebnice a na zkvalitnění interiéru ŠD.</w:t>
      </w:r>
    </w:p>
    <w:p w:rsidR="0015135A" w:rsidRDefault="0015135A" w:rsidP="0015135A">
      <w:pPr>
        <w:pStyle w:val="Nadpis2"/>
      </w:pPr>
      <w:bookmarkStart w:id="6" w:name="_Toc366584452"/>
      <w:r>
        <w:t xml:space="preserve">3. </w:t>
      </w:r>
      <w:r w:rsidRPr="0015135A">
        <w:t>Personální</w:t>
      </w:r>
      <w:r>
        <w:t>:</w:t>
      </w:r>
      <w:bookmarkEnd w:id="6"/>
    </w:p>
    <w:p w:rsidR="00C720FD" w:rsidRDefault="0015135A" w:rsidP="0015135A">
      <w:pPr>
        <w:rPr>
          <w:sz w:val="24"/>
          <w:szCs w:val="24"/>
        </w:rPr>
      </w:pPr>
      <w:r>
        <w:rPr>
          <w:sz w:val="24"/>
          <w:szCs w:val="24"/>
        </w:rPr>
        <w:t xml:space="preserve">Ve školní družině </w:t>
      </w:r>
      <w:r w:rsidR="00C720FD">
        <w:rPr>
          <w:sz w:val="24"/>
          <w:szCs w:val="24"/>
        </w:rPr>
        <w:t xml:space="preserve">pracuje vychovatelka, která splňuje potřebnou kvalifikaci. Každoročně se podílí na přípravě školních akcí (vánoční besídka, soutěže, výlety, …). Zúčastňuje se pravidelně akreditovaných vzdělávacích akcí a seminářů, programů dalšího vzdělávání pedagogů a využívá samostudium k vlastnímu rozvoji pedagogické činnosti pro ŠD. </w:t>
      </w:r>
    </w:p>
    <w:p w:rsidR="0015135A" w:rsidRDefault="00C720FD" w:rsidP="0015135A">
      <w:pPr>
        <w:rPr>
          <w:sz w:val="24"/>
          <w:szCs w:val="24"/>
        </w:rPr>
      </w:pPr>
      <w:r>
        <w:rPr>
          <w:sz w:val="24"/>
          <w:szCs w:val="24"/>
        </w:rPr>
        <w:t>Rozvíjí sociální kompetence důležité nejen pro učení, ale i pro další rozvoj žáků – zdravé sebevědomí, schopnost být sám sebou, umět žít v sociální skupině i v multikulturní společnosti, osvojit si základní lidské a etické hodnoty.</w:t>
      </w:r>
    </w:p>
    <w:p w:rsidR="00C720FD" w:rsidRDefault="00C720FD" w:rsidP="0015135A">
      <w:pPr>
        <w:rPr>
          <w:sz w:val="24"/>
          <w:szCs w:val="24"/>
        </w:rPr>
      </w:pPr>
      <w:r>
        <w:rPr>
          <w:sz w:val="24"/>
          <w:szCs w:val="24"/>
        </w:rPr>
        <w:t>V případě onemocnění učitele je vychovatelka schopna jej zastoupit ve vyučování.</w:t>
      </w:r>
    </w:p>
    <w:p w:rsidR="00C720FD" w:rsidRDefault="00C720FD" w:rsidP="0015135A">
      <w:pPr>
        <w:rPr>
          <w:sz w:val="24"/>
          <w:szCs w:val="24"/>
        </w:rPr>
      </w:pPr>
    </w:p>
    <w:p w:rsidR="00C720FD" w:rsidRDefault="00C720FD" w:rsidP="00C720FD">
      <w:pPr>
        <w:pStyle w:val="Nadpis1"/>
      </w:pPr>
      <w:bookmarkStart w:id="7" w:name="_Toc366584453"/>
      <w:r>
        <w:t>4. Program výchovy a vzdělávání</w:t>
      </w:r>
      <w:bookmarkEnd w:id="7"/>
    </w:p>
    <w:p w:rsidR="007137CA" w:rsidRDefault="007137CA" w:rsidP="00C720FD">
      <w:pPr>
        <w:rPr>
          <w:sz w:val="24"/>
          <w:szCs w:val="24"/>
        </w:rPr>
      </w:pPr>
    </w:p>
    <w:p w:rsidR="00C720FD" w:rsidRPr="00E62A54" w:rsidRDefault="00C720FD" w:rsidP="00C720FD">
      <w:pPr>
        <w:rPr>
          <w:sz w:val="24"/>
          <w:szCs w:val="24"/>
        </w:rPr>
      </w:pPr>
      <w:r w:rsidRPr="00E62A54">
        <w:rPr>
          <w:sz w:val="24"/>
          <w:szCs w:val="24"/>
        </w:rPr>
        <w:t>Program vychází ze školního vzdělávacího programu školy (</w:t>
      </w:r>
      <w:r w:rsidR="00E62A54" w:rsidRPr="00E62A54">
        <w:rPr>
          <w:sz w:val="24"/>
          <w:szCs w:val="24"/>
        </w:rPr>
        <w:t>dále ŠVP), a to z aktuálního tematického plánu, a to z kapitoly „Člověk a jeho svět“, proto je uspořádán do 5 tematických okruhů.</w:t>
      </w:r>
    </w:p>
    <w:p w:rsidR="00E62A54" w:rsidRPr="00E62A54" w:rsidRDefault="00E62A54" w:rsidP="00E62A54">
      <w:pPr>
        <w:pStyle w:val="Nadpis3"/>
        <w:numPr>
          <w:ilvl w:val="0"/>
          <w:numId w:val="1"/>
        </w:numPr>
        <w:rPr>
          <w:rFonts w:asciiTheme="minorHAnsi" w:hAnsiTheme="minorHAnsi"/>
          <w:b w:val="0"/>
          <w:color w:val="auto"/>
          <w:sz w:val="24"/>
          <w:szCs w:val="24"/>
        </w:rPr>
      </w:pPr>
      <w:bookmarkStart w:id="8" w:name="_Toc366584454"/>
      <w:r w:rsidRPr="00E62A54">
        <w:rPr>
          <w:rFonts w:asciiTheme="minorHAnsi" w:hAnsiTheme="minorHAnsi"/>
          <w:b w:val="0"/>
          <w:color w:val="auto"/>
          <w:sz w:val="24"/>
          <w:szCs w:val="24"/>
        </w:rPr>
        <w:t>Místo, kde žijeme</w:t>
      </w:r>
      <w:bookmarkEnd w:id="8"/>
    </w:p>
    <w:p w:rsidR="00E62A54" w:rsidRPr="00E62A54" w:rsidRDefault="00E62A54" w:rsidP="00E62A54">
      <w:pPr>
        <w:pStyle w:val="Odstavecseseznamem"/>
        <w:numPr>
          <w:ilvl w:val="0"/>
          <w:numId w:val="1"/>
        </w:numPr>
        <w:rPr>
          <w:sz w:val="24"/>
          <w:szCs w:val="24"/>
        </w:rPr>
      </w:pPr>
      <w:r w:rsidRPr="00E62A54">
        <w:rPr>
          <w:sz w:val="24"/>
          <w:szCs w:val="24"/>
        </w:rPr>
        <w:t>Lidé kolem nás</w:t>
      </w:r>
    </w:p>
    <w:p w:rsidR="00E62A54" w:rsidRDefault="00E62A54" w:rsidP="00E62A54">
      <w:pPr>
        <w:pStyle w:val="Odstavecseseznamem"/>
        <w:numPr>
          <w:ilvl w:val="0"/>
          <w:numId w:val="1"/>
        </w:numPr>
        <w:rPr>
          <w:sz w:val="24"/>
          <w:szCs w:val="24"/>
        </w:rPr>
      </w:pPr>
      <w:r>
        <w:rPr>
          <w:sz w:val="24"/>
          <w:szCs w:val="24"/>
        </w:rPr>
        <w:t>Lidé a čas</w:t>
      </w:r>
    </w:p>
    <w:p w:rsidR="00E62A54" w:rsidRDefault="00E62A54" w:rsidP="00E62A54">
      <w:pPr>
        <w:pStyle w:val="Odstavecseseznamem"/>
        <w:numPr>
          <w:ilvl w:val="0"/>
          <w:numId w:val="1"/>
        </w:numPr>
        <w:rPr>
          <w:sz w:val="24"/>
          <w:szCs w:val="24"/>
        </w:rPr>
      </w:pPr>
      <w:r>
        <w:rPr>
          <w:sz w:val="24"/>
          <w:szCs w:val="24"/>
        </w:rPr>
        <w:lastRenderedPageBreak/>
        <w:t>Rozmanitosti přírody</w:t>
      </w:r>
    </w:p>
    <w:p w:rsidR="00E62A54" w:rsidRDefault="00E62A54" w:rsidP="00E62A54">
      <w:pPr>
        <w:pStyle w:val="Odstavecseseznamem"/>
        <w:numPr>
          <w:ilvl w:val="0"/>
          <w:numId w:val="1"/>
        </w:numPr>
        <w:rPr>
          <w:sz w:val="24"/>
          <w:szCs w:val="24"/>
        </w:rPr>
      </w:pPr>
      <w:r>
        <w:rPr>
          <w:sz w:val="24"/>
          <w:szCs w:val="24"/>
        </w:rPr>
        <w:t>Člověk a jeho zdraví</w:t>
      </w:r>
    </w:p>
    <w:p w:rsidR="00E62A54" w:rsidRDefault="00E62A54" w:rsidP="00E62A54">
      <w:pPr>
        <w:rPr>
          <w:sz w:val="24"/>
          <w:szCs w:val="24"/>
        </w:rPr>
      </w:pPr>
      <w:r>
        <w:rPr>
          <w:sz w:val="24"/>
          <w:szCs w:val="24"/>
        </w:rPr>
        <w:t>Program je sestaven pro jeden vzdělávací cyklus, je určen dětem od 1. do 4. třídy. Respektuje polohu a podmínky školy.</w:t>
      </w:r>
    </w:p>
    <w:p w:rsidR="00E62A54" w:rsidRDefault="00E62A54" w:rsidP="00E62A54">
      <w:pPr>
        <w:rPr>
          <w:sz w:val="24"/>
          <w:szCs w:val="24"/>
        </w:rPr>
      </w:pPr>
      <w:r>
        <w:rPr>
          <w:sz w:val="24"/>
          <w:szCs w:val="24"/>
        </w:rPr>
        <w:t>Každoroční program je ovlivněn motivačním zaměřením celé školy, která si vždy zvolí téma pro příslušný školní rok. ŠVP je otevřený dokument, který se může v průběhu roku doplnit nebo upravit.</w:t>
      </w:r>
    </w:p>
    <w:p w:rsidR="007137CA" w:rsidRDefault="007137CA" w:rsidP="007137CA">
      <w:pPr>
        <w:pStyle w:val="Nadpis1"/>
      </w:pPr>
      <w:bookmarkStart w:id="9" w:name="_Toc366584455"/>
      <w:r>
        <w:t>5. Cíle a kompetence</w:t>
      </w:r>
      <w:bookmarkEnd w:id="9"/>
    </w:p>
    <w:p w:rsidR="007137CA" w:rsidRDefault="007137CA" w:rsidP="007137CA"/>
    <w:p w:rsidR="007137CA" w:rsidRDefault="007137CA" w:rsidP="007137CA">
      <w:pPr>
        <w:rPr>
          <w:sz w:val="24"/>
          <w:szCs w:val="24"/>
        </w:rPr>
      </w:pPr>
      <w:r w:rsidRPr="007137CA">
        <w:rPr>
          <w:sz w:val="24"/>
          <w:szCs w:val="24"/>
        </w:rPr>
        <w:t>Vycházejí</w:t>
      </w:r>
      <w:r>
        <w:rPr>
          <w:sz w:val="24"/>
          <w:szCs w:val="24"/>
        </w:rPr>
        <w:t xml:space="preserve"> z obecných cílů vzdělávací soustavy § 2, odst. 2 Školského zákona. ŠVP ŠD vychází ze zaměření a cílů, které jsou definované Školním vzdělávacím programem.</w:t>
      </w:r>
    </w:p>
    <w:p w:rsidR="007137CA" w:rsidRDefault="007137CA" w:rsidP="007137CA">
      <w:pPr>
        <w:rPr>
          <w:sz w:val="24"/>
          <w:szCs w:val="24"/>
        </w:rPr>
      </w:pPr>
      <w:r>
        <w:rPr>
          <w:sz w:val="24"/>
          <w:szCs w:val="24"/>
        </w:rPr>
        <w:t>Naše cíle jsou:</w:t>
      </w:r>
    </w:p>
    <w:p w:rsidR="007137CA" w:rsidRDefault="007137CA" w:rsidP="007137CA">
      <w:pPr>
        <w:pStyle w:val="Odstavecseseznamem"/>
        <w:numPr>
          <w:ilvl w:val="0"/>
          <w:numId w:val="2"/>
        </w:numPr>
        <w:rPr>
          <w:sz w:val="24"/>
          <w:szCs w:val="24"/>
        </w:rPr>
      </w:pPr>
      <w:r>
        <w:rPr>
          <w:sz w:val="24"/>
          <w:szCs w:val="24"/>
        </w:rPr>
        <w:t>Kompenzovat u dětí jednostrannou zátěž během školního vyučování</w:t>
      </w:r>
    </w:p>
    <w:p w:rsidR="007137CA" w:rsidRDefault="007137CA" w:rsidP="007137CA">
      <w:pPr>
        <w:pStyle w:val="Odstavecseseznamem"/>
        <w:numPr>
          <w:ilvl w:val="0"/>
          <w:numId w:val="2"/>
        </w:numPr>
        <w:rPr>
          <w:sz w:val="24"/>
          <w:szCs w:val="24"/>
        </w:rPr>
      </w:pPr>
      <w:r>
        <w:rPr>
          <w:sz w:val="24"/>
          <w:szCs w:val="24"/>
        </w:rPr>
        <w:t>Umožnit žákům osvojit si strategie učení a motivovat je k celoživotnímu učení</w:t>
      </w:r>
    </w:p>
    <w:p w:rsidR="007137CA" w:rsidRDefault="007137CA" w:rsidP="007137CA">
      <w:pPr>
        <w:pStyle w:val="Odstavecseseznamem"/>
        <w:numPr>
          <w:ilvl w:val="0"/>
          <w:numId w:val="2"/>
        </w:numPr>
        <w:rPr>
          <w:sz w:val="24"/>
          <w:szCs w:val="24"/>
        </w:rPr>
      </w:pPr>
      <w:r>
        <w:rPr>
          <w:sz w:val="24"/>
          <w:szCs w:val="24"/>
        </w:rPr>
        <w:t>Osvojení si takových názorů, schopností a dovedností, které umožní dětem dobře zvládnout současný i budoucí život</w:t>
      </w:r>
    </w:p>
    <w:p w:rsidR="007137CA" w:rsidRDefault="007137CA" w:rsidP="007137CA">
      <w:pPr>
        <w:pStyle w:val="Odstavecseseznamem"/>
        <w:numPr>
          <w:ilvl w:val="0"/>
          <w:numId w:val="2"/>
        </w:numPr>
        <w:rPr>
          <w:sz w:val="24"/>
          <w:szCs w:val="24"/>
        </w:rPr>
      </w:pPr>
      <w:r>
        <w:rPr>
          <w:sz w:val="24"/>
          <w:szCs w:val="24"/>
        </w:rPr>
        <w:t>Rozvíjet u dětí schopnost spolupracovat a respektovat práci a úspěchy vlastní i druhých</w:t>
      </w:r>
    </w:p>
    <w:p w:rsidR="007137CA" w:rsidRDefault="00E85682" w:rsidP="007137CA">
      <w:pPr>
        <w:pStyle w:val="Odstavecseseznamem"/>
        <w:numPr>
          <w:ilvl w:val="0"/>
          <w:numId w:val="2"/>
        </w:numPr>
        <w:rPr>
          <w:sz w:val="24"/>
          <w:szCs w:val="24"/>
        </w:rPr>
      </w:pPr>
      <w:r>
        <w:rPr>
          <w:sz w:val="24"/>
          <w:szCs w:val="24"/>
        </w:rPr>
        <w:t>Rozvíjet u dětí kamarádství, vést je ke komunikaci</w:t>
      </w:r>
    </w:p>
    <w:p w:rsidR="00E85682" w:rsidRDefault="00E85682" w:rsidP="007137CA">
      <w:pPr>
        <w:pStyle w:val="Odstavecseseznamem"/>
        <w:numPr>
          <w:ilvl w:val="0"/>
          <w:numId w:val="2"/>
        </w:numPr>
        <w:rPr>
          <w:sz w:val="24"/>
          <w:szCs w:val="24"/>
        </w:rPr>
      </w:pPr>
      <w:r>
        <w:rPr>
          <w:sz w:val="24"/>
          <w:szCs w:val="24"/>
        </w:rPr>
        <w:t>Vytvářet u dětí potřebu projevovat pozitivní city v chování, jednání a v prožívání životních situací, rozvíjet vnímavost a citlivé vztahy k prostředí a přírodě</w:t>
      </w:r>
    </w:p>
    <w:p w:rsidR="00E85682" w:rsidRDefault="00E85682" w:rsidP="007137CA">
      <w:pPr>
        <w:pStyle w:val="Odstavecseseznamem"/>
        <w:numPr>
          <w:ilvl w:val="0"/>
          <w:numId w:val="2"/>
        </w:numPr>
        <w:rPr>
          <w:sz w:val="24"/>
          <w:szCs w:val="24"/>
        </w:rPr>
      </w:pPr>
      <w:r>
        <w:rPr>
          <w:sz w:val="24"/>
          <w:szCs w:val="24"/>
        </w:rPr>
        <w:t>Pozorovat přírodu, vést děti k jejich ochraně, vysvětlovat neznámé a nepochopené pojmy</w:t>
      </w:r>
    </w:p>
    <w:p w:rsidR="00E85682" w:rsidRDefault="00E85682" w:rsidP="007137CA">
      <w:pPr>
        <w:pStyle w:val="Odstavecseseznamem"/>
        <w:numPr>
          <w:ilvl w:val="0"/>
          <w:numId w:val="2"/>
        </w:numPr>
        <w:rPr>
          <w:sz w:val="24"/>
          <w:szCs w:val="24"/>
        </w:rPr>
      </w:pPr>
      <w:r>
        <w:rPr>
          <w:sz w:val="24"/>
          <w:szCs w:val="24"/>
        </w:rPr>
        <w:t>Vést žáky k toleranci a ohleduplnosti k jiným lidem, jejich kulturám a duchovním hodnotám, učit je žít společně s ostatními lidmi</w:t>
      </w:r>
    </w:p>
    <w:p w:rsidR="00E85682" w:rsidRDefault="00E85682" w:rsidP="007137CA">
      <w:pPr>
        <w:pStyle w:val="Odstavecseseznamem"/>
        <w:numPr>
          <w:ilvl w:val="0"/>
          <w:numId w:val="2"/>
        </w:numPr>
        <w:rPr>
          <w:sz w:val="24"/>
          <w:szCs w:val="24"/>
        </w:rPr>
      </w:pPr>
      <w:r>
        <w:rPr>
          <w:sz w:val="24"/>
          <w:szCs w:val="24"/>
        </w:rPr>
        <w:t>Využívat poznatky, které děti získaly ve škole a vhodným způsobem na ně navázat ve výchovné činnosti</w:t>
      </w:r>
    </w:p>
    <w:p w:rsidR="00E85682" w:rsidRDefault="00E85682" w:rsidP="007137CA">
      <w:pPr>
        <w:pStyle w:val="Odstavecseseznamem"/>
        <w:numPr>
          <w:ilvl w:val="0"/>
          <w:numId w:val="2"/>
        </w:numPr>
        <w:rPr>
          <w:sz w:val="24"/>
          <w:szCs w:val="24"/>
        </w:rPr>
      </w:pPr>
      <w:r>
        <w:rPr>
          <w:sz w:val="24"/>
          <w:szCs w:val="24"/>
        </w:rPr>
        <w:t>Pěstovat základní pohybové dovednosti dětí a jejich schopnosti odpočinku, rekreace a zájmové činnosti</w:t>
      </w:r>
    </w:p>
    <w:p w:rsidR="00E85682" w:rsidRDefault="00E85682" w:rsidP="007137CA">
      <w:pPr>
        <w:pStyle w:val="Odstavecseseznamem"/>
        <w:numPr>
          <w:ilvl w:val="0"/>
          <w:numId w:val="2"/>
        </w:numPr>
        <w:rPr>
          <w:sz w:val="24"/>
          <w:szCs w:val="24"/>
        </w:rPr>
      </w:pPr>
      <w:r>
        <w:rPr>
          <w:sz w:val="24"/>
          <w:szCs w:val="24"/>
        </w:rPr>
        <w:t>Využívat preventivního programu školy formou sociálních a komunikačních her</w:t>
      </w:r>
    </w:p>
    <w:p w:rsidR="00E85682" w:rsidRDefault="00E85682" w:rsidP="00E85682">
      <w:pPr>
        <w:ind w:left="360"/>
        <w:rPr>
          <w:sz w:val="24"/>
          <w:szCs w:val="24"/>
        </w:rPr>
      </w:pPr>
    </w:p>
    <w:p w:rsidR="00E85682" w:rsidRDefault="00E85682" w:rsidP="00E85682">
      <w:pPr>
        <w:pStyle w:val="Nadpis1"/>
      </w:pPr>
      <w:bookmarkStart w:id="10" w:name="_Toc366584456"/>
      <w:r>
        <w:t>6. Hygiena a bezpečnost v ŠD</w:t>
      </w:r>
      <w:bookmarkEnd w:id="10"/>
    </w:p>
    <w:p w:rsidR="00E85682" w:rsidRDefault="00E85682" w:rsidP="00E85682">
      <w:pPr>
        <w:rPr>
          <w:sz w:val="24"/>
          <w:szCs w:val="24"/>
        </w:rPr>
      </w:pPr>
    </w:p>
    <w:p w:rsidR="00E85682" w:rsidRDefault="00E4067B" w:rsidP="00E85682">
      <w:pPr>
        <w:rPr>
          <w:sz w:val="24"/>
          <w:szCs w:val="24"/>
        </w:rPr>
      </w:pPr>
      <w:r>
        <w:rPr>
          <w:sz w:val="24"/>
          <w:szCs w:val="24"/>
        </w:rPr>
        <w:lastRenderedPageBreak/>
        <w:t>Oddělení využívá</w:t>
      </w:r>
      <w:r w:rsidR="00E85682">
        <w:rPr>
          <w:sz w:val="24"/>
          <w:szCs w:val="24"/>
        </w:rPr>
        <w:t xml:space="preserve"> k odpočinkové činnosti kobere</w:t>
      </w:r>
      <w:r>
        <w:rPr>
          <w:sz w:val="24"/>
          <w:szCs w:val="24"/>
        </w:rPr>
        <w:t>c, polštáře, k pracovním činnostem a stolním hrám stoly. Oddělení je vybaveno umyvadlem s teplou vodou, osvětlením, koberec je pravidelně vysáván a PVC myté mokrou cestou, místnosti jsou pravidelně větrány okny.</w:t>
      </w:r>
    </w:p>
    <w:p w:rsidR="00E4067B" w:rsidRDefault="00E4067B" w:rsidP="00E85682">
      <w:pPr>
        <w:rPr>
          <w:sz w:val="24"/>
          <w:szCs w:val="24"/>
        </w:rPr>
      </w:pPr>
      <w:r>
        <w:rPr>
          <w:sz w:val="24"/>
          <w:szCs w:val="24"/>
        </w:rPr>
        <w:t>V zimních měsících je pitný režim zajištěn teplým čajem, na jaře a podzim šťávou. Děti odvádí do družiny po vyučování učitelky.</w:t>
      </w:r>
    </w:p>
    <w:p w:rsidR="00E4067B" w:rsidRDefault="00E4067B" w:rsidP="00E85682">
      <w:pPr>
        <w:rPr>
          <w:sz w:val="24"/>
          <w:szCs w:val="24"/>
        </w:rPr>
      </w:pPr>
      <w:r>
        <w:rPr>
          <w:sz w:val="24"/>
          <w:szCs w:val="24"/>
        </w:rPr>
        <w:t>Na začátku školního roku jsou žáci poučeni o bezpečnosti a společenských normách v ZŠ, ŠD, ŠJ, na školní zahradě, při společných vycházkách a akcích. O poučení je veden záznam v přehledu VVP. V případě úrazu jsou žáci opětovně poučeni o prevenci bezpečnosti.</w:t>
      </w:r>
    </w:p>
    <w:p w:rsidR="00E4067B" w:rsidRDefault="00E4067B" w:rsidP="00E85682">
      <w:pPr>
        <w:rPr>
          <w:sz w:val="24"/>
          <w:szCs w:val="24"/>
        </w:rPr>
      </w:pPr>
      <w:r>
        <w:rPr>
          <w:sz w:val="24"/>
          <w:szCs w:val="24"/>
        </w:rPr>
        <w:t>Lékárnička pro první pomoc je umístěna v kabinetu hned vedle herny ŠD, a je přístupna k ošetření v dopoledních i odpoledních hodinách, telefonní čísla rodičů v případě úrazu jsou uvedena v zápisních lístcích a přehledu VVP. Paní vychovatelka byla proškolena v základech poskytování První pomoci, je seznámena se zdravotním stavem některých žáků (alergie, diety, apod.)</w:t>
      </w:r>
    </w:p>
    <w:p w:rsidR="00EC53AC" w:rsidRDefault="00EC53AC" w:rsidP="00EC53AC">
      <w:pPr>
        <w:tabs>
          <w:tab w:val="right" w:pos="9072"/>
        </w:tabs>
        <w:rPr>
          <w:sz w:val="24"/>
          <w:szCs w:val="24"/>
        </w:rPr>
      </w:pPr>
      <w:r>
        <w:rPr>
          <w:sz w:val="24"/>
          <w:szCs w:val="24"/>
        </w:rPr>
        <w:t>Vychovatelka spolupracuje s třídními učitelkami a s rodiči a bezprostředně reaguje na výchovné a jiné problémy.</w:t>
      </w:r>
    </w:p>
    <w:p w:rsidR="00EC53AC" w:rsidRDefault="00EC53AC" w:rsidP="00EC53AC">
      <w:pPr>
        <w:pStyle w:val="Nadpis1"/>
      </w:pPr>
      <w:bookmarkStart w:id="11" w:name="_Toc366584457"/>
      <w:r>
        <w:t>7. Organizace činnosti</w:t>
      </w:r>
      <w:bookmarkEnd w:id="11"/>
    </w:p>
    <w:p w:rsidR="00E4067B" w:rsidRDefault="00EC53AC" w:rsidP="00EC53AC">
      <w:pPr>
        <w:pStyle w:val="Nadpis1"/>
        <w:rPr>
          <w:rFonts w:asciiTheme="minorHAnsi" w:eastAsiaTheme="minorHAnsi" w:hAnsiTheme="minorHAnsi" w:cstheme="minorBidi"/>
          <w:b w:val="0"/>
          <w:bCs w:val="0"/>
          <w:color w:val="auto"/>
          <w:sz w:val="24"/>
          <w:szCs w:val="24"/>
        </w:rPr>
      </w:pPr>
      <w:bookmarkStart w:id="12" w:name="_Toc366584458"/>
      <w:r w:rsidRPr="00EC53AC">
        <w:rPr>
          <w:b w:val="0"/>
          <w:color w:val="auto"/>
          <w:sz w:val="24"/>
          <w:szCs w:val="24"/>
        </w:rPr>
        <w:t>Škola má</w:t>
      </w:r>
      <w:r>
        <w:rPr>
          <w:rFonts w:asciiTheme="minorHAnsi" w:eastAsiaTheme="minorHAnsi" w:hAnsiTheme="minorHAnsi" w:cstheme="minorBidi"/>
          <w:b w:val="0"/>
          <w:bCs w:val="0"/>
          <w:color w:val="auto"/>
          <w:sz w:val="24"/>
          <w:szCs w:val="24"/>
        </w:rPr>
        <w:t xml:space="preserve"> </w:t>
      </w:r>
      <w:r w:rsidR="00FD60A4">
        <w:rPr>
          <w:rFonts w:asciiTheme="minorHAnsi" w:eastAsiaTheme="minorHAnsi" w:hAnsiTheme="minorHAnsi" w:cstheme="minorBidi"/>
          <w:b w:val="0"/>
          <w:bCs w:val="0"/>
          <w:color w:val="auto"/>
          <w:sz w:val="24"/>
          <w:szCs w:val="24"/>
        </w:rPr>
        <w:t xml:space="preserve">dvě </w:t>
      </w:r>
      <w:r>
        <w:rPr>
          <w:rFonts w:asciiTheme="minorHAnsi" w:eastAsiaTheme="minorHAnsi" w:hAnsiTheme="minorHAnsi" w:cstheme="minorBidi"/>
          <w:b w:val="0"/>
          <w:bCs w:val="0"/>
          <w:color w:val="auto"/>
          <w:sz w:val="24"/>
          <w:szCs w:val="24"/>
        </w:rPr>
        <w:t>oddělení školní družiny. Provozní doba je přesně stanovena v Řádě školní družiny</w:t>
      </w:r>
      <w:r w:rsidR="00FD60A4">
        <w:rPr>
          <w:rFonts w:asciiTheme="minorHAnsi" w:eastAsiaTheme="minorHAnsi" w:hAnsiTheme="minorHAnsi" w:cstheme="minorBidi"/>
          <w:b w:val="0"/>
          <w:bCs w:val="0"/>
          <w:color w:val="auto"/>
          <w:sz w:val="24"/>
          <w:szCs w:val="24"/>
        </w:rPr>
        <w:t xml:space="preserve"> </w:t>
      </w:r>
      <w:r>
        <w:rPr>
          <w:rFonts w:asciiTheme="minorHAnsi" w:eastAsiaTheme="minorHAnsi" w:hAnsiTheme="minorHAnsi" w:cstheme="minorBidi"/>
          <w:b w:val="0"/>
          <w:bCs w:val="0"/>
          <w:color w:val="auto"/>
          <w:sz w:val="24"/>
          <w:szCs w:val="24"/>
        </w:rPr>
        <w:t>- viz příloha.</w:t>
      </w:r>
      <w:bookmarkEnd w:id="12"/>
    </w:p>
    <w:p w:rsidR="00EC53AC" w:rsidRDefault="00EC53AC" w:rsidP="00EC53AC">
      <w:pPr>
        <w:rPr>
          <w:sz w:val="24"/>
          <w:szCs w:val="24"/>
        </w:rPr>
      </w:pPr>
      <w:r w:rsidRPr="00EC53AC">
        <w:rPr>
          <w:sz w:val="24"/>
          <w:szCs w:val="24"/>
        </w:rPr>
        <w:t>Výchovně vzdělávací činnost</w:t>
      </w:r>
      <w:r>
        <w:rPr>
          <w:sz w:val="24"/>
          <w:szCs w:val="24"/>
        </w:rPr>
        <w:t xml:space="preserve"> ŠD je upřesněna režimem školní družiny, který stanovuje týdenní skladbu zaměstnání.</w:t>
      </w:r>
    </w:p>
    <w:p w:rsidR="00BC04B8" w:rsidRDefault="00BC04B8" w:rsidP="00BC04B8">
      <w:pPr>
        <w:pStyle w:val="Nadpis1"/>
      </w:pPr>
      <w:bookmarkStart w:id="13" w:name="_Toc366584459"/>
      <w:r>
        <w:t>8. Podmínky pro vzdělávání žáků se speciálními vzdělávacími potřebami</w:t>
      </w:r>
      <w:bookmarkEnd w:id="13"/>
    </w:p>
    <w:p w:rsidR="00BC04B8" w:rsidRDefault="00BC04B8" w:rsidP="00BC04B8"/>
    <w:p w:rsidR="00BC04B8" w:rsidRDefault="00BC04B8" w:rsidP="00BC04B8">
      <w:pPr>
        <w:spacing w:after="0"/>
        <w:rPr>
          <w:sz w:val="24"/>
          <w:szCs w:val="24"/>
        </w:rPr>
      </w:pPr>
      <w:r w:rsidRPr="00BC04B8">
        <w:rPr>
          <w:sz w:val="24"/>
          <w:szCs w:val="24"/>
        </w:rPr>
        <w:t>Jsme připraveni vyhledávat žáky se speciálními vzdělávacími potřebami</w:t>
      </w:r>
      <w:r>
        <w:rPr>
          <w:sz w:val="24"/>
          <w:szCs w:val="24"/>
        </w:rPr>
        <w:t xml:space="preserve"> a adekvátně s nimi pracovat. </w:t>
      </w:r>
    </w:p>
    <w:p w:rsidR="00BC04B8" w:rsidRDefault="00BC04B8" w:rsidP="00BC04B8">
      <w:pPr>
        <w:spacing w:after="0"/>
        <w:rPr>
          <w:sz w:val="24"/>
          <w:szCs w:val="24"/>
        </w:rPr>
      </w:pPr>
      <w:r>
        <w:rPr>
          <w:sz w:val="24"/>
          <w:szCs w:val="24"/>
        </w:rPr>
        <w:t>Školní družinu navštěvují žáci se zdravotním znevýhodněním (specifické poruchy učení, poruchy chování), proto učitelky úzce spolupracují s třídními učiteli, konzultují výchovné a vzdělávací metody. Nezbytná je také spolupráce s rodiči.</w:t>
      </w:r>
    </w:p>
    <w:p w:rsidR="00713701" w:rsidRDefault="00713701" w:rsidP="00BC04B8">
      <w:pPr>
        <w:spacing w:after="0"/>
        <w:rPr>
          <w:sz w:val="24"/>
          <w:szCs w:val="24"/>
        </w:rPr>
      </w:pPr>
      <w:r>
        <w:rPr>
          <w:sz w:val="24"/>
          <w:szCs w:val="24"/>
        </w:rPr>
        <w:t>Dle aktuálních možností a podmínek školy lze při výchovných činnostech ve školní družině rozvíjet talent mimořádně nadaných žáků (zadávání rozšiřujících a doplňujících úkolů, individuální přístup).</w:t>
      </w:r>
    </w:p>
    <w:p w:rsidR="00713701" w:rsidRDefault="00713701" w:rsidP="00713701">
      <w:pPr>
        <w:pStyle w:val="Nadpis1"/>
      </w:pPr>
      <w:bookmarkStart w:id="14" w:name="_Toc366584460"/>
      <w:r>
        <w:lastRenderedPageBreak/>
        <w:t>9. Podmínky přijímání uchazečů a podmínky průběhu a ukončování vzdělávání</w:t>
      </w:r>
      <w:bookmarkEnd w:id="14"/>
    </w:p>
    <w:p w:rsidR="00713701" w:rsidRDefault="00713701" w:rsidP="00713701"/>
    <w:p w:rsidR="00713701" w:rsidRDefault="00713701" w:rsidP="00713701">
      <w:pPr>
        <w:rPr>
          <w:sz w:val="24"/>
          <w:szCs w:val="24"/>
        </w:rPr>
      </w:pPr>
      <w:r w:rsidRPr="005E3F91">
        <w:rPr>
          <w:sz w:val="24"/>
          <w:szCs w:val="24"/>
        </w:rPr>
        <w:t>Činnost školní družiny je určena pro žáky</w:t>
      </w:r>
      <w:r w:rsidR="005E3F91" w:rsidRPr="005E3F91">
        <w:rPr>
          <w:sz w:val="24"/>
          <w:szCs w:val="24"/>
        </w:rPr>
        <w:t xml:space="preserve"> pro žáky prvního stupně naší základní školy.</w:t>
      </w:r>
      <w:r w:rsidR="005E3F91">
        <w:rPr>
          <w:sz w:val="24"/>
          <w:szCs w:val="24"/>
        </w:rPr>
        <w:t xml:space="preserve"> O přijetí žáka či jeho vyloučení rozhoduje ředitelka školy</w:t>
      </w:r>
      <w:r w:rsidR="00884262">
        <w:rPr>
          <w:sz w:val="24"/>
          <w:szCs w:val="24"/>
        </w:rPr>
        <w:t xml:space="preserve"> (dle vyhlášky o zájmovém vzdělávání 74/2005 Sb.).</w:t>
      </w:r>
    </w:p>
    <w:p w:rsidR="00884262" w:rsidRDefault="00884262" w:rsidP="00884262">
      <w:pPr>
        <w:spacing w:after="0"/>
        <w:rPr>
          <w:sz w:val="24"/>
          <w:szCs w:val="24"/>
        </w:rPr>
      </w:pPr>
      <w:r>
        <w:rPr>
          <w:sz w:val="24"/>
          <w:szCs w:val="24"/>
        </w:rPr>
        <w:t>Přijetím žáka se na něj vztahují veškerá práva a povinnosti žáka školní družiny. Podmínkou přijetí žáka k pravidelné činnosti je odevzdání řádně vyplněné přihlášky, jejíž součástí je písemné sdělení zákonného zástupce o rozsahu docházky, způsobu odchodu žáka ze školní družiny i doba jeho uvolňování do zájmových kroužků.</w:t>
      </w:r>
    </w:p>
    <w:p w:rsidR="00884262" w:rsidRDefault="00884262" w:rsidP="00884262">
      <w:pPr>
        <w:spacing w:after="0"/>
        <w:rPr>
          <w:sz w:val="24"/>
          <w:szCs w:val="24"/>
        </w:rPr>
      </w:pPr>
      <w:r>
        <w:rPr>
          <w:sz w:val="24"/>
          <w:szCs w:val="24"/>
        </w:rPr>
        <w:t>Docházka do školní družiny je pro přihlášené žáky povinná. Žádosti o mimořádně uvolnění žáka je možno provádět pouze předem a písemnou formou (s podpisem rodičů). Do školní družiny může být žák přihlášen během celého školního roku, pokud není naplněna její kapacita. Ukončit docházku může žák během celého školního roku na základě písemné žádosti rodičů o vyřazení žáka.</w:t>
      </w:r>
    </w:p>
    <w:p w:rsidR="00884262" w:rsidRDefault="00884262" w:rsidP="00884262">
      <w:pPr>
        <w:pStyle w:val="Nadpis1"/>
      </w:pPr>
      <w:bookmarkStart w:id="15" w:name="_Toc366584461"/>
      <w:r>
        <w:t>10. Zveřejnění školního vzdělávacího programu</w:t>
      </w:r>
      <w:bookmarkEnd w:id="15"/>
    </w:p>
    <w:p w:rsidR="00884262" w:rsidRDefault="00884262" w:rsidP="00884262"/>
    <w:p w:rsidR="00884262" w:rsidRPr="00884262" w:rsidRDefault="00152302" w:rsidP="00884262">
      <w:pPr>
        <w:rPr>
          <w:sz w:val="24"/>
          <w:szCs w:val="24"/>
        </w:rPr>
      </w:pPr>
      <w:r>
        <w:rPr>
          <w:sz w:val="24"/>
          <w:szCs w:val="24"/>
        </w:rPr>
        <w:t>Školní vzdělávací program školní družiny je k nahlédnutí v ředitelně školy a dále je umístěn na nástěnce v jednotlivých oddělení školní družiny. Jeho elektronická podoba je zveřejněna na webových stránkách školy www.zlataskola.cz</w:t>
      </w:r>
    </w:p>
    <w:sectPr w:rsidR="00884262" w:rsidRPr="008842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8C" w:rsidRDefault="0002058C" w:rsidP="00AA4DDE">
      <w:pPr>
        <w:spacing w:after="0" w:line="240" w:lineRule="auto"/>
      </w:pPr>
      <w:r>
        <w:separator/>
      </w:r>
    </w:p>
  </w:endnote>
  <w:endnote w:type="continuationSeparator" w:id="0">
    <w:p w:rsidR="0002058C" w:rsidRDefault="0002058C" w:rsidP="00AA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274108"/>
      <w:docPartObj>
        <w:docPartGallery w:val="Page Numbers (Bottom of Page)"/>
        <w:docPartUnique/>
      </w:docPartObj>
    </w:sdtPr>
    <w:sdtEndPr/>
    <w:sdtContent>
      <w:p w:rsidR="00D1281A" w:rsidRDefault="00D1281A">
        <w:pPr>
          <w:pStyle w:val="Zpat"/>
          <w:jc w:val="center"/>
        </w:pPr>
        <w:r>
          <w:fldChar w:fldCharType="begin"/>
        </w:r>
        <w:r>
          <w:instrText>PAGE   \* MERGEFORMAT</w:instrText>
        </w:r>
        <w:r>
          <w:fldChar w:fldCharType="separate"/>
        </w:r>
        <w:r w:rsidR="004D76B7">
          <w:rPr>
            <w:noProof/>
          </w:rPr>
          <w:t>4</w:t>
        </w:r>
        <w:r>
          <w:fldChar w:fldCharType="end"/>
        </w:r>
      </w:p>
    </w:sdtContent>
  </w:sdt>
  <w:p w:rsidR="00AA4DDE" w:rsidRDefault="00AA4D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8C" w:rsidRDefault="0002058C" w:rsidP="00AA4DDE">
      <w:pPr>
        <w:spacing w:after="0" w:line="240" w:lineRule="auto"/>
      </w:pPr>
      <w:r>
        <w:separator/>
      </w:r>
    </w:p>
  </w:footnote>
  <w:footnote w:type="continuationSeparator" w:id="0">
    <w:p w:rsidR="0002058C" w:rsidRDefault="0002058C" w:rsidP="00AA4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DE" w:rsidRDefault="00AA4DDE" w:rsidP="00AA4DDE">
    <w:pPr>
      <w:pStyle w:val="Zhlav"/>
      <w:jc w:val="center"/>
    </w:pPr>
    <w:r>
      <w:t>Školní vzdělávací program – školní družina</w:t>
    </w:r>
  </w:p>
  <w:p w:rsidR="00AA4DDE" w:rsidRDefault="00AA4DD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4ED"/>
    <w:multiLevelType w:val="hybridMultilevel"/>
    <w:tmpl w:val="F064D770"/>
    <w:lvl w:ilvl="0" w:tplc="535A34E8">
      <w:start w:val="7"/>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FC70309"/>
    <w:multiLevelType w:val="hybridMultilevel"/>
    <w:tmpl w:val="463E2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147E0E"/>
    <w:multiLevelType w:val="hybridMultilevel"/>
    <w:tmpl w:val="A09E7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DDE"/>
    <w:rsid w:val="00011597"/>
    <w:rsid w:val="0002058C"/>
    <w:rsid w:val="00024411"/>
    <w:rsid w:val="00030A2E"/>
    <w:rsid w:val="00031FE8"/>
    <w:rsid w:val="00034634"/>
    <w:rsid w:val="000666EA"/>
    <w:rsid w:val="00067677"/>
    <w:rsid w:val="00080EA6"/>
    <w:rsid w:val="000822CB"/>
    <w:rsid w:val="0008258F"/>
    <w:rsid w:val="000864B0"/>
    <w:rsid w:val="00091EEC"/>
    <w:rsid w:val="000A0EB5"/>
    <w:rsid w:val="000A2215"/>
    <w:rsid w:val="000A75F6"/>
    <w:rsid w:val="000C15D8"/>
    <w:rsid w:val="000D00F9"/>
    <w:rsid w:val="000E60B0"/>
    <w:rsid w:val="000E66AF"/>
    <w:rsid w:val="0012139A"/>
    <w:rsid w:val="00124737"/>
    <w:rsid w:val="0013277C"/>
    <w:rsid w:val="00136D34"/>
    <w:rsid w:val="00136E27"/>
    <w:rsid w:val="001404E6"/>
    <w:rsid w:val="00140C8F"/>
    <w:rsid w:val="00143D69"/>
    <w:rsid w:val="00143DF1"/>
    <w:rsid w:val="001504C7"/>
    <w:rsid w:val="0015135A"/>
    <w:rsid w:val="00152302"/>
    <w:rsid w:val="00154280"/>
    <w:rsid w:val="0015643D"/>
    <w:rsid w:val="00164B83"/>
    <w:rsid w:val="00167FEB"/>
    <w:rsid w:val="00175124"/>
    <w:rsid w:val="00176CC2"/>
    <w:rsid w:val="00180F76"/>
    <w:rsid w:val="00186827"/>
    <w:rsid w:val="0019255C"/>
    <w:rsid w:val="00195675"/>
    <w:rsid w:val="001A212B"/>
    <w:rsid w:val="001A2E90"/>
    <w:rsid w:val="001A6422"/>
    <w:rsid w:val="001B1594"/>
    <w:rsid w:val="001B4073"/>
    <w:rsid w:val="001D5E02"/>
    <w:rsid w:val="001E1EC9"/>
    <w:rsid w:val="001E233A"/>
    <w:rsid w:val="001E6862"/>
    <w:rsid w:val="001F6A7A"/>
    <w:rsid w:val="001F6B02"/>
    <w:rsid w:val="001F76B9"/>
    <w:rsid w:val="0021309B"/>
    <w:rsid w:val="00220A0C"/>
    <w:rsid w:val="0022204F"/>
    <w:rsid w:val="002369C9"/>
    <w:rsid w:val="00242991"/>
    <w:rsid w:val="00286984"/>
    <w:rsid w:val="00290CDB"/>
    <w:rsid w:val="002921DB"/>
    <w:rsid w:val="002A6D01"/>
    <w:rsid w:val="002B5A16"/>
    <w:rsid w:val="002D1ECE"/>
    <w:rsid w:val="002D5E6A"/>
    <w:rsid w:val="002D6623"/>
    <w:rsid w:val="002F0018"/>
    <w:rsid w:val="002F409E"/>
    <w:rsid w:val="00303D29"/>
    <w:rsid w:val="00305DB5"/>
    <w:rsid w:val="00312599"/>
    <w:rsid w:val="00317147"/>
    <w:rsid w:val="003237A2"/>
    <w:rsid w:val="00327158"/>
    <w:rsid w:val="0033080C"/>
    <w:rsid w:val="00345FED"/>
    <w:rsid w:val="00352483"/>
    <w:rsid w:val="00362BA0"/>
    <w:rsid w:val="00390CD5"/>
    <w:rsid w:val="00395034"/>
    <w:rsid w:val="003A0599"/>
    <w:rsid w:val="003B461D"/>
    <w:rsid w:val="003B7251"/>
    <w:rsid w:val="003D1CA5"/>
    <w:rsid w:val="003D6A4B"/>
    <w:rsid w:val="003F33CB"/>
    <w:rsid w:val="003F4680"/>
    <w:rsid w:val="003F7FA5"/>
    <w:rsid w:val="00401599"/>
    <w:rsid w:val="00404991"/>
    <w:rsid w:val="0040757C"/>
    <w:rsid w:val="004112E6"/>
    <w:rsid w:val="0042255F"/>
    <w:rsid w:val="004261F0"/>
    <w:rsid w:val="00430175"/>
    <w:rsid w:val="00432744"/>
    <w:rsid w:val="00435D23"/>
    <w:rsid w:val="004370EB"/>
    <w:rsid w:val="0044073F"/>
    <w:rsid w:val="0045385B"/>
    <w:rsid w:val="0046359C"/>
    <w:rsid w:val="0047030E"/>
    <w:rsid w:val="00471082"/>
    <w:rsid w:val="00484AF5"/>
    <w:rsid w:val="0049101A"/>
    <w:rsid w:val="004B6237"/>
    <w:rsid w:val="004C1CCB"/>
    <w:rsid w:val="004D1CE2"/>
    <w:rsid w:val="004D2C4F"/>
    <w:rsid w:val="004D61FD"/>
    <w:rsid w:val="004D76B7"/>
    <w:rsid w:val="004E03AD"/>
    <w:rsid w:val="004E4652"/>
    <w:rsid w:val="004E4AD3"/>
    <w:rsid w:val="004F0507"/>
    <w:rsid w:val="004F719C"/>
    <w:rsid w:val="00504115"/>
    <w:rsid w:val="00513F72"/>
    <w:rsid w:val="00522BCB"/>
    <w:rsid w:val="00531203"/>
    <w:rsid w:val="00531FDD"/>
    <w:rsid w:val="005432A8"/>
    <w:rsid w:val="005556AA"/>
    <w:rsid w:val="005702D1"/>
    <w:rsid w:val="00573843"/>
    <w:rsid w:val="0057388D"/>
    <w:rsid w:val="005752CC"/>
    <w:rsid w:val="005770F9"/>
    <w:rsid w:val="00581BB7"/>
    <w:rsid w:val="00593166"/>
    <w:rsid w:val="005A2656"/>
    <w:rsid w:val="005C1A3F"/>
    <w:rsid w:val="005D5ECE"/>
    <w:rsid w:val="005D7062"/>
    <w:rsid w:val="005E3F91"/>
    <w:rsid w:val="005E4E45"/>
    <w:rsid w:val="005F7825"/>
    <w:rsid w:val="006018FF"/>
    <w:rsid w:val="00603B2A"/>
    <w:rsid w:val="006153DC"/>
    <w:rsid w:val="00622702"/>
    <w:rsid w:val="00626D03"/>
    <w:rsid w:val="00630D67"/>
    <w:rsid w:val="006433F3"/>
    <w:rsid w:val="006650D7"/>
    <w:rsid w:val="00680926"/>
    <w:rsid w:val="006842C9"/>
    <w:rsid w:val="0069556A"/>
    <w:rsid w:val="006B0F8D"/>
    <w:rsid w:val="006B5BE5"/>
    <w:rsid w:val="006B5E2C"/>
    <w:rsid w:val="006C3DAF"/>
    <w:rsid w:val="006D34E4"/>
    <w:rsid w:val="006D4B3F"/>
    <w:rsid w:val="006D7D69"/>
    <w:rsid w:val="006E3C61"/>
    <w:rsid w:val="006F46CD"/>
    <w:rsid w:val="0070237F"/>
    <w:rsid w:val="00712064"/>
    <w:rsid w:val="00713701"/>
    <w:rsid w:val="007137CA"/>
    <w:rsid w:val="00730E59"/>
    <w:rsid w:val="00741FB1"/>
    <w:rsid w:val="0074638E"/>
    <w:rsid w:val="007528BA"/>
    <w:rsid w:val="007629D7"/>
    <w:rsid w:val="00781CED"/>
    <w:rsid w:val="007918D3"/>
    <w:rsid w:val="007B3CAB"/>
    <w:rsid w:val="007B7122"/>
    <w:rsid w:val="007C4B73"/>
    <w:rsid w:val="007E18F0"/>
    <w:rsid w:val="007E3DB8"/>
    <w:rsid w:val="00821CAA"/>
    <w:rsid w:val="00832B56"/>
    <w:rsid w:val="00832BC6"/>
    <w:rsid w:val="00834897"/>
    <w:rsid w:val="00861C8E"/>
    <w:rsid w:val="00864C5B"/>
    <w:rsid w:val="008736B9"/>
    <w:rsid w:val="00884262"/>
    <w:rsid w:val="00891329"/>
    <w:rsid w:val="00893BEA"/>
    <w:rsid w:val="00896CAF"/>
    <w:rsid w:val="008B70BD"/>
    <w:rsid w:val="008C108C"/>
    <w:rsid w:val="008D0E40"/>
    <w:rsid w:val="008D46BC"/>
    <w:rsid w:val="008D67DA"/>
    <w:rsid w:val="008D71DF"/>
    <w:rsid w:val="008E7459"/>
    <w:rsid w:val="008F2E48"/>
    <w:rsid w:val="008F3512"/>
    <w:rsid w:val="008F4B8F"/>
    <w:rsid w:val="00900A17"/>
    <w:rsid w:val="00904F9B"/>
    <w:rsid w:val="00907F45"/>
    <w:rsid w:val="00912BD2"/>
    <w:rsid w:val="00925111"/>
    <w:rsid w:val="00946633"/>
    <w:rsid w:val="009550AA"/>
    <w:rsid w:val="00963908"/>
    <w:rsid w:val="0096778E"/>
    <w:rsid w:val="0098011A"/>
    <w:rsid w:val="009836D3"/>
    <w:rsid w:val="00990425"/>
    <w:rsid w:val="009C1D33"/>
    <w:rsid w:val="009D0DC4"/>
    <w:rsid w:val="009D3BBE"/>
    <w:rsid w:val="009F7C13"/>
    <w:rsid w:val="00A06583"/>
    <w:rsid w:val="00A06E26"/>
    <w:rsid w:val="00A1792A"/>
    <w:rsid w:val="00A41D47"/>
    <w:rsid w:val="00A6174B"/>
    <w:rsid w:val="00A634BC"/>
    <w:rsid w:val="00A6428F"/>
    <w:rsid w:val="00A70A74"/>
    <w:rsid w:val="00A74D40"/>
    <w:rsid w:val="00A810D2"/>
    <w:rsid w:val="00A83DB1"/>
    <w:rsid w:val="00A97A68"/>
    <w:rsid w:val="00AA0200"/>
    <w:rsid w:val="00AA4DDE"/>
    <w:rsid w:val="00AB0EE6"/>
    <w:rsid w:val="00AB1FDE"/>
    <w:rsid w:val="00AD24AC"/>
    <w:rsid w:val="00AD3280"/>
    <w:rsid w:val="00AD7996"/>
    <w:rsid w:val="00AF0EAC"/>
    <w:rsid w:val="00AF6551"/>
    <w:rsid w:val="00B01C80"/>
    <w:rsid w:val="00B02147"/>
    <w:rsid w:val="00B05007"/>
    <w:rsid w:val="00B05A56"/>
    <w:rsid w:val="00B07714"/>
    <w:rsid w:val="00B16673"/>
    <w:rsid w:val="00B2550D"/>
    <w:rsid w:val="00B40761"/>
    <w:rsid w:val="00B44AC0"/>
    <w:rsid w:val="00B50293"/>
    <w:rsid w:val="00B51617"/>
    <w:rsid w:val="00B565A2"/>
    <w:rsid w:val="00B57C4A"/>
    <w:rsid w:val="00B6022E"/>
    <w:rsid w:val="00B6385C"/>
    <w:rsid w:val="00B677D9"/>
    <w:rsid w:val="00B72D46"/>
    <w:rsid w:val="00B73DBC"/>
    <w:rsid w:val="00B7608A"/>
    <w:rsid w:val="00B762B2"/>
    <w:rsid w:val="00B87892"/>
    <w:rsid w:val="00B911B6"/>
    <w:rsid w:val="00B91D73"/>
    <w:rsid w:val="00B93F85"/>
    <w:rsid w:val="00B94C7D"/>
    <w:rsid w:val="00BA6647"/>
    <w:rsid w:val="00BC04B8"/>
    <w:rsid w:val="00BC0C56"/>
    <w:rsid w:val="00BC394A"/>
    <w:rsid w:val="00BC65A1"/>
    <w:rsid w:val="00BE024E"/>
    <w:rsid w:val="00BE035C"/>
    <w:rsid w:val="00BE1BDD"/>
    <w:rsid w:val="00BF334A"/>
    <w:rsid w:val="00C06340"/>
    <w:rsid w:val="00C27530"/>
    <w:rsid w:val="00C31745"/>
    <w:rsid w:val="00C352A1"/>
    <w:rsid w:val="00C37E13"/>
    <w:rsid w:val="00C46087"/>
    <w:rsid w:val="00C460D7"/>
    <w:rsid w:val="00C46531"/>
    <w:rsid w:val="00C57968"/>
    <w:rsid w:val="00C64EE5"/>
    <w:rsid w:val="00C720FD"/>
    <w:rsid w:val="00C85AF5"/>
    <w:rsid w:val="00CA5234"/>
    <w:rsid w:val="00CC280D"/>
    <w:rsid w:val="00CD19F8"/>
    <w:rsid w:val="00CD527F"/>
    <w:rsid w:val="00CE369F"/>
    <w:rsid w:val="00CE65B3"/>
    <w:rsid w:val="00D014FF"/>
    <w:rsid w:val="00D07395"/>
    <w:rsid w:val="00D10042"/>
    <w:rsid w:val="00D1281A"/>
    <w:rsid w:val="00D13A8B"/>
    <w:rsid w:val="00D13E21"/>
    <w:rsid w:val="00D23011"/>
    <w:rsid w:val="00D25771"/>
    <w:rsid w:val="00D25F63"/>
    <w:rsid w:val="00D3046C"/>
    <w:rsid w:val="00D305F7"/>
    <w:rsid w:val="00D4579D"/>
    <w:rsid w:val="00D47EE6"/>
    <w:rsid w:val="00D5200F"/>
    <w:rsid w:val="00D561C7"/>
    <w:rsid w:val="00D56985"/>
    <w:rsid w:val="00D67A37"/>
    <w:rsid w:val="00D73FE7"/>
    <w:rsid w:val="00D74A23"/>
    <w:rsid w:val="00D76A0C"/>
    <w:rsid w:val="00D77970"/>
    <w:rsid w:val="00D84DE1"/>
    <w:rsid w:val="00D9320D"/>
    <w:rsid w:val="00D9358B"/>
    <w:rsid w:val="00DA1A1E"/>
    <w:rsid w:val="00DD1308"/>
    <w:rsid w:val="00DD5416"/>
    <w:rsid w:val="00DD7C83"/>
    <w:rsid w:val="00DE3497"/>
    <w:rsid w:val="00DE5E37"/>
    <w:rsid w:val="00DF54C3"/>
    <w:rsid w:val="00E24DB9"/>
    <w:rsid w:val="00E4067B"/>
    <w:rsid w:val="00E514F2"/>
    <w:rsid w:val="00E54235"/>
    <w:rsid w:val="00E62A54"/>
    <w:rsid w:val="00E80690"/>
    <w:rsid w:val="00E85682"/>
    <w:rsid w:val="00E8750E"/>
    <w:rsid w:val="00E90906"/>
    <w:rsid w:val="00EA3869"/>
    <w:rsid w:val="00EA7237"/>
    <w:rsid w:val="00EB6F32"/>
    <w:rsid w:val="00EB7AA0"/>
    <w:rsid w:val="00EC53AC"/>
    <w:rsid w:val="00EE1C81"/>
    <w:rsid w:val="00EE789F"/>
    <w:rsid w:val="00EF636E"/>
    <w:rsid w:val="00F059E1"/>
    <w:rsid w:val="00F1069A"/>
    <w:rsid w:val="00F1552E"/>
    <w:rsid w:val="00F248F0"/>
    <w:rsid w:val="00F35240"/>
    <w:rsid w:val="00F35C31"/>
    <w:rsid w:val="00F43F2D"/>
    <w:rsid w:val="00F52246"/>
    <w:rsid w:val="00F65B6C"/>
    <w:rsid w:val="00F70209"/>
    <w:rsid w:val="00F723ED"/>
    <w:rsid w:val="00F72709"/>
    <w:rsid w:val="00F75C10"/>
    <w:rsid w:val="00F819DD"/>
    <w:rsid w:val="00F856D8"/>
    <w:rsid w:val="00FA053E"/>
    <w:rsid w:val="00FA4E76"/>
    <w:rsid w:val="00FD03AA"/>
    <w:rsid w:val="00FD60A4"/>
    <w:rsid w:val="00FD677D"/>
    <w:rsid w:val="00FE02B3"/>
    <w:rsid w:val="00FE7B1A"/>
    <w:rsid w:val="00FF0813"/>
    <w:rsid w:val="00FF220D"/>
    <w:rsid w:val="00FF2F7F"/>
    <w:rsid w:val="00FF3737"/>
    <w:rsid w:val="00FF6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AC5B9-D9F5-4D22-975E-4F2CC861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A4D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513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E62A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A4D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A4DDE"/>
  </w:style>
  <w:style w:type="paragraph" w:styleId="Zpat">
    <w:name w:val="footer"/>
    <w:basedOn w:val="Normln"/>
    <w:link w:val="ZpatChar"/>
    <w:uiPriority w:val="99"/>
    <w:unhideWhenUsed/>
    <w:rsid w:val="00AA4DDE"/>
    <w:pPr>
      <w:tabs>
        <w:tab w:val="center" w:pos="4536"/>
        <w:tab w:val="right" w:pos="9072"/>
      </w:tabs>
      <w:spacing w:after="0" w:line="240" w:lineRule="auto"/>
    </w:pPr>
  </w:style>
  <w:style w:type="character" w:customStyle="1" w:styleId="ZpatChar">
    <w:name w:val="Zápatí Char"/>
    <w:basedOn w:val="Standardnpsmoodstavce"/>
    <w:link w:val="Zpat"/>
    <w:uiPriority w:val="99"/>
    <w:rsid w:val="00AA4DDE"/>
  </w:style>
  <w:style w:type="paragraph" w:styleId="Textbubliny">
    <w:name w:val="Balloon Text"/>
    <w:basedOn w:val="Normln"/>
    <w:link w:val="TextbublinyChar"/>
    <w:uiPriority w:val="99"/>
    <w:semiHidden/>
    <w:unhideWhenUsed/>
    <w:rsid w:val="00AA4DD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4DDE"/>
    <w:rPr>
      <w:rFonts w:ascii="Tahoma" w:hAnsi="Tahoma" w:cs="Tahoma"/>
      <w:sz w:val="16"/>
      <w:szCs w:val="16"/>
    </w:rPr>
  </w:style>
  <w:style w:type="character" w:customStyle="1" w:styleId="Nadpis1Char">
    <w:name w:val="Nadpis 1 Char"/>
    <w:basedOn w:val="Standardnpsmoodstavce"/>
    <w:link w:val="Nadpis1"/>
    <w:uiPriority w:val="9"/>
    <w:rsid w:val="00AA4D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15135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E62A54"/>
    <w:rPr>
      <w:rFonts w:asciiTheme="majorHAnsi" w:eastAsiaTheme="majorEastAsia" w:hAnsiTheme="majorHAnsi" w:cstheme="majorBidi"/>
      <w:b/>
      <w:bCs/>
      <w:color w:val="4F81BD" w:themeColor="accent1"/>
    </w:rPr>
  </w:style>
  <w:style w:type="paragraph" w:styleId="Odstavecseseznamem">
    <w:name w:val="List Paragraph"/>
    <w:basedOn w:val="Normln"/>
    <w:uiPriority w:val="34"/>
    <w:qFormat/>
    <w:rsid w:val="00E62A54"/>
    <w:pPr>
      <w:ind w:left="720"/>
      <w:contextualSpacing/>
    </w:pPr>
  </w:style>
  <w:style w:type="paragraph" w:styleId="Nadpisobsahu">
    <w:name w:val="TOC Heading"/>
    <w:basedOn w:val="Nadpis1"/>
    <w:next w:val="Normln"/>
    <w:uiPriority w:val="39"/>
    <w:semiHidden/>
    <w:unhideWhenUsed/>
    <w:qFormat/>
    <w:rsid w:val="00175124"/>
    <w:pPr>
      <w:outlineLvl w:val="9"/>
    </w:pPr>
    <w:rPr>
      <w:lang w:eastAsia="cs-CZ"/>
    </w:rPr>
  </w:style>
  <w:style w:type="paragraph" w:styleId="Obsah1">
    <w:name w:val="toc 1"/>
    <w:basedOn w:val="Normln"/>
    <w:next w:val="Normln"/>
    <w:autoRedefine/>
    <w:uiPriority w:val="39"/>
    <w:unhideWhenUsed/>
    <w:rsid w:val="00175124"/>
    <w:pPr>
      <w:spacing w:after="100"/>
    </w:pPr>
  </w:style>
  <w:style w:type="paragraph" w:styleId="Obsah2">
    <w:name w:val="toc 2"/>
    <w:basedOn w:val="Normln"/>
    <w:next w:val="Normln"/>
    <w:autoRedefine/>
    <w:uiPriority w:val="39"/>
    <w:unhideWhenUsed/>
    <w:rsid w:val="00175124"/>
    <w:pPr>
      <w:spacing w:after="100"/>
      <w:ind w:left="220"/>
    </w:pPr>
  </w:style>
  <w:style w:type="paragraph" w:styleId="Obsah3">
    <w:name w:val="toc 3"/>
    <w:basedOn w:val="Normln"/>
    <w:next w:val="Normln"/>
    <w:autoRedefine/>
    <w:uiPriority w:val="39"/>
    <w:unhideWhenUsed/>
    <w:rsid w:val="00175124"/>
    <w:pPr>
      <w:spacing w:after="100"/>
      <w:ind w:left="440"/>
    </w:pPr>
  </w:style>
  <w:style w:type="character" w:styleId="Hypertextovodkaz">
    <w:name w:val="Hyperlink"/>
    <w:basedOn w:val="Standardnpsmoodstavce"/>
    <w:uiPriority w:val="99"/>
    <w:unhideWhenUsed/>
    <w:rsid w:val="001751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lataskol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latniky.cz" TargetMode="External"/><Relationship Id="rId4" Type="http://schemas.openxmlformats.org/officeDocument/2006/relationships/settings" Target="settings.xml"/><Relationship Id="rId9" Type="http://schemas.openxmlformats.org/officeDocument/2006/relationships/hyperlink" Target="mailto:zlatniky@zlatniky.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36D0-3F4E-4999-8B1C-40AFC743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1603</Words>
  <Characters>9464</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jelinkova</dc:creator>
  <cp:lastModifiedBy>jelinkova</cp:lastModifiedBy>
  <cp:revision>11</cp:revision>
  <cp:lastPrinted>2013-09-10T12:04:00Z</cp:lastPrinted>
  <dcterms:created xsi:type="dcterms:W3CDTF">2013-03-15T14:41:00Z</dcterms:created>
  <dcterms:modified xsi:type="dcterms:W3CDTF">2018-10-19T07:21:00Z</dcterms:modified>
</cp:coreProperties>
</file>