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bCs/>
          <w:sz w:val="40"/>
          <w:szCs w:val="40"/>
          <w:u w:val="single"/>
        </w:rPr>
        <w:t>Výroční hodnocení činnosti  MŠ Hříšice</w:t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36"/>
          <w:szCs w:val="36"/>
          <w:u w:val="single"/>
        </w:rPr>
        <w:t>za školní rok 2019 – 2020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ascii="Arial" w:hAnsi="Arial"/>
          <w:b w:val="false"/>
          <w:bCs w:val="false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36"/>
          <w:szCs w:val="36"/>
        </w:rPr>
        <w:t>Obsah: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36"/>
          <w:szCs w:val="36"/>
        </w:rPr>
      </w:pPr>
      <w:r>
        <w:rPr>
          <w:rFonts w:ascii="Arial" w:hAnsi="Arial"/>
          <w:b w:val="false"/>
          <w:bCs w:val="false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8"/>
          <w:szCs w:val="28"/>
        </w:rPr>
        <w:t>1. Základní údaje o Mateřské škole Hříšice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8"/>
          <w:szCs w:val="28"/>
        </w:rPr>
        <w:t>2. Účel zřízení, předmět činnosti a další údaje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8"/>
          <w:szCs w:val="28"/>
        </w:rPr>
        <w:t>3. Údaje o organizaci vzdělávání v roce 2019 – 2020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8"/>
          <w:szCs w:val="28"/>
        </w:rPr>
        <w:t>4. Personální podmínky k zajištění vzdělávání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8"/>
          <w:szCs w:val="28"/>
        </w:rPr>
        <w:t>5. Údaje o výsledcích vzdělávání</w:t>
      </w:r>
    </w:p>
    <w:p>
      <w:pPr>
        <w:pStyle w:val="Normal"/>
        <w:jc w:val="center"/>
        <w:rPr/>
      </w:pPr>
      <w:bookmarkStart w:id="0" w:name="__DdeLink__2261_1544173206"/>
      <w:bookmarkEnd w:id="0"/>
      <w:r>
        <w:rPr>
          <w:rFonts w:ascii="Arial" w:hAnsi="Arial"/>
          <w:b w:val="false"/>
          <w:bCs w:val="false"/>
          <w:sz w:val="28"/>
          <w:szCs w:val="28"/>
        </w:rPr>
        <w:t>6. Údaje o dalším vzdělávání pedagogických pracovníků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8"/>
          <w:szCs w:val="28"/>
        </w:rPr>
        <w:t>7. Aktivity MŠ a prezentace na veřejnosti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8"/>
          <w:szCs w:val="28"/>
        </w:rPr>
        <w:t>8. Spolupráce s partnery při plnění úkolů ve vzdělání</w:t>
      </w:r>
    </w:p>
    <w:p>
      <w:pPr>
        <w:pStyle w:val="Normal"/>
        <w:jc w:val="center"/>
        <w:rPr/>
      </w:pPr>
      <w:r>
        <w:rPr>
          <w:rFonts w:ascii="Arial" w:hAnsi="Arial"/>
          <w:b w:val="false"/>
          <w:bCs w:val="false"/>
          <w:sz w:val="28"/>
          <w:szCs w:val="28"/>
        </w:rPr>
        <w:t>9. Údaje o kontrolách a inspekcích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>1. Základní údaje o Mateřské škole Hříšice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Právní forma : Příspěvková organizace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Datum zřízení : 1.1.2003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Zřizovatel : Obec Hříšice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Název organizace: Mateřská škola Hříšice, okres Jindřichův Hradec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Zkrácený název : MŠ Hříšice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Sídlo : Hříšice 64, 380 01 Dačice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IČ : 709 89 214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Statutární orgán: ředitelka MŠ Marie Klapuchová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Zařazena do sítě škol : 1.1.2003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IZO v síti škol : 600 060 055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Kapacita MŠ : v rejstříku 30 dětí, podle hygienických podmínek 25 dětí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Kapacita ŠJ jako součásti MŠ : 30 obědů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>2. Účel zřízení, předmět činnosti a další údaje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Hlavním účelem MŠ Hříšice je poskytování předškolního vzdělávání, jehož cíle jsou vymezeny v § 33 zákona č. 561/2004 Sb., o předškolním, základním, středním, vyšším odborném a jiném vzdělávání (školský zákon).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Předškolní vzdělávání poskytuje rozvoj osobnosti dítěte předškolního věku, podílí se na jeho zdravém citovém, rozumovém a tělesném rozvoji a na osvojené pravidel chování, životních hodnot a mezilidských vztahů. Vytváří předpoklady pro pokračování vzdělávání.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Napomáhá vyrovnávat nerovnoměrnosti vývoje dětí a poskytuje speciálně pedagogickou péči dětem se speciálními vzdělávacími potřebami.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>Předmětem hlavní činnosti je zejména poskytování předškolního vzdělávání podle vzdělávacích programů a zajišťování školských služeb podle příslušných ustanovení školského zákona, tzn. uskutečňování stravování dětí v době jejich pobytu ve škole a zajišťování závodního stravování zaměstnanců za úplatu.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>3. Údaje o organizaci vzdělávání v roce 2019 – 2020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Přijímací řízení do MŠ Hříšice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Zápis do MŠ Hříšice proběhl z důvodu opatření proti šíření infekce Covid-19 bez účasti rodičů a dětí v MŠ, ve dnech 2. - 16. 5. 2020.  Byly zaevidovány 3 Žádosti o přijetí dítěte k předškolnímu vzdělávání, všechny děti byly přijaty od 1. 9. 2020.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639" w:type="dxa"/>
        <w:jc w:val="left"/>
        <w:tblInd w:w="38" w:type="dxa"/>
        <w:tblCellMar>
          <w:top w:w="55" w:type="dxa"/>
          <w:left w:w="30" w:type="dxa"/>
          <w:bottom w:w="55" w:type="dxa"/>
          <w:right w:w="55" w:type="dxa"/>
        </w:tblCellMar>
      </w:tblPr>
      <w:tblGrid>
        <w:gridCol w:w="955"/>
        <w:gridCol w:w="1302"/>
        <w:gridCol w:w="853"/>
        <w:gridCol w:w="1185"/>
        <w:gridCol w:w="787"/>
        <w:gridCol w:w="794"/>
        <w:gridCol w:w="676"/>
        <w:gridCol w:w="748"/>
        <w:gridCol w:w="777"/>
        <w:gridCol w:w="794"/>
        <w:gridCol w:w="766"/>
      </w:tblGrid>
      <w:tr>
        <w:trPr>
          <w:trHeight w:val="1530" w:hRule="atLeast"/>
          <w:cantSplit w:val="true"/>
        </w:trPr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Mateřská škola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Provozní doba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Kapacita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Počet tříd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Zapsaných celkem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Z toho odkladů ŠD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Děti se SVP</w:t>
            </w:r>
          </w:p>
        </w:tc>
        <w:tc>
          <w:tcPr>
            <w:tcW w:w="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Odešlo během roku</w:t>
            </w:r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Přijato během roku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Přestup z jiné MŠ</w:t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Přestup do jiné MŠ</w:t>
            </w:r>
          </w:p>
        </w:tc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extDirection w:val="tbRl"/>
          </w:tcPr>
          <w:p>
            <w:pPr>
              <w:pStyle w:val="Obsahtabulky"/>
              <w:jc w:val="left"/>
              <w:rPr>
                <w:rFonts w:ascii="Arial" w:hAnsi="Arial"/>
                <w:sz w:val="28"/>
                <w:szCs w:val="28"/>
                <w:vertAlign w:val="superscript"/>
              </w:rPr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8"/>
                <w:szCs w:val="28"/>
                <w:vertAlign w:val="superscript"/>
              </w:rPr>
              <w:t>Nástup do ZŠ</w:t>
            </w:r>
          </w:p>
        </w:tc>
      </w:tr>
      <w:tr>
        <w:trPr>
          <w:trHeight w:val="630" w:hRule="atLeast"/>
          <w:cantSplit w:val="true"/>
        </w:trPr>
        <w:tc>
          <w:tcPr>
            <w:tcW w:w="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>Hříšice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6.45 – 15.30</w:t>
            </w:r>
          </w:p>
          <w:p>
            <w:pPr>
              <w:pStyle w:val="Obsahtabulky"/>
              <w:jc w:val="left"/>
              <w:rPr>
                <w:i/>
                <w:i/>
                <w:iCs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>od 1. 3. 2020</w:t>
            </w:r>
          </w:p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6.30 – 15.45</w:t>
            </w:r>
          </w:p>
        </w:tc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jednotřídní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0 /  0</w:t>
            </w:r>
          </w:p>
        </w:tc>
        <w:tc>
          <w:tcPr>
            <w:tcW w:w="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Průměrná docházka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tbl>
      <w:tblPr>
        <w:tblW w:w="9638" w:type="dxa"/>
        <w:jc w:val="left"/>
        <w:tblInd w:w="38" w:type="dxa"/>
        <w:tblCellMar>
          <w:top w:w="55" w:type="dxa"/>
          <w:left w:w="30" w:type="dxa"/>
          <w:bottom w:w="55" w:type="dxa"/>
          <w:right w:w="55" w:type="dxa"/>
        </w:tblCellMar>
      </w:tblPr>
      <w:tblGrid>
        <w:gridCol w:w="688"/>
        <w:gridCol w:w="679"/>
        <w:gridCol w:w="684"/>
        <w:gridCol w:w="689"/>
        <w:gridCol w:w="682"/>
        <w:gridCol w:w="684"/>
        <w:gridCol w:w="688"/>
        <w:gridCol w:w="687"/>
        <w:gridCol w:w="680"/>
        <w:gridCol w:w="685"/>
        <w:gridCol w:w="685"/>
        <w:gridCol w:w="684"/>
        <w:gridCol w:w="684"/>
        <w:gridCol w:w="738"/>
      </w:tblGrid>
      <w:tr>
        <w:trPr>
          <w:trHeight w:val="1135" w:hRule="atLeast"/>
        </w:trPr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MŠ Hříšice</w:t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Září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Říjen</w:t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Listopad</w:t>
            </w:r>
          </w:p>
        </w:tc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Prosinec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Leden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Únor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Březen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Duben</w:t>
            </w:r>
          </w:p>
        </w:tc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Květen</w:t>
            </w:r>
          </w:p>
        </w:tc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Červen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Červenec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Srpen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Celkem</w:t>
            </w:r>
          </w:p>
        </w:tc>
      </w:tr>
      <w:tr>
        <w:trPr>
          <w:trHeight w:val="735" w:hRule="atLeast"/>
        </w:trPr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12"/>
                <w:szCs w:val="12"/>
              </w:rPr>
              <w:t xml:space="preserve">Dopoledne 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2"/>
                <w:szCs w:val="12"/>
              </w:rPr>
              <w:t xml:space="preserve"> odpoledne</w:t>
            </w:r>
          </w:p>
        </w:tc>
        <w:tc>
          <w:tcPr>
            <w:tcW w:w="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17/10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16/11</w:t>
            </w:r>
          </w:p>
        </w:tc>
        <w:tc>
          <w:tcPr>
            <w:tcW w:w="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14/9</w:t>
            </w:r>
          </w:p>
        </w:tc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16/13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15/13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14/12</w:t>
            </w:r>
          </w:p>
        </w:tc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12/10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12/7</w:t>
            </w:r>
          </w:p>
        </w:tc>
        <w:tc>
          <w:tcPr>
            <w:tcW w:w="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16/12 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10/9</w:t>
            </w:r>
          </w:p>
        </w:tc>
        <w:tc>
          <w:tcPr>
            <w:tcW w:w="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14/9</w:t>
            </w:r>
          </w:p>
        </w:tc>
      </w:tr>
    </w:tbl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V březnu a květnu byla docházka dětí poznamenaná coronavirovými opatřeními, školní děti už nechodily do školy a rodiče s nimi byli doma, nechávali si doma i mladší děti.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4. Personální podmínky k zajištění vzdělávání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Administrativu pro MŠ Hříšice zajišťují: hospodářskou – účetní zřizovatele Obce Hříšice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      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mzdovou a personální – MěÚ Jindřichův Hradec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636" w:type="dxa"/>
        <w:jc w:val="left"/>
        <w:tblInd w:w="38" w:type="dxa"/>
        <w:tblCellMar>
          <w:top w:w="55" w:type="dxa"/>
          <w:left w:w="30" w:type="dxa"/>
          <w:bottom w:w="55" w:type="dxa"/>
          <w:right w:w="55" w:type="dxa"/>
        </w:tblCellMar>
      </w:tblPr>
      <w:tblGrid>
        <w:gridCol w:w="1070"/>
        <w:gridCol w:w="1062"/>
        <w:gridCol w:w="1066"/>
        <w:gridCol w:w="4"/>
        <w:gridCol w:w="1062"/>
        <w:gridCol w:w="1066"/>
        <w:gridCol w:w="1070"/>
        <w:gridCol w:w="9"/>
        <w:gridCol w:w="1059"/>
        <w:gridCol w:w="1068"/>
        <w:gridCol w:w="19"/>
        <w:gridCol w:w="1080"/>
      </w:tblGrid>
      <w:tr>
        <w:trPr>
          <w:trHeight w:val="510" w:hRule="atLeast"/>
        </w:trPr>
        <w:tc>
          <w:tcPr>
            <w:tcW w:w="320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MŠ pedagogové</w:t>
            </w:r>
          </w:p>
        </w:tc>
        <w:tc>
          <w:tcPr>
            <w:tcW w:w="320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MŠ ostatní</w:t>
            </w:r>
          </w:p>
        </w:tc>
        <w:tc>
          <w:tcPr>
            <w:tcW w:w="21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>Školní jídelna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Celkem</w:t>
            </w:r>
          </w:p>
        </w:tc>
      </w:tr>
      <w:tr>
        <w:trPr>
          <w:trHeight w:val="1530" w:hRule="atLeast"/>
        </w:trPr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Fyzické osoby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Přepočtený počet zam.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Pomoc s dětmi</w:t>
            </w:r>
          </w:p>
        </w:tc>
        <w:tc>
          <w:tcPr>
            <w:tcW w:w="1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Fyzické osoby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Přepočtený počet zam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Chůva ( ESF)</w:t>
            </w:r>
          </w:p>
        </w:tc>
        <w:tc>
          <w:tcPr>
            <w:tcW w:w="10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Fyzické osoby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>Přepočtený počet zam.</w:t>
            </w:r>
          </w:p>
        </w:tc>
        <w:tc>
          <w:tcPr>
            <w:tcW w:w="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  <w:textDirection w:val="tbRl"/>
            <w:vAlign w:val="center"/>
          </w:tcPr>
          <w:p>
            <w:pPr>
              <w:pStyle w:val="Obsahtabulky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1"/>
                <w:szCs w:val="21"/>
              </w:rPr>
              <w:t>Přepočtený počet všech zaměstnanců</w:t>
            </w:r>
          </w:p>
        </w:tc>
      </w:tr>
      <w:tr>
        <w:trPr>
          <w:trHeight w:val="570" w:hRule="atLeast"/>
        </w:trPr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8"/>
                <w:szCs w:val="28"/>
              </w:rPr>
              <w:t>2,13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8"/>
                <w:szCs w:val="28"/>
              </w:rPr>
              <w:t>0,63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0,40</w:t>
            </w:r>
          </w:p>
        </w:tc>
        <w:tc>
          <w:tcPr>
            <w:tcW w:w="10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8"/>
                <w:szCs w:val="28"/>
              </w:rPr>
              <w:t>0,69</w:t>
            </w:r>
          </w:p>
        </w:tc>
        <w:tc>
          <w:tcPr>
            <w:tcW w:w="10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3,85</w:t>
            </w:r>
          </w:p>
        </w:tc>
      </w:tr>
    </w:tbl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K pedagogickým pracovnicím přibyla od 1. 9. 2019 ještě jedna síla, jen na 0,13 úvazku, paní Besedová, důchodkyně, dále pracovaly s dětmi Klapuchová, Bc. Boudová.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Nepedagogický pracovník – školnice  a chůva pro děti 2 – 3 leté: Pečtová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Pracovnice školní jídelny: Urbancová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Věková struktura zaměstnanců MŠ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9635" w:type="dxa"/>
        <w:jc w:val="left"/>
        <w:tblInd w:w="38" w:type="dxa"/>
        <w:tblCellMar>
          <w:top w:w="55" w:type="dxa"/>
          <w:left w:w="30" w:type="dxa"/>
          <w:bottom w:w="55" w:type="dxa"/>
          <w:right w:w="55" w:type="dxa"/>
        </w:tblCellMar>
      </w:tblPr>
      <w:tblGrid>
        <w:gridCol w:w="1376"/>
        <w:gridCol w:w="1369"/>
        <w:gridCol w:w="1372"/>
        <w:gridCol w:w="1373"/>
        <w:gridCol w:w="1374"/>
        <w:gridCol w:w="1374"/>
        <w:gridCol w:w="1396"/>
      </w:tblGrid>
      <w:tr>
        <w:trPr/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>Do 20 let</w:t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>21-30 let</w:t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>31-40 let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>41-50 let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>Nad 50 let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>Pracující důchodce</w:t>
            </w:r>
          </w:p>
        </w:tc>
      </w:tr>
      <w:tr>
        <w:trPr/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Pedagogové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>Ostatní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left"/>
              <w:rPr/>
            </w:pPr>
            <w:r>
              <w:rPr>
                <w:rFonts w:ascii="Arial" w:hAnsi="Arial"/>
                <w:sz w:val="24"/>
                <w:szCs w:val="24"/>
              </w:rPr>
              <w:t>Celkem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Obsahtabulky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</w:tbl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5. Údaje o výsledcích vzdělávání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I v letošním školním roce jsme pracovali podle ŠVP s názvem „Začínáme společně“.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Vzdělávací nabídka s tématem: „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Krok za krokem celým rokem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“ byla zpracována do  integrovaných bloků: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1. Hola, hola, školka volá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2. Barevný podzim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3. Nastává čas dlouhých nocí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4. Vánoční zvonění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5. Zima je tu, děti!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6. Malý šikula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7. Jaro ťuká na okénko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8. Na dvorečku je veselo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9. Májové čarování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10. Když se červen červená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Na začátku školního roku jsme se soustředili na adaptaci nových dětí, na osvojení pravidel společného soužití ve školce, na zapojení dětí do společných her, na osvojení hygienických a sebeobslužných návyků.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Učili jsme děti chápat pravidla: pusinkové, srdíčkové a ručičkové. 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Začali jsme používat pravidelné rituály: přivítání, ranní kruh, zpívání ukolébavky před odpočinkem na lehátkách, oslavy narozenin a svátků dětí.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Zaměřili jsme se na předcházení negativním jevům u dětí, na pěstování zdravého životního stylu, osvojení si morálních hodnot a ekologickou a environmentální výchovu.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Důraz jsme kladli na grafomotoriku, na jazykovou průpravu a pohybové vyžití dětí.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Hodně jsme si povídali, vedli jsme děti k souvislému vyjadřování i k respektování druhého mluvčího.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Usměrňovali jsme nežádoucí projevy některých dětí.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Podporovali jsme sebedůvěru u dětí nesmělých.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Pro děti jsme se snažily vytvářet podnětné a bezpečné prostředí, aby čas prožitý v mateřské škole byl pro ně radostí.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Prevence sociálně – patologických jevů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V atmosféře pohody, sounáležitosti a kamarádství jsme vytvářeli stmelené hrací skupiny dětí, dbali jsme na to, aby žádné z dětí nezůstávalo osamocené, odstrčené.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Děti se seznámily a osvojovaly si pravidla: Srdíčkové, Pusinkové a Ručičkové (vztahy).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Učili jsme vyrovnávat se s obtížemi, které patří k běžnému životu ( pomůžu ti, abys to příště dokázal sám, není důležité vyhrát, ale zahrát si a užít si hru – pexeso, Člověče...).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Podporovali jsme u dětí pocit jistoty, zázemí a zdravou sebedůvěru.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Pravidelně jsme četli před spaním pohádky – aneb - jak napsal Václav Čtvrtek: „Pohádky děti připravují na nepohádkový život“. 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Primární logopedická prevence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Zařazujeme pravidelně jazykové chvilky, jejichž obsah je rozpracován do měsíčních celků. V nich cvičíme správné dýchání, uvolňujeme mluvidla, procvičujeme artikulaci, rytmizaci, sluch dětí. Běžně jsou v denním programu zařazené jazykové hříčky, využívaná říkadla, dramatizace...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Nezapomínáme na správný mluvní vzor pro děti.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Rodičům dětí se špatnou výslovností byla doporučena návštěva Logopedické poradny v Dačicích, u většiny dětí nastalo po několika návštěvách zlepšení. Dohlíželi jsme na to, aby dítě správně vyvozené hlásky používalo.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Vyvěsili jsme v šatně dětí podklady pro logopedickou péči: „Logopedie na doma“.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Aktivity pro děti a rodiče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</w:rPr>
        <w:t>10.10. 2019 : Drakiáda na louce za vsí</w:t>
      </w:r>
    </w:p>
    <w:p>
      <w:pPr>
        <w:pStyle w:val="Normal"/>
        <w:jc w:val="left"/>
        <w:rPr/>
      </w:pPr>
      <w:r>
        <w:rPr>
          <w:rFonts w:ascii="Arial" w:hAnsi="Arial"/>
        </w:rPr>
        <w:t>11. 11. 2019 : Vánoční fotografování dětí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21. 11. 2019 : Divadélko Koník: Přišel k nám bílý kůň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26. 11. 2019 : Návštěva předškolních dětí v ZŠ Komenského Dačice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4. 12. 2019 : Mikulášská besídka v kulturním domě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17. 12. 2019 : Vánoční besídka v MŠ, odpoledne návštěva rodičů u stromečku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19. 12. 2019 : Vánoční návštěva zástupců Obce Hříšice v MŠ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13.  1.  2020 : Divadlo Malvína: O Smolíčkovi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18.  2.  2020:  Návštěva předškolních dětí v ZŠ Komenského Dačice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23.  2.  2020 : Dětský karneval pro veřejnost v kulturním domě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25.  2.  2020 : Projektový den: Malý záchranář – spolupráce dětí s odborníkem z praxe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4. 3.  2020 : Projektový den: Malý čtenář – spolupráce dětí s odborníkem z praxe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5. 3.  2020 : Klaun Fugo: Popletená zvířátka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 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6.  3. 2020 : Primavizus - screeningové vyšetření zraku dětí (na přání rodičů)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/>
          <w:iCs/>
          <w:sz w:val="24"/>
          <w:szCs w:val="24"/>
          <w:u w:val="single"/>
        </w:rPr>
        <w:t xml:space="preserve">od 19.3. 2020 – 10. 5. 2020 : MŠ uzavřena z důvodu koronavirových opatření </w:t>
      </w:r>
    </w:p>
    <w:p>
      <w:pPr>
        <w:pStyle w:val="Normal"/>
        <w:jc w:val="left"/>
        <w:rPr>
          <w:i/>
          <w:i/>
          <w:iCs/>
          <w:u w:val="none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  <w:u w:val="none"/>
        </w:rPr>
        <w:t xml:space="preserve">                      </w:t>
      </w:r>
      <w:r>
        <w:rPr>
          <w:rFonts w:ascii="Arial" w:hAnsi="Arial"/>
          <w:b w:val="false"/>
          <w:bCs w:val="false"/>
          <w:i/>
          <w:iCs/>
          <w:sz w:val="24"/>
          <w:szCs w:val="24"/>
          <w:u w:val="none"/>
        </w:rPr>
        <w:t>- zrušení většiny domluvených akcí do konce školního roku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16. 6. 2020 : Fotografování na školní fotku (fotila nás paní školnice :-)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18.  6. 2020 : Projektový den v MŠ: Malý hasič – spolupráce s odborníkem z praxe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24.  6. 2020 : Šipkovaná – aneb Cesta za pokladem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25.  6. 2020 : Opékání buřtíků na školní zahradě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29.  6. 2020 : Slavnostní rozloučení s předškolačkami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30.  6. 2020 : Vysvědčení ze školky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průběžně : oslavy svátků a narozenin dětí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6. Údaje o dalším vzdělávání pedagogických pracovníků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V letošním školním roce jsme využívaly především samostudia, hlavně v době uzavření MŠ na jaře.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Klapuchová :  Seminář p. Zemana: Školské předpisy, samostudium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Boudová : samostudium: Diagnostika dětí, diagnostické listy – zpracování 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Besedová : samostudium metodiky pro práci s malými dětmi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Urbancová: Seminář pro pracovníky ŠJ  v J. Hradci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Pečtová : samostudium: metody práce s dvouletými dětmi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7. Aktivity MŠ a prezentace na veřejnosti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Mateřská škola Hříšice se prezentuje na veřejnosti prostřednictvím pořádání veřejných kulturních akcí – Mikulášská besídka a Dětský karneval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Po skončení akcí píšeme do místního tisku článek o průběhu akce (Ozvěny, Jindřichohradecký deník). Pokaždé, když nám do MŠ přivedou rodiče dítě z okolních vsí, říkají, že nás znají právě z karnevalu.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 jednotlivých akcí jsou na webu Obce Hříšice uloženy fotografie.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Právě webové stránky obce, pod kterými je i naše mateřská škola, jsou dalším počinem pro zviditelnění naší školy a získání nejdůležitějších informací v širokém okolí.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Přijímáme děti dvouleté z okolí s tím, že až je vezmou od tří let do Dačic, odejdou od nás. Moc nás ale těší, že se rodiče po přestupu dětí ozvou a porovnají obě školky, uznají klid a pohodu i spokojenost jejich dítěte v době jeho docházky k nám.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Stává se dokonce, že se děti vrací zpátky za námi. Jejich rodiče tak poskytují naší školce výborné reference, za které jsme moc rádi.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8. Spolupráce s partnery při plnění úkolů ve vzdělání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Základní školy Dačice, Mateřské školy Dačice, ZUŠ Dačice, MŠ při ZŠ Nová Říše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spolupracujeme při přestupu našich dětí, konzultujeme jejich připravenost na školu a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získáváme tak zpětnou vazbu pro naši další práci, účast na soutěžích, konzultace,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v letošním roce nově návštěvy předškoláků v ZŠ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Obec Hříšice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jako zřizovatel zajišťuje co nejvhodnější podmínky pro vzdělávání dětí v MŠ na základě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požadavků ředitelky a potřeb mateřské školy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ZD Hříšice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umožňuje návštěvy dětí v areálu ZD (zvířata, sýpky, bramborárna...)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NIDV Jihlava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nabídka vzdělávacích programů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Psychologická poradna J.Hradec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konzultace a pomoc při diagnostice dětí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odborná vyšetření školní zralosti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Logopedická poradna Dačice, J. Hradec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-  odborná logopedická péče o děti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8"/>
          <w:szCs w:val="28"/>
        </w:rPr>
        <w:t>9. Údaje o kontrolách a inspekcích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Ve školním roce 2098 – 2020 proběhly v MŠ Hříšice kontroly hospodaření ze strany</w:t>
      </w:r>
    </w:p>
    <w:p>
      <w:pPr>
        <w:pStyle w:val="Normal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zřizovatele.</w:t>
      </w:r>
    </w:p>
    <w:p>
      <w:pPr>
        <w:pStyle w:val="Normal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Kontrola KHS ČB – bez závad.</w:t>
      </w:r>
    </w:p>
    <w:p>
      <w:pPr>
        <w:pStyle w:val="Normal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 xml:space="preserve">V Hříšici 3. 8. 2020                                                                                  Marie Klapuchová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LibreOffice/6.3.6.2$Windows_X86_64 LibreOffice_project/2196df99b074d8a661f4036fca8fa0cbfa33a497</Application>
  <Pages>5</Pages>
  <Words>1606</Words>
  <Characters>8665</Characters>
  <CharactersWithSpaces>10359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2019-07-13T10:24:10Z</dcterms:created>
  <dc:creator/>
  <dc:description/>
  <dc:language>cs-CZ</dc:language>
  <cp:lastModifiedBy/>
  <cp:lastPrinted>2020-08-04T16:44:42Z</cp:lastPrinted>
  <dcterms:modified xsi:type="dcterms:W3CDTF">2020-09-02T21:15:20Z</dcterms:modified>
  <cp:revision>4</cp:revision>
  <dc:subject/>
  <dc:title/>
</cp:coreProperties>
</file>