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2F" w:rsidRDefault="0074242F" w:rsidP="0074242F">
      <w:pPr>
        <w:jc w:val="center"/>
        <w:rPr>
          <w:rFonts w:cs="Times New Roman"/>
          <w:b/>
          <w:bCs/>
          <w:sz w:val="44"/>
          <w:szCs w:val="44"/>
        </w:rPr>
      </w:pPr>
    </w:p>
    <w:p w:rsidR="0074242F" w:rsidRDefault="0074242F" w:rsidP="0074242F">
      <w:pPr>
        <w:jc w:val="center"/>
        <w:rPr>
          <w:rFonts w:cs="Times New Roman"/>
          <w:b/>
          <w:bCs/>
          <w:sz w:val="44"/>
          <w:szCs w:val="44"/>
        </w:rPr>
      </w:pPr>
    </w:p>
    <w:p w:rsidR="0074242F" w:rsidRDefault="0074242F" w:rsidP="0074242F">
      <w:pPr>
        <w:jc w:val="center"/>
        <w:rPr>
          <w:rFonts w:cs="Times New Roman"/>
          <w:b/>
          <w:bCs/>
          <w:sz w:val="44"/>
          <w:szCs w:val="44"/>
        </w:rPr>
      </w:pPr>
    </w:p>
    <w:p w:rsidR="0074242F" w:rsidRDefault="0074242F" w:rsidP="0074242F">
      <w:pPr>
        <w:ind w:firstLine="0"/>
        <w:rPr>
          <w:rFonts w:cs="Times New Roman"/>
          <w:b/>
          <w:bCs/>
          <w:sz w:val="44"/>
          <w:szCs w:val="44"/>
        </w:rPr>
      </w:pPr>
    </w:p>
    <w:p w:rsidR="0074242F" w:rsidRDefault="0074242F" w:rsidP="0074242F">
      <w:pPr>
        <w:jc w:val="center"/>
        <w:rPr>
          <w:rFonts w:cs="Times New Roman"/>
          <w:b/>
          <w:bCs/>
          <w:sz w:val="44"/>
          <w:szCs w:val="44"/>
        </w:rPr>
      </w:pPr>
    </w:p>
    <w:p w:rsidR="0074242F" w:rsidRPr="006B0E5D" w:rsidRDefault="0074242F" w:rsidP="0074242F">
      <w:pPr>
        <w:jc w:val="center"/>
        <w:rPr>
          <w:rFonts w:cs="Times New Roman"/>
          <w:b/>
          <w:bCs/>
          <w:sz w:val="40"/>
          <w:szCs w:val="40"/>
        </w:rPr>
      </w:pPr>
      <w:r w:rsidRPr="006B0E5D">
        <w:rPr>
          <w:rFonts w:cs="Times New Roman"/>
          <w:b/>
          <w:bCs/>
          <w:sz w:val="40"/>
          <w:szCs w:val="40"/>
        </w:rPr>
        <w:t>VÝROČNÍ ZPRÁVA O ČINNOSTI ŠKOLY</w:t>
      </w:r>
    </w:p>
    <w:p w:rsidR="0074242F" w:rsidRDefault="0074242F" w:rsidP="0074242F">
      <w:pPr>
        <w:jc w:val="center"/>
        <w:rPr>
          <w:rFonts w:cs="Times New Roman"/>
          <w:b/>
          <w:bCs/>
          <w:sz w:val="44"/>
          <w:szCs w:val="44"/>
        </w:rPr>
      </w:pPr>
    </w:p>
    <w:p w:rsidR="0074242F" w:rsidRPr="006B0E5D" w:rsidRDefault="0074242F" w:rsidP="0074242F">
      <w:pPr>
        <w:jc w:val="center"/>
        <w:rPr>
          <w:rFonts w:cs="Times New Roman"/>
          <w:b/>
          <w:bCs/>
          <w:sz w:val="40"/>
          <w:szCs w:val="40"/>
        </w:rPr>
      </w:pPr>
      <w:r>
        <w:rPr>
          <w:rFonts w:cs="Times New Roman"/>
          <w:b/>
          <w:bCs/>
          <w:sz w:val="40"/>
          <w:szCs w:val="40"/>
        </w:rPr>
        <w:t>ZA ŠKOLNÍ ROK 2017/2018</w:t>
      </w: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Pr="007B5697" w:rsidRDefault="0074242F" w:rsidP="0074242F">
      <w:pPr>
        <w:jc w:val="center"/>
        <w:rPr>
          <w:rFonts w:cs="Times New Roman"/>
          <w:sz w:val="32"/>
          <w:szCs w:val="32"/>
        </w:rPr>
      </w:pPr>
      <w:r w:rsidRPr="007B5697">
        <w:rPr>
          <w:rFonts w:cs="Times New Roman"/>
          <w:sz w:val="32"/>
          <w:szCs w:val="32"/>
        </w:rPr>
        <w:t>Základní škola, Praha 9 - Černý Most</w:t>
      </w:r>
    </w:p>
    <w:p w:rsidR="0074242F" w:rsidRPr="007B5697" w:rsidRDefault="0074242F" w:rsidP="0074242F">
      <w:pPr>
        <w:jc w:val="center"/>
        <w:rPr>
          <w:rFonts w:cs="Times New Roman"/>
          <w:sz w:val="32"/>
          <w:szCs w:val="32"/>
        </w:rPr>
      </w:pPr>
      <w:r w:rsidRPr="007B5697">
        <w:rPr>
          <w:rFonts w:cs="Times New Roman"/>
          <w:sz w:val="32"/>
          <w:szCs w:val="32"/>
        </w:rPr>
        <w:t>Vybíralova 964</w:t>
      </w:r>
    </w:p>
    <w:p w:rsidR="0074242F" w:rsidRPr="007B5697" w:rsidRDefault="0074242F" w:rsidP="0074242F">
      <w:pPr>
        <w:jc w:val="center"/>
        <w:rPr>
          <w:rFonts w:cs="Times New Roman"/>
          <w:sz w:val="32"/>
          <w:szCs w:val="32"/>
        </w:rPr>
      </w:pPr>
      <w:r w:rsidRPr="007B5697">
        <w:rPr>
          <w:rFonts w:cs="Times New Roman"/>
          <w:sz w:val="32"/>
          <w:szCs w:val="32"/>
        </w:rPr>
        <w:t>198 00  Praha 9</w:t>
      </w:r>
    </w:p>
    <w:p w:rsidR="0074242F" w:rsidRDefault="0074242F" w:rsidP="0074242F">
      <w:pPr>
        <w:jc w:val="center"/>
        <w:rPr>
          <w:rFonts w:cs="Times New Roman"/>
          <w:b/>
          <w:bCs/>
        </w:rPr>
      </w:pPr>
    </w:p>
    <w:p w:rsidR="0074242F" w:rsidRDefault="0074242F" w:rsidP="0074242F">
      <w:pPr>
        <w:jc w:val="center"/>
        <w:rPr>
          <w:rFonts w:cs="Times New Roman"/>
          <w:b/>
          <w:bCs/>
        </w:rPr>
      </w:pPr>
      <w:r>
        <w:rPr>
          <w:rFonts w:cs="Times New Roman"/>
          <w:b/>
          <w:bCs/>
          <w:noProof/>
          <w:lang w:eastAsia="cs-CZ"/>
        </w:rPr>
        <w:lastRenderedPageBreak/>
        <w:drawing>
          <wp:inline distT="0" distB="0" distL="0" distR="0">
            <wp:extent cx="5762625" cy="4267200"/>
            <wp:effectExtent l="19050" t="0" r="9525"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a:stretch>
                      <a:fillRect/>
                    </a:stretch>
                  </pic:blipFill>
                  <pic:spPr bwMode="auto">
                    <a:xfrm>
                      <a:off x="0" y="0"/>
                      <a:ext cx="5762625" cy="4267200"/>
                    </a:xfrm>
                    <a:prstGeom prst="rect">
                      <a:avLst/>
                    </a:prstGeom>
                    <a:noFill/>
                    <a:ln w="9525">
                      <a:noFill/>
                      <a:miter lim="800000"/>
                      <a:headEnd/>
                      <a:tailEnd/>
                    </a:ln>
                  </pic:spPr>
                </pic:pic>
              </a:graphicData>
            </a:graphic>
          </wp:inline>
        </w:drawing>
      </w: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Pr="001F7C70" w:rsidRDefault="0074242F" w:rsidP="0074242F">
      <w:pPr>
        <w:jc w:val="center"/>
        <w:rPr>
          <w:rFonts w:cs="Times New Roman"/>
          <w:b/>
          <w:bCs/>
        </w:rPr>
      </w:pPr>
      <w:r w:rsidRPr="001F7C70">
        <w:rPr>
          <w:rFonts w:cs="Times New Roman"/>
          <w:b/>
          <w:bCs/>
        </w:rPr>
        <w:t>Zřizovatel:</w:t>
      </w:r>
    </w:p>
    <w:p w:rsidR="0074242F" w:rsidRPr="00812A62" w:rsidRDefault="0074242F" w:rsidP="0074242F">
      <w:pPr>
        <w:jc w:val="center"/>
        <w:rPr>
          <w:rFonts w:cs="Times New Roman"/>
        </w:rPr>
      </w:pPr>
      <w:r w:rsidRPr="00812A62">
        <w:rPr>
          <w:rFonts w:cs="Times New Roman"/>
        </w:rPr>
        <w:t>Městská část Praha 14</w:t>
      </w:r>
    </w:p>
    <w:p w:rsidR="0074242F" w:rsidRPr="00812A62" w:rsidRDefault="0074242F" w:rsidP="0074242F">
      <w:pPr>
        <w:jc w:val="center"/>
        <w:rPr>
          <w:rFonts w:cs="Times New Roman"/>
        </w:rPr>
      </w:pPr>
      <w:r w:rsidRPr="00812A62">
        <w:rPr>
          <w:rFonts w:cs="Times New Roman"/>
        </w:rPr>
        <w:t>Bratří Venclíků 1073</w:t>
      </w:r>
    </w:p>
    <w:p w:rsidR="0074242F" w:rsidRPr="00812A62" w:rsidRDefault="0074242F" w:rsidP="0074242F">
      <w:pPr>
        <w:jc w:val="center"/>
        <w:rPr>
          <w:rFonts w:cs="Times New Roman"/>
        </w:rPr>
      </w:pPr>
      <w:r w:rsidRPr="00812A62">
        <w:rPr>
          <w:rFonts w:cs="Times New Roman"/>
        </w:rPr>
        <w:t>198 00  Praha 9</w:t>
      </w: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jc w:val="center"/>
        <w:rPr>
          <w:rFonts w:cs="Times New Roman"/>
          <w:b/>
          <w:bCs/>
        </w:rPr>
      </w:pPr>
    </w:p>
    <w:p w:rsidR="0074242F" w:rsidRDefault="0074242F" w:rsidP="0074242F">
      <w:pPr>
        <w:ind w:firstLine="0"/>
        <w:rPr>
          <w:rFonts w:cs="Times New Roman"/>
        </w:rPr>
      </w:pPr>
      <w:r w:rsidRPr="001F7C70">
        <w:rPr>
          <w:rFonts w:cs="Times New Roman"/>
        </w:rPr>
        <w:t>Výroční</w:t>
      </w:r>
      <w:r>
        <w:rPr>
          <w:rFonts w:cs="Times New Roman"/>
        </w:rPr>
        <w:t xml:space="preserve"> zprávu zpracoval: </w:t>
      </w:r>
      <w:r>
        <w:rPr>
          <w:rFonts w:cs="Times New Roman"/>
        </w:rPr>
        <w:tab/>
      </w:r>
      <w:r>
        <w:rPr>
          <w:rFonts w:cs="Times New Roman"/>
        </w:rPr>
        <w:tab/>
      </w:r>
      <w:r>
        <w:rPr>
          <w:rFonts w:cs="Times New Roman"/>
        </w:rPr>
        <w:tab/>
      </w:r>
      <w:r>
        <w:rPr>
          <w:rFonts w:cs="Times New Roman"/>
        </w:rPr>
        <w:tab/>
        <w:t>Mgr. Jaroslav Šupka</w:t>
      </w:r>
    </w:p>
    <w:p w:rsidR="0074242F" w:rsidRDefault="0074242F" w:rsidP="0074242F">
      <w:pPr>
        <w:ind w:firstLine="0"/>
        <w:rPr>
          <w:rFonts w:cs="Times New Roman"/>
        </w:rPr>
      </w:pPr>
      <w:r>
        <w:rPr>
          <w:rFonts w:cs="Times New Roman"/>
        </w:rPr>
        <w:t>Zprávu o hospodaření zpracovala:</w:t>
      </w:r>
      <w:r>
        <w:rPr>
          <w:rFonts w:cs="Times New Roman"/>
        </w:rPr>
        <w:tab/>
      </w:r>
      <w:r>
        <w:rPr>
          <w:rFonts w:cs="Times New Roman"/>
        </w:rPr>
        <w:tab/>
      </w:r>
      <w:r>
        <w:rPr>
          <w:rFonts w:cs="Times New Roman"/>
        </w:rPr>
        <w:tab/>
        <w:t>Ing. Dana Malá</w:t>
      </w: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ind w:firstLine="0"/>
        <w:rPr>
          <w:rFonts w:cs="Times New Roman"/>
        </w:rPr>
      </w:pPr>
      <w:r>
        <w:rPr>
          <w:rFonts w:cs="Times New Roman"/>
        </w:rPr>
        <w:t xml:space="preserve">Výroční zpráva byla schválena pedagogickou radou dne </w:t>
      </w:r>
      <w:r w:rsidR="00572A3F">
        <w:rPr>
          <w:rFonts w:cs="Times New Roman"/>
        </w:rPr>
        <w:t xml:space="preserve">5. 10. 2018 </w:t>
      </w:r>
      <w:r>
        <w:rPr>
          <w:rFonts w:cs="Times New Roman"/>
        </w:rPr>
        <w:t xml:space="preserve"> </w:t>
      </w:r>
    </w:p>
    <w:p w:rsidR="0074242F" w:rsidRDefault="0074242F" w:rsidP="0074242F">
      <w:pPr>
        <w:ind w:firstLine="0"/>
        <w:rPr>
          <w:rFonts w:cs="Times New Roman"/>
        </w:rPr>
      </w:pPr>
      <w:r>
        <w:rPr>
          <w:rFonts w:cs="Times New Roman"/>
        </w:rPr>
        <w:t xml:space="preserve">a projednána a schválena Radou školy dne </w:t>
      </w:r>
      <w:r w:rsidR="00702DD5">
        <w:rPr>
          <w:rFonts w:cs="Times New Roman"/>
        </w:rPr>
        <w:t>22. 10. 2018</w:t>
      </w:r>
    </w:p>
    <w:p w:rsidR="0074242F" w:rsidRDefault="0074242F" w:rsidP="0074242F">
      <w:pPr>
        <w:rPr>
          <w:rFonts w:cs="Times New Roman"/>
        </w:rPr>
      </w:pPr>
    </w:p>
    <w:p w:rsidR="0074242F" w:rsidRDefault="0074242F" w:rsidP="0074242F">
      <w:pPr>
        <w:rPr>
          <w:rFonts w:cs="Times New Roman"/>
        </w:rPr>
      </w:pPr>
    </w:p>
    <w:p w:rsidR="0074242F" w:rsidRPr="00675A7C" w:rsidRDefault="0074242F" w:rsidP="0074242F">
      <w:pPr>
        <w:pStyle w:val="Normlnweb"/>
        <w:shd w:val="clear" w:color="auto" w:fill="A6A6A6" w:themeFill="background1" w:themeFillShade="A6"/>
        <w:spacing w:before="0" w:beforeAutospacing="0" w:after="120" w:afterAutospacing="0" w:line="276" w:lineRule="auto"/>
        <w:ind w:firstLine="0"/>
        <w:rPr>
          <w:color w:val="C00000"/>
          <w:sz w:val="32"/>
          <w:szCs w:val="32"/>
        </w:rPr>
      </w:pPr>
      <w:r>
        <w:rPr>
          <w:color w:val="C00000"/>
          <w:sz w:val="32"/>
          <w:szCs w:val="32"/>
        </w:rPr>
        <w:lastRenderedPageBreak/>
        <w:t>Obsah</w:t>
      </w:r>
    </w:p>
    <w:p w:rsidR="0074242F" w:rsidRDefault="0074242F" w:rsidP="0074242F">
      <w:pPr>
        <w:pStyle w:val="Nadpisobsahu"/>
        <w:rPr>
          <w:rFonts w:cs="Times New Roman"/>
        </w:rPr>
      </w:pPr>
    </w:p>
    <w:p w:rsidR="0074242F" w:rsidRDefault="00D25363" w:rsidP="0074242F">
      <w:pPr>
        <w:pStyle w:val="Obsah1"/>
        <w:rPr>
          <w:rFonts w:asciiTheme="minorHAnsi" w:eastAsiaTheme="minorEastAsia" w:hAnsiTheme="minorHAnsi" w:cstheme="minorBidi"/>
          <w:noProof/>
          <w:sz w:val="22"/>
          <w:szCs w:val="22"/>
          <w:lang w:eastAsia="cs-CZ"/>
        </w:rPr>
      </w:pPr>
      <w:r w:rsidRPr="00D25363">
        <w:fldChar w:fldCharType="begin"/>
      </w:r>
      <w:r w:rsidR="0074242F">
        <w:instrText xml:space="preserve"> TOC \o "1-3" \h \z \u </w:instrText>
      </w:r>
      <w:r w:rsidRPr="00D25363">
        <w:fldChar w:fldCharType="separate"/>
      </w:r>
      <w:hyperlink w:anchor="_Toc525635729" w:history="1">
        <w:r w:rsidR="0074242F" w:rsidRPr="006659BD">
          <w:rPr>
            <w:rStyle w:val="Hypertextovodkaz"/>
            <w:noProof/>
          </w:rPr>
          <w:t>Základní údaje o škole</w:t>
        </w:r>
        <w:r w:rsidR="0074242F">
          <w:rPr>
            <w:noProof/>
            <w:webHidden/>
          </w:rPr>
          <w:tab/>
        </w:r>
        <w:r>
          <w:rPr>
            <w:noProof/>
            <w:webHidden/>
          </w:rPr>
          <w:fldChar w:fldCharType="begin"/>
        </w:r>
        <w:r w:rsidR="0074242F">
          <w:rPr>
            <w:noProof/>
            <w:webHidden/>
          </w:rPr>
          <w:instrText xml:space="preserve"> PAGEREF _Toc525635729 \h </w:instrText>
        </w:r>
        <w:r>
          <w:rPr>
            <w:noProof/>
            <w:webHidden/>
          </w:rPr>
        </w:r>
        <w:r>
          <w:rPr>
            <w:noProof/>
            <w:webHidden/>
          </w:rPr>
          <w:fldChar w:fldCharType="separate"/>
        </w:r>
        <w:r w:rsidR="00F20E07">
          <w:rPr>
            <w:noProof/>
            <w:webHidden/>
          </w:rPr>
          <w:t>5</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0" w:history="1">
        <w:r w:rsidR="0074242F" w:rsidRPr="006659BD">
          <w:rPr>
            <w:rStyle w:val="Hypertextovodkaz"/>
            <w:noProof/>
          </w:rPr>
          <w:t>Charakteristika školy a její materiální, prostorové, technické a ostatní podmínky</w:t>
        </w:r>
        <w:r w:rsidR="0074242F">
          <w:rPr>
            <w:noProof/>
            <w:webHidden/>
          </w:rPr>
          <w:tab/>
        </w:r>
        <w:r>
          <w:rPr>
            <w:noProof/>
            <w:webHidden/>
          </w:rPr>
          <w:fldChar w:fldCharType="begin"/>
        </w:r>
        <w:r w:rsidR="0074242F">
          <w:rPr>
            <w:noProof/>
            <w:webHidden/>
          </w:rPr>
          <w:instrText xml:space="preserve"> PAGEREF _Toc525635730 \h </w:instrText>
        </w:r>
        <w:r>
          <w:rPr>
            <w:noProof/>
            <w:webHidden/>
          </w:rPr>
        </w:r>
        <w:r>
          <w:rPr>
            <w:noProof/>
            <w:webHidden/>
          </w:rPr>
          <w:fldChar w:fldCharType="separate"/>
        </w:r>
        <w:r w:rsidR="00F20E07">
          <w:rPr>
            <w:noProof/>
            <w:webHidden/>
          </w:rPr>
          <w:t>6</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1" w:history="1">
        <w:r w:rsidR="0074242F" w:rsidRPr="006659BD">
          <w:rPr>
            <w:rStyle w:val="Hypertextovodkaz"/>
            <w:noProof/>
          </w:rPr>
          <w:t>Školní vzdělávací program</w:t>
        </w:r>
        <w:r w:rsidR="0074242F">
          <w:rPr>
            <w:noProof/>
            <w:webHidden/>
          </w:rPr>
          <w:tab/>
        </w:r>
        <w:r>
          <w:rPr>
            <w:noProof/>
            <w:webHidden/>
          </w:rPr>
          <w:fldChar w:fldCharType="begin"/>
        </w:r>
        <w:r w:rsidR="0074242F">
          <w:rPr>
            <w:noProof/>
            <w:webHidden/>
          </w:rPr>
          <w:instrText xml:space="preserve"> PAGEREF _Toc525635731 \h </w:instrText>
        </w:r>
        <w:r>
          <w:rPr>
            <w:noProof/>
            <w:webHidden/>
          </w:rPr>
        </w:r>
        <w:r>
          <w:rPr>
            <w:noProof/>
            <w:webHidden/>
          </w:rPr>
          <w:fldChar w:fldCharType="separate"/>
        </w:r>
        <w:r w:rsidR="00F20E07">
          <w:rPr>
            <w:noProof/>
            <w:webHidden/>
          </w:rPr>
          <w:t>8</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2" w:history="1">
        <w:r w:rsidR="0074242F" w:rsidRPr="006659BD">
          <w:rPr>
            <w:rStyle w:val="Hypertextovodkaz"/>
            <w:noProof/>
          </w:rPr>
          <w:t>Environmentální výchova a polytechnické činnosti</w:t>
        </w:r>
        <w:r w:rsidR="0074242F">
          <w:rPr>
            <w:noProof/>
            <w:webHidden/>
          </w:rPr>
          <w:tab/>
        </w:r>
        <w:r>
          <w:rPr>
            <w:noProof/>
            <w:webHidden/>
          </w:rPr>
          <w:fldChar w:fldCharType="begin"/>
        </w:r>
        <w:r w:rsidR="0074242F">
          <w:rPr>
            <w:noProof/>
            <w:webHidden/>
          </w:rPr>
          <w:instrText xml:space="preserve"> PAGEREF _Toc525635732 \h </w:instrText>
        </w:r>
        <w:r>
          <w:rPr>
            <w:noProof/>
            <w:webHidden/>
          </w:rPr>
        </w:r>
        <w:r>
          <w:rPr>
            <w:noProof/>
            <w:webHidden/>
          </w:rPr>
          <w:fldChar w:fldCharType="separate"/>
        </w:r>
        <w:r w:rsidR="00F20E07">
          <w:rPr>
            <w:noProof/>
            <w:webHidden/>
          </w:rPr>
          <w:t>11</w:t>
        </w:r>
        <w:r>
          <w:rPr>
            <w:noProof/>
            <w:webHidden/>
          </w:rPr>
          <w:fldChar w:fldCharType="end"/>
        </w:r>
      </w:hyperlink>
    </w:p>
    <w:p w:rsidR="0074242F" w:rsidRDefault="00D25363" w:rsidP="0074242F">
      <w:pPr>
        <w:pStyle w:val="Obsah1"/>
      </w:pPr>
      <w:hyperlink w:anchor="_Toc525635733" w:history="1">
        <w:r w:rsidR="0074242F" w:rsidRPr="006659BD">
          <w:rPr>
            <w:rStyle w:val="Hypertextovodkaz"/>
            <w:noProof/>
          </w:rPr>
          <w:t>Základní škola, Praha 9 - Černý Most, Vybíralova 964, vzdělávací program</w:t>
        </w:r>
        <w:r w:rsidR="0074242F">
          <w:rPr>
            <w:noProof/>
            <w:webHidden/>
          </w:rPr>
          <w:tab/>
        </w:r>
        <w:r>
          <w:rPr>
            <w:noProof/>
            <w:webHidden/>
          </w:rPr>
          <w:fldChar w:fldCharType="begin"/>
        </w:r>
        <w:r w:rsidR="0074242F">
          <w:rPr>
            <w:noProof/>
            <w:webHidden/>
          </w:rPr>
          <w:instrText xml:space="preserve"> PAGEREF _Toc525635733 \h </w:instrText>
        </w:r>
        <w:r>
          <w:rPr>
            <w:noProof/>
            <w:webHidden/>
          </w:rPr>
        </w:r>
        <w:r>
          <w:rPr>
            <w:noProof/>
            <w:webHidden/>
          </w:rPr>
          <w:fldChar w:fldCharType="separate"/>
        </w:r>
        <w:r w:rsidR="00F20E07">
          <w:rPr>
            <w:noProof/>
            <w:webHidden/>
          </w:rPr>
          <w:t>13</w:t>
        </w:r>
        <w:r>
          <w:rPr>
            <w:noProof/>
            <w:webHidden/>
          </w:rPr>
          <w:fldChar w:fldCharType="end"/>
        </w:r>
      </w:hyperlink>
    </w:p>
    <w:p w:rsidR="0074242F" w:rsidRDefault="0074242F" w:rsidP="0074242F">
      <w:pPr>
        <w:ind w:firstLine="0"/>
      </w:pPr>
      <w:r>
        <w:t>Údaje o pracovnících školy (hlavní činnost školy)...................................................................14</w:t>
      </w:r>
    </w:p>
    <w:p w:rsidR="0074242F" w:rsidRDefault="0074242F" w:rsidP="0074242F">
      <w:pPr>
        <w:ind w:firstLine="0"/>
      </w:pPr>
      <w:r>
        <w:t>Údaje o žácích školy.................................................................................................................18</w:t>
      </w:r>
    </w:p>
    <w:p w:rsidR="0074242F" w:rsidRDefault="00D25363" w:rsidP="0074242F">
      <w:pPr>
        <w:pStyle w:val="Obsah1"/>
        <w:rPr>
          <w:rFonts w:asciiTheme="minorHAnsi" w:eastAsiaTheme="minorEastAsia" w:hAnsiTheme="minorHAnsi" w:cstheme="minorBidi"/>
          <w:noProof/>
          <w:sz w:val="22"/>
          <w:szCs w:val="22"/>
          <w:lang w:eastAsia="cs-CZ"/>
        </w:rPr>
      </w:pPr>
      <w:hyperlink w:anchor="_Toc525635734" w:history="1">
        <w:r w:rsidR="0074242F" w:rsidRPr="006659BD">
          <w:rPr>
            <w:rStyle w:val="Hypertextovodkaz"/>
            <w:noProof/>
          </w:rPr>
          <w:t>Akce ve školním roce 2017/2018</w:t>
        </w:r>
        <w:r w:rsidR="0074242F">
          <w:rPr>
            <w:noProof/>
            <w:webHidden/>
          </w:rPr>
          <w:tab/>
        </w:r>
        <w:r>
          <w:rPr>
            <w:noProof/>
            <w:webHidden/>
          </w:rPr>
          <w:fldChar w:fldCharType="begin"/>
        </w:r>
        <w:r w:rsidR="0074242F">
          <w:rPr>
            <w:noProof/>
            <w:webHidden/>
          </w:rPr>
          <w:instrText xml:space="preserve"> PAGEREF _Toc525635734 \h </w:instrText>
        </w:r>
        <w:r>
          <w:rPr>
            <w:noProof/>
            <w:webHidden/>
          </w:rPr>
        </w:r>
        <w:r>
          <w:rPr>
            <w:noProof/>
            <w:webHidden/>
          </w:rPr>
          <w:fldChar w:fldCharType="separate"/>
        </w:r>
        <w:r w:rsidR="00F20E07">
          <w:rPr>
            <w:noProof/>
            <w:webHidden/>
          </w:rPr>
          <w:t>24</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5" w:history="1">
        <w:r w:rsidR="0074242F" w:rsidRPr="006659BD">
          <w:rPr>
            <w:rStyle w:val="Hypertextovodkaz"/>
            <w:noProof/>
          </w:rPr>
          <w:t>Zpráva o činnosti výchovné poradkyně</w:t>
        </w:r>
        <w:r w:rsidR="0074242F">
          <w:rPr>
            <w:noProof/>
            <w:webHidden/>
          </w:rPr>
          <w:tab/>
        </w:r>
        <w:r>
          <w:rPr>
            <w:noProof/>
            <w:webHidden/>
          </w:rPr>
          <w:fldChar w:fldCharType="begin"/>
        </w:r>
        <w:r w:rsidR="0074242F">
          <w:rPr>
            <w:noProof/>
            <w:webHidden/>
          </w:rPr>
          <w:instrText xml:space="preserve"> PAGEREF _Toc525635735 \h </w:instrText>
        </w:r>
        <w:r>
          <w:rPr>
            <w:noProof/>
            <w:webHidden/>
          </w:rPr>
        </w:r>
        <w:r>
          <w:rPr>
            <w:noProof/>
            <w:webHidden/>
          </w:rPr>
          <w:fldChar w:fldCharType="separate"/>
        </w:r>
        <w:r w:rsidR="00F20E07">
          <w:rPr>
            <w:noProof/>
            <w:webHidden/>
          </w:rPr>
          <w:t>26</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6" w:history="1">
        <w:r w:rsidR="0074242F" w:rsidRPr="006659BD">
          <w:rPr>
            <w:rStyle w:val="Hypertextovodkaz"/>
            <w:noProof/>
          </w:rPr>
          <w:t>Činnost pedagogických asistentů</w:t>
        </w:r>
        <w:r w:rsidR="0074242F">
          <w:rPr>
            <w:noProof/>
            <w:webHidden/>
          </w:rPr>
          <w:tab/>
        </w:r>
        <w:r>
          <w:rPr>
            <w:noProof/>
            <w:webHidden/>
          </w:rPr>
          <w:fldChar w:fldCharType="begin"/>
        </w:r>
        <w:r w:rsidR="0074242F">
          <w:rPr>
            <w:noProof/>
            <w:webHidden/>
          </w:rPr>
          <w:instrText xml:space="preserve"> PAGEREF _Toc525635736 \h </w:instrText>
        </w:r>
        <w:r>
          <w:rPr>
            <w:noProof/>
            <w:webHidden/>
          </w:rPr>
        </w:r>
        <w:r>
          <w:rPr>
            <w:noProof/>
            <w:webHidden/>
          </w:rPr>
          <w:fldChar w:fldCharType="separate"/>
        </w:r>
        <w:r w:rsidR="00F20E07">
          <w:rPr>
            <w:noProof/>
            <w:webHidden/>
          </w:rPr>
          <w:t>30</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7" w:history="1">
        <w:r w:rsidR="0074242F" w:rsidRPr="006659BD">
          <w:rPr>
            <w:rStyle w:val="Hypertextovodkaz"/>
            <w:noProof/>
          </w:rPr>
          <w:t>Zpráva o činnosti speciálního pedagoga</w:t>
        </w:r>
        <w:r w:rsidR="0074242F">
          <w:rPr>
            <w:noProof/>
            <w:webHidden/>
          </w:rPr>
          <w:tab/>
        </w:r>
        <w:r>
          <w:rPr>
            <w:noProof/>
            <w:webHidden/>
          </w:rPr>
          <w:fldChar w:fldCharType="begin"/>
        </w:r>
        <w:r w:rsidR="0074242F">
          <w:rPr>
            <w:noProof/>
            <w:webHidden/>
          </w:rPr>
          <w:instrText xml:space="preserve"> PAGEREF _Toc525635737 \h </w:instrText>
        </w:r>
        <w:r>
          <w:rPr>
            <w:noProof/>
            <w:webHidden/>
          </w:rPr>
        </w:r>
        <w:r>
          <w:rPr>
            <w:noProof/>
            <w:webHidden/>
          </w:rPr>
          <w:fldChar w:fldCharType="separate"/>
        </w:r>
        <w:r w:rsidR="00F20E07">
          <w:rPr>
            <w:noProof/>
            <w:webHidden/>
          </w:rPr>
          <w:t>32</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8" w:history="1">
        <w:r w:rsidR="0074242F" w:rsidRPr="006659BD">
          <w:rPr>
            <w:rStyle w:val="Hypertextovodkaz"/>
            <w:noProof/>
          </w:rPr>
          <w:t>Zhodnocení preventivních aktivit za školní rok 2017/18</w:t>
        </w:r>
        <w:r w:rsidR="0074242F">
          <w:rPr>
            <w:noProof/>
            <w:webHidden/>
          </w:rPr>
          <w:tab/>
        </w:r>
        <w:r>
          <w:rPr>
            <w:noProof/>
            <w:webHidden/>
          </w:rPr>
          <w:fldChar w:fldCharType="begin"/>
        </w:r>
        <w:r w:rsidR="0074242F">
          <w:rPr>
            <w:noProof/>
            <w:webHidden/>
          </w:rPr>
          <w:instrText xml:space="preserve"> PAGEREF _Toc525635738 \h </w:instrText>
        </w:r>
        <w:r>
          <w:rPr>
            <w:noProof/>
            <w:webHidden/>
          </w:rPr>
        </w:r>
        <w:r>
          <w:rPr>
            <w:noProof/>
            <w:webHidden/>
          </w:rPr>
          <w:fldChar w:fldCharType="separate"/>
        </w:r>
        <w:r w:rsidR="00F20E07">
          <w:rPr>
            <w:noProof/>
            <w:webHidden/>
          </w:rPr>
          <w:t>33</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39" w:history="1">
        <w:r w:rsidR="0074242F" w:rsidRPr="006659BD">
          <w:rPr>
            <w:rStyle w:val="Hypertextovodkaz"/>
            <w:noProof/>
          </w:rPr>
          <w:t>Emergentní projekt MV ČR „Podpora integrace cizinců na území MČ Praha 14“</w:t>
        </w:r>
        <w:r w:rsidR="0074242F">
          <w:rPr>
            <w:noProof/>
            <w:webHidden/>
          </w:rPr>
          <w:tab/>
        </w:r>
        <w:r>
          <w:rPr>
            <w:noProof/>
            <w:webHidden/>
          </w:rPr>
          <w:fldChar w:fldCharType="begin"/>
        </w:r>
        <w:r w:rsidR="0074242F">
          <w:rPr>
            <w:noProof/>
            <w:webHidden/>
          </w:rPr>
          <w:instrText xml:space="preserve"> PAGEREF _Toc525635739 \h </w:instrText>
        </w:r>
        <w:r>
          <w:rPr>
            <w:noProof/>
            <w:webHidden/>
          </w:rPr>
        </w:r>
        <w:r>
          <w:rPr>
            <w:noProof/>
            <w:webHidden/>
          </w:rPr>
          <w:fldChar w:fldCharType="separate"/>
        </w:r>
        <w:r w:rsidR="00F20E07">
          <w:rPr>
            <w:noProof/>
            <w:webHidden/>
          </w:rPr>
          <w:t>37</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0" w:history="1">
        <w:r w:rsidR="0074242F" w:rsidRPr="006659BD">
          <w:rPr>
            <w:rStyle w:val="Hypertextovodkaz"/>
            <w:noProof/>
          </w:rPr>
          <w:t>Systémová podpora výuky ČJ jako cizího jazyka</w:t>
        </w:r>
        <w:r w:rsidR="0074242F">
          <w:rPr>
            <w:noProof/>
            <w:webHidden/>
          </w:rPr>
          <w:tab/>
        </w:r>
        <w:r>
          <w:rPr>
            <w:noProof/>
            <w:webHidden/>
          </w:rPr>
          <w:fldChar w:fldCharType="begin"/>
        </w:r>
        <w:r w:rsidR="0074242F">
          <w:rPr>
            <w:noProof/>
            <w:webHidden/>
          </w:rPr>
          <w:instrText xml:space="preserve"> PAGEREF _Toc525635740 \h </w:instrText>
        </w:r>
        <w:r>
          <w:rPr>
            <w:noProof/>
            <w:webHidden/>
          </w:rPr>
        </w:r>
        <w:r>
          <w:rPr>
            <w:noProof/>
            <w:webHidden/>
          </w:rPr>
          <w:fldChar w:fldCharType="separate"/>
        </w:r>
        <w:r w:rsidR="00F20E07">
          <w:rPr>
            <w:noProof/>
            <w:webHidden/>
          </w:rPr>
          <w:t>37</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1" w:history="1">
        <w:r w:rsidR="0074242F" w:rsidRPr="006659BD">
          <w:rPr>
            <w:rStyle w:val="Hypertextovodkaz"/>
            <w:noProof/>
          </w:rPr>
          <w:t>Bezplatná výuka přizpůsobená potřebám dětí a žáků – cizinců z třetích zemí</w:t>
        </w:r>
        <w:r w:rsidR="0074242F">
          <w:rPr>
            <w:noProof/>
            <w:webHidden/>
          </w:rPr>
          <w:tab/>
        </w:r>
        <w:r>
          <w:rPr>
            <w:noProof/>
            <w:webHidden/>
          </w:rPr>
          <w:fldChar w:fldCharType="begin"/>
        </w:r>
        <w:r w:rsidR="0074242F">
          <w:rPr>
            <w:noProof/>
            <w:webHidden/>
          </w:rPr>
          <w:instrText xml:space="preserve"> PAGEREF _Toc525635741 \h </w:instrText>
        </w:r>
        <w:r>
          <w:rPr>
            <w:noProof/>
            <w:webHidden/>
          </w:rPr>
        </w:r>
        <w:r>
          <w:rPr>
            <w:noProof/>
            <w:webHidden/>
          </w:rPr>
          <w:fldChar w:fldCharType="separate"/>
        </w:r>
        <w:r w:rsidR="00F20E07">
          <w:rPr>
            <w:noProof/>
            <w:webHidden/>
          </w:rPr>
          <w:t>37</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2" w:history="1">
        <w:r w:rsidR="0074242F" w:rsidRPr="006659BD">
          <w:rPr>
            <w:rStyle w:val="Hypertextovodkaz"/>
            <w:noProof/>
          </w:rPr>
          <w:t>Přípravné třídy</w:t>
        </w:r>
        <w:r w:rsidR="0074242F">
          <w:rPr>
            <w:noProof/>
            <w:webHidden/>
          </w:rPr>
          <w:tab/>
        </w:r>
        <w:r>
          <w:rPr>
            <w:noProof/>
            <w:webHidden/>
          </w:rPr>
          <w:fldChar w:fldCharType="begin"/>
        </w:r>
        <w:r w:rsidR="0074242F">
          <w:rPr>
            <w:noProof/>
            <w:webHidden/>
          </w:rPr>
          <w:instrText xml:space="preserve"> PAGEREF _Toc525635742 \h </w:instrText>
        </w:r>
        <w:r>
          <w:rPr>
            <w:noProof/>
            <w:webHidden/>
          </w:rPr>
        </w:r>
        <w:r>
          <w:rPr>
            <w:noProof/>
            <w:webHidden/>
          </w:rPr>
          <w:fldChar w:fldCharType="separate"/>
        </w:r>
        <w:r w:rsidR="00F20E07">
          <w:rPr>
            <w:noProof/>
            <w:webHidden/>
          </w:rPr>
          <w:t>38</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3" w:history="1">
        <w:r w:rsidR="0074242F" w:rsidRPr="006659BD">
          <w:rPr>
            <w:rStyle w:val="Hypertextovodkaz"/>
            <w:noProof/>
          </w:rPr>
          <w:t>Školní družina</w:t>
        </w:r>
        <w:r w:rsidR="0074242F">
          <w:rPr>
            <w:noProof/>
            <w:webHidden/>
          </w:rPr>
          <w:tab/>
        </w:r>
        <w:r>
          <w:rPr>
            <w:noProof/>
            <w:webHidden/>
          </w:rPr>
          <w:fldChar w:fldCharType="begin"/>
        </w:r>
        <w:r w:rsidR="0074242F">
          <w:rPr>
            <w:noProof/>
            <w:webHidden/>
          </w:rPr>
          <w:instrText xml:space="preserve"> PAGEREF _Toc525635743 \h </w:instrText>
        </w:r>
        <w:r>
          <w:rPr>
            <w:noProof/>
            <w:webHidden/>
          </w:rPr>
        </w:r>
        <w:r>
          <w:rPr>
            <w:noProof/>
            <w:webHidden/>
          </w:rPr>
          <w:fldChar w:fldCharType="separate"/>
        </w:r>
        <w:r w:rsidR="00F20E07">
          <w:rPr>
            <w:noProof/>
            <w:webHidden/>
          </w:rPr>
          <w:t>39</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4" w:history="1">
        <w:r w:rsidR="0074242F" w:rsidRPr="006659BD">
          <w:rPr>
            <w:rStyle w:val="Hypertextovodkaz"/>
            <w:noProof/>
          </w:rPr>
          <w:t>Školní jídelna</w:t>
        </w:r>
        <w:r w:rsidR="0074242F">
          <w:rPr>
            <w:noProof/>
            <w:webHidden/>
          </w:rPr>
          <w:tab/>
        </w:r>
        <w:r>
          <w:rPr>
            <w:noProof/>
            <w:webHidden/>
          </w:rPr>
          <w:fldChar w:fldCharType="begin"/>
        </w:r>
        <w:r w:rsidR="0074242F">
          <w:rPr>
            <w:noProof/>
            <w:webHidden/>
          </w:rPr>
          <w:instrText xml:space="preserve"> PAGEREF _Toc525635744 \h </w:instrText>
        </w:r>
        <w:r>
          <w:rPr>
            <w:noProof/>
            <w:webHidden/>
          </w:rPr>
        </w:r>
        <w:r>
          <w:rPr>
            <w:noProof/>
            <w:webHidden/>
          </w:rPr>
          <w:fldChar w:fldCharType="separate"/>
        </w:r>
        <w:r w:rsidR="00F20E07">
          <w:rPr>
            <w:noProof/>
            <w:webHidden/>
          </w:rPr>
          <w:t>42</w:t>
        </w:r>
        <w:r>
          <w:rPr>
            <w:noProof/>
            <w:webHidden/>
          </w:rPr>
          <w:fldChar w:fldCharType="end"/>
        </w:r>
      </w:hyperlink>
    </w:p>
    <w:p w:rsidR="0074242F" w:rsidRDefault="00D25363" w:rsidP="0074242F">
      <w:pPr>
        <w:pStyle w:val="Obsah1"/>
        <w:rPr>
          <w:rFonts w:asciiTheme="minorHAnsi" w:eastAsiaTheme="minorEastAsia" w:hAnsiTheme="minorHAnsi" w:cstheme="minorBidi"/>
          <w:noProof/>
          <w:sz w:val="22"/>
          <w:szCs w:val="22"/>
          <w:lang w:eastAsia="cs-CZ"/>
        </w:rPr>
      </w:pPr>
      <w:hyperlink w:anchor="_Toc525635745" w:history="1">
        <w:r w:rsidR="0074242F" w:rsidRPr="006659BD">
          <w:rPr>
            <w:rStyle w:val="Hypertextovodkaz"/>
            <w:noProof/>
          </w:rPr>
          <w:t>Zpráva o hospodaření za rok 2017</w:t>
        </w:r>
        <w:r w:rsidR="0074242F">
          <w:rPr>
            <w:noProof/>
            <w:webHidden/>
          </w:rPr>
          <w:tab/>
        </w:r>
        <w:r>
          <w:rPr>
            <w:noProof/>
            <w:webHidden/>
          </w:rPr>
          <w:fldChar w:fldCharType="begin"/>
        </w:r>
        <w:r w:rsidR="0074242F">
          <w:rPr>
            <w:noProof/>
            <w:webHidden/>
          </w:rPr>
          <w:instrText xml:space="preserve"> PAGEREF _Toc525635745 \h </w:instrText>
        </w:r>
        <w:r>
          <w:rPr>
            <w:noProof/>
            <w:webHidden/>
          </w:rPr>
        </w:r>
        <w:r>
          <w:rPr>
            <w:noProof/>
            <w:webHidden/>
          </w:rPr>
          <w:fldChar w:fldCharType="separate"/>
        </w:r>
        <w:r w:rsidR="00F20E07">
          <w:rPr>
            <w:noProof/>
            <w:webHidden/>
          </w:rPr>
          <w:t>43</w:t>
        </w:r>
        <w:r>
          <w:rPr>
            <w:noProof/>
            <w:webHidden/>
          </w:rPr>
          <w:fldChar w:fldCharType="end"/>
        </w:r>
      </w:hyperlink>
    </w:p>
    <w:p w:rsidR="0074242F" w:rsidRPr="00583EE1" w:rsidRDefault="00D25363" w:rsidP="0074242F">
      <w:pPr>
        <w:ind w:firstLine="0"/>
        <w:rPr>
          <w:rFonts w:cs="Times New Roman"/>
        </w:rPr>
      </w:pPr>
      <w:r>
        <w:fldChar w:fldCharType="end"/>
      </w:r>
    </w:p>
    <w:p w:rsidR="0074242F" w:rsidRDefault="0074242F" w:rsidP="0074242F">
      <w:pPr>
        <w:pStyle w:val="Normlnweb"/>
        <w:spacing w:before="0" w:beforeAutospacing="0" w:after="120" w:afterAutospacing="0" w:line="360" w:lineRule="auto"/>
        <w:rPr>
          <w:color w:val="000000"/>
        </w:rPr>
      </w:pPr>
    </w:p>
    <w:p w:rsidR="0074242F" w:rsidRDefault="0074242F" w:rsidP="0074242F">
      <w:pPr>
        <w:pStyle w:val="Normlnweb"/>
        <w:spacing w:before="0" w:beforeAutospacing="0" w:after="120" w:afterAutospacing="0" w:line="360" w:lineRule="auto"/>
        <w:rPr>
          <w:color w:val="000000"/>
        </w:rPr>
      </w:pPr>
    </w:p>
    <w:p w:rsidR="0074242F" w:rsidRPr="00583EE1" w:rsidRDefault="0074242F" w:rsidP="0074242F">
      <w:pPr>
        <w:pStyle w:val="Normlnweb"/>
        <w:spacing w:before="0" w:beforeAutospacing="0" w:after="120" w:afterAutospacing="0" w:line="276" w:lineRule="auto"/>
        <w:rPr>
          <w:color w:val="000000"/>
        </w:rPr>
      </w:pPr>
    </w:p>
    <w:p w:rsidR="0074242F" w:rsidRDefault="0074242F" w:rsidP="0074242F">
      <w:pPr>
        <w:pStyle w:val="Normlnweb"/>
        <w:spacing w:before="0" w:beforeAutospacing="0" w:after="120" w:afterAutospacing="0" w:line="276" w:lineRule="auto"/>
        <w:rPr>
          <w:b/>
          <w:bCs/>
          <w:color w:val="000000"/>
          <w:sz w:val="32"/>
          <w:szCs w:val="32"/>
        </w:rPr>
        <w:sectPr w:rsidR="0074242F" w:rsidSect="00D25205">
          <w:footerReference w:type="default" r:id="rId8"/>
          <w:pgSz w:w="11906" w:h="16838"/>
          <w:pgMar w:top="1418" w:right="1191" w:bottom="1418" w:left="1644" w:header="709" w:footer="709" w:gutter="0"/>
          <w:pgNumType w:start="1"/>
          <w:cols w:space="708"/>
          <w:docGrid w:linePitch="360"/>
        </w:sectPr>
      </w:pPr>
    </w:p>
    <w:p w:rsidR="0074242F" w:rsidRPr="00DF1437" w:rsidRDefault="0074242F" w:rsidP="0074242F">
      <w:pPr>
        <w:pStyle w:val="Nadpis1"/>
        <w:shd w:val="clear" w:color="auto" w:fill="A6A6A6" w:themeFill="background1" w:themeFillShade="A6"/>
        <w:ind w:firstLine="0"/>
        <w:jc w:val="left"/>
        <w:rPr>
          <w:color w:val="C00000"/>
          <w:sz w:val="32"/>
          <w:szCs w:val="32"/>
        </w:rPr>
      </w:pPr>
      <w:bookmarkStart w:id="0" w:name="_Toc525635729"/>
      <w:r w:rsidRPr="00DF1437">
        <w:rPr>
          <w:color w:val="C00000"/>
          <w:sz w:val="32"/>
          <w:szCs w:val="32"/>
        </w:rPr>
        <w:lastRenderedPageBreak/>
        <w:t>Základní údaje o škol</w:t>
      </w:r>
      <w:bookmarkEnd w:id="0"/>
      <w:r>
        <w:rPr>
          <w:color w:val="C00000"/>
          <w:sz w:val="32"/>
          <w:szCs w:val="32"/>
        </w:rPr>
        <w:t>y</w:t>
      </w:r>
    </w:p>
    <w:p w:rsidR="0074242F" w:rsidRPr="00646AA6" w:rsidRDefault="0074242F" w:rsidP="0074242F">
      <w:pPr>
        <w:pStyle w:val="Normlnweb"/>
        <w:spacing w:before="0" w:beforeAutospacing="0" w:after="120" w:afterAutospacing="0" w:line="276" w:lineRule="auto"/>
        <w:rPr>
          <w:b/>
          <w:bCs/>
          <w:color w:val="000000"/>
        </w:rPr>
      </w:pPr>
    </w:p>
    <w:p w:rsidR="0074242F" w:rsidRPr="00646AA6" w:rsidRDefault="0074242F" w:rsidP="0074242F">
      <w:pPr>
        <w:pStyle w:val="Normlnweb"/>
        <w:spacing w:before="0" w:beforeAutospacing="0" w:after="120" w:afterAutospacing="0" w:line="276" w:lineRule="auto"/>
        <w:rPr>
          <w:color w:val="000000"/>
        </w:rPr>
      </w:pPr>
      <w:r w:rsidRPr="00646AA6">
        <w:rPr>
          <w:color w:val="000000"/>
        </w:rPr>
        <w:t>Název a adresa školy:</w:t>
      </w:r>
    </w:p>
    <w:p w:rsidR="0074242F" w:rsidRPr="00173A13" w:rsidRDefault="0074242F" w:rsidP="0074242F">
      <w:pPr>
        <w:pStyle w:val="Normlnweb"/>
        <w:spacing w:before="0" w:beforeAutospacing="0" w:after="120" w:afterAutospacing="0" w:line="276" w:lineRule="auto"/>
        <w:rPr>
          <w:b/>
          <w:bCs/>
          <w:color w:val="000000"/>
        </w:rPr>
      </w:pPr>
      <w:r w:rsidRPr="00173A13">
        <w:rPr>
          <w:b/>
          <w:bCs/>
          <w:color w:val="000000"/>
        </w:rPr>
        <w:t xml:space="preserve">Základní škola, Praha 9 – Černý Most, Vybíralova 964/8, 198 00 Praha 9 </w:t>
      </w:r>
    </w:p>
    <w:p w:rsidR="0074242F" w:rsidRPr="00646AA6" w:rsidRDefault="0074242F" w:rsidP="0074242F">
      <w:pPr>
        <w:pStyle w:val="Normlnweb"/>
        <w:spacing w:before="0" w:beforeAutospacing="0" w:after="120" w:afterAutospacing="0" w:line="276" w:lineRule="auto"/>
        <w:rPr>
          <w:color w:val="000000"/>
        </w:rPr>
      </w:pPr>
      <w:r w:rsidRPr="00646AA6">
        <w:rPr>
          <w:color w:val="000000"/>
        </w:rPr>
        <w:t>Webové stránky: www.zsvybiralova.cz</w:t>
      </w:r>
    </w:p>
    <w:p w:rsidR="0074242F" w:rsidRPr="00646AA6" w:rsidRDefault="0074242F" w:rsidP="0074242F">
      <w:pPr>
        <w:pStyle w:val="Normlnweb"/>
        <w:spacing w:before="0" w:beforeAutospacing="0" w:after="120" w:afterAutospacing="0" w:line="276" w:lineRule="auto"/>
        <w:rPr>
          <w:color w:val="000000"/>
        </w:rPr>
      </w:pPr>
      <w:r w:rsidRPr="00646AA6">
        <w:rPr>
          <w:color w:val="000000"/>
        </w:rPr>
        <w:t>E – mail: info@zsvybiralova</w:t>
      </w:r>
    </w:p>
    <w:p w:rsidR="0074242F" w:rsidRPr="00646AA6" w:rsidRDefault="0074242F" w:rsidP="0074242F">
      <w:pPr>
        <w:pStyle w:val="Normlnweb"/>
        <w:spacing w:before="0" w:beforeAutospacing="0" w:after="120" w:afterAutospacing="0" w:line="276" w:lineRule="auto"/>
        <w:rPr>
          <w:color w:val="000000"/>
        </w:rPr>
      </w:pPr>
    </w:p>
    <w:p w:rsidR="0074242F" w:rsidRPr="00173A13" w:rsidRDefault="0074242F" w:rsidP="0074242F">
      <w:pPr>
        <w:pStyle w:val="Normlnweb"/>
        <w:spacing w:before="0" w:beforeAutospacing="0" w:after="120" w:afterAutospacing="0" w:line="276" w:lineRule="auto"/>
        <w:rPr>
          <w:b/>
          <w:bCs/>
          <w:color w:val="000000"/>
        </w:rPr>
      </w:pPr>
      <w:r w:rsidRPr="00173A13">
        <w:rPr>
          <w:b/>
          <w:bCs/>
          <w:color w:val="000000"/>
        </w:rPr>
        <w:t>Vedení školy:</w:t>
      </w:r>
    </w:p>
    <w:p w:rsidR="0074242F" w:rsidRPr="00646AA6" w:rsidRDefault="0074242F" w:rsidP="0074242F">
      <w:pPr>
        <w:pStyle w:val="Normlnweb"/>
        <w:spacing w:before="0" w:beforeAutospacing="0" w:after="120" w:afterAutospacing="0" w:line="276" w:lineRule="auto"/>
        <w:rPr>
          <w:color w:val="000000"/>
        </w:rPr>
      </w:pPr>
      <w:r w:rsidRPr="00646AA6">
        <w:rPr>
          <w:color w:val="000000"/>
        </w:rPr>
        <w:t>Ředitel školy: Mgr. Jaroslav Šupka, tel. 281 090 572</w:t>
      </w:r>
    </w:p>
    <w:p w:rsidR="0074242F" w:rsidRDefault="0074242F" w:rsidP="0074242F">
      <w:pPr>
        <w:pStyle w:val="Normlnweb"/>
        <w:spacing w:before="0" w:beforeAutospacing="0" w:after="120" w:afterAutospacing="0" w:line="276" w:lineRule="auto"/>
        <w:rPr>
          <w:color w:val="000000"/>
        </w:rPr>
      </w:pPr>
      <w:r w:rsidRPr="00646AA6">
        <w:rPr>
          <w:color w:val="000000"/>
        </w:rPr>
        <w:t>Zástupce</w:t>
      </w:r>
      <w:r>
        <w:rPr>
          <w:color w:val="000000"/>
        </w:rPr>
        <w:t xml:space="preserve"> statutárního orgánu: Mgr. Iveta Řezníčková, DiS., tel. 281 090 575</w:t>
      </w:r>
    </w:p>
    <w:p w:rsidR="0074242F" w:rsidRPr="00646AA6" w:rsidRDefault="0074242F" w:rsidP="0074242F">
      <w:pPr>
        <w:pStyle w:val="Normlnweb"/>
        <w:spacing w:before="0" w:beforeAutospacing="0" w:after="120" w:afterAutospacing="0" w:line="276" w:lineRule="auto"/>
        <w:rPr>
          <w:color w:val="000000"/>
        </w:rPr>
      </w:pPr>
      <w:r>
        <w:rPr>
          <w:color w:val="000000"/>
        </w:rPr>
        <w:t>Zástupce ředitele: Mgr. Jitka Bezděkovská.</w:t>
      </w:r>
      <w:r w:rsidRPr="00646AA6">
        <w:rPr>
          <w:color w:val="000000"/>
        </w:rPr>
        <w:t>, tel. 281 090 573</w:t>
      </w:r>
    </w:p>
    <w:p w:rsidR="0074242F" w:rsidRPr="00646AA6" w:rsidRDefault="0074242F" w:rsidP="0074242F">
      <w:pPr>
        <w:pStyle w:val="Normlnweb"/>
        <w:spacing w:before="0" w:beforeAutospacing="0" w:after="120" w:afterAutospacing="0" w:line="276" w:lineRule="auto"/>
        <w:rPr>
          <w:color w:val="000000"/>
        </w:rPr>
      </w:pPr>
      <w:r w:rsidRPr="00646AA6">
        <w:rPr>
          <w:color w:val="000000"/>
        </w:rPr>
        <w:t>Zástupce ředitele pro ekonomiku: Ing. Dana Malá, tel. 281 090 582</w:t>
      </w:r>
    </w:p>
    <w:p w:rsidR="0074242F" w:rsidRPr="00646AA6" w:rsidRDefault="0074242F" w:rsidP="0074242F">
      <w:pPr>
        <w:pStyle w:val="Normlnweb"/>
        <w:spacing w:before="0" w:beforeAutospacing="0" w:after="120" w:afterAutospacing="0" w:line="276" w:lineRule="auto"/>
        <w:rPr>
          <w:color w:val="000000"/>
        </w:rPr>
      </w:pPr>
    </w:p>
    <w:p w:rsidR="0074242F" w:rsidRPr="00173A13" w:rsidRDefault="0074242F" w:rsidP="0074242F">
      <w:pPr>
        <w:pStyle w:val="Normlnweb"/>
        <w:spacing w:before="0" w:beforeAutospacing="0" w:after="120" w:afterAutospacing="0" w:line="276" w:lineRule="auto"/>
        <w:rPr>
          <w:b/>
          <w:bCs/>
          <w:color w:val="000000"/>
        </w:rPr>
      </w:pPr>
      <w:r w:rsidRPr="00173A13">
        <w:rPr>
          <w:b/>
          <w:bCs/>
          <w:color w:val="000000"/>
        </w:rPr>
        <w:t>Počet tříd</w:t>
      </w:r>
      <w:r>
        <w:rPr>
          <w:b/>
          <w:bCs/>
          <w:color w:val="000000"/>
        </w:rPr>
        <w:t xml:space="preserve"> k 30. 6. 2018</w:t>
      </w:r>
      <w:r w:rsidRPr="00173A13">
        <w:rPr>
          <w:b/>
          <w:bCs/>
          <w:color w:val="000000"/>
        </w:rPr>
        <w:t>:</w:t>
      </w:r>
    </w:p>
    <w:p w:rsidR="0074242F" w:rsidRPr="00646AA6" w:rsidRDefault="0074242F" w:rsidP="0074242F">
      <w:pPr>
        <w:pStyle w:val="Normlnweb"/>
        <w:spacing w:before="0" w:beforeAutospacing="0" w:after="120" w:afterAutospacing="0" w:line="276" w:lineRule="auto"/>
        <w:rPr>
          <w:color w:val="000000"/>
        </w:rPr>
      </w:pPr>
      <w:r w:rsidRPr="00646AA6">
        <w:rPr>
          <w:color w:val="000000"/>
        </w:rPr>
        <w:t>2 přípravné třídy</w:t>
      </w:r>
    </w:p>
    <w:p w:rsidR="0074242F" w:rsidRPr="00646AA6" w:rsidRDefault="0074242F" w:rsidP="0074242F">
      <w:pPr>
        <w:pStyle w:val="Normlnweb"/>
        <w:spacing w:before="0" w:beforeAutospacing="0" w:after="120" w:afterAutospacing="0" w:line="276" w:lineRule="auto"/>
        <w:rPr>
          <w:color w:val="000000"/>
        </w:rPr>
      </w:pPr>
      <w:r>
        <w:rPr>
          <w:color w:val="000000"/>
        </w:rPr>
        <w:t xml:space="preserve">17 </w:t>
      </w:r>
      <w:r w:rsidRPr="00646AA6">
        <w:rPr>
          <w:color w:val="000000"/>
        </w:rPr>
        <w:t>tříd prvního stupně (</w:t>
      </w:r>
      <w:r>
        <w:rPr>
          <w:color w:val="000000"/>
        </w:rPr>
        <w:t xml:space="preserve">4 první a třetí třídy, ostatní ročníky vždy </w:t>
      </w:r>
      <w:r w:rsidRPr="00646AA6">
        <w:rPr>
          <w:color w:val="000000"/>
        </w:rPr>
        <w:t>po 3 třídách)</w:t>
      </w:r>
    </w:p>
    <w:p w:rsidR="0074242F" w:rsidRPr="00646AA6" w:rsidRDefault="0074242F" w:rsidP="0074242F">
      <w:pPr>
        <w:pStyle w:val="Normlnweb"/>
        <w:spacing w:before="0" w:beforeAutospacing="0" w:after="120" w:afterAutospacing="0" w:line="276" w:lineRule="auto"/>
        <w:rPr>
          <w:color w:val="000000"/>
        </w:rPr>
      </w:pPr>
      <w:r>
        <w:rPr>
          <w:color w:val="000000"/>
        </w:rPr>
        <w:t>9</w:t>
      </w:r>
      <w:r w:rsidRPr="00646AA6">
        <w:rPr>
          <w:color w:val="000000"/>
        </w:rPr>
        <w:t xml:space="preserve"> tříd druhého stupně (</w:t>
      </w:r>
      <w:r>
        <w:rPr>
          <w:color w:val="000000"/>
        </w:rPr>
        <w:t xml:space="preserve">3 šesté třídy, ostatní </w:t>
      </w:r>
      <w:r w:rsidRPr="00646AA6">
        <w:rPr>
          <w:color w:val="000000"/>
        </w:rPr>
        <w:t>vždy po 2 třídách v jednom ročníku)</w:t>
      </w:r>
    </w:p>
    <w:p w:rsidR="0074242F" w:rsidRPr="00646AA6" w:rsidRDefault="0074242F" w:rsidP="0074242F">
      <w:pPr>
        <w:pStyle w:val="Normlnweb"/>
        <w:spacing w:before="0" w:beforeAutospacing="0" w:after="120" w:afterAutospacing="0" w:line="276" w:lineRule="auto"/>
        <w:rPr>
          <w:color w:val="000000"/>
        </w:rPr>
      </w:pPr>
    </w:p>
    <w:p w:rsidR="0074242F" w:rsidRPr="00173A13" w:rsidRDefault="0074242F" w:rsidP="0074242F">
      <w:pPr>
        <w:pStyle w:val="Normlnweb"/>
        <w:spacing w:before="0" w:beforeAutospacing="0" w:after="120" w:afterAutospacing="0" w:line="276" w:lineRule="auto"/>
        <w:rPr>
          <w:b/>
          <w:bCs/>
          <w:color w:val="000000"/>
        </w:rPr>
      </w:pPr>
      <w:r w:rsidRPr="00173A13">
        <w:rPr>
          <w:b/>
          <w:bCs/>
          <w:color w:val="000000"/>
        </w:rPr>
        <w:t>Počet žáků</w:t>
      </w:r>
      <w:r>
        <w:rPr>
          <w:b/>
          <w:bCs/>
          <w:color w:val="000000"/>
        </w:rPr>
        <w:t xml:space="preserve"> k 30. 6. 2018</w:t>
      </w:r>
      <w:r w:rsidRPr="00173A13">
        <w:rPr>
          <w:b/>
          <w:bCs/>
          <w:color w:val="000000"/>
        </w:rPr>
        <w:t>:</w:t>
      </w:r>
    </w:p>
    <w:p w:rsidR="0074242F" w:rsidRPr="009A7AD1" w:rsidRDefault="0074242F" w:rsidP="0074242F">
      <w:pPr>
        <w:pStyle w:val="Normlnweb"/>
        <w:spacing w:before="0" w:beforeAutospacing="0" w:after="120" w:afterAutospacing="0" w:line="276" w:lineRule="auto"/>
      </w:pPr>
      <w:r>
        <w:t>21</w:t>
      </w:r>
      <w:r w:rsidRPr="009A7AD1">
        <w:t xml:space="preserve"> žáků přípravn</w:t>
      </w:r>
      <w:r>
        <w:t xml:space="preserve">ých </w:t>
      </w:r>
      <w:r w:rsidRPr="009A7AD1">
        <w:t>tříd (předškolní výchova)</w:t>
      </w:r>
    </w:p>
    <w:p w:rsidR="0074242F" w:rsidRPr="009A7AD1" w:rsidRDefault="0074242F" w:rsidP="0074242F">
      <w:pPr>
        <w:pStyle w:val="Normlnweb"/>
        <w:spacing w:before="0" w:beforeAutospacing="0" w:after="120" w:afterAutospacing="0" w:line="276" w:lineRule="auto"/>
      </w:pPr>
      <w:r w:rsidRPr="009A7AD1">
        <w:rPr>
          <w:bCs/>
        </w:rPr>
        <w:t xml:space="preserve">593 </w:t>
      </w:r>
      <w:r w:rsidRPr="009A7AD1">
        <w:t>žáků základní školy</w:t>
      </w:r>
    </w:p>
    <w:p w:rsidR="0074242F" w:rsidRPr="00646AA6" w:rsidRDefault="0074242F" w:rsidP="0074242F">
      <w:pPr>
        <w:pStyle w:val="Normlnweb"/>
        <w:spacing w:before="0" w:beforeAutospacing="0" w:after="120" w:afterAutospacing="0" w:line="276" w:lineRule="auto"/>
        <w:rPr>
          <w:color w:val="000000"/>
        </w:rPr>
      </w:pPr>
    </w:p>
    <w:p w:rsidR="0074242F" w:rsidRPr="00173A13" w:rsidRDefault="0074242F" w:rsidP="0074242F">
      <w:pPr>
        <w:pStyle w:val="Normlnweb"/>
        <w:spacing w:before="0" w:beforeAutospacing="0" w:after="120" w:afterAutospacing="0" w:line="276" w:lineRule="auto"/>
        <w:rPr>
          <w:b/>
          <w:bCs/>
          <w:color w:val="000000"/>
        </w:rPr>
      </w:pPr>
      <w:r w:rsidRPr="00173A13">
        <w:rPr>
          <w:b/>
          <w:bCs/>
          <w:color w:val="000000"/>
        </w:rPr>
        <w:t>Počet pedagogických pracovníků</w:t>
      </w:r>
      <w:r>
        <w:rPr>
          <w:b/>
          <w:bCs/>
          <w:color w:val="000000"/>
        </w:rPr>
        <w:t xml:space="preserve"> k 30. 6. 2018</w:t>
      </w:r>
      <w:r w:rsidRPr="00173A13">
        <w:rPr>
          <w:b/>
          <w:bCs/>
          <w:color w:val="000000"/>
        </w:rPr>
        <w:t>:</w:t>
      </w:r>
    </w:p>
    <w:p w:rsidR="0074242F" w:rsidRPr="00812F29" w:rsidRDefault="0074242F" w:rsidP="0074242F">
      <w:pPr>
        <w:pStyle w:val="Normlnweb"/>
        <w:spacing w:before="0" w:beforeAutospacing="0" w:after="120" w:afterAutospacing="0" w:line="276" w:lineRule="auto"/>
      </w:pPr>
      <w:r>
        <w:t>19</w:t>
      </w:r>
      <w:r w:rsidRPr="00812F29">
        <w:t xml:space="preserve"> učitelů prvního stupně</w:t>
      </w:r>
      <w:r>
        <w:t xml:space="preserve"> (+ 2 vychovatelky ŠD na částečný úvazek)</w:t>
      </w:r>
    </w:p>
    <w:p w:rsidR="0074242F" w:rsidRPr="00812F29" w:rsidRDefault="0074242F" w:rsidP="0074242F">
      <w:pPr>
        <w:pStyle w:val="Normlnweb"/>
        <w:spacing w:before="0" w:beforeAutospacing="0" w:after="120" w:afterAutospacing="0" w:line="276" w:lineRule="auto"/>
      </w:pPr>
      <w:r>
        <w:t>19</w:t>
      </w:r>
      <w:r w:rsidRPr="00812F29">
        <w:t xml:space="preserve"> učitelů druhého stupně</w:t>
      </w:r>
    </w:p>
    <w:p w:rsidR="0074242F" w:rsidRPr="009A7AD1" w:rsidRDefault="0074242F" w:rsidP="0074242F">
      <w:pPr>
        <w:pStyle w:val="Normlnweb"/>
        <w:spacing w:before="0" w:beforeAutospacing="0" w:after="120" w:afterAutospacing="0" w:line="276" w:lineRule="auto"/>
      </w:pPr>
      <w:r w:rsidRPr="009A7AD1">
        <w:t>2 učitelé přípravných tříd</w:t>
      </w:r>
    </w:p>
    <w:p w:rsidR="0074242F" w:rsidRPr="009A7AD1" w:rsidRDefault="0074242F" w:rsidP="0074242F">
      <w:pPr>
        <w:pStyle w:val="Normlnweb"/>
        <w:spacing w:before="0" w:beforeAutospacing="0" w:after="120" w:afterAutospacing="0" w:line="276" w:lineRule="auto"/>
      </w:pPr>
      <w:r w:rsidRPr="009A7AD1">
        <w:t>9 asistentů pedagoga</w:t>
      </w:r>
    </w:p>
    <w:p w:rsidR="0074242F" w:rsidRPr="009A7AD1" w:rsidRDefault="0074242F" w:rsidP="0074242F">
      <w:pPr>
        <w:pStyle w:val="Normlnweb"/>
        <w:spacing w:before="0" w:beforeAutospacing="0" w:after="120" w:afterAutospacing="0" w:line="276" w:lineRule="auto"/>
      </w:pPr>
      <w:r>
        <w:t xml:space="preserve">9 </w:t>
      </w:r>
      <w:r w:rsidRPr="009A7AD1">
        <w:t>vychovatelek školní družiny</w:t>
      </w:r>
    </w:p>
    <w:p w:rsidR="0074242F" w:rsidRPr="00646AA6" w:rsidRDefault="0074242F" w:rsidP="0074242F">
      <w:pPr>
        <w:pStyle w:val="Normlnweb"/>
        <w:spacing w:before="0" w:beforeAutospacing="0" w:after="0" w:afterAutospacing="0" w:line="276" w:lineRule="auto"/>
        <w:rPr>
          <w:color w:val="000000"/>
        </w:rPr>
      </w:pPr>
    </w:p>
    <w:p w:rsidR="0074242F" w:rsidRPr="00646AA6" w:rsidRDefault="0074242F" w:rsidP="0074242F">
      <w:pPr>
        <w:pStyle w:val="Normlnweb"/>
        <w:spacing w:after="0" w:afterAutospacing="0" w:line="276" w:lineRule="auto"/>
        <w:rPr>
          <w:color w:val="000000"/>
        </w:rPr>
      </w:pPr>
    </w:p>
    <w:p w:rsidR="0074242F" w:rsidRPr="00646AA6" w:rsidRDefault="0074242F" w:rsidP="0074242F">
      <w:pPr>
        <w:pStyle w:val="Normlnweb"/>
        <w:spacing w:after="0" w:afterAutospacing="0" w:line="276" w:lineRule="auto"/>
        <w:rPr>
          <w:color w:val="000000"/>
        </w:rPr>
      </w:pPr>
    </w:p>
    <w:p w:rsidR="0074242F" w:rsidRPr="00805132" w:rsidRDefault="0074242F" w:rsidP="0074242F">
      <w:pPr>
        <w:pStyle w:val="Nadpis1"/>
        <w:shd w:val="clear" w:color="auto" w:fill="A6A6A6" w:themeFill="background1" w:themeFillShade="A6"/>
        <w:ind w:firstLine="0"/>
        <w:jc w:val="left"/>
        <w:rPr>
          <w:color w:val="C00000"/>
        </w:rPr>
      </w:pPr>
      <w:bookmarkStart w:id="1" w:name="_Toc525635730"/>
      <w:r w:rsidRPr="00805132">
        <w:rPr>
          <w:color w:val="C00000"/>
        </w:rPr>
        <w:lastRenderedPageBreak/>
        <w:t>Charakteristika školy a její materiální, prostorové, technické a ostatní podmínky</w:t>
      </w:r>
      <w:bookmarkEnd w:id="1"/>
    </w:p>
    <w:p w:rsidR="0074242F" w:rsidRDefault="0074242F" w:rsidP="0074242F">
      <w:pPr>
        <w:rPr>
          <w:rFonts w:cs="Times New Roman"/>
        </w:rPr>
      </w:pPr>
    </w:p>
    <w:p w:rsidR="0074242F" w:rsidRDefault="0074242F" w:rsidP="0074242F">
      <w:pPr>
        <w:ind w:firstLine="0"/>
        <w:rPr>
          <w:rFonts w:cs="Times New Roman"/>
        </w:rPr>
      </w:pPr>
      <w:r>
        <w:rPr>
          <w:rFonts w:cs="Times New Roman"/>
        </w:rPr>
        <w:t xml:space="preserve">     </w:t>
      </w:r>
      <w:r w:rsidRPr="00646AA6">
        <w:rPr>
          <w:rFonts w:cs="Times New Roman"/>
        </w:rPr>
        <w:t xml:space="preserve">Základní škola ve Vybíralově ulici se nachází uprostřed nejstarší zástavby sídliště Černý Most II. Je úplnou základní školou se školní jídelnou a školní družinou. Do provozu byla uvedena v roce 1993. </w:t>
      </w:r>
      <w:r>
        <w:rPr>
          <w:rFonts w:cs="Times New Roman"/>
        </w:rPr>
        <w:t>Převážná část</w:t>
      </w:r>
      <w:r w:rsidRPr="00646AA6">
        <w:rPr>
          <w:rFonts w:cs="Times New Roman"/>
        </w:rPr>
        <w:t xml:space="preserve"> žáků školy </w:t>
      </w:r>
      <w:r>
        <w:rPr>
          <w:rFonts w:cs="Times New Roman"/>
        </w:rPr>
        <w:t>žije</w:t>
      </w:r>
      <w:r w:rsidRPr="00646AA6">
        <w:rPr>
          <w:rFonts w:cs="Times New Roman"/>
        </w:rPr>
        <w:t xml:space="preserve"> v sídlišti Černý Most II nebo v </w:t>
      </w:r>
      <w:r>
        <w:rPr>
          <w:rFonts w:cs="Times New Roman"/>
        </w:rPr>
        <w:t xml:space="preserve">jeho </w:t>
      </w:r>
      <w:r w:rsidRPr="00646AA6">
        <w:rPr>
          <w:rFonts w:cs="Times New Roman"/>
        </w:rPr>
        <w:t>blízkém okolí. Nedaleko školy je konečná stanice metra trasy B a na ni navazující autobusové nádraží příměstských linek, což umožňuje dojíždění dětí pražských i mimopražských.</w:t>
      </w:r>
    </w:p>
    <w:p w:rsidR="0074242F" w:rsidRPr="00883312" w:rsidRDefault="0074242F" w:rsidP="0074242F">
      <w:pPr>
        <w:ind w:firstLine="0"/>
        <w:rPr>
          <w:rFonts w:cs="Times New Roman"/>
        </w:rPr>
      </w:pPr>
      <w:r>
        <w:rPr>
          <w:rFonts w:cs="Times New Roman"/>
        </w:rPr>
        <w:t xml:space="preserve">     </w:t>
      </w:r>
      <w:r w:rsidRPr="00883312">
        <w:rPr>
          <w:rFonts w:cs="Times New Roman"/>
        </w:rPr>
        <w:t xml:space="preserve">K 30. 6. 2018 se zde vzdělávalo </w:t>
      </w:r>
      <w:r>
        <w:rPr>
          <w:rFonts w:cs="Times New Roman"/>
        </w:rPr>
        <w:t>593</w:t>
      </w:r>
      <w:r w:rsidRPr="00883312">
        <w:rPr>
          <w:rFonts w:cs="Times New Roman"/>
        </w:rPr>
        <w:t xml:space="preserve"> žáků prvního až devátého ročníku ve </w:t>
      </w:r>
      <w:r>
        <w:rPr>
          <w:rFonts w:cs="Times New Roman"/>
        </w:rPr>
        <w:t>26</w:t>
      </w:r>
      <w:r w:rsidRPr="00883312">
        <w:rPr>
          <w:rFonts w:cs="Times New Roman"/>
        </w:rPr>
        <w:t xml:space="preserve"> třídách a </w:t>
      </w:r>
      <w:r>
        <w:rPr>
          <w:rFonts w:cs="Times New Roman"/>
        </w:rPr>
        <w:t>21</w:t>
      </w:r>
      <w:r w:rsidRPr="00883312">
        <w:rPr>
          <w:rFonts w:cs="Times New Roman"/>
        </w:rPr>
        <w:t xml:space="preserve"> žáků ve dvou přípravných třídách. Ve škole vládne klidná přátelská atmosféra založená na vzájemné spolupráci pedagogických pracovníků i žáků a jejich rodičů. Výrazné kázeňské problémy, jako užívání drog, xenofobie či nadměrná agresivita, nebyly v letošním roce zaznamenány. </w:t>
      </w:r>
    </w:p>
    <w:p w:rsidR="00702DD5" w:rsidRDefault="0074242F" w:rsidP="0074242F">
      <w:pPr>
        <w:ind w:firstLine="0"/>
        <w:rPr>
          <w:rFonts w:cs="Times New Roman"/>
        </w:rPr>
      </w:pPr>
      <w:r>
        <w:rPr>
          <w:rFonts w:cs="Times New Roman"/>
        </w:rPr>
        <w:t xml:space="preserve">     V tomto školním roce pedagogický sbor posílilo několik nových zaměstnanců. </w:t>
      </w:r>
      <w:r w:rsidR="00702DD5">
        <w:rPr>
          <w:rFonts w:cs="Times New Roman"/>
        </w:rPr>
        <w:t>V</w:t>
      </w:r>
      <w:r>
        <w:rPr>
          <w:rFonts w:cs="Times New Roman"/>
        </w:rPr>
        <w:t xml:space="preserve">elká </w:t>
      </w:r>
      <w:r w:rsidRPr="00646AA6">
        <w:rPr>
          <w:rFonts w:cs="Times New Roman"/>
        </w:rPr>
        <w:t xml:space="preserve">část pracovníků </w:t>
      </w:r>
      <w:r w:rsidR="00702DD5">
        <w:rPr>
          <w:rFonts w:cs="Times New Roman"/>
        </w:rPr>
        <w:t xml:space="preserve">je zde </w:t>
      </w:r>
      <w:r w:rsidRPr="00646AA6">
        <w:rPr>
          <w:rFonts w:cs="Times New Roman"/>
        </w:rPr>
        <w:t>zaměstnána od doby vzniku školy</w:t>
      </w:r>
      <w:r>
        <w:rPr>
          <w:rFonts w:cs="Times New Roman"/>
        </w:rPr>
        <w:t>.</w:t>
      </w:r>
    </w:p>
    <w:p w:rsidR="0074242F" w:rsidRDefault="0074242F" w:rsidP="0074242F">
      <w:pPr>
        <w:ind w:firstLine="0"/>
        <w:rPr>
          <w:rFonts w:cs="Times New Roman"/>
        </w:rPr>
      </w:pPr>
      <w:r>
        <w:rPr>
          <w:rFonts w:cs="Times New Roman"/>
        </w:rPr>
        <w:t xml:space="preserve">     Veškerý p</w:t>
      </w:r>
      <w:r w:rsidRPr="00646AA6">
        <w:rPr>
          <w:rFonts w:cs="Times New Roman"/>
        </w:rPr>
        <w:t xml:space="preserve">rovoz školy je zajišťován ve čtyřech pavilonech se dvěma samostatnými vrátnicemi. Pavilon B slouží </w:t>
      </w:r>
      <w:r>
        <w:rPr>
          <w:rFonts w:cs="Times New Roman"/>
        </w:rPr>
        <w:t xml:space="preserve">již několik let </w:t>
      </w:r>
      <w:r w:rsidRPr="00646AA6">
        <w:rPr>
          <w:rFonts w:cs="Times New Roman"/>
        </w:rPr>
        <w:t>jako odloučené pracoviště víceletého Gymnázia Chodovická.</w:t>
      </w:r>
      <w:r>
        <w:rPr>
          <w:rFonts w:cs="Times New Roman"/>
        </w:rPr>
        <w:t xml:space="preserve"> Tři třídy prvního stupně a jedna přípravná třídy jsou umístěny v pavilonu A, ostatní učebny prvního stupně v  patrech pavilonu C. V jeho přízemí jsou také dvě kmenové třídy druhého stupně, odborné učebny fyziky, výtvarné výchovy a dílny a druhá přípravná třída, která se dělí o učebnu s odpolední školní družinou. Další učebny druhého stupně, dvě třídy prvního stupně (páté ročníky) a odborné pracovny jsou umístěny v pavilonu D. </w:t>
      </w:r>
    </w:p>
    <w:p w:rsidR="0074242F" w:rsidRDefault="0074242F" w:rsidP="0074242F">
      <w:pPr>
        <w:ind w:firstLine="0"/>
        <w:rPr>
          <w:rFonts w:cs="Times New Roman"/>
        </w:rPr>
      </w:pPr>
      <w:r>
        <w:rPr>
          <w:rFonts w:cs="Times New Roman"/>
        </w:rPr>
        <w:t xml:space="preserve">     Jedno oddělení školní družiny je umístěno v přízemí pavilonu A, 5 oddělení v pavilonu D, a tři oddělení v pavilonu C. Jednotlivá oddělení školní družiny jsou zařízena audiovizuální technikou a videokamerami pro předávání dětí rodičům. Každoročně se nově nakupují hračky a pomůcky potřebné pro realizaci naplánovaných aktivit a jednotlivá oddělení se postupně modernizují. </w:t>
      </w:r>
    </w:p>
    <w:p w:rsidR="0074242F" w:rsidRPr="00646AA6" w:rsidRDefault="0074242F" w:rsidP="0074242F">
      <w:pPr>
        <w:ind w:firstLine="0"/>
        <w:rPr>
          <w:rFonts w:cs="Times New Roman"/>
        </w:rPr>
      </w:pPr>
      <w:r>
        <w:rPr>
          <w:rFonts w:cs="Times New Roman"/>
        </w:rPr>
        <w:t xml:space="preserve">     V přízemí pavilonu E se nachází dvě školní jídelny s centrální výdejnou, v prvním patře je tělovýchovný areál se třemi tělocvičnami a posilovnou</w:t>
      </w:r>
      <w:r w:rsidR="00702DD5">
        <w:rPr>
          <w:rFonts w:cs="Times New Roman"/>
        </w:rPr>
        <w:t>, která je využívána veřejností</w:t>
      </w:r>
      <w:r>
        <w:rPr>
          <w:rFonts w:cs="Times New Roman"/>
        </w:rPr>
        <w:t>. Škola má také vlastní kinosál, který bude s podporou MČ Praha 14 v nejbližší době zrekonstruován, keramickou dílnu, školní dílnu, cvičnou kuchyňku a školní knihovnu, kde je pro pedagogy i žáky k dispozici více než 7 200 knih.</w:t>
      </w:r>
    </w:p>
    <w:p w:rsidR="0074242F" w:rsidRPr="00646AA6" w:rsidRDefault="0074242F" w:rsidP="0074242F">
      <w:pPr>
        <w:ind w:firstLine="0"/>
        <w:rPr>
          <w:rFonts w:cs="Times New Roman"/>
        </w:rPr>
      </w:pPr>
      <w:r>
        <w:rPr>
          <w:rFonts w:cs="Times New Roman"/>
        </w:rPr>
        <w:lastRenderedPageBreak/>
        <w:t xml:space="preserve">     Nedílnou s</w:t>
      </w:r>
      <w:r w:rsidRPr="00646AA6">
        <w:rPr>
          <w:rFonts w:cs="Times New Roman"/>
        </w:rPr>
        <w:t>oučást</w:t>
      </w:r>
      <w:r>
        <w:rPr>
          <w:rFonts w:cs="Times New Roman"/>
        </w:rPr>
        <w:t>í</w:t>
      </w:r>
      <w:r w:rsidRPr="00646AA6">
        <w:rPr>
          <w:rFonts w:cs="Times New Roman"/>
        </w:rPr>
        <w:t xml:space="preserve"> školy </w:t>
      </w:r>
      <w:r>
        <w:rPr>
          <w:rFonts w:cs="Times New Roman"/>
        </w:rPr>
        <w:t>tvoří</w:t>
      </w:r>
      <w:r w:rsidRPr="00646AA6">
        <w:rPr>
          <w:rFonts w:cs="Times New Roman"/>
        </w:rPr>
        <w:t xml:space="preserve"> venkovní komplex sportovišť převážně s umělým povrchem, </w:t>
      </w:r>
      <w:r>
        <w:rPr>
          <w:rFonts w:cs="Times New Roman"/>
        </w:rPr>
        <w:t xml:space="preserve">zrekonstruované fotbalové hřiště a běžecká dráha, </w:t>
      </w:r>
      <w:r w:rsidRPr="00646AA6">
        <w:rPr>
          <w:rFonts w:cs="Times New Roman"/>
        </w:rPr>
        <w:t>školní zahrada se třemi skleníky a domkem na nářadí a atrium s odpočinkovou zónou.</w:t>
      </w:r>
      <w:r>
        <w:rPr>
          <w:rFonts w:cs="Times New Roman"/>
        </w:rPr>
        <w:t xml:space="preserve"> Také třídy a odborné pracovny prochází postupnou modernizací, průběžně se dokupuje nový nábytek, audiovizuální technika, názorné pomůcky a specializované předměty.</w:t>
      </w:r>
      <w:r w:rsidRPr="00646AA6">
        <w:rPr>
          <w:rFonts w:cs="Times New Roman"/>
        </w:rPr>
        <w:t xml:space="preserve"> </w:t>
      </w:r>
    </w:p>
    <w:p w:rsidR="0074242F" w:rsidRPr="001155AD" w:rsidRDefault="0074242F" w:rsidP="0074242F">
      <w:pPr>
        <w:ind w:firstLine="0"/>
        <w:rPr>
          <w:rFonts w:cs="Times New Roman"/>
        </w:rPr>
      </w:pPr>
      <w:r>
        <w:rPr>
          <w:rFonts w:cs="Times New Roman"/>
        </w:rPr>
        <w:t xml:space="preserve">      </w:t>
      </w:r>
      <w:r w:rsidRPr="00646AA6">
        <w:rPr>
          <w:rFonts w:cs="Times New Roman"/>
        </w:rPr>
        <w:t>K prioritám školy</w:t>
      </w:r>
      <w:r>
        <w:rPr>
          <w:rFonts w:cs="Times New Roman"/>
        </w:rPr>
        <w:t xml:space="preserve"> patří zvyšovat matematickou, čtenářskou a počítačovou gramotnost, připravit žáky ke studiu na středních školách a pro praktický život v dnešní společnosti. Naším cílem je také zvýšení počítačové gramotnosti</w:t>
      </w:r>
      <w:r w:rsidRPr="00646AA6">
        <w:rPr>
          <w:rFonts w:cs="Times New Roman"/>
        </w:rPr>
        <w:t xml:space="preserve"> pedagogických pracovníků</w:t>
      </w:r>
      <w:r>
        <w:rPr>
          <w:rFonts w:cs="Times New Roman"/>
        </w:rPr>
        <w:t>. Proto je škola průběžně vybavována další výpočetní technikou. V současné době zbývají pouze tři učebny, kterých zatím nejsou vybavené interaktivní tabulí</w:t>
      </w:r>
      <w:r w:rsidR="00572A3F">
        <w:rPr>
          <w:rFonts w:cs="Times New Roman"/>
        </w:rPr>
        <w:t>.</w:t>
      </w:r>
      <w:r>
        <w:rPr>
          <w:rFonts w:cs="Times New Roman"/>
        </w:rPr>
        <w:t xml:space="preserve"> Pro potřeby výuky máme k dispozici dvě počítačové pracovny s rychlým připojením </w:t>
      </w:r>
      <w:r w:rsidRPr="001155AD">
        <w:rPr>
          <w:rFonts w:cs="Times New Roman"/>
        </w:rPr>
        <w:t>k internetu. Vedení školy plánuje vybavit všechny učebny pevnými počítači, včetně nákupu software a hardware v odborných i kmenových učebnách. Pro svoji práci mohou zaměstnanci školy využít také digitální fotoaparát, kopírku, scanner a laserové tiskárny.</w:t>
      </w:r>
    </w:p>
    <w:p w:rsidR="0074242F" w:rsidRDefault="0074242F" w:rsidP="0074242F">
      <w:pPr>
        <w:ind w:firstLine="0"/>
        <w:rPr>
          <w:rFonts w:cs="Times New Roman"/>
        </w:rPr>
      </w:pPr>
      <w:r>
        <w:rPr>
          <w:rFonts w:cs="Times New Roman"/>
        </w:rPr>
        <w:t xml:space="preserve">     </w:t>
      </w:r>
      <w:r w:rsidRPr="00646AA6">
        <w:rPr>
          <w:rFonts w:cs="Times New Roman"/>
        </w:rPr>
        <w:t xml:space="preserve">K propagaci školy a zajištění informovanosti žáků, pedagogů a rodičů </w:t>
      </w:r>
      <w:r>
        <w:rPr>
          <w:rFonts w:cs="Times New Roman"/>
        </w:rPr>
        <w:t xml:space="preserve">slouží </w:t>
      </w:r>
      <w:r w:rsidRPr="00646AA6">
        <w:rPr>
          <w:rFonts w:cs="Times New Roman"/>
        </w:rPr>
        <w:t>průběžně aktualizované webové stránky školy</w:t>
      </w:r>
      <w:r w:rsidR="00702DD5">
        <w:rPr>
          <w:rFonts w:cs="Times New Roman"/>
        </w:rPr>
        <w:t>,</w:t>
      </w:r>
      <w:r>
        <w:rPr>
          <w:rFonts w:cs="Times New Roman"/>
        </w:rPr>
        <w:t xml:space="preserve"> web</w:t>
      </w:r>
      <w:r w:rsidR="00702DD5">
        <w:rPr>
          <w:rFonts w:cs="Times New Roman"/>
        </w:rPr>
        <w:t>ové stránky tříd prvního stupně a</w:t>
      </w:r>
      <w:r>
        <w:rPr>
          <w:rFonts w:cs="Times New Roman"/>
        </w:rPr>
        <w:t xml:space="preserve"> systém BAKALÁŘ</w:t>
      </w:r>
      <w:r w:rsidR="00702DD5">
        <w:rPr>
          <w:rFonts w:cs="Times New Roman"/>
        </w:rPr>
        <w:t>I. K</w:t>
      </w:r>
      <w:r>
        <w:rPr>
          <w:rFonts w:cs="Times New Roman"/>
        </w:rPr>
        <w:t xml:space="preserve">omunikace s </w:t>
      </w:r>
      <w:r w:rsidRPr="00646AA6">
        <w:rPr>
          <w:rFonts w:cs="Times New Roman"/>
        </w:rPr>
        <w:t>družinou i školní jídelnou je zajištěna několika e-mailovými adresami. K předávání informací o prospě</w:t>
      </w:r>
      <w:r>
        <w:rPr>
          <w:rFonts w:cs="Times New Roman"/>
        </w:rPr>
        <w:t xml:space="preserve">chu </w:t>
      </w:r>
      <w:r w:rsidRPr="00646AA6">
        <w:rPr>
          <w:rFonts w:cs="Times New Roman"/>
        </w:rPr>
        <w:t>a chování žáků slouží kromě klasických způsobů i internetová žákovská knížka.</w:t>
      </w:r>
      <w:r>
        <w:rPr>
          <w:rFonts w:cs="Times New Roman"/>
        </w:rPr>
        <w:t xml:space="preserve"> </w:t>
      </w:r>
    </w:p>
    <w:p w:rsidR="0074242F" w:rsidRDefault="0074242F" w:rsidP="0074242F">
      <w:pPr>
        <w:ind w:firstLine="0"/>
        <w:rPr>
          <w:rFonts w:cs="Times New Roman"/>
        </w:rPr>
      </w:pPr>
      <w:r>
        <w:rPr>
          <w:rFonts w:cs="Times New Roman"/>
        </w:rPr>
        <w:t xml:space="preserve">     Škola spolupracuje s Pedagogickou fakultou UK a umožňuje studentům orientační praxe a následně i odborné praxe v rámci jejich studia.</w:t>
      </w:r>
    </w:p>
    <w:p w:rsidR="0074242F" w:rsidRPr="00744C02" w:rsidRDefault="0074242F" w:rsidP="0074242F">
      <w:pPr>
        <w:rPr>
          <w:rFonts w:cs="Times New Roman"/>
        </w:rPr>
      </w:pPr>
    </w:p>
    <w:p w:rsidR="0074242F" w:rsidRDefault="0074242F" w:rsidP="0074242F">
      <w:pPr>
        <w:shd w:val="clear" w:color="auto" w:fill="FFFFFF" w:themeFill="background1"/>
        <w:ind w:firstLine="0"/>
        <w:rPr>
          <w:b/>
          <w:i/>
        </w:rPr>
      </w:pPr>
      <w:bookmarkStart w:id="2" w:name="_Toc525635731"/>
    </w:p>
    <w:p w:rsidR="0074242F" w:rsidRDefault="0074242F" w:rsidP="0074242F">
      <w:pPr>
        <w:shd w:val="clear" w:color="auto" w:fill="FFFFFF" w:themeFill="background1"/>
        <w:ind w:firstLine="0"/>
        <w:rPr>
          <w:b/>
          <w:i/>
        </w:rPr>
      </w:pPr>
    </w:p>
    <w:p w:rsidR="0074242F" w:rsidRDefault="0074242F" w:rsidP="0074242F">
      <w:pPr>
        <w:shd w:val="clear" w:color="auto" w:fill="FFFFFF" w:themeFill="background1"/>
        <w:ind w:firstLine="0"/>
        <w:rPr>
          <w:b/>
          <w:i/>
        </w:rPr>
      </w:pPr>
    </w:p>
    <w:p w:rsidR="0074242F" w:rsidRDefault="0074242F" w:rsidP="0074242F">
      <w:pPr>
        <w:shd w:val="clear" w:color="auto" w:fill="FFFFFF" w:themeFill="background1"/>
        <w:ind w:firstLine="0"/>
        <w:rPr>
          <w:b/>
          <w:i/>
        </w:rPr>
      </w:pPr>
    </w:p>
    <w:p w:rsidR="00572A3F" w:rsidRDefault="00572A3F" w:rsidP="0074242F">
      <w:pPr>
        <w:shd w:val="clear" w:color="auto" w:fill="FFFFFF" w:themeFill="background1"/>
        <w:ind w:firstLine="0"/>
        <w:rPr>
          <w:b/>
          <w:i/>
        </w:rPr>
      </w:pPr>
    </w:p>
    <w:p w:rsidR="0074242F" w:rsidRDefault="0074242F" w:rsidP="0074242F">
      <w:pPr>
        <w:shd w:val="clear" w:color="auto" w:fill="FFFFFF" w:themeFill="background1"/>
        <w:ind w:firstLine="0"/>
        <w:rPr>
          <w:b/>
          <w:i/>
        </w:rPr>
      </w:pPr>
    </w:p>
    <w:p w:rsidR="0074242F" w:rsidRDefault="0074242F" w:rsidP="0074242F">
      <w:pPr>
        <w:shd w:val="clear" w:color="auto" w:fill="FFFFFF" w:themeFill="background1"/>
        <w:ind w:firstLine="0"/>
        <w:rPr>
          <w:b/>
          <w:i/>
        </w:rPr>
      </w:pPr>
    </w:p>
    <w:p w:rsidR="0074242F" w:rsidRPr="00DF1437" w:rsidRDefault="0074242F" w:rsidP="0074242F">
      <w:pPr>
        <w:shd w:val="clear" w:color="auto" w:fill="A6A6A6" w:themeFill="background1" w:themeFillShade="A6"/>
        <w:ind w:firstLine="0"/>
        <w:rPr>
          <w:b/>
          <w:color w:val="C00000"/>
          <w:sz w:val="28"/>
          <w:szCs w:val="28"/>
        </w:rPr>
      </w:pPr>
      <w:r w:rsidRPr="00805132">
        <w:rPr>
          <w:b/>
          <w:color w:val="C00000"/>
          <w:sz w:val="32"/>
          <w:szCs w:val="32"/>
        </w:rPr>
        <w:lastRenderedPageBreak/>
        <w:t>Školní</w:t>
      </w:r>
      <w:r w:rsidRPr="00DF1437">
        <w:rPr>
          <w:b/>
          <w:color w:val="C00000"/>
          <w:sz w:val="28"/>
          <w:szCs w:val="28"/>
        </w:rPr>
        <w:t xml:space="preserve"> vzdělávací program</w:t>
      </w:r>
      <w:bookmarkEnd w:id="2"/>
    </w:p>
    <w:p w:rsidR="0074242F" w:rsidRDefault="0074242F" w:rsidP="0074242F">
      <w:pPr>
        <w:ind w:firstLine="0"/>
        <w:rPr>
          <w:rFonts w:cs="Times New Roman"/>
        </w:rPr>
      </w:pPr>
      <w:r>
        <w:rPr>
          <w:rFonts w:cs="Times New Roman"/>
        </w:rPr>
        <w:t xml:space="preserve">     V letošním školním roce probíhala v</w:t>
      </w:r>
      <w:r w:rsidRPr="00646AA6">
        <w:rPr>
          <w:rFonts w:cs="Times New Roman"/>
        </w:rPr>
        <w:t xml:space="preserve">ýuka podle </w:t>
      </w:r>
      <w:r>
        <w:rPr>
          <w:rFonts w:cs="Times New Roman"/>
        </w:rPr>
        <w:t>tří školních vzdělávacích</w:t>
      </w:r>
      <w:r w:rsidRPr="00646AA6">
        <w:rPr>
          <w:rFonts w:cs="Times New Roman"/>
        </w:rPr>
        <w:t xml:space="preserve"> program</w:t>
      </w:r>
      <w:r>
        <w:rPr>
          <w:rFonts w:cs="Times New Roman"/>
        </w:rPr>
        <w:t>ů (dále ŠVP). 3. – 5. a 8. – 9. ročníky byly vzdělávány podle ŠVP, který byl</w:t>
      </w:r>
      <w:r w:rsidRPr="00646AA6">
        <w:rPr>
          <w:rFonts w:cs="Times New Roman"/>
        </w:rPr>
        <w:t xml:space="preserve"> zaháje</w:t>
      </w:r>
      <w:r>
        <w:rPr>
          <w:rFonts w:cs="Times New Roman"/>
        </w:rPr>
        <w:t>n</w:t>
      </w:r>
      <w:r w:rsidRPr="00646AA6">
        <w:rPr>
          <w:rFonts w:cs="Times New Roman"/>
        </w:rPr>
        <w:t xml:space="preserve"> ve školním roce 2007/2008</w:t>
      </w:r>
      <w:r>
        <w:rPr>
          <w:rFonts w:cs="Times New Roman"/>
        </w:rPr>
        <w:t xml:space="preserve"> a postupně je ukončován</w:t>
      </w:r>
      <w:r w:rsidRPr="00646AA6">
        <w:rPr>
          <w:rFonts w:cs="Times New Roman"/>
        </w:rPr>
        <w:t xml:space="preserve">. </w:t>
      </w:r>
      <w:r>
        <w:rPr>
          <w:rFonts w:cs="Times New Roman"/>
        </w:rPr>
        <w:t>2. a 7. ročníky byly vzdělávány podle ŠVP 2016, který je oproti původnímu upraven a 1. a 6. ročníky podle ŠVP 2017, který vychází ze ŠVP 2016, je pouze lehce upraven. Jedná se o úpravu časových dotací matematiky a informatiky, což vychází z potřeb žáků, spojených se státními přijímacími zkouškami na střední školy a s povinnou maturitní zkouškou z matematiky a také občanské výchovy v souvislosti s nutností všeobecného přehledu žáků. Všechny tři školní vzdělávací programy v</w:t>
      </w:r>
      <w:r w:rsidRPr="00646AA6">
        <w:rPr>
          <w:rFonts w:cs="Times New Roman"/>
        </w:rPr>
        <w:t xml:space="preserve">ychází ze vzdělávacího programu Základní škola a </w:t>
      </w:r>
      <w:r>
        <w:rPr>
          <w:rFonts w:cs="Times New Roman"/>
        </w:rPr>
        <w:t>nejsou</w:t>
      </w:r>
      <w:r w:rsidRPr="00646AA6">
        <w:rPr>
          <w:rFonts w:cs="Times New Roman"/>
        </w:rPr>
        <w:t xml:space="preserve"> nikterak profilován</w:t>
      </w:r>
      <w:r>
        <w:rPr>
          <w:rFonts w:cs="Times New Roman"/>
        </w:rPr>
        <w:t>y</w:t>
      </w:r>
      <w:r w:rsidRPr="00646AA6">
        <w:rPr>
          <w:rFonts w:cs="Times New Roman"/>
        </w:rPr>
        <w:t>. J</w:t>
      </w:r>
      <w:r>
        <w:rPr>
          <w:rFonts w:cs="Times New Roman"/>
        </w:rPr>
        <w:t>ejich</w:t>
      </w:r>
      <w:r w:rsidRPr="00646AA6">
        <w:rPr>
          <w:rFonts w:cs="Times New Roman"/>
        </w:rPr>
        <w:t xml:space="preserve"> hlavním cílem je poskytnout </w:t>
      </w:r>
      <w:r>
        <w:rPr>
          <w:rFonts w:cs="Times New Roman"/>
        </w:rPr>
        <w:t>žákům</w:t>
      </w:r>
      <w:r w:rsidRPr="00646AA6">
        <w:rPr>
          <w:rFonts w:cs="Times New Roman"/>
        </w:rPr>
        <w:t xml:space="preserve"> ucelené základní vzdělání, nabídnout jim možnost rozvoje ve všech vzdělávacích oblastech a umožnit bezproblémové začlenění nově příchozích žáků, často cizinců</w:t>
      </w:r>
      <w:r>
        <w:rPr>
          <w:rFonts w:cs="Times New Roman"/>
        </w:rPr>
        <w:t xml:space="preserve">. </w:t>
      </w:r>
    </w:p>
    <w:p w:rsidR="0074242F" w:rsidRDefault="0074242F" w:rsidP="0074242F">
      <w:pPr>
        <w:shd w:val="clear" w:color="auto" w:fill="FFFFFF" w:themeFill="background1"/>
        <w:ind w:firstLine="0"/>
        <w:rPr>
          <w:rFonts w:cs="Times New Roman"/>
        </w:rPr>
      </w:pPr>
    </w:p>
    <w:p w:rsidR="0074242F" w:rsidRPr="005D0225" w:rsidRDefault="0074242F" w:rsidP="0074242F">
      <w:pPr>
        <w:shd w:val="clear" w:color="auto" w:fill="FFFFFF" w:themeFill="background1"/>
        <w:ind w:firstLine="0"/>
        <w:jc w:val="left"/>
        <w:rPr>
          <w:rFonts w:cs="Times New Roman"/>
          <w:b/>
          <w:color w:val="C00000"/>
          <w:sz w:val="28"/>
          <w:szCs w:val="28"/>
        </w:rPr>
      </w:pPr>
      <w:r w:rsidRPr="005D0225">
        <w:rPr>
          <w:rFonts w:cs="Times New Roman"/>
          <w:b/>
          <w:color w:val="C00000"/>
          <w:sz w:val="28"/>
          <w:szCs w:val="28"/>
        </w:rPr>
        <w:t>Priority</w:t>
      </w:r>
      <w:r>
        <w:rPr>
          <w:rFonts w:cs="Times New Roman"/>
          <w:b/>
          <w:color w:val="C00000"/>
          <w:sz w:val="28"/>
          <w:szCs w:val="28"/>
        </w:rPr>
        <w:t xml:space="preserve"> školního vzdělávacího programu</w:t>
      </w:r>
    </w:p>
    <w:p w:rsidR="0074242F" w:rsidRPr="00805132" w:rsidRDefault="0074242F" w:rsidP="0074242F">
      <w:pPr>
        <w:shd w:val="clear" w:color="auto" w:fill="FFFFFF" w:themeFill="background1"/>
        <w:ind w:firstLine="0"/>
        <w:jc w:val="left"/>
        <w:rPr>
          <w:rFonts w:cs="Times New Roman"/>
          <w:b/>
          <w:color w:val="000000" w:themeColor="text1"/>
          <w:sz w:val="28"/>
          <w:szCs w:val="28"/>
        </w:rPr>
      </w:pPr>
    </w:p>
    <w:p w:rsidR="0074242F" w:rsidRPr="008044FB" w:rsidRDefault="0074242F" w:rsidP="0074242F">
      <w:pPr>
        <w:pStyle w:val="Normlnweb"/>
        <w:numPr>
          <w:ilvl w:val="0"/>
          <w:numId w:val="33"/>
        </w:numPr>
        <w:spacing w:before="0" w:beforeAutospacing="0" w:after="120" w:afterAutospacing="0" w:line="276" w:lineRule="auto"/>
        <w:rPr>
          <w:b/>
          <w:bCs/>
          <w:i/>
          <w:color w:val="000000"/>
        </w:rPr>
      </w:pPr>
      <w:r w:rsidRPr="008044FB">
        <w:rPr>
          <w:b/>
          <w:bCs/>
          <w:i/>
          <w:color w:val="000000"/>
        </w:rPr>
        <w:t>Rozvoj komunikačních dovedností žáků v cizích jazycích</w:t>
      </w:r>
      <w:r>
        <w:rPr>
          <w:b/>
          <w:bCs/>
          <w:i/>
          <w:color w:val="000000"/>
        </w:rPr>
        <w:t>:</w:t>
      </w:r>
    </w:p>
    <w:p w:rsidR="0074242F" w:rsidRPr="00646AA6" w:rsidRDefault="0074242F" w:rsidP="0074242F">
      <w:pPr>
        <w:ind w:firstLine="0"/>
        <w:rPr>
          <w:rFonts w:cs="Times New Roman"/>
        </w:rPr>
      </w:pPr>
      <w:r>
        <w:rPr>
          <w:rFonts w:cs="Times New Roman"/>
        </w:rPr>
        <w:t xml:space="preserve">     Žáci šestých a sedmých ročníků mají</w:t>
      </w:r>
      <w:r w:rsidRPr="00646AA6">
        <w:rPr>
          <w:rFonts w:cs="Times New Roman"/>
        </w:rPr>
        <w:t xml:space="preserve"> v souladu se ško</w:t>
      </w:r>
      <w:r>
        <w:rPr>
          <w:rFonts w:cs="Times New Roman"/>
        </w:rPr>
        <w:t>lním vzdělávacím programem</w:t>
      </w:r>
      <w:r w:rsidRPr="00646AA6">
        <w:rPr>
          <w:rFonts w:cs="Times New Roman"/>
        </w:rPr>
        <w:t xml:space="preserve"> posílenu výuku anglického jazyka o jednu vyučovací hodinu </w:t>
      </w:r>
      <w:r>
        <w:rPr>
          <w:rFonts w:cs="Times New Roman"/>
        </w:rPr>
        <w:t>na 4 hodiny týdně.</w:t>
      </w:r>
      <w:r w:rsidRPr="00646AA6">
        <w:rPr>
          <w:rFonts w:cs="Times New Roman"/>
        </w:rPr>
        <w:t xml:space="preserve"> Ve druhém pololetí letošního školního roku byl</w:t>
      </w:r>
      <w:r>
        <w:rPr>
          <w:rFonts w:cs="Times New Roman"/>
        </w:rPr>
        <w:t>y</w:t>
      </w:r>
      <w:r w:rsidRPr="00646AA6">
        <w:rPr>
          <w:rFonts w:cs="Times New Roman"/>
        </w:rPr>
        <w:t xml:space="preserve"> v rámci výu</w:t>
      </w:r>
      <w:r>
        <w:rPr>
          <w:rFonts w:cs="Times New Roman"/>
        </w:rPr>
        <w:t>ky anglického jazyka opět realizovány</w:t>
      </w:r>
      <w:r w:rsidRPr="00646AA6">
        <w:rPr>
          <w:rFonts w:cs="Times New Roman"/>
        </w:rPr>
        <w:t xml:space="preserve"> </w:t>
      </w:r>
      <w:r>
        <w:rPr>
          <w:rFonts w:cs="Times New Roman"/>
        </w:rPr>
        <w:t>hodiny s rodilým mluvčím.</w:t>
      </w:r>
      <w:r w:rsidRPr="00646AA6">
        <w:rPr>
          <w:rFonts w:cs="Times New Roman"/>
        </w:rPr>
        <w:t xml:space="preserve"> V prvních a druhých ročnících i v přípravných třídách probíhala výuka jedné hodiny anglického jazyka týdně.</w:t>
      </w:r>
    </w:p>
    <w:p w:rsidR="0074242F" w:rsidRDefault="0074242F" w:rsidP="0074242F">
      <w:pPr>
        <w:ind w:firstLine="0"/>
        <w:rPr>
          <w:rFonts w:cs="Times New Roman"/>
        </w:rPr>
      </w:pPr>
      <w:r>
        <w:rPr>
          <w:rFonts w:cs="Times New Roman"/>
        </w:rPr>
        <w:t xml:space="preserve">     </w:t>
      </w:r>
      <w:r w:rsidRPr="00646AA6">
        <w:rPr>
          <w:rFonts w:cs="Times New Roman"/>
        </w:rPr>
        <w:t>Druhý cizí jazyk je vyučován v časové dotaci tři hodiny týdně v osmém a devátém ročníku. Žáci si mohou zvolit ruský</w:t>
      </w:r>
      <w:r>
        <w:rPr>
          <w:rFonts w:cs="Times New Roman"/>
        </w:rPr>
        <w:t>,</w:t>
      </w:r>
      <w:r w:rsidRPr="00646AA6">
        <w:rPr>
          <w:rFonts w:cs="Times New Roman"/>
        </w:rPr>
        <w:t xml:space="preserve"> německý </w:t>
      </w:r>
      <w:r>
        <w:rPr>
          <w:rFonts w:cs="Times New Roman"/>
        </w:rPr>
        <w:t xml:space="preserve">a nově také španělský </w:t>
      </w:r>
      <w:r w:rsidRPr="00646AA6">
        <w:rPr>
          <w:rFonts w:cs="Times New Roman"/>
        </w:rPr>
        <w:t xml:space="preserve">jazyk. Od </w:t>
      </w:r>
      <w:r>
        <w:rPr>
          <w:rFonts w:cs="Times New Roman"/>
        </w:rPr>
        <w:t>osmého</w:t>
      </w:r>
      <w:r w:rsidRPr="00646AA6">
        <w:rPr>
          <w:rFonts w:cs="Times New Roman"/>
        </w:rPr>
        <w:t xml:space="preserve"> ročníku je žákům nabídnuta jako volitelný předmět jedna hodina týdně konverzace v anglickém jazyce</w:t>
      </w:r>
      <w:r>
        <w:rPr>
          <w:rFonts w:cs="Times New Roman"/>
        </w:rPr>
        <w:t>.</w:t>
      </w:r>
    </w:p>
    <w:p w:rsidR="0074242F" w:rsidRPr="00744C02" w:rsidRDefault="0074242F" w:rsidP="0074242F">
      <w:pPr>
        <w:rPr>
          <w:rFonts w:cs="Times New Roman"/>
        </w:rPr>
      </w:pPr>
    </w:p>
    <w:p w:rsidR="0074242F" w:rsidRPr="008044FB" w:rsidRDefault="0074242F" w:rsidP="0074242F">
      <w:pPr>
        <w:pStyle w:val="Normlnweb"/>
        <w:numPr>
          <w:ilvl w:val="0"/>
          <w:numId w:val="33"/>
        </w:numPr>
        <w:spacing w:before="0" w:beforeAutospacing="0" w:after="120" w:afterAutospacing="0" w:line="276" w:lineRule="auto"/>
        <w:rPr>
          <w:b/>
          <w:bCs/>
          <w:i/>
          <w:color w:val="000000"/>
        </w:rPr>
      </w:pPr>
      <w:r w:rsidRPr="008044FB">
        <w:rPr>
          <w:b/>
          <w:bCs/>
          <w:i/>
          <w:color w:val="000000"/>
        </w:rPr>
        <w:t>Rozvoj aktivních dovedností žáků v informačních a komunikačních technologiích</w:t>
      </w:r>
      <w:r>
        <w:rPr>
          <w:b/>
          <w:bCs/>
          <w:i/>
          <w:color w:val="000000"/>
        </w:rPr>
        <w:t>:</w:t>
      </w:r>
    </w:p>
    <w:p w:rsidR="0074242F" w:rsidRPr="00646AA6" w:rsidRDefault="0074242F" w:rsidP="0074242F">
      <w:pPr>
        <w:ind w:firstLine="0"/>
        <w:rPr>
          <w:rFonts w:cs="Times New Roman"/>
        </w:rPr>
      </w:pPr>
      <w:r>
        <w:rPr>
          <w:rFonts w:cs="Times New Roman"/>
        </w:rPr>
        <w:t xml:space="preserve">     Na prvním stupni je vyučován předmět Z</w:t>
      </w:r>
      <w:r w:rsidRPr="00646AA6">
        <w:rPr>
          <w:rFonts w:cs="Times New Roman"/>
        </w:rPr>
        <w:t>áklady informatiky</w:t>
      </w:r>
      <w:r>
        <w:rPr>
          <w:rFonts w:cs="Times New Roman"/>
        </w:rPr>
        <w:t xml:space="preserve"> (ZIN), na druhém stupni předmět Informační a komunikační technologie (ICT)</w:t>
      </w:r>
      <w:r w:rsidRPr="00646AA6">
        <w:rPr>
          <w:rFonts w:cs="Times New Roman"/>
        </w:rPr>
        <w:t xml:space="preserve">, kde se žáci seznamují </w:t>
      </w:r>
      <w:r>
        <w:rPr>
          <w:rFonts w:cs="Times New Roman"/>
        </w:rPr>
        <w:t>s</w:t>
      </w:r>
      <w:r w:rsidRPr="00646AA6">
        <w:rPr>
          <w:rFonts w:cs="Times New Roman"/>
        </w:rPr>
        <w:t xml:space="preserve"> funkcemi počítače a učí se ovládat základní počítačové programy. Zájemcům o výpočetní techniku je </w:t>
      </w:r>
      <w:r w:rsidRPr="00646AA6">
        <w:rPr>
          <w:rFonts w:cs="Times New Roman"/>
        </w:rPr>
        <w:lastRenderedPageBreak/>
        <w:t>v</w:t>
      </w:r>
      <w:r>
        <w:rPr>
          <w:rFonts w:cs="Times New Roman"/>
        </w:rPr>
        <w:t> osmém a</w:t>
      </w:r>
      <w:r w:rsidRPr="00646AA6">
        <w:rPr>
          <w:rFonts w:cs="Times New Roman"/>
        </w:rPr>
        <w:t xml:space="preserve"> devátém ročníku umožněno navštěvovat informatiku jako volitelný předmět. Zde mají žáci možnost pokračovat v rozvoji získaných základů ICT dovedností. Završením celoroční práce v tomto volitelném předmětu je tvorba žákovských prezentací a projektů, které se využívají k </w:t>
      </w:r>
      <w:r>
        <w:rPr>
          <w:rFonts w:cs="Times New Roman"/>
        </w:rPr>
        <w:t>propagaci</w:t>
      </w:r>
      <w:r w:rsidRPr="00646AA6">
        <w:rPr>
          <w:rFonts w:cs="Times New Roman"/>
        </w:rPr>
        <w:t xml:space="preserve"> školy</w:t>
      </w:r>
      <w:r>
        <w:rPr>
          <w:rFonts w:cs="Times New Roman"/>
        </w:rPr>
        <w:t xml:space="preserve"> a školních aktivit, například při prezentaci školy</w:t>
      </w:r>
      <w:r w:rsidRPr="00646AA6">
        <w:rPr>
          <w:rFonts w:cs="Times New Roman"/>
        </w:rPr>
        <w:t xml:space="preserve"> při zápisu do prvních ročníků</w:t>
      </w:r>
      <w:r>
        <w:rPr>
          <w:rFonts w:cs="Times New Roman"/>
        </w:rPr>
        <w:t>,</w:t>
      </w:r>
      <w:r w:rsidRPr="00646AA6">
        <w:rPr>
          <w:rFonts w:cs="Times New Roman"/>
        </w:rPr>
        <w:t xml:space="preserve"> při oslavách Dne Země nebo u příležitosti dne otevřených dveří.</w:t>
      </w:r>
    </w:p>
    <w:p w:rsidR="0074242F" w:rsidRPr="00E67993" w:rsidRDefault="0074242F" w:rsidP="0074242F">
      <w:pPr>
        <w:ind w:firstLine="0"/>
        <w:rPr>
          <w:rFonts w:cs="Times New Roman"/>
        </w:rPr>
      </w:pPr>
      <w:r>
        <w:rPr>
          <w:rFonts w:cs="Times New Roman"/>
        </w:rPr>
        <w:t xml:space="preserve">     </w:t>
      </w:r>
      <w:r w:rsidRPr="00646AA6">
        <w:rPr>
          <w:rFonts w:cs="Times New Roman"/>
        </w:rPr>
        <w:t xml:space="preserve">Ve škole je v současné době </w:t>
      </w:r>
      <w:r>
        <w:rPr>
          <w:rFonts w:cs="Times New Roman"/>
        </w:rPr>
        <w:t>devatenáct</w:t>
      </w:r>
      <w:r w:rsidRPr="00646AA6">
        <w:rPr>
          <w:rFonts w:cs="Times New Roman"/>
        </w:rPr>
        <w:t xml:space="preserve"> interaktivních tabulí</w:t>
      </w:r>
      <w:r>
        <w:rPr>
          <w:rFonts w:cs="Times New Roman"/>
        </w:rPr>
        <w:t>, které jsou využívány. Dvanáct tříd</w:t>
      </w:r>
      <w:r w:rsidRPr="00646AA6">
        <w:rPr>
          <w:rFonts w:cs="Times New Roman"/>
        </w:rPr>
        <w:t xml:space="preserve"> a pracoven prvého i druhého stupně je vybavena napevno zabudovanými </w:t>
      </w:r>
      <w:r>
        <w:rPr>
          <w:rFonts w:cs="Times New Roman"/>
        </w:rPr>
        <w:t>data</w:t>
      </w:r>
      <w:r w:rsidRPr="00646AA6">
        <w:rPr>
          <w:rFonts w:cs="Times New Roman"/>
        </w:rPr>
        <w:t xml:space="preserve">projektory a kabelovým rozvodem internetu. Tento systém umožňuje každému vyučujícímu naplno využít svůj přidělený školní notebook a přizpůsobit výuku současným trendům. Učitelé mohou realizovat výuku také </w:t>
      </w:r>
      <w:r>
        <w:rPr>
          <w:rFonts w:cs="Times New Roman"/>
        </w:rPr>
        <w:t>ve dvou</w:t>
      </w:r>
      <w:r w:rsidRPr="00646AA6">
        <w:rPr>
          <w:rFonts w:cs="Times New Roman"/>
        </w:rPr>
        <w:t xml:space="preserve"> počítačových pracovnách s výukovými programy a rychlým připojením k</w:t>
      </w:r>
      <w:r>
        <w:rPr>
          <w:rFonts w:cs="Times New Roman"/>
        </w:rPr>
        <w:t> </w:t>
      </w:r>
      <w:r w:rsidRPr="00646AA6">
        <w:rPr>
          <w:rFonts w:cs="Times New Roman"/>
        </w:rPr>
        <w:t>internetu.</w:t>
      </w:r>
    </w:p>
    <w:p w:rsidR="0074242F" w:rsidRDefault="0074242F" w:rsidP="0074242F">
      <w:pPr>
        <w:pStyle w:val="Normlnweb"/>
        <w:spacing w:before="0" w:beforeAutospacing="0" w:after="120" w:afterAutospacing="0" w:line="276" w:lineRule="auto"/>
        <w:ind w:firstLine="0"/>
        <w:rPr>
          <w:b/>
          <w:bCs/>
          <w:color w:val="000000"/>
        </w:rPr>
      </w:pPr>
    </w:p>
    <w:p w:rsidR="0074242F" w:rsidRPr="00DF1437" w:rsidRDefault="0074242F" w:rsidP="0074242F">
      <w:pPr>
        <w:pStyle w:val="Normlnweb"/>
        <w:numPr>
          <w:ilvl w:val="0"/>
          <w:numId w:val="33"/>
        </w:numPr>
        <w:spacing w:before="0" w:beforeAutospacing="0" w:after="120" w:afterAutospacing="0" w:line="276" w:lineRule="auto"/>
        <w:rPr>
          <w:b/>
          <w:bCs/>
          <w:i/>
          <w:color w:val="000000"/>
        </w:rPr>
      </w:pPr>
      <w:r w:rsidRPr="00DF1437">
        <w:rPr>
          <w:b/>
          <w:bCs/>
          <w:i/>
          <w:color w:val="000000"/>
        </w:rPr>
        <w:t>Rozvoj pohybových dovedností žáků</w:t>
      </w:r>
      <w:r>
        <w:rPr>
          <w:b/>
          <w:bCs/>
          <w:i/>
          <w:color w:val="000000"/>
        </w:rPr>
        <w:t>:</w:t>
      </w:r>
    </w:p>
    <w:p w:rsidR="0074242F" w:rsidRDefault="0074242F" w:rsidP="0074242F">
      <w:pPr>
        <w:ind w:firstLine="0"/>
        <w:rPr>
          <w:rFonts w:cs="Times New Roman"/>
        </w:rPr>
      </w:pPr>
      <w:r>
        <w:rPr>
          <w:rFonts w:cs="Times New Roman"/>
        </w:rPr>
        <w:t xml:space="preserve">     </w:t>
      </w:r>
      <w:r w:rsidRPr="00646AA6">
        <w:rPr>
          <w:rFonts w:cs="Times New Roman"/>
        </w:rPr>
        <w:t>V rámci povinných hod</w:t>
      </w:r>
      <w:r>
        <w:rPr>
          <w:rFonts w:cs="Times New Roman"/>
        </w:rPr>
        <w:t>in tělesné výchovy i v rámci volitelného předmětu sportovní hry v osmém a devátém ročníku</w:t>
      </w:r>
      <w:r w:rsidRPr="00646AA6">
        <w:rPr>
          <w:rFonts w:cs="Times New Roman"/>
        </w:rPr>
        <w:t xml:space="preserve"> využívá škola tři tělocvičny a venkovní TV areál.</w:t>
      </w:r>
      <w:r>
        <w:rPr>
          <w:rFonts w:cs="Times New Roman"/>
        </w:rPr>
        <w:t xml:space="preserve"> </w:t>
      </w:r>
      <w:r w:rsidRPr="00646AA6">
        <w:rPr>
          <w:rFonts w:cs="Times New Roman"/>
        </w:rPr>
        <w:t xml:space="preserve">Plavecký výcvik </w:t>
      </w:r>
      <w:r>
        <w:rPr>
          <w:rFonts w:cs="Times New Roman"/>
        </w:rPr>
        <w:t>žáků druhých ročníků a přípravných tříd</w:t>
      </w:r>
      <w:r w:rsidRPr="00646AA6">
        <w:rPr>
          <w:rFonts w:cs="Times New Roman"/>
        </w:rPr>
        <w:t xml:space="preserve"> probíhá v bazénu Hloubětín</w:t>
      </w:r>
      <w:r>
        <w:rPr>
          <w:rFonts w:cs="Times New Roman"/>
        </w:rPr>
        <w:t xml:space="preserve"> a YMCA</w:t>
      </w:r>
      <w:r w:rsidRPr="00646AA6">
        <w:rPr>
          <w:rFonts w:cs="Times New Roman"/>
        </w:rPr>
        <w:t xml:space="preserve">. </w:t>
      </w:r>
    </w:p>
    <w:p w:rsidR="0074242F" w:rsidRPr="00646AA6" w:rsidRDefault="0074242F" w:rsidP="0074242F">
      <w:pPr>
        <w:ind w:firstLine="0"/>
        <w:rPr>
          <w:rFonts w:cs="Times New Roman"/>
        </w:rPr>
      </w:pPr>
      <w:r>
        <w:rPr>
          <w:rFonts w:cs="Times New Roman"/>
        </w:rPr>
        <w:t xml:space="preserve">     </w:t>
      </w:r>
      <w:r w:rsidRPr="00646AA6">
        <w:rPr>
          <w:rFonts w:cs="Times New Roman"/>
        </w:rPr>
        <w:t>Do školního vzdělávacího programu je promítnuta výuka florbalu, fotbalu a bezkontak</w:t>
      </w:r>
      <w:r w:rsidR="00702DD5">
        <w:rPr>
          <w:rFonts w:cs="Times New Roman"/>
        </w:rPr>
        <w:t>tního ru</w:t>
      </w:r>
      <w:r w:rsidRPr="00646AA6">
        <w:rPr>
          <w:rFonts w:cs="Times New Roman"/>
        </w:rPr>
        <w:t>gby.</w:t>
      </w:r>
      <w:r>
        <w:rPr>
          <w:rFonts w:cs="Times New Roman"/>
        </w:rPr>
        <w:t xml:space="preserve"> Škola je držitelem osminásobného titulu mistra republiky ve školní lize rugby. V rámci hodin tělesné výchovy plní žáci odznak </w:t>
      </w:r>
      <w:r w:rsidR="00702DD5">
        <w:rPr>
          <w:rFonts w:cs="Times New Roman"/>
        </w:rPr>
        <w:t>všestrannosti olympijských vítězů (OVOV).</w:t>
      </w:r>
      <w:r>
        <w:rPr>
          <w:rFonts w:cs="Times New Roman"/>
        </w:rPr>
        <w:t xml:space="preserve"> </w:t>
      </w:r>
      <w:r w:rsidRPr="00646AA6">
        <w:rPr>
          <w:rFonts w:cs="Times New Roman"/>
        </w:rPr>
        <w:t>Potřebný rozvoj pohybových schopností žáků podporují také pobyty na školách v</w:t>
      </w:r>
      <w:r>
        <w:rPr>
          <w:rFonts w:cs="Times New Roman"/>
        </w:rPr>
        <w:t> </w:t>
      </w:r>
      <w:r w:rsidRPr="00646AA6">
        <w:rPr>
          <w:rFonts w:cs="Times New Roman"/>
        </w:rPr>
        <w:t>přírodě</w:t>
      </w:r>
      <w:r>
        <w:rPr>
          <w:rFonts w:cs="Times New Roman"/>
        </w:rPr>
        <w:t xml:space="preserve"> </w:t>
      </w:r>
      <w:r w:rsidRPr="00646AA6">
        <w:rPr>
          <w:rFonts w:cs="Times New Roman"/>
        </w:rPr>
        <w:t>a aktivní účast v četných sportovních soutěžích v průběhu celého školního roku</w:t>
      </w:r>
      <w:r>
        <w:rPr>
          <w:rFonts w:cs="Times New Roman"/>
        </w:rPr>
        <w:t>, vánoční sportovní turnaj tříd, školní fotbalový turnaj k zakončení školního roku a organizace sportovního dne pořádaného v rámci oslav Dne dětí</w:t>
      </w:r>
      <w:r w:rsidRPr="00646AA6">
        <w:rPr>
          <w:rFonts w:cs="Times New Roman"/>
        </w:rPr>
        <w:t>. Pro individuální odpolední pohybové aktivity si mohou děti z prvního i druhého stupně vybírat z pestré nabídky sportovních kroužků.</w:t>
      </w:r>
      <w:r>
        <w:rPr>
          <w:rFonts w:cs="Times New Roman"/>
        </w:rPr>
        <w:t xml:space="preserve"> Výuka branné výchovy byla realizována formou jednotlivých aktivit zařazených do výuky občanské výchovy, tělesné výchovy, rodinné výchovy, vlastivědy a zeměpisu.</w:t>
      </w:r>
    </w:p>
    <w:p w:rsidR="0074242F" w:rsidRDefault="0074242F" w:rsidP="0074242F">
      <w:pPr>
        <w:ind w:firstLine="0"/>
        <w:rPr>
          <w:rFonts w:cs="Times New Roman"/>
        </w:rPr>
      </w:pPr>
      <w:r>
        <w:rPr>
          <w:rFonts w:cs="Times New Roman"/>
        </w:rPr>
        <w:t xml:space="preserve">     </w:t>
      </w:r>
      <w:r w:rsidRPr="00646AA6">
        <w:rPr>
          <w:rFonts w:cs="Times New Roman"/>
        </w:rPr>
        <w:t>Do výuky v prvních třídách jsou zařazeny relaxační hodiny (třetí vyučovací hodina</w:t>
      </w:r>
      <w:r>
        <w:rPr>
          <w:rFonts w:cs="Times New Roman"/>
        </w:rPr>
        <w:t>, tři dny v týdnu</w:t>
      </w:r>
      <w:r w:rsidRPr="00646AA6">
        <w:rPr>
          <w:rFonts w:cs="Times New Roman"/>
        </w:rPr>
        <w:t>), kdy děti převážně pobývají venku na školním hřišti a v případě nepříznivého počasí v tělocvičně</w:t>
      </w:r>
      <w:r>
        <w:rPr>
          <w:rFonts w:cs="Times New Roman"/>
        </w:rPr>
        <w:t xml:space="preserve"> či v prostorách školní družiny</w:t>
      </w:r>
      <w:r w:rsidRPr="00646AA6">
        <w:rPr>
          <w:rFonts w:cs="Times New Roman"/>
        </w:rPr>
        <w:t xml:space="preserve">. Také odpolední aktivity ve školní družině byly rozšířeny o každodenní pobyt venku nebo v tělocvičně. </w:t>
      </w:r>
      <w:r>
        <w:rPr>
          <w:rFonts w:cs="Times New Roman"/>
        </w:rPr>
        <w:t xml:space="preserve">V rámci školní družiny je možné vybírat z několika družinových kroužků zaměřených na sport. </w:t>
      </w:r>
      <w:r w:rsidRPr="00646AA6">
        <w:rPr>
          <w:rFonts w:cs="Times New Roman"/>
        </w:rPr>
        <w:t xml:space="preserve">Cílem této koncepce je </w:t>
      </w:r>
      <w:r w:rsidRPr="00646AA6">
        <w:rPr>
          <w:rFonts w:cs="Times New Roman"/>
        </w:rPr>
        <w:lastRenderedPageBreak/>
        <w:t>usnadnit nejmladším dětem přechod do režimu školního vyučování a všeobecně u žáků na prvním stupni zvýšit pohybové dovednosti.</w:t>
      </w:r>
      <w:r>
        <w:rPr>
          <w:rFonts w:cs="Times New Roman"/>
        </w:rPr>
        <w:t xml:space="preserve"> </w:t>
      </w:r>
    </w:p>
    <w:p w:rsidR="0074242F" w:rsidRDefault="0074242F" w:rsidP="0074242F">
      <w:pPr>
        <w:rPr>
          <w:rFonts w:cs="Times New Roman"/>
        </w:rPr>
      </w:pPr>
    </w:p>
    <w:p w:rsidR="0074242F" w:rsidRPr="008044FB" w:rsidRDefault="0074242F" w:rsidP="0074242F">
      <w:pPr>
        <w:pStyle w:val="Normlnweb"/>
        <w:numPr>
          <w:ilvl w:val="0"/>
          <w:numId w:val="33"/>
        </w:numPr>
        <w:spacing w:before="0" w:beforeAutospacing="0" w:after="120" w:afterAutospacing="0" w:line="276" w:lineRule="auto"/>
        <w:rPr>
          <w:b/>
          <w:bCs/>
          <w:i/>
          <w:color w:val="000000"/>
        </w:rPr>
      </w:pPr>
      <w:r w:rsidRPr="008044FB">
        <w:rPr>
          <w:b/>
          <w:bCs/>
          <w:i/>
          <w:color w:val="000000"/>
        </w:rPr>
        <w:t>Program pro žáky se speciálními vzdělávacími potřebami</w:t>
      </w:r>
    </w:p>
    <w:p w:rsidR="0074242F" w:rsidRPr="00646AA6" w:rsidRDefault="0074242F" w:rsidP="0074242F">
      <w:pPr>
        <w:ind w:firstLine="0"/>
        <w:rPr>
          <w:rFonts w:cs="Times New Roman"/>
        </w:rPr>
      </w:pPr>
      <w:r>
        <w:rPr>
          <w:rFonts w:cs="Times New Roman"/>
        </w:rPr>
        <w:t xml:space="preserve">     </w:t>
      </w:r>
      <w:r w:rsidRPr="00646AA6">
        <w:rPr>
          <w:rFonts w:cs="Times New Roman"/>
        </w:rPr>
        <w:t>Pro budoucí bezproblémové začlenění dětí do první třídy na škole slouží dvě přípravné třídy pro předškolní výchovu.</w:t>
      </w:r>
    </w:p>
    <w:p w:rsidR="0074242F" w:rsidRPr="00646AA6" w:rsidRDefault="0074242F" w:rsidP="0074242F">
      <w:pPr>
        <w:ind w:firstLine="0"/>
        <w:rPr>
          <w:rFonts w:cs="Times New Roman"/>
        </w:rPr>
      </w:pPr>
      <w:r>
        <w:rPr>
          <w:rFonts w:cs="Times New Roman"/>
        </w:rPr>
        <w:t xml:space="preserve">     </w:t>
      </w:r>
      <w:r w:rsidRPr="00646AA6">
        <w:rPr>
          <w:rFonts w:cs="Times New Roman"/>
        </w:rPr>
        <w:t xml:space="preserve">Nedílnou součástí péče </w:t>
      </w:r>
      <w:r w:rsidRPr="00F211C8">
        <w:rPr>
          <w:rFonts w:cs="Times New Roman"/>
        </w:rPr>
        <w:t>o integrované a</w:t>
      </w:r>
      <w:r w:rsidRPr="00646AA6">
        <w:rPr>
          <w:rFonts w:cs="Times New Roman"/>
        </w:rPr>
        <w:t xml:space="preserve"> znevýhodněné žáky je individuálně zaměřená a cílená spolupráce s výchovným po</w:t>
      </w:r>
      <w:r>
        <w:rPr>
          <w:rFonts w:cs="Times New Roman"/>
        </w:rPr>
        <w:t>radcem, psychology a zaměstnanci poradenského zařízení. V tomto školním roce byla nově zřízena pozice speciálního pedagoga. Speciální pedagožka pracuje individuálně i skupinově s žáky, vede hodiny reedukace SPU, spolupracuje s rodinami žáků i s pedagogy</w:t>
      </w:r>
      <w:r w:rsidRPr="00646AA6">
        <w:rPr>
          <w:rFonts w:cs="Times New Roman"/>
        </w:rPr>
        <w:t xml:space="preserve">. Pro lepší zvládnutí integrace </w:t>
      </w:r>
      <w:r w:rsidRPr="00744C02">
        <w:rPr>
          <w:rFonts w:cs="Times New Roman"/>
        </w:rPr>
        <w:t>devíti</w:t>
      </w:r>
      <w:r w:rsidRPr="00646AA6">
        <w:rPr>
          <w:rFonts w:cs="Times New Roman"/>
        </w:rPr>
        <w:t xml:space="preserve"> žáků (první i druhý stupeň) jsou zřízena pracovní místa pedagogických asistentů.</w:t>
      </w:r>
    </w:p>
    <w:p w:rsidR="0074242F" w:rsidRDefault="0074242F" w:rsidP="0074242F">
      <w:pPr>
        <w:ind w:firstLine="0"/>
        <w:rPr>
          <w:rFonts w:cs="Times New Roman"/>
        </w:rPr>
      </w:pPr>
    </w:p>
    <w:p w:rsidR="0074242F" w:rsidRDefault="0074242F" w:rsidP="0074242F">
      <w:pPr>
        <w:ind w:firstLine="0"/>
        <w:rPr>
          <w:rFonts w:cs="Times New Roman"/>
        </w:rPr>
      </w:pPr>
      <w:r>
        <w:rPr>
          <w:rFonts w:cs="Times New Roman"/>
        </w:rPr>
        <w:t xml:space="preserve">     Jak</w:t>
      </w:r>
      <w:r w:rsidRPr="00646AA6">
        <w:rPr>
          <w:rFonts w:cs="Times New Roman"/>
        </w:rPr>
        <w:t xml:space="preserve"> na prvním</w:t>
      </w:r>
      <w:r>
        <w:rPr>
          <w:rFonts w:cs="Times New Roman"/>
        </w:rPr>
        <w:t>, tak na druhém stupni</w:t>
      </w:r>
      <w:r w:rsidRPr="00646AA6">
        <w:rPr>
          <w:rFonts w:cs="Times New Roman"/>
        </w:rPr>
        <w:t xml:space="preserve"> probíhá </w:t>
      </w:r>
      <w:r>
        <w:rPr>
          <w:rFonts w:cs="Times New Roman"/>
        </w:rPr>
        <w:t xml:space="preserve">celoročně </w:t>
      </w:r>
      <w:r w:rsidRPr="00646AA6">
        <w:rPr>
          <w:rFonts w:cs="Times New Roman"/>
        </w:rPr>
        <w:t>v odpoledních hodinách výuka českého jazyka pro žák</w:t>
      </w:r>
      <w:r>
        <w:rPr>
          <w:rFonts w:cs="Times New Roman"/>
        </w:rPr>
        <w:t>y – cizince s cílem pomoci jim</w:t>
      </w:r>
      <w:r w:rsidRPr="00646AA6">
        <w:rPr>
          <w:rFonts w:cs="Times New Roman"/>
        </w:rPr>
        <w:t xml:space="preserve"> překonávat jazykovou bariéru a začlenit je do třídních kolektivů. Veškerá péče těmto žákům je poskytována v rámci programu realizovaného vyškolenými pedagogy školy.</w:t>
      </w:r>
      <w:r>
        <w:rPr>
          <w:rFonts w:cs="Times New Roman"/>
        </w:rPr>
        <w:t xml:space="preserve"> V rámci podpory žáků s odlišným mateřským jazykem probíhá ve škole výuka cizinců. Škola je zapojena do tří projektů (Emergentní projekt MV, Systémová podpora výuky ČJ jako cizího jazyka, Bezplatná výuka přizpůsobená potřebám dětí a žáků – cizinců z třetích zemí).</w:t>
      </w:r>
    </w:p>
    <w:p w:rsidR="0074242F" w:rsidRDefault="0074242F" w:rsidP="0074242F">
      <w:pPr>
        <w:rPr>
          <w:rFonts w:cs="Times New Roman"/>
        </w:rPr>
      </w:pPr>
    </w:p>
    <w:p w:rsidR="0074242F" w:rsidRDefault="0074242F" w:rsidP="0074242F">
      <w:pPr>
        <w:rPr>
          <w:rFonts w:eastAsia="Times New Roman" w:cs="Times New Roman"/>
          <w:b/>
          <w:bCs/>
          <w:sz w:val="28"/>
          <w:szCs w:val="28"/>
          <w:lang w:eastAsia="cs-CZ"/>
        </w:rPr>
      </w:pPr>
      <w:bookmarkStart w:id="3" w:name="_Toc525635732"/>
    </w:p>
    <w:p w:rsidR="0074242F" w:rsidRDefault="0074242F" w:rsidP="0074242F">
      <w:pPr>
        <w:rPr>
          <w:rFonts w:eastAsia="Times New Roman" w:cs="Times New Roman"/>
          <w:b/>
          <w:bCs/>
          <w:sz w:val="28"/>
          <w:szCs w:val="28"/>
          <w:lang w:eastAsia="cs-CZ"/>
        </w:rPr>
      </w:pPr>
    </w:p>
    <w:p w:rsidR="0074242F" w:rsidRDefault="0074242F" w:rsidP="0074242F">
      <w:pPr>
        <w:rPr>
          <w:rFonts w:eastAsia="Times New Roman" w:cs="Times New Roman"/>
          <w:b/>
          <w:bCs/>
          <w:sz w:val="28"/>
          <w:szCs w:val="28"/>
          <w:lang w:eastAsia="cs-CZ"/>
        </w:rPr>
      </w:pPr>
    </w:p>
    <w:p w:rsidR="0074242F" w:rsidRDefault="0074242F" w:rsidP="0074242F">
      <w:pPr>
        <w:rPr>
          <w:rFonts w:eastAsia="Times New Roman" w:cs="Times New Roman"/>
          <w:b/>
          <w:bCs/>
          <w:sz w:val="28"/>
          <w:szCs w:val="28"/>
          <w:lang w:eastAsia="cs-CZ"/>
        </w:rPr>
      </w:pPr>
    </w:p>
    <w:p w:rsidR="00702DD5" w:rsidRDefault="00702DD5" w:rsidP="0074242F">
      <w:pPr>
        <w:rPr>
          <w:rFonts w:eastAsia="Times New Roman" w:cs="Times New Roman"/>
          <w:b/>
          <w:bCs/>
          <w:sz w:val="28"/>
          <w:szCs w:val="28"/>
          <w:lang w:eastAsia="cs-CZ"/>
        </w:rPr>
      </w:pPr>
    </w:p>
    <w:p w:rsidR="0074242F" w:rsidRDefault="0074242F" w:rsidP="0074242F">
      <w:pPr>
        <w:pStyle w:val="Nadpis1"/>
        <w:ind w:firstLine="0"/>
      </w:pPr>
    </w:p>
    <w:p w:rsidR="0074242F" w:rsidRPr="00805132" w:rsidRDefault="0074242F" w:rsidP="0074242F">
      <w:pPr>
        <w:rPr>
          <w:lang w:eastAsia="cs-CZ"/>
        </w:rPr>
      </w:pPr>
    </w:p>
    <w:p w:rsidR="0074242F" w:rsidRPr="00FE1CC4" w:rsidRDefault="0074242F" w:rsidP="0074242F">
      <w:pPr>
        <w:pStyle w:val="Nadpis1"/>
        <w:shd w:val="clear" w:color="auto" w:fill="A6A6A6" w:themeFill="background1" w:themeFillShade="A6"/>
        <w:ind w:firstLine="0"/>
        <w:rPr>
          <w:color w:val="C00000"/>
        </w:rPr>
      </w:pPr>
      <w:r w:rsidRPr="00FE1CC4">
        <w:rPr>
          <w:color w:val="C00000"/>
        </w:rPr>
        <w:lastRenderedPageBreak/>
        <w:t>Environmentální výchova a polytechnické činnosti</w:t>
      </w:r>
      <w:bookmarkEnd w:id="3"/>
    </w:p>
    <w:p w:rsidR="0074242F" w:rsidRDefault="0074242F" w:rsidP="0074242F">
      <w:pPr>
        <w:rPr>
          <w:rFonts w:cs="Times New Roman"/>
        </w:rPr>
      </w:pPr>
    </w:p>
    <w:p w:rsidR="0074242F" w:rsidRDefault="0074242F" w:rsidP="0074242F">
      <w:pPr>
        <w:ind w:firstLine="0"/>
        <w:rPr>
          <w:rFonts w:cs="Times New Roman"/>
        </w:rPr>
      </w:pPr>
      <w:r>
        <w:rPr>
          <w:rFonts w:cs="Times New Roman"/>
        </w:rPr>
        <w:t xml:space="preserve">     V předmětu pracovní činnosti se žáci šestých ročníků seznamují se základy pěstitelských prací, floristiky, chovu hospodářských zvířat. V osmých a devátých ročnících se učí zvládat provoz, údržbu a hospodaření domácnosti, práci s technickými materiály, základy práce s moderními technologiemi, přípravu pokrmů včetně správné skladby jídelníčku. V rámci vzdělávací oblasti Člověk a svět práce jsou žáci devátých ročníků směřováni k volbě vhodné střední školy a budoucího povolání.</w:t>
      </w:r>
      <w:r w:rsidRPr="00646AA6">
        <w:rPr>
          <w:rFonts w:cs="Times New Roman"/>
        </w:rPr>
        <w:t xml:space="preserve"> </w:t>
      </w:r>
    </w:p>
    <w:p w:rsidR="0074242F" w:rsidRPr="00646AA6" w:rsidRDefault="0074242F" w:rsidP="0074242F">
      <w:pPr>
        <w:ind w:firstLine="0"/>
        <w:rPr>
          <w:rFonts w:cs="Times New Roman"/>
        </w:rPr>
      </w:pPr>
      <w:r>
        <w:rPr>
          <w:rFonts w:cs="Times New Roman"/>
        </w:rPr>
        <w:t xml:space="preserve">     </w:t>
      </w:r>
      <w:r w:rsidRPr="00646AA6">
        <w:rPr>
          <w:rFonts w:cs="Times New Roman"/>
        </w:rPr>
        <w:t xml:space="preserve">Výuka pracovních činností probíhá ve školní dílně, vybavené pro práci s dřevem, kovy i plasty, cvičné školní kuchyňce, třech sklenících, na cvičných záhonech školního pozemku a </w:t>
      </w:r>
      <w:r>
        <w:rPr>
          <w:rFonts w:cs="Times New Roman"/>
        </w:rPr>
        <w:t xml:space="preserve">v </w:t>
      </w:r>
      <w:r w:rsidRPr="00646AA6">
        <w:rPr>
          <w:rFonts w:cs="Times New Roman"/>
        </w:rPr>
        <w:t>pracovně pěstitelských prací a</w:t>
      </w:r>
      <w:r>
        <w:rPr>
          <w:rFonts w:cs="Times New Roman"/>
        </w:rPr>
        <w:t xml:space="preserve"> v</w:t>
      </w:r>
      <w:r w:rsidRPr="00646AA6">
        <w:rPr>
          <w:rFonts w:cs="Times New Roman"/>
        </w:rPr>
        <w:t xml:space="preserve"> pracovně informatiky. Zde si žáci osvojují základní praktické dovednosti a návyky potřebné pro ruční opracování dřeva, kovů a plastů, pro pěstování rostlin, chov hospodářských zvířat, zvládání moderních technologií i provoz domácnosti, učí se pracovat s měřidly, přístroji, nástroji a nářadím, plánovat a organizovat práci a stanovovat pracovní postupy. </w:t>
      </w:r>
    </w:p>
    <w:p w:rsidR="0074242F" w:rsidRPr="00646AA6" w:rsidRDefault="0074242F" w:rsidP="0074242F">
      <w:pPr>
        <w:ind w:firstLine="0"/>
        <w:rPr>
          <w:rFonts w:cs="Times New Roman"/>
        </w:rPr>
      </w:pPr>
      <w:r>
        <w:rPr>
          <w:rFonts w:cs="Times New Roman"/>
        </w:rPr>
        <w:t xml:space="preserve">     </w:t>
      </w:r>
      <w:r w:rsidRPr="00646AA6">
        <w:rPr>
          <w:rFonts w:cs="Times New Roman"/>
        </w:rPr>
        <w:t xml:space="preserve">Během výuky pracovních činností i environmentální výchovy, začleněné zejména do přírodovědných předmětů, se žáci po celý školní rok podílí na úpravách okolí školy, školního pozemku a výzdobě prostor školy i její prezentaci na veřejnosti. </w:t>
      </w:r>
    </w:p>
    <w:p w:rsidR="0074242F" w:rsidRPr="00646AA6" w:rsidRDefault="0074242F" w:rsidP="0074242F">
      <w:pPr>
        <w:ind w:firstLine="0"/>
        <w:rPr>
          <w:rFonts w:cs="Times New Roman"/>
        </w:rPr>
      </w:pPr>
      <w:r>
        <w:rPr>
          <w:rFonts w:cs="Times New Roman"/>
        </w:rPr>
        <w:t xml:space="preserve">     </w:t>
      </w:r>
      <w:r w:rsidRPr="00646AA6">
        <w:rPr>
          <w:rFonts w:cs="Times New Roman"/>
        </w:rPr>
        <w:t xml:space="preserve">Díky realizovaným celoročním ekologickým projektům a soutěžím žáci třídí odpad, sbírají starý papír, plastové uzávěry, pomerančovou kůru, použité baterie a jedlý olej.  Tyto aktivity, včetně zásad bezpečnosti práce, mají do budoucna nezanedbatelný vliv na volbu vhodného povolání i další uplatnění v běžném praktickém životě. </w:t>
      </w:r>
    </w:p>
    <w:p w:rsidR="0074242F" w:rsidRPr="00C63F5D" w:rsidRDefault="0074242F" w:rsidP="0074242F">
      <w:pPr>
        <w:ind w:firstLine="0"/>
        <w:rPr>
          <w:rFonts w:cs="Times New Roman"/>
        </w:rPr>
      </w:pPr>
      <w:r>
        <w:rPr>
          <w:rFonts w:cs="Times New Roman"/>
        </w:rPr>
        <w:t xml:space="preserve">     </w:t>
      </w:r>
      <w:r w:rsidRPr="00646AA6">
        <w:rPr>
          <w:rFonts w:cs="Times New Roman"/>
        </w:rPr>
        <w:t xml:space="preserve">Celoroční činnost v oblasti výuky přírodovědných předmětů a environmentální výchovy je každým rokem završena vyhodnocením realizovaného celoškolního projektu. </w:t>
      </w:r>
      <w:r w:rsidRPr="00C63F5D">
        <w:rPr>
          <w:rFonts w:cs="Times New Roman"/>
        </w:rPr>
        <w:t>Vyvrcholením letošního celoškolního projektu, zaměřeného na Multikulturní prostředí – Makedoni</w:t>
      </w:r>
      <w:r>
        <w:rPr>
          <w:rFonts w:cs="Times New Roman"/>
        </w:rPr>
        <w:t>i</w:t>
      </w:r>
      <w:r w:rsidRPr="00C63F5D">
        <w:rPr>
          <w:rFonts w:cs="Times New Roman"/>
        </w:rPr>
        <w:t>, byla již tradičně projektová</w:t>
      </w:r>
      <w:r>
        <w:rPr>
          <w:rFonts w:cs="Times New Roman"/>
        </w:rPr>
        <w:t xml:space="preserve"> výuka</w:t>
      </w:r>
      <w:r w:rsidRPr="00C63F5D">
        <w:rPr>
          <w:rFonts w:cs="Times New Roman"/>
        </w:rPr>
        <w:t xml:space="preserve">, která je nedílnou součástí oslav Dne Země pořádané MČ Praha 14 na Rajské zahradě. </w:t>
      </w:r>
    </w:p>
    <w:p w:rsidR="0074242F" w:rsidRPr="00C63F5D" w:rsidRDefault="0074242F" w:rsidP="0074242F">
      <w:pPr>
        <w:ind w:firstLine="0"/>
        <w:rPr>
          <w:rFonts w:cs="Times New Roman"/>
        </w:rPr>
      </w:pPr>
      <w:r>
        <w:rPr>
          <w:rFonts w:cs="Times New Roman"/>
        </w:rPr>
        <w:t xml:space="preserve">     Život v Makedonii přiblížil žákům rodák z Makedonie, který dlouhodobě žije a pracuje v České republice. </w:t>
      </w:r>
      <w:r w:rsidRPr="00C63F5D">
        <w:rPr>
          <w:rFonts w:cs="Times New Roman"/>
        </w:rPr>
        <w:t>Prostřednictvím exkurzí, workshopů, výstav, naučných programů a filmů měli všichni možnost si zopakovat a utřídit informace související s tématem Multikulturní svět,</w:t>
      </w:r>
    </w:p>
    <w:p w:rsidR="0074242F" w:rsidRDefault="0074242F" w:rsidP="0074242F">
      <w:pPr>
        <w:ind w:firstLine="0"/>
        <w:rPr>
          <w:rFonts w:cs="Times New Roman"/>
        </w:rPr>
      </w:pPr>
      <w:r>
        <w:rPr>
          <w:rFonts w:cs="Times New Roman"/>
        </w:rPr>
        <w:lastRenderedPageBreak/>
        <w:t xml:space="preserve">     </w:t>
      </w:r>
      <w:r w:rsidRPr="00646AA6">
        <w:rPr>
          <w:rFonts w:cs="Times New Roman"/>
        </w:rPr>
        <w:t xml:space="preserve">Cílem teoretické i praktické výuky v přírodovědně zaměřených předmětech a pracovních činnostech (projekty, laboratorní práce, pozorování, pokusy, práce s technickými materiály) i dalších aktivit s environmentálním zaměřením je posílení kladného vztahu našich žáků k životnímu prostředí. </w:t>
      </w:r>
    </w:p>
    <w:p w:rsidR="0074242F" w:rsidRDefault="0074242F" w:rsidP="0074242F">
      <w:pPr>
        <w:rPr>
          <w:rFonts w:cs="Times New Roman"/>
        </w:rPr>
      </w:pPr>
      <w:r>
        <w:rPr>
          <w:rFonts w:cs="Times New Roman"/>
        </w:rPr>
        <w:tab/>
      </w: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Pr="00805132" w:rsidRDefault="0074242F" w:rsidP="0074242F">
      <w:pPr>
        <w:shd w:val="clear" w:color="auto" w:fill="A6A6A6" w:themeFill="background1" w:themeFillShade="A6"/>
        <w:ind w:firstLine="0"/>
        <w:rPr>
          <w:b/>
          <w:color w:val="C00000"/>
          <w:sz w:val="28"/>
          <w:szCs w:val="28"/>
        </w:rPr>
      </w:pPr>
      <w:bookmarkStart w:id="4" w:name="_Toc525635733"/>
      <w:r w:rsidRPr="00805132">
        <w:rPr>
          <w:b/>
          <w:color w:val="C00000"/>
          <w:sz w:val="28"/>
          <w:szCs w:val="28"/>
        </w:rPr>
        <w:lastRenderedPageBreak/>
        <w:t>Základní škola, Praha 9 - Černý Most, Vybíralova 964, vzdělávací program</w:t>
      </w:r>
      <w:bookmarkEnd w:id="4"/>
    </w:p>
    <w:p w:rsidR="0074242F" w:rsidRDefault="0074242F" w:rsidP="0074242F">
      <w:pPr>
        <w:ind w:firstLine="0"/>
        <w:rPr>
          <w:rFonts w:cs="Times New Roman"/>
        </w:rPr>
      </w:pPr>
    </w:p>
    <w:p w:rsidR="0074242F" w:rsidRDefault="0074242F" w:rsidP="0074242F">
      <w:pPr>
        <w:ind w:firstLine="0"/>
        <w:rPr>
          <w:rFonts w:cs="Times New Roman"/>
        </w:rPr>
      </w:pPr>
    </w:p>
    <w:p w:rsidR="0074242F" w:rsidRDefault="0074242F" w:rsidP="0074242F">
      <w:pPr>
        <w:ind w:firstLine="0"/>
        <w:rPr>
          <w:rFonts w:cs="Times New Roman"/>
        </w:rPr>
      </w:pPr>
      <w:r>
        <w:rPr>
          <w:rFonts w:cs="Times New Roman"/>
        </w:rPr>
        <w:t xml:space="preserve">     Vzdělávací program školy - přehled učebních plánů se schvalovacími doložkami MŠMT: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2071"/>
        <w:gridCol w:w="2224"/>
        <w:gridCol w:w="2225"/>
      </w:tblGrid>
      <w:tr w:rsidR="0074242F" w:rsidRPr="001B3943" w:rsidTr="00D25205">
        <w:tc>
          <w:tcPr>
            <w:tcW w:w="2694"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vzdělávací program</w:t>
            </w:r>
          </w:p>
        </w:tc>
        <w:tc>
          <w:tcPr>
            <w:tcW w:w="2071"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škol</w:t>
            </w:r>
          </w:p>
        </w:tc>
        <w:tc>
          <w:tcPr>
            <w:tcW w:w="2224"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tříd</w:t>
            </w:r>
          </w:p>
        </w:tc>
        <w:tc>
          <w:tcPr>
            <w:tcW w:w="222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žáků</w:t>
            </w:r>
          </w:p>
          <w:p w:rsidR="0074242F" w:rsidRPr="001B3943" w:rsidRDefault="0074242F" w:rsidP="00D25205">
            <w:pPr>
              <w:spacing w:line="240" w:lineRule="auto"/>
              <w:ind w:firstLine="0"/>
              <w:jc w:val="center"/>
              <w:rPr>
                <w:rFonts w:cs="Times New Roman"/>
              </w:rPr>
            </w:pPr>
            <w:r w:rsidRPr="001B3943">
              <w:rPr>
                <w:rFonts w:cs="Times New Roman"/>
              </w:rPr>
              <w:t>k 30.</w:t>
            </w:r>
            <w:r>
              <w:rPr>
                <w:rFonts w:cs="Times New Roman"/>
              </w:rPr>
              <w:t xml:space="preserve"> </w:t>
            </w:r>
            <w:r w:rsidRPr="001B3943">
              <w:rPr>
                <w:rFonts w:cs="Times New Roman"/>
              </w:rPr>
              <w:t>6.</w:t>
            </w:r>
            <w:r>
              <w:rPr>
                <w:rFonts w:cs="Times New Roman"/>
              </w:rPr>
              <w:t xml:space="preserve"> </w:t>
            </w:r>
            <w:r w:rsidRPr="001B3943">
              <w:rPr>
                <w:rFonts w:cs="Times New Roman"/>
              </w:rPr>
              <w:t>201</w:t>
            </w:r>
            <w:r>
              <w:rPr>
                <w:rFonts w:cs="Times New Roman"/>
              </w:rPr>
              <w:t>8</w:t>
            </w:r>
          </w:p>
        </w:tc>
      </w:tr>
      <w:tr w:rsidR="0074242F" w:rsidRPr="001B3943" w:rsidTr="00D25205">
        <w:tc>
          <w:tcPr>
            <w:tcW w:w="2694" w:type="dxa"/>
            <w:tcBorders>
              <w:left w:val="single" w:sz="12" w:space="0" w:color="auto"/>
            </w:tcBorders>
          </w:tcPr>
          <w:p w:rsidR="0074242F" w:rsidRDefault="0074242F" w:rsidP="00D25205">
            <w:pPr>
              <w:spacing w:line="240" w:lineRule="auto"/>
              <w:ind w:firstLine="0"/>
              <w:rPr>
                <w:rFonts w:cs="Times New Roman"/>
              </w:rPr>
            </w:pPr>
            <w:r>
              <w:rPr>
                <w:rFonts w:cs="Times New Roman"/>
              </w:rPr>
              <w:t>ŠVP 2017</w:t>
            </w:r>
          </w:p>
        </w:tc>
        <w:tc>
          <w:tcPr>
            <w:tcW w:w="2071" w:type="dxa"/>
          </w:tcPr>
          <w:p w:rsidR="0074242F" w:rsidRDefault="0074242F" w:rsidP="00D25205">
            <w:pPr>
              <w:spacing w:line="240" w:lineRule="auto"/>
              <w:ind w:firstLine="0"/>
              <w:jc w:val="center"/>
              <w:rPr>
                <w:rFonts w:cs="Times New Roman"/>
              </w:rPr>
            </w:pPr>
            <w:r>
              <w:rPr>
                <w:rFonts w:cs="Times New Roman"/>
              </w:rPr>
              <w:t>1</w:t>
            </w:r>
          </w:p>
        </w:tc>
        <w:tc>
          <w:tcPr>
            <w:tcW w:w="2224" w:type="dxa"/>
          </w:tcPr>
          <w:p w:rsidR="0074242F" w:rsidRDefault="0074242F" w:rsidP="00D25205">
            <w:pPr>
              <w:spacing w:line="240" w:lineRule="auto"/>
              <w:ind w:firstLine="0"/>
              <w:jc w:val="center"/>
              <w:rPr>
                <w:rFonts w:cs="Times New Roman"/>
              </w:rPr>
            </w:pPr>
            <w:r>
              <w:rPr>
                <w:rFonts w:cs="Times New Roman"/>
              </w:rPr>
              <w:t>7</w:t>
            </w:r>
          </w:p>
        </w:tc>
        <w:tc>
          <w:tcPr>
            <w:tcW w:w="2225"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154</w:t>
            </w:r>
          </w:p>
        </w:tc>
      </w:tr>
      <w:tr w:rsidR="0074242F" w:rsidRPr="001B3943" w:rsidTr="00D25205">
        <w:tc>
          <w:tcPr>
            <w:tcW w:w="2694"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ŠVP 2016</w:t>
            </w:r>
          </w:p>
        </w:tc>
        <w:tc>
          <w:tcPr>
            <w:tcW w:w="2071" w:type="dxa"/>
          </w:tcPr>
          <w:p w:rsidR="0074242F" w:rsidRPr="001B3943" w:rsidRDefault="0074242F" w:rsidP="00D25205">
            <w:pPr>
              <w:spacing w:line="240" w:lineRule="auto"/>
              <w:ind w:firstLine="0"/>
              <w:jc w:val="center"/>
              <w:rPr>
                <w:rFonts w:cs="Times New Roman"/>
              </w:rPr>
            </w:pPr>
            <w:r>
              <w:rPr>
                <w:rFonts w:cs="Times New Roman"/>
              </w:rPr>
              <w:t>1</w:t>
            </w:r>
          </w:p>
        </w:tc>
        <w:tc>
          <w:tcPr>
            <w:tcW w:w="2224" w:type="dxa"/>
          </w:tcPr>
          <w:p w:rsidR="0074242F" w:rsidRPr="001B3943" w:rsidRDefault="0074242F" w:rsidP="00D25205">
            <w:pPr>
              <w:spacing w:line="240" w:lineRule="auto"/>
              <w:ind w:firstLine="0"/>
              <w:jc w:val="center"/>
              <w:rPr>
                <w:rFonts w:cs="Times New Roman"/>
              </w:rPr>
            </w:pPr>
            <w:r>
              <w:rPr>
                <w:rFonts w:cs="Times New Roman"/>
              </w:rPr>
              <w:t>5</w:t>
            </w:r>
          </w:p>
        </w:tc>
        <w:tc>
          <w:tcPr>
            <w:tcW w:w="2225"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112</w:t>
            </w:r>
          </w:p>
        </w:tc>
      </w:tr>
      <w:tr w:rsidR="0074242F" w:rsidRPr="001B3943" w:rsidTr="00D25205">
        <w:tc>
          <w:tcPr>
            <w:tcW w:w="2694"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ŠVP</w:t>
            </w:r>
          </w:p>
        </w:tc>
        <w:tc>
          <w:tcPr>
            <w:tcW w:w="2071" w:type="dxa"/>
          </w:tcPr>
          <w:p w:rsidR="0074242F" w:rsidRPr="001B3943" w:rsidRDefault="0074242F" w:rsidP="00D25205">
            <w:pPr>
              <w:spacing w:line="240" w:lineRule="auto"/>
              <w:ind w:firstLine="0"/>
              <w:jc w:val="center"/>
              <w:rPr>
                <w:rFonts w:cs="Times New Roman"/>
              </w:rPr>
            </w:pPr>
            <w:r w:rsidRPr="001B3943">
              <w:rPr>
                <w:rFonts w:cs="Times New Roman"/>
              </w:rPr>
              <w:t>1</w:t>
            </w:r>
          </w:p>
        </w:tc>
        <w:tc>
          <w:tcPr>
            <w:tcW w:w="2224" w:type="dxa"/>
          </w:tcPr>
          <w:p w:rsidR="0074242F" w:rsidRPr="001B3943" w:rsidRDefault="0074242F" w:rsidP="00D25205">
            <w:pPr>
              <w:spacing w:line="240" w:lineRule="auto"/>
              <w:ind w:firstLine="0"/>
              <w:jc w:val="center"/>
              <w:rPr>
                <w:rFonts w:cs="Times New Roman"/>
              </w:rPr>
            </w:pPr>
            <w:r>
              <w:rPr>
                <w:rFonts w:cs="Times New Roman"/>
              </w:rPr>
              <w:t>14</w:t>
            </w:r>
          </w:p>
        </w:tc>
        <w:tc>
          <w:tcPr>
            <w:tcW w:w="2225"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327</w:t>
            </w:r>
          </w:p>
        </w:tc>
      </w:tr>
      <w:tr w:rsidR="0074242F" w:rsidRPr="001B3943" w:rsidTr="00D25205">
        <w:tc>
          <w:tcPr>
            <w:tcW w:w="2694"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přípravná třída (ŠVP)</w:t>
            </w:r>
          </w:p>
        </w:tc>
        <w:tc>
          <w:tcPr>
            <w:tcW w:w="2071"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w:t>
            </w:r>
          </w:p>
        </w:tc>
        <w:tc>
          <w:tcPr>
            <w:tcW w:w="2224"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w:t>
            </w:r>
          </w:p>
        </w:tc>
        <w:tc>
          <w:tcPr>
            <w:tcW w:w="2225"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21</w:t>
            </w:r>
          </w:p>
        </w:tc>
      </w:tr>
      <w:tr w:rsidR="0074242F" w:rsidRPr="001B3943" w:rsidTr="00D25205">
        <w:tc>
          <w:tcPr>
            <w:tcW w:w="2694"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celkem</w:t>
            </w:r>
          </w:p>
        </w:tc>
        <w:tc>
          <w:tcPr>
            <w:tcW w:w="2071"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w:t>
            </w:r>
          </w:p>
        </w:tc>
        <w:tc>
          <w:tcPr>
            <w:tcW w:w="2224"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28</w:t>
            </w:r>
          </w:p>
        </w:tc>
        <w:tc>
          <w:tcPr>
            <w:tcW w:w="222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614</w:t>
            </w:r>
          </w:p>
        </w:tc>
      </w:tr>
    </w:tbl>
    <w:p w:rsidR="0074242F" w:rsidRDefault="0074242F" w:rsidP="0074242F">
      <w:pPr>
        <w:ind w:firstLine="0"/>
        <w:rPr>
          <w:rFonts w:cs="Times New Roman"/>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Default="0074242F" w:rsidP="0074242F">
      <w:pPr>
        <w:ind w:firstLine="0"/>
        <w:rPr>
          <w:rFonts w:cs="Times New Roman"/>
          <w:b/>
          <w:color w:val="C00000"/>
        </w:rPr>
      </w:pPr>
    </w:p>
    <w:p w:rsidR="0074242F" w:rsidRPr="00EE09B7" w:rsidRDefault="0074242F" w:rsidP="0074242F">
      <w:pPr>
        <w:shd w:val="clear" w:color="auto" w:fill="A6A6A6" w:themeFill="background1" w:themeFillShade="A6"/>
        <w:ind w:firstLine="0"/>
        <w:rPr>
          <w:rFonts w:cs="Times New Roman"/>
          <w:b/>
          <w:color w:val="C00000"/>
          <w:sz w:val="28"/>
          <w:szCs w:val="28"/>
        </w:rPr>
      </w:pPr>
      <w:r w:rsidRPr="00EE09B7">
        <w:rPr>
          <w:rFonts w:cs="Times New Roman"/>
          <w:b/>
          <w:color w:val="C00000"/>
          <w:sz w:val="28"/>
          <w:szCs w:val="28"/>
        </w:rPr>
        <w:lastRenderedPageBreak/>
        <w:t>Údaje o pracovnící</w:t>
      </w:r>
      <w:r>
        <w:rPr>
          <w:rFonts w:cs="Times New Roman"/>
          <w:b/>
          <w:color w:val="C00000"/>
          <w:sz w:val="28"/>
          <w:szCs w:val="28"/>
        </w:rPr>
        <w:t>ch školy (hlavní činnost školy)</w:t>
      </w: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rPr>
      </w:pPr>
      <w:r w:rsidRPr="00805132">
        <w:rPr>
          <w:rFonts w:cs="Times New Roman"/>
          <w:b/>
          <w:bCs/>
          <w:color w:val="C00000"/>
        </w:rPr>
        <w:t>Personální zabezpečení</w:t>
      </w:r>
      <w:r>
        <w:rPr>
          <w:rFonts w:cs="Times New Roman"/>
        </w:rPr>
        <w:t xml:space="preserve"> (i pracovníci ŠD, pedagogičtí asistenti a přípravné třídy)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5"/>
        <w:gridCol w:w="1760"/>
        <w:gridCol w:w="1766"/>
        <w:gridCol w:w="1761"/>
        <w:gridCol w:w="1767"/>
      </w:tblGrid>
      <w:tr w:rsidR="0074242F" w:rsidRPr="001B3943" w:rsidTr="00D25205">
        <w:tc>
          <w:tcPr>
            <w:tcW w:w="2125"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pracovníci</w:t>
            </w:r>
          </w:p>
        </w:tc>
        <w:tc>
          <w:tcPr>
            <w:tcW w:w="1760"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k 30. 6. 2017</w:t>
            </w:r>
          </w:p>
          <w:p w:rsidR="0074242F" w:rsidRPr="001B3943" w:rsidRDefault="0074242F" w:rsidP="00D25205">
            <w:pPr>
              <w:spacing w:line="240" w:lineRule="auto"/>
              <w:ind w:firstLine="0"/>
              <w:jc w:val="center"/>
              <w:rPr>
                <w:rFonts w:cs="Times New Roman"/>
              </w:rPr>
            </w:pPr>
            <w:r w:rsidRPr="001B3943">
              <w:rPr>
                <w:rFonts w:cs="Times New Roman"/>
              </w:rPr>
              <w:t>fyzické osoby</w:t>
            </w:r>
          </w:p>
        </w:tc>
        <w:tc>
          <w:tcPr>
            <w:tcW w:w="1766"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k 30. 6. 2017</w:t>
            </w:r>
          </w:p>
          <w:p w:rsidR="0074242F" w:rsidRPr="001B3943" w:rsidRDefault="0074242F" w:rsidP="00D25205">
            <w:pPr>
              <w:spacing w:line="240" w:lineRule="auto"/>
              <w:ind w:firstLine="0"/>
              <w:jc w:val="center"/>
              <w:rPr>
                <w:rFonts w:cs="Times New Roman"/>
              </w:rPr>
            </w:pPr>
            <w:r w:rsidRPr="001B3943">
              <w:rPr>
                <w:rFonts w:cs="Times New Roman"/>
              </w:rPr>
              <w:t>přepočtení pracovníci</w:t>
            </w:r>
          </w:p>
        </w:tc>
        <w:tc>
          <w:tcPr>
            <w:tcW w:w="1761"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k 30. 6. 2018</w:t>
            </w:r>
          </w:p>
          <w:p w:rsidR="0074242F" w:rsidRPr="001B3943" w:rsidRDefault="0074242F" w:rsidP="00D25205">
            <w:pPr>
              <w:spacing w:line="240" w:lineRule="auto"/>
              <w:ind w:firstLine="0"/>
              <w:jc w:val="center"/>
              <w:rPr>
                <w:rFonts w:cs="Times New Roman"/>
              </w:rPr>
            </w:pPr>
            <w:r w:rsidRPr="001B3943">
              <w:rPr>
                <w:rFonts w:cs="Times New Roman"/>
              </w:rPr>
              <w:t>fyzické osoby</w:t>
            </w:r>
          </w:p>
        </w:tc>
        <w:tc>
          <w:tcPr>
            <w:tcW w:w="1767"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k 30. 6. 2018</w:t>
            </w:r>
          </w:p>
          <w:p w:rsidR="0074242F" w:rsidRPr="001B3943" w:rsidRDefault="0074242F" w:rsidP="00D25205">
            <w:pPr>
              <w:spacing w:line="240" w:lineRule="auto"/>
              <w:ind w:firstLine="0"/>
              <w:jc w:val="center"/>
              <w:rPr>
                <w:rFonts w:cs="Times New Roman"/>
              </w:rPr>
            </w:pPr>
            <w:r w:rsidRPr="001B3943">
              <w:rPr>
                <w:rFonts w:cs="Times New Roman"/>
              </w:rPr>
              <w:t>přepočtení pracovníci</w:t>
            </w:r>
          </w:p>
        </w:tc>
      </w:tr>
      <w:tr w:rsidR="0074242F" w:rsidRPr="001B3943" w:rsidTr="00D25205">
        <w:tc>
          <w:tcPr>
            <w:tcW w:w="2125"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pedagogičtí</w:t>
            </w:r>
          </w:p>
        </w:tc>
        <w:tc>
          <w:tcPr>
            <w:tcW w:w="1760"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46</w:t>
            </w:r>
          </w:p>
        </w:tc>
        <w:tc>
          <w:tcPr>
            <w:tcW w:w="1766"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45,46</w:t>
            </w:r>
          </w:p>
        </w:tc>
        <w:tc>
          <w:tcPr>
            <w:tcW w:w="1761"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58</w:t>
            </w:r>
          </w:p>
        </w:tc>
        <w:tc>
          <w:tcPr>
            <w:tcW w:w="1767"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49,92</w:t>
            </w:r>
          </w:p>
        </w:tc>
      </w:tr>
      <w:tr w:rsidR="0074242F" w:rsidRPr="001B3943" w:rsidTr="00D25205">
        <w:tc>
          <w:tcPr>
            <w:tcW w:w="2125"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nepedagogičtí</w:t>
            </w:r>
          </w:p>
        </w:tc>
        <w:tc>
          <w:tcPr>
            <w:tcW w:w="1760"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22</w:t>
            </w:r>
          </w:p>
        </w:tc>
        <w:tc>
          <w:tcPr>
            <w:tcW w:w="1766"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21,07</w:t>
            </w:r>
          </w:p>
        </w:tc>
        <w:tc>
          <w:tcPr>
            <w:tcW w:w="1761"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23</w:t>
            </w:r>
          </w:p>
        </w:tc>
        <w:tc>
          <w:tcPr>
            <w:tcW w:w="1767"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19,34</w:t>
            </w:r>
          </w:p>
        </w:tc>
      </w:tr>
      <w:tr w:rsidR="0074242F" w:rsidRPr="001B3943" w:rsidTr="00D25205">
        <w:tc>
          <w:tcPr>
            <w:tcW w:w="2125"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celkem</w:t>
            </w:r>
          </w:p>
        </w:tc>
        <w:tc>
          <w:tcPr>
            <w:tcW w:w="1760"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68</w:t>
            </w:r>
          </w:p>
        </w:tc>
        <w:tc>
          <w:tcPr>
            <w:tcW w:w="1766"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66,53</w:t>
            </w:r>
          </w:p>
        </w:tc>
        <w:tc>
          <w:tcPr>
            <w:tcW w:w="1761"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81</w:t>
            </w:r>
          </w:p>
        </w:tc>
        <w:tc>
          <w:tcPr>
            <w:tcW w:w="1767"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69,26</w:t>
            </w:r>
          </w:p>
        </w:tc>
      </w:tr>
    </w:tbl>
    <w:p w:rsidR="0074242F" w:rsidRDefault="0074242F" w:rsidP="0074242F">
      <w:pPr>
        <w:rPr>
          <w:rFonts w:cs="Times New Roman"/>
          <w:b/>
          <w:bCs/>
        </w:rPr>
      </w:pPr>
    </w:p>
    <w:p w:rsidR="0074242F" w:rsidRDefault="0074242F" w:rsidP="0074242F">
      <w:pPr>
        <w:ind w:firstLine="0"/>
        <w:rPr>
          <w:rFonts w:cs="Times New Roman"/>
          <w:b/>
          <w:bCs/>
          <w:color w:val="C00000"/>
        </w:rPr>
      </w:pPr>
    </w:p>
    <w:p w:rsidR="0074242F" w:rsidRDefault="0074242F" w:rsidP="0074242F">
      <w:pPr>
        <w:ind w:firstLine="0"/>
        <w:rPr>
          <w:rFonts w:cs="Times New Roman"/>
        </w:rPr>
      </w:pPr>
      <w:r w:rsidRPr="00805132">
        <w:rPr>
          <w:rFonts w:cs="Times New Roman"/>
          <w:b/>
          <w:bCs/>
          <w:color w:val="C00000"/>
        </w:rPr>
        <w:t>Věková struktura pedagogických pracovníků</w:t>
      </w:r>
      <w:r>
        <w:rPr>
          <w:rFonts w:cs="Times New Roman"/>
        </w:rPr>
        <w:t xml:space="preserve"> k 30. 6. 2018 včetně ŠD, přípravné třídy a pedagogických asistentů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8"/>
        <w:gridCol w:w="1280"/>
        <w:gridCol w:w="1251"/>
        <w:gridCol w:w="1251"/>
        <w:gridCol w:w="1251"/>
        <w:gridCol w:w="1259"/>
        <w:gridCol w:w="1299"/>
      </w:tblGrid>
      <w:tr w:rsidR="0074242F" w:rsidRPr="00A85E59" w:rsidTr="00D25205">
        <w:tc>
          <w:tcPr>
            <w:tcW w:w="1588" w:type="dxa"/>
            <w:tcBorders>
              <w:top w:val="single" w:sz="12" w:space="0" w:color="auto"/>
              <w:left w:val="single" w:sz="12" w:space="0" w:color="auto"/>
              <w:bottom w:val="single" w:sz="12" w:space="0" w:color="auto"/>
            </w:tcBorders>
          </w:tcPr>
          <w:p w:rsidR="0074242F" w:rsidRPr="001E6F40" w:rsidRDefault="0074242F" w:rsidP="00D25205">
            <w:pPr>
              <w:spacing w:line="240" w:lineRule="auto"/>
              <w:ind w:firstLine="0"/>
              <w:rPr>
                <w:rFonts w:cs="Times New Roman"/>
              </w:rPr>
            </w:pPr>
            <w:r w:rsidRPr="001E6F40">
              <w:rPr>
                <w:rFonts w:cs="Times New Roman"/>
              </w:rPr>
              <w:t>věk</w:t>
            </w:r>
          </w:p>
        </w:tc>
        <w:tc>
          <w:tcPr>
            <w:tcW w:w="1280" w:type="dxa"/>
            <w:tcBorders>
              <w:top w:val="single" w:sz="12" w:space="0" w:color="auto"/>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 xml:space="preserve">do 30 let </w:t>
            </w:r>
          </w:p>
          <w:p w:rsidR="0074242F" w:rsidRPr="001E6F40" w:rsidRDefault="0074242F" w:rsidP="00D25205">
            <w:pPr>
              <w:spacing w:line="240" w:lineRule="auto"/>
              <w:ind w:firstLine="0"/>
              <w:jc w:val="center"/>
              <w:rPr>
                <w:rFonts w:cs="Times New Roman"/>
              </w:rPr>
            </w:pPr>
            <w:r w:rsidRPr="001E6F40">
              <w:rPr>
                <w:rFonts w:cs="Times New Roman"/>
              </w:rPr>
              <w:t>včetně</w:t>
            </w:r>
          </w:p>
        </w:tc>
        <w:tc>
          <w:tcPr>
            <w:tcW w:w="1251" w:type="dxa"/>
            <w:tcBorders>
              <w:top w:val="single" w:sz="12" w:space="0" w:color="auto"/>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31 - 40 let</w:t>
            </w:r>
          </w:p>
        </w:tc>
        <w:tc>
          <w:tcPr>
            <w:tcW w:w="1251" w:type="dxa"/>
            <w:tcBorders>
              <w:top w:val="single" w:sz="12" w:space="0" w:color="auto"/>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41 - 50 let</w:t>
            </w:r>
          </w:p>
        </w:tc>
        <w:tc>
          <w:tcPr>
            <w:tcW w:w="1251" w:type="dxa"/>
            <w:tcBorders>
              <w:top w:val="single" w:sz="12" w:space="0" w:color="auto"/>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51 - 60 let</w:t>
            </w:r>
          </w:p>
        </w:tc>
        <w:tc>
          <w:tcPr>
            <w:tcW w:w="1259" w:type="dxa"/>
            <w:tcBorders>
              <w:top w:val="single" w:sz="12" w:space="0" w:color="auto"/>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nad 60 let</w:t>
            </w:r>
          </w:p>
        </w:tc>
        <w:tc>
          <w:tcPr>
            <w:tcW w:w="1299" w:type="dxa"/>
            <w:tcBorders>
              <w:top w:val="single" w:sz="12" w:space="0" w:color="auto"/>
              <w:bottom w:val="single" w:sz="12" w:space="0" w:color="auto"/>
              <w:right w:val="single" w:sz="12" w:space="0" w:color="auto"/>
            </w:tcBorders>
          </w:tcPr>
          <w:p w:rsidR="0074242F" w:rsidRPr="00C63F5D" w:rsidRDefault="0074242F" w:rsidP="00D25205">
            <w:pPr>
              <w:spacing w:line="240" w:lineRule="auto"/>
              <w:ind w:firstLine="0"/>
              <w:jc w:val="center"/>
              <w:rPr>
                <w:rFonts w:cs="Times New Roman"/>
              </w:rPr>
            </w:pPr>
            <w:r w:rsidRPr="00C63F5D">
              <w:rPr>
                <w:rFonts w:cs="Times New Roman"/>
              </w:rPr>
              <w:t xml:space="preserve">z toho </w:t>
            </w:r>
          </w:p>
          <w:p w:rsidR="0074242F" w:rsidRPr="00C63F5D" w:rsidRDefault="0074242F" w:rsidP="00D25205">
            <w:pPr>
              <w:spacing w:line="240" w:lineRule="auto"/>
              <w:ind w:firstLine="0"/>
              <w:jc w:val="center"/>
              <w:rPr>
                <w:rFonts w:cs="Times New Roman"/>
              </w:rPr>
            </w:pPr>
            <w:r w:rsidRPr="00C63F5D">
              <w:rPr>
                <w:rFonts w:cs="Times New Roman"/>
              </w:rPr>
              <w:t>důchodci</w:t>
            </w:r>
          </w:p>
        </w:tc>
      </w:tr>
      <w:tr w:rsidR="0074242F" w:rsidRPr="00A85E59" w:rsidTr="00D25205">
        <w:tc>
          <w:tcPr>
            <w:tcW w:w="1588" w:type="dxa"/>
            <w:tcBorders>
              <w:top w:val="single" w:sz="12" w:space="0" w:color="auto"/>
              <w:left w:val="single" w:sz="12" w:space="0" w:color="auto"/>
            </w:tcBorders>
          </w:tcPr>
          <w:p w:rsidR="0074242F" w:rsidRPr="001E6F40" w:rsidRDefault="0074242F" w:rsidP="00D25205">
            <w:pPr>
              <w:spacing w:line="240" w:lineRule="auto"/>
              <w:ind w:firstLine="0"/>
              <w:rPr>
                <w:rFonts w:cs="Times New Roman"/>
              </w:rPr>
            </w:pPr>
            <w:r w:rsidRPr="001E6F40">
              <w:rPr>
                <w:rFonts w:cs="Times New Roman"/>
              </w:rPr>
              <w:t>počet</w:t>
            </w:r>
          </w:p>
        </w:tc>
        <w:tc>
          <w:tcPr>
            <w:tcW w:w="1280" w:type="dxa"/>
            <w:tcBorders>
              <w:top w:val="single" w:sz="12" w:space="0" w:color="auto"/>
            </w:tcBorders>
          </w:tcPr>
          <w:p w:rsidR="0074242F" w:rsidRPr="001E6F40" w:rsidRDefault="0074242F" w:rsidP="00D25205">
            <w:pPr>
              <w:spacing w:line="240" w:lineRule="auto"/>
              <w:ind w:firstLine="0"/>
              <w:jc w:val="center"/>
              <w:rPr>
                <w:rFonts w:cs="Times New Roman"/>
              </w:rPr>
            </w:pPr>
            <w:r>
              <w:rPr>
                <w:rFonts w:cs="Times New Roman"/>
              </w:rPr>
              <w:t>13</w:t>
            </w:r>
          </w:p>
        </w:tc>
        <w:tc>
          <w:tcPr>
            <w:tcW w:w="1251" w:type="dxa"/>
            <w:tcBorders>
              <w:top w:val="single" w:sz="12" w:space="0" w:color="auto"/>
            </w:tcBorders>
          </w:tcPr>
          <w:p w:rsidR="0074242F" w:rsidRPr="001E6F40" w:rsidRDefault="0074242F" w:rsidP="00D25205">
            <w:pPr>
              <w:spacing w:line="240" w:lineRule="auto"/>
              <w:ind w:firstLine="0"/>
              <w:jc w:val="center"/>
              <w:rPr>
                <w:rFonts w:cs="Times New Roman"/>
              </w:rPr>
            </w:pPr>
            <w:r>
              <w:rPr>
                <w:rFonts w:cs="Times New Roman"/>
              </w:rPr>
              <w:t>5</w:t>
            </w:r>
          </w:p>
        </w:tc>
        <w:tc>
          <w:tcPr>
            <w:tcW w:w="1251" w:type="dxa"/>
            <w:tcBorders>
              <w:top w:val="single" w:sz="12" w:space="0" w:color="auto"/>
            </w:tcBorders>
          </w:tcPr>
          <w:p w:rsidR="0074242F" w:rsidRPr="001E6F40" w:rsidRDefault="0074242F" w:rsidP="00D25205">
            <w:pPr>
              <w:spacing w:line="240" w:lineRule="auto"/>
              <w:ind w:firstLine="0"/>
              <w:jc w:val="center"/>
              <w:rPr>
                <w:rFonts w:cs="Times New Roman"/>
              </w:rPr>
            </w:pPr>
            <w:r>
              <w:rPr>
                <w:rFonts w:cs="Times New Roman"/>
              </w:rPr>
              <w:t>10</w:t>
            </w:r>
          </w:p>
        </w:tc>
        <w:tc>
          <w:tcPr>
            <w:tcW w:w="1251" w:type="dxa"/>
            <w:tcBorders>
              <w:top w:val="single" w:sz="12" w:space="0" w:color="auto"/>
            </w:tcBorders>
          </w:tcPr>
          <w:p w:rsidR="0074242F" w:rsidRPr="001E6F40" w:rsidRDefault="0074242F" w:rsidP="00D25205">
            <w:pPr>
              <w:spacing w:line="240" w:lineRule="auto"/>
              <w:ind w:firstLine="0"/>
              <w:jc w:val="center"/>
              <w:rPr>
                <w:rFonts w:cs="Times New Roman"/>
              </w:rPr>
            </w:pPr>
            <w:r>
              <w:rPr>
                <w:rFonts w:cs="Times New Roman"/>
              </w:rPr>
              <w:t>21</w:t>
            </w:r>
          </w:p>
        </w:tc>
        <w:tc>
          <w:tcPr>
            <w:tcW w:w="1259" w:type="dxa"/>
            <w:tcBorders>
              <w:top w:val="single" w:sz="12" w:space="0" w:color="auto"/>
            </w:tcBorders>
          </w:tcPr>
          <w:p w:rsidR="0074242F" w:rsidRPr="001E6F40" w:rsidRDefault="0074242F" w:rsidP="00D25205">
            <w:pPr>
              <w:spacing w:line="240" w:lineRule="auto"/>
              <w:ind w:firstLine="0"/>
              <w:jc w:val="center"/>
              <w:rPr>
                <w:rFonts w:cs="Times New Roman"/>
              </w:rPr>
            </w:pPr>
            <w:r>
              <w:rPr>
                <w:rFonts w:cs="Times New Roman"/>
              </w:rPr>
              <w:t>9</w:t>
            </w:r>
          </w:p>
        </w:tc>
        <w:tc>
          <w:tcPr>
            <w:tcW w:w="1299" w:type="dxa"/>
            <w:tcBorders>
              <w:top w:val="single" w:sz="12" w:space="0" w:color="auto"/>
              <w:right w:val="single" w:sz="12" w:space="0" w:color="auto"/>
            </w:tcBorders>
          </w:tcPr>
          <w:p w:rsidR="0074242F" w:rsidRPr="00C63F5D" w:rsidRDefault="0074242F" w:rsidP="00D25205">
            <w:pPr>
              <w:spacing w:line="240" w:lineRule="auto"/>
              <w:ind w:firstLine="0"/>
              <w:jc w:val="center"/>
              <w:rPr>
                <w:rFonts w:cs="Times New Roman"/>
              </w:rPr>
            </w:pPr>
            <w:r>
              <w:rPr>
                <w:rFonts w:cs="Times New Roman"/>
              </w:rPr>
              <w:t>6</w:t>
            </w:r>
          </w:p>
        </w:tc>
      </w:tr>
      <w:tr w:rsidR="0074242F" w:rsidRPr="00A85E59" w:rsidTr="00D25205">
        <w:tc>
          <w:tcPr>
            <w:tcW w:w="1588" w:type="dxa"/>
            <w:tcBorders>
              <w:left w:val="single" w:sz="12" w:space="0" w:color="auto"/>
              <w:bottom w:val="single" w:sz="12" w:space="0" w:color="auto"/>
            </w:tcBorders>
          </w:tcPr>
          <w:p w:rsidR="0074242F" w:rsidRPr="001E6F40" w:rsidRDefault="0074242F" w:rsidP="00D25205">
            <w:pPr>
              <w:spacing w:line="240" w:lineRule="auto"/>
              <w:ind w:firstLine="0"/>
              <w:rPr>
                <w:rFonts w:cs="Times New Roman"/>
              </w:rPr>
            </w:pPr>
            <w:r w:rsidRPr="001E6F40">
              <w:rPr>
                <w:rFonts w:cs="Times New Roman"/>
              </w:rPr>
              <w:t>z toho žen</w:t>
            </w:r>
          </w:p>
        </w:tc>
        <w:tc>
          <w:tcPr>
            <w:tcW w:w="1280" w:type="dxa"/>
            <w:tcBorders>
              <w:bottom w:val="single" w:sz="12" w:space="0" w:color="auto"/>
            </w:tcBorders>
          </w:tcPr>
          <w:p w:rsidR="0074242F" w:rsidRPr="001E6F40" w:rsidRDefault="0074242F" w:rsidP="00D25205">
            <w:pPr>
              <w:spacing w:line="240" w:lineRule="auto"/>
              <w:ind w:firstLine="0"/>
              <w:jc w:val="center"/>
              <w:rPr>
                <w:rFonts w:cs="Times New Roman"/>
              </w:rPr>
            </w:pPr>
            <w:r>
              <w:rPr>
                <w:rFonts w:cs="Times New Roman"/>
              </w:rPr>
              <w:t>10</w:t>
            </w:r>
          </w:p>
        </w:tc>
        <w:tc>
          <w:tcPr>
            <w:tcW w:w="1251" w:type="dxa"/>
            <w:tcBorders>
              <w:bottom w:val="single" w:sz="12" w:space="0" w:color="auto"/>
            </w:tcBorders>
          </w:tcPr>
          <w:p w:rsidR="0074242F" w:rsidRPr="001E6F40" w:rsidRDefault="0074242F" w:rsidP="00D25205">
            <w:pPr>
              <w:spacing w:line="240" w:lineRule="auto"/>
              <w:ind w:firstLine="0"/>
              <w:jc w:val="center"/>
              <w:rPr>
                <w:rFonts w:cs="Times New Roman"/>
              </w:rPr>
            </w:pPr>
            <w:r>
              <w:rPr>
                <w:rFonts w:cs="Times New Roman"/>
              </w:rPr>
              <w:t>5</w:t>
            </w:r>
          </w:p>
        </w:tc>
        <w:tc>
          <w:tcPr>
            <w:tcW w:w="1251" w:type="dxa"/>
            <w:tcBorders>
              <w:bottom w:val="single" w:sz="12" w:space="0" w:color="auto"/>
            </w:tcBorders>
          </w:tcPr>
          <w:p w:rsidR="0074242F" w:rsidRPr="001E6F40" w:rsidRDefault="0074242F" w:rsidP="00D25205">
            <w:pPr>
              <w:spacing w:line="240" w:lineRule="auto"/>
              <w:ind w:firstLine="0"/>
              <w:jc w:val="center"/>
              <w:rPr>
                <w:rFonts w:cs="Times New Roman"/>
              </w:rPr>
            </w:pPr>
            <w:r>
              <w:rPr>
                <w:rFonts w:cs="Times New Roman"/>
              </w:rPr>
              <w:t>10</w:t>
            </w:r>
          </w:p>
        </w:tc>
        <w:tc>
          <w:tcPr>
            <w:tcW w:w="1251" w:type="dxa"/>
            <w:tcBorders>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2</w:t>
            </w:r>
            <w:r>
              <w:rPr>
                <w:rFonts w:cs="Times New Roman"/>
              </w:rPr>
              <w:t>1</w:t>
            </w:r>
          </w:p>
        </w:tc>
        <w:tc>
          <w:tcPr>
            <w:tcW w:w="1259" w:type="dxa"/>
            <w:tcBorders>
              <w:bottom w:val="single" w:sz="12" w:space="0" w:color="auto"/>
            </w:tcBorders>
          </w:tcPr>
          <w:p w:rsidR="0074242F" w:rsidRPr="001E6F40" w:rsidRDefault="0074242F" w:rsidP="00D25205">
            <w:pPr>
              <w:spacing w:line="240" w:lineRule="auto"/>
              <w:ind w:firstLine="0"/>
              <w:jc w:val="center"/>
              <w:rPr>
                <w:rFonts w:cs="Times New Roman"/>
              </w:rPr>
            </w:pPr>
            <w:r w:rsidRPr="001E6F40">
              <w:rPr>
                <w:rFonts w:cs="Times New Roman"/>
              </w:rPr>
              <w:t>8</w:t>
            </w:r>
          </w:p>
        </w:tc>
        <w:tc>
          <w:tcPr>
            <w:tcW w:w="1299" w:type="dxa"/>
            <w:tcBorders>
              <w:bottom w:val="single" w:sz="12" w:space="0" w:color="auto"/>
              <w:right w:val="single" w:sz="12" w:space="0" w:color="auto"/>
            </w:tcBorders>
          </w:tcPr>
          <w:p w:rsidR="0074242F" w:rsidRPr="00C63F5D" w:rsidRDefault="0074242F" w:rsidP="00D25205">
            <w:pPr>
              <w:spacing w:line="240" w:lineRule="auto"/>
              <w:ind w:firstLine="0"/>
              <w:jc w:val="center"/>
              <w:rPr>
                <w:rFonts w:cs="Times New Roman"/>
              </w:rPr>
            </w:pPr>
            <w:r>
              <w:rPr>
                <w:rFonts w:cs="Times New Roman"/>
              </w:rPr>
              <w:t>6</w:t>
            </w:r>
          </w:p>
        </w:tc>
      </w:tr>
    </w:tbl>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rPr>
      </w:pPr>
      <w:r w:rsidRPr="00805132">
        <w:rPr>
          <w:rFonts w:cs="Times New Roman"/>
          <w:b/>
          <w:bCs/>
          <w:color w:val="C00000"/>
        </w:rPr>
        <w:t>Průměrný věk pedagogických pracovníků základní školy</w:t>
      </w:r>
      <w:r>
        <w:rPr>
          <w:rFonts w:cs="Times New Roman"/>
        </w:rPr>
        <w:t xml:space="preserve"> (včetně školní družiny, přípravné třídy a pedagogických asistentů):  </w:t>
      </w:r>
    </w:p>
    <w:p w:rsidR="0074242F" w:rsidRDefault="0074242F" w:rsidP="0074242F">
      <w:pPr>
        <w:ind w:firstLine="0"/>
        <w:rPr>
          <w:rFonts w:cs="Times New Roman"/>
        </w:rPr>
      </w:pPr>
    </w:p>
    <w:p w:rsidR="0074242F" w:rsidRPr="00BD65FD" w:rsidRDefault="0074242F" w:rsidP="0074242F">
      <w:pPr>
        <w:ind w:firstLine="0"/>
        <w:jc w:val="center"/>
        <w:rPr>
          <w:rFonts w:cs="Times New Roman"/>
          <w:b/>
          <w:bCs/>
        </w:rPr>
      </w:pPr>
      <w:r w:rsidRPr="00981E25">
        <w:rPr>
          <w:rFonts w:cs="Times New Roman"/>
          <w:b/>
          <w:bCs/>
        </w:rPr>
        <w:t>47,08</w:t>
      </w: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rPr>
      </w:pPr>
      <w:r w:rsidRPr="00805132">
        <w:rPr>
          <w:rFonts w:cs="Times New Roman"/>
          <w:b/>
          <w:bCs/>
          <w:color w:val="C00000"/>
        </w:rPr>
        <w:lastRenderedPageBreak/>
        <w:t>Pedagogičtí pracovníci</w:t>
      </w:r>
      <w:r>
        <w:rPr>
          <w:rFonts w:cs="Times New Roman"/>
        </w:rPr>
        <w:t xml:space="preserve"> (odborná kvalifikace podle zákona č. 563/2004 Sb. </w:t>
      </w:r>
      <w:r>
        <w:rPr>
          <w:rFonts w:cs="Times New Roman"/>
        </w:rPr>
        <w:br/>
        <w:t>o pedagogických pracovnících, ve znění pozdějších předpisů) k 30. 6. 2018.</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6"/>
        <w:gridCol w:w="2218"/>
        <w:gridCol w:w="2223"/>
        <w:gridCol w:w="2222"/>
      </w:tblGrid>
      <w:tr w:rsidR="0074242F" w:rsidRPr="001B3943" w:rsidTr="00D25205">
        <w:tc>
          <w:tcPr>
            <w:tcW w:w="2516" w:type="dxa"/>
            <w:tcBorders>
              <w:top w:val="single" w:sz="12" w:space="0" w:color="auto"/>
              <w:left w:val="single" w:sz="12" w:space="0" w:color="auto"/>
            </w:tcBorders>
          </w:tcPr>
          <w:p w:rsidR="0074242F" w:rsidRPr="001B3943" w:rsidRDefault="0074242F" w:rsidP="00D25205">
            <w:pPr>
              <w:rPr>
                <w:rFonts w:cs="Times New Roman"/>
              </w:rPr>
            </w:pPr>
          </w:p>
        </w:tc>
        <w:tc>
          <w:tcPr>
            <w:tcW w:w="2218"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 xml:space="preserve">ped. pracovníci </w:t>
            </w:r>
          </w:p>
          <w:p w:rsidR="0074242F" w:rsidRPr="001B3943" w:rsidRDefault="0074242F" w:rsidP="00D25205">
            <w:pPr>
              <w:spacing w:line="240" w:lineRule="auto"/>
              <w:ind w:firstLine="0"/>
              <w:jc w:val="center"/>
              <w:rPr>
                <w:rFonts w:cs="Times New Roman"/>
              </w:rPr>
            </w:pPr>
            <w:r w:rsidRPr="001B3943">
              <w:rPr>
                <w:rFonts w:cs="Times New Roman"/>
              </w:rPr>
              <w:t>celkem</w:t>
            </w:r>
          </w:p>
        </w:tc>
        <w:tc>
          <w:tcPr>
            <w:tcW w:w="2223"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 xml:space="preserve">ped. pracovníci s odbornou </w:t>
            </w:r>
          </w:p>
          <w:p w:rsidR="0074242F" w:rsidRPr="001B3943" w:rsidRDefault="0074242F" w:rsidP="00D25205">
            <w:pPr>
              <w:spacing w:line="240" w:lineRule="auto"/>
              <w:ind w:firstLine="0"/>
              <w:jc w:val="center"/>
              <w:rPr>
                <w:rFonts w:cs="Times New Roman"/>
              </w:rPr>
            </w:pPr>
            <w:r w:rsidRPr="001B3943">
              <w:rPr>
                <w:rFonts w:cs="Times New Roman"/>
              </w:rPr>
              <w:t>kvalifikací</w:t>
            </w:r>
          </w:p>
        </w:tc>
        <w:tc>
          <w:tcPr>
            <w:tcW w:w="2222"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 xml:space="preserve">ped. pracovníci bez odborné </w:t>
            </w:r>
          </w:p>
          <w:p w:rsidR="0074242F" w:rsidRPr="001B3943" w:rsidRDefault="0074242F" w:rsidP="00D25205">
            <w:pPr>
              <w:spacing w:line="240" w:lineRule="auto"/>
              <w:ind w:firstLine="0"/>
              <w:jc w:val="center"/>
              <w:rPr>
                <w:rFonts w:cs="Times New Roman"/>
              </w:rPr>
            </w:pPr>
            <w:r w:rsidRPr="001B3943">
              <w:rPr>
                <w:rFonts w:cs="Times New Roman"/>
              </w:rPr>
              <w:t>kvalifikace</w:t>
            </w:r>
          </w:p>
        </w:tc>
      </w:tr>
      <w:tr w:rsidR="0074242F" w:rsidRPr="001B3943" w:rsidTr="00D25205">
        <w:tc>
          <w:tcPr>
            <w:tcW w:w="2516"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počet</w:t>
            </w:r>
            <w:r w:rsidRPr="001B3943">
              <w:rPr>
                <w:rFonts w:cs="Times New Roman"/>
              </w:rPr>
              <w:br/>
              <w:t>(fyzické osoby)</w:t>
            </w:r>
          </w:p>
        </w:tc>
        <w:tc>
          <w:tcPr>
            <w:tcW w:w="2218"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58</w:t>
            </w:r>
          </w:p>
        </w:tc>
        <w:tc>
          <w:tcPr>
            <w:tcW w:w="2223"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53</w:t>
            </w:r>
          </w:p>
        </w:tc>
        <w:tc>
          <w:tcPr>
            <w:tcW w:w="2222"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w:t>
            </w:r>
          </w:p>
        </w:tc>
      </w:tr>
    </w:tbl>
    <w:p w:rsidR="0074242F" w:rsidRDefault="0074242F" w:rsidP="0074242F">
      <w:pPr>
        <w:ind w:firstLine="0"/>
        <w:rPr>
          <w:rFonts w:cs="Times New Roman"/>
        </w:rPr>
      </w:pPr>
    </w:p>
    <w:p w:rsidR="0074242F" w:rsidRDefault="0074242F" w:rsidP="0074242F">
      <w:pPr>
        <w:ind w:firstLine="0"/>
        <w:rPr>
          <w:rFonts w:cs="Times New Roman"/>
        </w:rPr>
      </w:pPr>
    </w:p>
    <w:p w:rsidR="0074242F" w:rsidRDefault="0074242F" w:rsidP="0074242F">
      <w:pPr>
        <w:ind w:firstLine="0"/>
        <w:rPr>
          <w:rFonts w:cs="Times New Roman"/>
        </w:rPr>
      </w:pPr>
      <w:r w:rsidRPr="00805132">
        <w:rPr>
          <w:rFonts w:cs="Times New Roman"/>
          <w:b/>
          <w:bCs/>
          <w:color w:val="C00000"/>
        </w:rPr>
        <w:t>Kvalifikace pedagogických pracovníků</w:t>
      </w:r>
      <w:r>
        <w:rPr>
          <w:rFonts w:cs="Times New Roman"/>
        </w:rPr>
        <w:t xml:space="preserve"> (odborná a pedagogická způsobilost) </w:t>
      </w:r>
      <w:r>
        <w:rPr>
          <w:rFonts w:cs="Times New Roman"/>
        </w:rPr>
        <w:br/>
        <w:t>k 30. 6. 2018 (včetně přípravné třídy)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2952"/>
        <w:gridCol w:w="2969"/>
      </w:tblGrid>
      <w:tr w:rsidR="0074242F" w:rsidRPr="001B3943" w:rsidTr="00D25205">
        <w:tc>
          <w:tcPr>
            <w:tcW w:w="3258" w:type="dxa"/>
            <w:tcBorders>
              <w:top w:val="single" w:sz="12" w:space="0" w:color="auto"/>
              <w:left w:val="single" w:sz="12" w:space="0" w:color="auto"/>
              <w:bottom w:val="single" w:sz="12" w:space="0" w:color="auto"/>
            </w:tcBorders>
          </w:tcPr>
          <w:p w:rsidR="0074242F" w:rsidRPr="001B3943" w:rsidRDefault="0074242F" w:rsidP="00D25205">
            <w:pPr>
              <w:rPr>
                <w:rFonts w:cs="Times New Roman"/>
              </w:rPr>
            </w:pPr>
          </w:p>
        </w:tc>
        <w:tc>
          <w:tcPr>
            <w:tcW w:w="2952" w:type="dxa"/>
            <w:tcBorders>
              <w:top w:val="single" w:sz="12" w:space="0" w:color="auto"/>
              <w:bottom w:val="single" w:sz="12" w:space="0" w:color="auto"/>
            </w:tcBorders>
          </w:tcPr>
          <w:p w:rsidR="0074242F" w:rsidRPr="001B3943" w:rsidRDefault="0074242F" w:rsidP="00D25205">
            <w:pPr>
              <w:spacing w:line="240" w:lineRule="auto"/>
              <w:ind w:firstLine="36"/>
              <w:rPr>
                <w:rFonts w:cs="Times New Roman"/>
              </w:rPr>
            </w:pPr>
            <w:r w:rsidRPr="001B3943">
              <w:rPr>
                <w:rFonts w:cs="Times New Roman"/>
              </w:rPr>
              <w:t>kvalifikovaní pracovníci</w:t>
            </w:r>
          </w:p>
        </w:tc>
        <w:tc>
          <w:tcPr>
            <w:tcW w:w="2969"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36"/>
              <w:rPr>
                <w:rFonts w:cs="Times New Roman"/>
              </w:rPr>
            </w:pPr>
            <w:r w:rsidRPr="001B3943">
              <w:rPr>
                <w:rFonts w:cs="Times New Roman"/>
              </w:rPr>
              <w:t>nekvalifikovaní pracovníci</w:t>
            </w:r>
          </w:p>
        </w:tc>
      </w:tr>
      <w:tr w:rsidR="0074242F" w:rsidRPr="001B3943" w:rsidTr="00D25205">
        <w:tc>
          <w:tcPr>
            <w:tcW w:w="3258"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 xml:space="preserve">1. stupeň </w:t>
            </w:r>
          </w:p>
        </w:tc>
        <w:tc>
          <w:tcPr>
            <w:tcW w:w="2952" w:type="dxa"/>
            <w:tcBorders>
              <w:top w:val="single" w:sz="12" w:space="0" w:color="auto"/>
            </w:tcBorders>
          </w:tcPr>
          <w:p w:rsidR="0074242F" w:rsidRPr="001B3943" w:rsidRDefault="0074242F" w:rsidP="00D25205">
            <w:pPr>
              <w:spacing w:line="240" w:lineRule="auto"/>
              <w:ind w:firstLine="0"/>
              <w:rPr>
                <w:rFonts w:cs="Times New Roman"/>
              </w:rPr>
            </w:pPr>
            <w:r>
              <w:rPr>
                <w:rFonts w:cs="Times New Roman"/>
              </w:rPr>
              <w:t>16 (+2)</w:t>
            </w:r>
          </w:p>
        </w:tc>
        <w:tc>
          <w:tcPr>
            <w:tcW w:w="2969" w:type="dxa"/>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3 (+2)</w:t>
            </w:r>
          </w:p>
        </w:tc>
      </w:tr>
      <w:tr w:rsidR="0074242F" w:rsidRPr="001B3943" w:rsidTr="00D25205">
        <w:tc>
          <w:tcPr>
            <w:tcW w:w="3258"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2. stupeň</w:t>
            </w:r>
          </w:p>
        </w:tc>
        <w:tc>
          <w:tcPr>
            <w:tcW w:w="2952" w:type="dxa"/>
          </w:tcPr>
          <w:p w:rsidR="0074242F" w:rsidRPr="001B3943" w:rsidRDefault="0074242F" w:rsidP="00D25205">
            <w:pPr>
              <w:spacing w:line="240" w:lineRule="auto"/>
              <w:ind w:firstLine="0"/>
              <w:rPr>
                <w:rFonts w:cs="Times New Roman"/>
              </w:rPr>
            </w:pPr>
            <w:r>
              <w:rPr>
                <w:rFonts w:cs="Times New Roman"/>
              </w:rPr>
              <w:t>17</w:t>
            </w:r>
          </w:p>
        </w:tc>
        <w:tc>
          <w:tcPr>
            <w:tcW w:w="2969"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2</w:t>
            </w:r>
          </w:p>
        </w:tc>
      </w:tr>
      <w:tr w:rsidR="0074242F" w:rsidRPr="001B3943" w:rsidTr="00D25205">
        <w:tc>
          <w:tcPr>
            <w:tcW w:w="3258"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vychovatelé</w:t>
            </w:r>
          </w:p>
        </w:tc>
        <w:tc>
          <w:tcPr>
            <w:tcW w:w="2952" w:type="dxa"/>
          </w:tcPr>
          <w:p w:rsidR="0074242F" w:rsidRPr="001B3943" w:rsidRDefault="0074242F" w:rsidP="00D25205">
            <w:pPr>
              <w:spacing w:line="240" w:lineRule="auto"/>
              <w:ind w:firstLine="0"/>
              <w:rPr>
                <w:rFonts w:cs="Times New Roman"/>
              </w:rPr>
            </w:pPr>
            <w:r>
              <w:rPr>
                <w:rFonts w:cs="Times New Roman"/>
              </w:rPr>
              <w:t>9</w:t>
            </w:r>
          </w:p>
        </w:tc>
        <w:tc>
          <w:tcPr>
            <w:tcW w:w="2969"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0</w:t>
            </w:r>
          </w:p>
        </w:tc>
      </w:tr>
      <w:tr w:rsidR="0074242F" w:rsidRPr="001B3943" w:rsidTr="00D25205">
        <w:tc>
          <w:tcPr>
            <w:tcW w:w="3258"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asistenti pedagoga</w:t>
            </w:r>
          </w:p>
        </w:tc>
        <w:tc>
          <w:tcPr>
            <w:tcW w:w="2952" w:type="dxa"/>
          </w:tcPr>
          <w:p w:rsidR="0074242F" w:rsidRPr="001B3943" w:rsidRDefault="0074242F" w:rsidP="00D25205">
            <w:pPr>
              <w:spacing w:line="240" w:lineRule="auto"/>
              <w:ind w:firstLine="0"/>
              <w:rPr>
                <w:rFonts w:cs="Times New Roman"/>
              </w:rPr>
            </w:pPr>
            <w:r>
              <w:rPr>
                <w:rFonts w:cs="Times New Roman"/>
              </w:rPr>
              <w:t>9</w:t>
            </w:r>
          </w:p>
        </w:tc>
        <w:tc>
          <w:tcPr>
            <w:tcW w:w="2969"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0</w:t>
            </w:r>
          </w:p>
        </w:tc>
      </w:tr>
      <w:tr w:rsidR="0074242F" w:rsidRPr="001B3943" w:rsidTr="00D25205">
        <w:tc>
          <w:tcPr>
            <w:tcW w:w="3258"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přípravné třídy</w:t>
            </w:r>
          </w:p>
        </w:tc>
        <w:tc>
          <w:tcPr>
            <w:tcW w:w="2952" w:type="dxa"/>
            <w:tcBorders>
              <w:bottom w:val="single" w:sz="12" w:space="0" w:color="auto"/>
            </w:tcBorders>
          </w:tcPr>
          <w:p w:rsidR="0074242F" w:rsidRPr="001B3943" w:rsidRDefault="0074242F" w:rsidP="00D25205">
            <w:pPr>
              <w:spacing w:line="240" w:lineRule="auto"/>
              <w:ind w:firstLine="0"/>
              <w:rPr>
                <w:rFonts w:cs="Times New Roman"/>
              </w:rPr>
            </w:pPr>
            <w:r>
              <w:rPr>
                <w:rFonts w:cs="Times New Roman"/>
              </w:rPr>
              <w:t>2</w:t>
            </w:r>
          </w:p>
        </w:tc>
        <w:tc>
          <w:tcPr>
            <w:tcW w:w="2969" w:type="dxa"/>
            <w:tcBorders>
              <w:bottom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0</w:t>
            </w:r>
          </w:p>
        </w:tc>
      </w:tr>
    </w:tbl>
    <w:p w:rsidR="0074242F" w:rsidRDefault="0074242F" w:rsidP="0074242F">
      <w:pPr>
        <w:rPr>
          <w:rFonts w:cs="Times New Roman"/>
        </w:rPr>
      </w:pPr>
    </w:p>
    <w:p w:rsidR="0074242F" w:rsidRDefault="0074242F" w:rsidP="0074242F">
      <w:pPr>
        <w:rPr>
          <w:rFonts w:cs="Times New Roman"/>
        </w:rPr>
      </w:pPr>
    </w:p>
    <w:p w:rsidR="0074242F" w:rsidRDefault="0074242F" w:rsidP="0074242F">
      <w:pPr>
        <w:ind w:firstLine="0"/>
        <w:rPr>
          <w:rFonts w:cs="Times New Roman"/>
        </w:rPr>
      </w:pPr>
      <w:r w:rsidRPr="00805132">
        <w:rPr>
          <w:rFonts w:cs="Times New Roman"/>
          <w:b/>
          <w:bCs/>
          <w:color w:val="C00000"/>
        </w:rPr>
        <w:t>Aprobovanost výuky v %</w:t>
      </w:r>
      <w:r>
        <w:rPr>
          <w:rFonts w:cs="Times New Roman"/>
        </w:rPr>
        <w:t xml:space="preserve"> (jedná se o součet hodin, které se vyučují, včetně volitelných a nepovinných předmětů a je třeba zjistit, jaké procento je učeno aprobovaně ze sta procent vyučovaných hodin): </w:t>
      </w:r>
    </w:p>
    <w:p w:rsidR="0074242F" w:rsidRPr="00F26BFB" w:rsidRDefault="0074242F" w:rsidP="0074242F">
      <w:pPr>
        <w:rPr>
          <w:rFonts w:cs="Times New Roman"/>
        </w:rPr>
      </w:pPr>
      <w:r w:rsidRPr="00F26BFB">
        <w:rPr>
          <w:rFonts w:cs="Times New Roman"/>
        </w:rPr>
        <w:t xml:space="preserve">A = 84,73 % </w:t>
      </w:r>
      <w:r w:rsidRPr="00F26BFB">
        <w:rPr>
          <w:rFonts w:cs="Times New Roman"/>
        </w:rPr>
        <w:tab/>
      </w:r>
      <w:r w:rsidRPr="00F26BFB">
        <w:rPr>
          <w:rFonts w:cs="Times New Roman"/>
        </w:rPr>
        <w:tab/>
      </w:r>
      <w:r w:rsidRPr="00F26BFB">
        <w:rPr>
          <w:rFonts w:cs="Times New Roman"/>
        </w:rPr>
        <w:tab/>
        <w:t xml:space="preserve">1. stupeň = </w:t>
      </w:r>
      <w:r>
        <w:rPr>
          <w:rFonts w:cs="Times New Roman"/>
        </w:rPr>
        <w:t>75,37</w:t>
      </w:r>
      <w:r w:rsidRPr="00F26BFB">
        <w:rPr>
          <w:rFonts w:cs="Times New Roman"/>
        </w:rPr>
        <w:t xml:space="preserve"> %</w:t>
      </w:r>
    </w:p>
    <w:p w:rsidR="0074242F" w:rsidRPr="00F26BFB" w:rsidRDefault="0074242F" w:rsidP="0074242F">
      <w:pPr>
        <w:rPr>
          <w:rFonts w:cs="Times New Roman"/>
        </w:rPr>
      </w:pPr>
      <w:r w:rsidRPr="00F26BFB">
        <w:rPr>
          <w:rFonts w:cs="Times New Roman"/>
        </w:rPr>
        <w:tab/>
      </w:r>
      <w:r w:rsidRPr="00F26BFB">
        <w:rPr>
          <w:rFonts w:cs="Times New Roman"/>
        </w:rPr>
        <w:tab/>
      </w:r>
      <w:r w:rsidRPr="00F26BFB">
        <w:rPr>
          <w:rFonts w:cs="Times New Roman"/>
        </w:rPr>
        <w:tab/>
      </w:r>
      <w:r w:rsidRPr="00F26BFB">
        <w:rPr>
          <w:rFonts w:cs="Times New Roman"/>
        </w:rPr>
        <w:tab/>
        <w:t xml:space="preserve">2. stupeň = </w:t>
      </w:r>
      <w:r>
        <w:rPr>
          <w:rFonts w:cs="Times New Roman"/>
        </w:rPr>
        <w:t>98,50</w:t>
      </w:r>
      <w:r w:rsidRPr="00F26BFB">
        <w:rPr>
          <w:rFonts w:cs="Times New Roman"/>
        </w:rPr>
        <w:t xml:space="preserve"> %</w:t>
      </w:r>
    </w:p>
    <w:p w:rsidR="0074242F" w:rsidRDefault="0074242F" w:rsidP="0074242F">
      <w:pPr>
        <w:ind w:firstLine="0"/>
        <w:rPr>
          <w:rFonts w:cs="Times New Roman"/>
        </w:rPr>
      </w:pPr>
      <w:r>
        <w:rPr>
          <w:rFonts w:cs="Times New Roman"/>
        </w:rPr>
        <w:t>Odchody pedagogických pracovníků v daném školním roce (počet):</w:t>
      </w:r>
      <w:r>
        <w:rPr>
          <w:rFonts w:cs="Times New Roman"/>
        </w:rPr>
        <w:tab/>
        <w:t>3</w:t>
      </w:r>
    </w:p>
    <w:p w:rsidR="0074242F" w:rsidRDefault="0074242F" w:rsidP="0074242F">
      <w:pPr>
        <w:ind w:firstLine="0"/>
        <w:rPr>
          <w:rFonts w:cs="Times New Roman"/>
        </w:rPr>
      </w:pPr>
      <w:r>
        <w:rPr>
          <w:rFonts w:cs="Times New Roman"/>
        </w:rPr>
        <w:t>Nově přijatí absolventi učitelského studia v daném školním roce (počet):</w:t>
      </w:r>
      <w:r>
        <w:rPr>
          <w:rFonts w:cs="Times New Roman"/>
        </w:rPr>
        <w:tab/>
        <w:t>5</w:t>
      </w:r>
    </w:p>
    <w:p w:rsidR="0074242F" w:rsidRDefault="0074242F" w:rsidP="0074242F">
      <w:pPr>
        <w:ind w:firstLine="0"/>
        <w:rPr>
          <w:rFonts w:cs="Times New Roman"/>
        </w:rPr>
      </w:pPr>
      <w:r>
        <w:rPr>
          <w:rFonts w:cs="Times New Roman"/>
        </w:rPr>
        <w:t>Nově přijatí absolventi neučitelského studia v daném školním roce (počet): 0</w:t>
      </w:r>
    </w:p>
    <w:p w:rsidR="0074242F" w:rsidRPr="00BD65FD" w:rsidRDefault="0074242F" w:rsidP="0074242F">
      <w:pPr>
        <w:ind w:firstLine="0"/>
        <w:rPr>
          <w:rFonts w:cs="Times New Roman"/>
        </w:rPr>
      </w:pPr>
      <w:r w:rsidRPr="00805132">
        <w:rPr>
          <w:rFonts w:cs="Times New Roman"/>
          <w:b/>
          <w:bCs/>
          <w:color w:val="C00000"/>
        </w:rPr>
        <w:lastRenderedPageBreak/>
        <w:t>Další vzdělávání pedagogických pracovníků</w:t>
      </w:r>
      <w:r w:rsidRPr="00805132">
        <w:rPr>
          <w:rFonts w:cs="Times New Roman"/>
          <w:color w:val="C0000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7194"/>
      </w:tblGrid>
      <w:tr w:rsidR="0074242F" w:rsidRPr="001B3943" w:rsidTr="00D25205">
        <w:tc>
          <w:tcPr>
            <w:tcW w:w="1985" w:type="dxa"/>
            <w:tcBorders>
              <w:top w:val="single" w:sz="12" w:space="0" w:color="auto"/>
              <w:left w:val="single" w:sz="12" w:space="0" w:color="auto"/>
            </w:tcBorders>
          </w:tcPr>
          <w:p w:rsidR="0074242F" w:rsidRDefault="0074242F" w:rsidP="00D25205">
            <w:pPr>
              <w:ind w:firstLine="0"/>
              <w:rPr>
                <w:rFonts w:cs="Times New Roman"/>
              </w:rPr>
            </w:pPr>
            <w:r>
              <w:rPr>
                <w:rFonts w:cs="Times New Roman"/>
              </w:rPr>
              <w:t xml:space="preserve">Počet </w:t>
            </w:r>
          </w:p>
          <w:p w:rsidR="0074242F" w:rsidRPr="001B3943" w:rsidRDefault="0074242F" w:rsidP="00D25205">
            <w:pPr>
              <w:ind w:firstLine="0"/>
              <w:rPr>
                <w:rFonts w:cs="Times New Roman"/>
              </w:rPr>
            </w:pPr>
            <w:r>
              <w:rPr>
                <w:rFonts w:cs="Times New Roman"/>
              </w:rPr>
              <w:t>zaměstnanců</w:t>
            </w:r>
          </w:p>
        </w:tc>
        <w:tc>
          <w:tcPr>
            <w:tcW w:w="7194" w:type="dxa"/>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Téma</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2</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Jóga – nástroj ke zdraví</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2</w:t>
            </w:r>
          </w:p>
        </w:tc>
        <w:tc>
          <w:tcPr>
            <w:tcW w:w="7194" w:type="dxa"/>
            <w:tcBorders>
              <w:right w:val="single" w:sz="12" w:space="0" w:color="auto"/>
            </w:tcBorders>
          </w:tcPr>
          <w:p w:rsidR="0074242F" w:rsidRPr="001B3943" w:rsidRDefault="0074242F" w:rsidP="00D25205">
            <w:pPr>
              <w:spacing w:line="240" w:lineRule="auto"/>
              <w:ind w:right="-426" w:firstLine="0"/>
              <w:rPr>
                <w:rFonts w:cs="Times New Roman"/>
              </w:rPr>
            </w:pPr>
            <w:r>
              <w:rPr>
                <w:rFonts w:cs="Times New Roman"/>
              </w:rPr>
              <w:t>Angličtina pro 2. stupeň ZŠ</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2</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Jak připravit úspěšnou lekci Čj pro cizince</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1</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Oxford englisch</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1</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Auschwitz-Birkenau – Státní muzeum</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1</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Aktivity v hodinách anglického jazyka</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1</w:t>
            </w:r>
          </w:p>
        </w:tc>
        <w:tc>
          <w:tcPr>
            <w:tcW w:w="7194"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Indikace a kontraindikace metod výuky Čj v počátečních ročnících základního vzdělávání</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3</w:t>
            </w:r>
          </w:p>
        </w:tc>
        <w:tc>
          <w:tcPr>
            <w:tcW w:w="7194" w:type="dxa"/>
            <w:tcBorders>
              <w:right w:val="single" w:sz="12" w:space="0" w:color="auto"/>
            </w:tcBorders>
          </w:tcPr>
          <w:p w:rsidR="0074242F" w:rsidRPr="001B3943" w:rsidRDefault="0074242F" w:rsidP="00D25205">
            <w:pPr>
              <w:spacing w:line="240" w:lineRule="auto"/>
              <w:ind w:firstLine="34"/>
              <w:rPr>
                <w:rFonts w:cs="Times New Roman"/>
              </w:rPr>
            </w:pPr>
            <w:r>
              <w:rPr>
                <w:rFonts w:cs="Times New Roman"/>
              </w:rPr>
              <w:t>Odlišnost inspiruje</w:t>
            </w:r>
          </w:p>
        </w:tc>
      </w:tr>
      <w:tr w:rsidR="0074242F" w:rsidRPr="001B3943" w:rsidTr="00D25205">
        <w:tc>
          <w:tcPr>
            <w:tcW w:w="1985" w:type="dxa"/>
            <w:tcBorders>
              <w:left w:val="single" w:sz="12" w:space="0" w:color="auto"/>
            </w:tcBorders>
          </w:tcPr>
          <w:p w:rsidR="0074242F" w:rsidRPr="001B3943" w:rsidRDefault="0074242F" w:rsidP="00D25205">
            <w:pPr>
              <w:ind w:firstLine="0"/>
              <w:rPr>
                <w:rFonts w:cs="Times New Roman"/>
              </w:rPr>
            </w:pPr>
            <w:r>
              <w:rPr>
                <w:rFonts w:cs="Times New Roman"/>
              </w:rPr>
              <w:t xml:space="preserve">3 </w:t>
            </w:r>
          </w:p>
        </w:tc>
        <w:tc>
          <w:tcPr>
            <w:tcW w:w="7194" w:type="dxa"/>
            <w:tcBorders>
              <w:right w:val="single" w:sz="12" w:space="0" w:color="auto"/>
            </w:tcBorders>
          </w:tcPr>
          <w:p w:rsidR="0074242F" w:rsidRPr="001B3943" w:rsidRDefault="0074242F" w:rsidP="00D25205">
            <w:pPr>
              <w:spacing w:line="240" w:lineRule="auto"/>
              <w:ind w:firstLine="34"/>
              <w:rPr>
                <w:rFonts w:cs="Times New Roman"/>
              </w:rPr>
            </w:pPr>
            <w:r>
              <w:rPr>
                <w:rFonts w:cs="Times New Roman"/>
              </w:rPr>
              <w:t>Mentoring</w:t>
            </w:r>
          </w:p>
        </w:tc>
      </w:tr>
      <w:tr w:rsidR="0074242F" w:rsidRPr="001B3943" w:rsidTr="00D25205">
        <w:tc>
          <w:tcPr>
            <w:tcW w:w="1985" w:type="dxa"/>
            <w:tcBorders>
              <w:left w:val="single" w:sz="12" w:space="0" w:color="auto"/>
            </w:tcBorders>
          </w:tcPr>
          <w:p w:rsidR="0074242F" w:rsidRDefault="0074242F" w:rsidP="00D25205">
            <w:pPr>
              <w:ind w:firstLine="0"/>
              <w:rPr>
                <w:rFonts w:cs="Times New Roman"/>
              </w:rPr>
            </w:pPr>
            <w:r>
              <w:rPr>
                <w:rFonts w:cs="Times New Roman"/>
              </w:rPr>
              <w:t>42</w:t>
            </w:r>
          </w:p>
        </w:tc>
        <w:tc>
          <w:tcPr>
            <w:tcW w:w="7194" w:type="dxa"/>
            <w:tcBorders>
              <w:right w:val="single" w:sz="12" w:space="0" w:color="auto"/>
            </w:tcBorders>
          </w:tcPr>
          <w:p w:rsidR="0074242F" w:rsidRDefault="0074242F" w:rsidP="00D25205">
            <w:pPr>
              <w:spacing w:line="240" w:lineRule="auto"/>
              <w:ind w:firstLine="34"/>
              <w:rPr>
                <w:rFonts w:cs="Times New Roman"/>
              </w:rPr>
            </w:pPr>
            <w:r>
              <w:rPr>
                <w:rFonts w:cs="Times New Roman"/>
              </w:rPr>
              <w:t xml:space="preserve">Kurz první pomoci </w:t>
            </w:r>
          </w:p>
        </w:tc>
      </w:tr>
      <w:tr w:rsidR="0074242F" w:rsidRPr="001B3943" w:rsidTr="00D25205">
        <w:tc>
          <w:tcPr>
            <w:tcW w:w="1985" w:type="dxa"/>
            <w:tcBorders>
              <w:left w:val="single" w:sz="12" w:space="0" w:color="auto"/>
            </w:tcBorders>
          </w:tcPr>
          <w:p w:rsidR="0074242F" w:rsidRDefault="0074242F" w:rsidP="00D25205">
            <w:pPr>
              <w:ind w:firstLine="0"/>
              <w:rPr>
                <w:rFonts w:cs="Times New Roman"/>
              </w:rPr>
            </w:pPr>
            <w:r>
              <w:rPr>
                <w:rFonts w:cs="Times New Roman"/>
              </w:rPr>
              <w:t>1</w:t>
            </w:r>
          </w:p>
        </w:tc>
        <w:tc>
          <w:tcPr>
            <w:tcW w:w="7194" w:type="dxa"/>
            <w:tcBorders>
              <w:right w:val="single" w:sz="12" w:space="0" w:color="auto"/>
            </w:tcBorders>
          </w:tcPr>
          <w:p w:rsidR="0074242F" w:rsidRDefault="0074242F" w:rsidP="00D25205">
            <w:pPr>
              <w:spacing w:line="240" w:lineRule="auto"/>
              <w:ind w:firstLine="34"/>
              <w:rPr>
                <w:rFonts w:cs="Times New Roman"/>
              </w:rPr>
            </w:pPr>
            <w:r>
              <w:rPr>
                <w:rFonts w:cs="Times New Roman"/>
              </w:rPr>
              <w:t>Konzultace pro žadatele k výzvám 02_18_063</w:t>
            </w:r>
          </w:p>
        </w:tc>
      </w:tr>
      <w:tr w:rsidR="0074242F" w:rsidRPr="001B3943" w:rsidTr="00D25205">
        <w:tc>
          <w:tcPr>
            <w:tcW w:w="1985" w:type="dxa"/>
            <w:tcBorders>
              <w:left w:val="single" w:sz="12" w:space="0" w:color="auto"/>
            </w:tcBorders>
          </w:tcPr>
          <w:p w:rsidR="0074242F" w:rsidRDefault="0074242F" w:rsidP="00D25205">
            <w:pPr>
              <w:ind w:firstLine="0"/>
              <w:rPr>
                <w:rFonts w:cs="Times New Roman"/>
              </w:rPr>
            </w:pPr>
            <w:r>
              <w:rPr>
                <w:rFonts w:cs="Times New Roman"/>
              </w:rPr>
              <w:t>2</w:t>
            </w:r>
          </w:p>
        </w:tc>
        <w:tc>
          <w:tcPr>
            <w:tcW w:w="7194" w:type="dxa"/>
            <w:tcBorders>
              <w:right w:val="single" w:sz="12" w:space="0" w:color="auto"/>
            </w:tcBorders>
          </w:tcPr>
          <w:p w:rsidR="0074242F" w:rsidRDefault="0074242F" w:rsidP="00D25205">
            <w:pPr>
              <w:spacing w:line="240" w:lineRule="auto"/>
              <w:ind w:firstLine="34"/>
              <w:rPr>
                <w:rFonts w:cs="Times New Roman"/>
              </w:rPr>
            </w:pPr>
            <w:r>
              <w:rPr>
                <w:rFonts w:cs="Times New Roman"/>
              </w:rPr>
              <w:t>Komunikace s rodiči v problémových situacích</w:t>
            </w:r>
          </w:p>
        </w:tc>
      </w:tr>
      <w:tr w:rsidR="0074242F" w:rsidRPr="001B3943" w:rsidTr="00D25205">
        <w:tc>
          <w:tcPr>
            <w:tcW w:w="1985" w:type="dxa"/>
            <w:tcBorders>
              <w:left w:val="single" w:sz="12" w:space="0" w:color="auto"/>
            </w:tcBorders>
          </w:tcPr>
          <w:p w:rsidR="0074242F" w:rsidRDefault="0074242F" w:rsidP="00D25205">
            <w:pPr>
              <w:ind w:firstLine="0"/>
              <w:rPr>
                <w:rFonts w:cs="Times New Roman"/>
              </w:rPr>
            </w:pPr>
            <w:r>
              <w:rPr>
                <w:rFonts w:cs="Times New Roman"/>
              </w:rPr>
              <w:t>2</w:t>
            </w:r>
          </w:p>
        </w:tc>
        <w:tc>
          <w:tcPr>
            <w:tcW w:w="7194" w:type="dxa"/>
            <w:tcBorders>
              <w:right w:val="single" w:sz="12" w:space="0" w:color="auto"/>
            </w:tcBorders>
          </w:tcPr>
          <w:p w:rsidR="0074242F" w:rsidRDefault="0074242F" w:rsidP="00D25205">
            <w:pPr>
              <w:spacing w:line="240" w:lineRule="auto"/>
              <w:ind w:firstLine="34"/>
              <w:rPr>
                <w:rFonts w:cs="Times New Roman"/>
              </w:rPr>
            </w:pPr>
            <w:r>
              <w:rPr>
                <w:rFonts w:cs="Times New Roman"/>
              </w:rPr>
              <w:t>Syndrom vyhoření v učitelské profesi</w:t>
            </w:r>
          </w:p>
        </w:tc>
      </w:tr>
      <w:tr w:rsidR="0074242F" w:rsidRPr="001B3943" w:rsidTr="00D25205">
        <w:tc>
          <w:tcPr>
            <w:tcW w:w="1985" w:type="dxa"/>
            <w:tcBorders>
              <w:left w:val="single" w:sz="12" w:space="0" w:color="auto"/>
              <w:bottom w:val="single" w:sz="12" w:space="0" w:color="auto"/>
            </w:tcBorders>
          </w:tcPr>
          <w:p w:rsidR="0074242F" w:rsidRDefault="0074242F" w:rsidP="00D25205">
            <w:pPr>
              <w:ind w:firstLine="0"/>
              <w:rPr>
                <w:rFonts w:cs="Times New Roman"/>
              </w:rPr>
            </w:pPr>
            <w:r>
              <w:rPr>
                <w:rFonts w:cs="Times New Roman"/>
              </w:rPr>
              <w:t>1</w:t>
            </w:r>
          </w:p>
        </w:tc>
        <w:tc>
          <w:tcPr>
            <w:tcW w:w="7194" w:type="dxa"/>
            <w:tcBorders>
              <w:bottom w:val="single" w:sz="12" w:space="0" w:color="auto"/>
              <w:right w:val="single" w:sz="12" w:space="0" w:color="auto"/>
            </w:tcBorders>
          </w:tcPr>
          <w:p w:rsidR="0074242F" w:rsidRDefault="0074242F" w:rsidP="00D25205">
            <w:pPr>
              <w:spacing w:line="240" w:lineRule="auto"/>
              <w:ind w:firstLine="34"/>
              <w:rPr>
                <w:rFonts w:cs="Times New Roman"/>
              </w:rPr>
            </w:pPr>
            <w:r>
              <w:rPr>
                <w:rFonts w:cs="Times New Roman"/>
              </w:rPr>
              <w:t>Výuka RJ - konverzace</w:t>
            </w:r>
          </w:p>
        </w:tc>
      </w:tr>
    </w:tbl>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Pr="000A04AF" w:rsidRDefault="0074242F" w:rsidP="0074242F">
      <w:pPr>
        <w:ind w:firstLine="0"/>
        <w:rPr>
          <w:rFonts w:cs="Times New Roman"/>
          <w:b/>
        </w:rPr>
      </w:pPr>
      <w:r w:rsidRPr="00805132">
        <w:rPr>
          <w:rFonts w:cs="Times New Roman"/>
          <w:b/>
          <w:bCs/>
          <w:color w:val="C00000"/>
        </w:rPr>
        <w:lastRenderedPageBreak/>
        <w:t>Počet ostatních pedagogických pracovníků, kteří si doplňují nebo rozšiřují vzdělání</w:t>
      </w:r>
      <w:r>
        <w:rPr>
          <w:rFonts w:cs="Times New Roman"/>
        </w:rPr>
        <w:t xml:space="preserve"> (nemají odbornou nebo pedagogickou způsobilost):    </w:t>
      </w:r>
      <w:r>
        <w:rPr>
          <w:rFonts w:cs="Times New Roman"/>
          <w:b/>
        </w:rPr>
        <w:t>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5"/>
      </w:tblGrid>
      <w:tr w:rsidR="0074242F" w:rsidRPr="001B3943" w:rsidTr="00D25205">
        <w:tc>
          <w:tcPr>
            <w:tcW w:w="6485" w:type="dxa"/>
            <w:tcBorders>
              <w:top w:val="single" w:sz="12" w:space="0" w:color="auto"/>
              <w:right w:val="single" w:sz="12" w:space="0" w:color="auto"/>
            </w:tcBorders>
          </w:tcPr>
          <w:p w:rsidR="0074242F" w:rsidRPr="001B3943" w:rsidRDefault="0074242F" w:rsidP="00D25205">
            <w:pPr>
              <w:ind w:firstLine="0"/>
              <w:rPr>
                <w:rFonts w:cs="Times New Roman"/>
              </w:rPr>
            </w:pPr>
            <w:r>
              <w:rPr>
                <w:rFonts w:cs="Times New Roman"/>
              </w:rPr>
              <w:t>školský management</w:t>
            </w:r>
          </w:p>
        </w:tc>
      </w:tr>
      <w:tr w:rsidR="0074242F" w:rsidRPr="001B3943" w:rsidTr="00D25205">
        <w:tc>
          <w:tcPr>
            <w:tcW w:w="6485" w:type="dxa"/>
            <w:tcBorders>
              <w:right w:val="single" w:sz="12" w:space="0" w:color="auto"/>
            </w:tcBorders>
          </w:tcPr>
          <w:p w:rsidR="0074242F" w:rsidRPr="001B3943" w:rsidRDefault="0074242F" w:rsidP="00D25205">
            <w:pPr>
              <w:ind w:firstLine="0"/>
              <w:rPr>
                <w:rFonts w:cs="Times New Roman"/>
              </w:rPr>
            </w:pPr>
            <w:r>
              <w:rPr>
                <w:rFonts w:cs="Times New Roman"/>
              </w:rPr>
              <w:t>sociální pedagogika</w:t>
            </w:r>
          </w:p>
        </w:tc>
      </w:tr>
      <w:tr w:rsidR="0074242F" w:rsidRPr="001B3943" w:rsidTr="00D25205">
        <w:tc>
          <w:tcPr>
            <w:tcW w:w="6485" w:type="dxa"/>
            <w:tcBorders>
              <w:right w:val="single" w:sz="12" w:space="0" w:color="auto"/>
            </w:tcBorders>
          </w:tcPr>
          <w:p w:rsidR="0074242F" w:rsidRPr="001B3943" w:rsidRDefault="0074242F" w:rsidP="00D25205">
            <w:pPr>
              <w:ind w:firstLine="0"/>
              <w:rPr>
                <w:rFonts w:cs="Times New Roman"/>
              </w:rPr>
            </w:pPr>
            <w:r>
              <w:rPr>
                <w:rFonts w:cs="Times New Roman"/>
              </w:rPr>
              <w:t>Čj + Ov (státnice jaro 2019))</w:t>
            </w:r>
          </w:p>
        </w:tc>
      </w:tr>
      <w:tr w:rsidR="0074242F" w:rsidRPr="001B3943" w:rsidTr="00D25205">
        <w:tc>
          <w:tcPr>
            <w:tcW w:w="6485" w:type="dxa"/>
            <w:tcBorders>
              <w:right w:val="single" w:sz="12" w:space="0" w:color="auto"/>
            </w:tcBorders>
          </w:tcPr>
          <w:p w:rsidR="0074242F" w:rsidRDefault="0074242F" w:rsidP="00D25205">
            <w:pPr>
              <w:ind w:firstLine="0"/>
              <w:rPr>
                <w:rFonts w:cs="Times New Roman"/>
              </w:rPr>
            </w:pPr>
            <w:r>
              <w:rPr>
                <w:rFonts w:cs="Times New Roman"/>
              </w:rPr>
              <w:t>učitelství pro 1. stupeň - dokončeno</w:t>
            </w:r>
          </w:p>
        </w:tc>
      </w:tr>
    </w:tbl>
    <w:p w:rsidR="0074242F" w:rsidRDefault="0074242F" w:rsidP="0074242F">
      <w:pPr>
        <w:rPr>
          <w:rFonts w:cs="Times New Roman"/>
        </w:rPr>
      </w:pPr>
    </w:p>
    <w:p w:rsidR="0074242F" w:rsidRDefault="0074242F" w:rsidP="0074242F">
      <w:pPr>
        <w:rPr>
          <w:rFonts w:cs="Times New Roman"/>
        </w:rPr>
      </w:pPr>
    </w:p>
    <w:p w:rsidR="0074242F" w:rsidRDefault="0074242F" w:rsidP="0074242F">
      <w:pPr>
        <w:ind w:firstLine="0"/>
        <w:rPr>
          <w:rFonts w:cs="Times New Roman"/>
        </w:rPr>
      </w:pPr>
      <w:r w:rsidRPr="00805132">
        <w:rPr>
          <w:rFonts w:cs="Times New Roman"/>
          <w:b/>
          <w:bCs/>
          <w:color w:val="C00000"/>
        </w:rPr>
        <w:t>Počet učitelů cizího jazyka</w:t>
      </w:r>
      <w:r w:rsidRPr="00805132">
        <w:rPr>
          <w:rFonts w:cs="Times New Roman"/>
          <w:color w:val="C00000"/>
        </w:rPr>
        <w:t xml:space="preserve"> </w:t>
      </w:r>
      <w:r>
        <w:rPr>
          <w:rFonts w:cs="Times New Roman"/>
        </w:rPr>
        <w:t>- fyzické osoby k 30. 6. 2018:</w:t>
      </w:r>
    </w:p>
    <w:p w:rsidR="0074242F" w:rsidRDefault="0074242F" w:rsidP="0074242F">
      <w:pPr>
        <w:rPr>
          <w:rFonts w:cs="Times New Roman"/>
        </w:rPr>
      </w:pPr>
      <w:r>
        <w:rPr>
          <w:rFonts w:cs="Times New Roman"/>
        </w:rPr>
        <w:t>ruský jazyk:</w:t>
      </w:r>
      <w:r>
        <w:rPr>
          <w:rFonts w:cs="Times New Roman"/>
        </w:rPr>
        <w:tab/>
      </w:r>
      <w:r>
        <w:rPr>
          <w:rFonts w:cs="Times New Roman"/>
        </w:rPr>
        <w:tab/>
        <w:t>2</w:t>
      </w:r>
    </w:p>
    <w:p w:rsidR="0074242F" w:rsidRDefault="0074242F" w:rsidP="0074242F">
      <w:pPr>
        <w:rPr>
          <w:rFonts w:cs="Times New Roman"/>
        </w:rPr>
      </w:pPr>
      <w:r>
        <w:rPr>
          <w:rFonts w:cs="Times New Roman"/>
        </w:rPr>
        <w:t>německý jazyk:</w:t>
      </w:r>
      <w:r>
        <w:rPr>
          <w:rFonts w:cs="Times New Roman"/>
        </w:rPr>
        <w:tab/>
        <w:t>2</w:t>
      </w:r>
    </w:p>
    <w:p w:rsidR="0074242F" w:rsidRDefault="0074242F" w:rsidP="0074242F">
      <w:pPr>
        <w:rPr>
          <w:rFonts w:cs="Times New Roman"/>
        </w:rPr>
      </w:pPr>
      <w:r>
        <w:rPr>
          <w:rFonts w:cs="Times New Roman"/>
        </w:rPr>
        <w:t>anglický jazyk:</w:t>
      </w:r>
      <w:r>
        <w:rPr>
          <w:rFonts w:cs="Times New Roman"/>
        </w:rPr>
        <w:tab/>
        <w:t>9</w:t>
      </w:r>
    </w:p>
    <w:p w:rsidR="0074242F" w:rsidRDefault="0074242F" w:rsidP="0074242F">
      <w:pPr>
        <w:rPr>
          <w:rFonts w:cs="Times New Roman"/>
        </w:rPr>
      </w:pPr>
      <w:r>
        <w:rPr>
          <w:rFonts w:cs="Times New Roman"/>
        </w:rPr>
        <w:t>španělský jazyk</w:t>
      </w:r>
      <w:r>
        <w:rPr>
          <w:rFonts w:cs="Times New Roman"/>
        </w:rPr>
        <w:tab/>
        <w:t>1</w:t>
      </w:r>
    </w:p>
    <w:p w:rsidR="0074242F" w:rsidRPr="008323F1" w:rsidRDefault="0074242F" w:rsidP="0074242F">
      <w:pPr>
        <w:rPr>
          <w:rFonts w:cs="Times New Roman"/>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Pr="00EE09B7" w:rsidRDefault="0074242F" w:rsidP="0074242F">
      <w:pPr>
        <w:shd w:val="clear" w:color="auto" w:fill="A6A6A6" w:themeFill="background1" w:themeFillShade="A6"/>
        <w:ind w:firstLine="0"/>
        <w:rPr>
          <w:rFonts w:cs="Times New Roman"/>
          <w:b/>
          <w:color w:val="C00000"/>
          <w:sz w:val="28"/>
          <w:szCs w:val="28"/>
        </w:rPr>
      </w:pPr>
      <w:r>
        <w:rPr>
          <w:rFonts w:cs="Times New Roman"/>
          <w:b/>
          <w:color w:val="C00000"/>
          <w:sz w:val="28"/>
          <w:szCs w:val="28"/>
        </w:rPr>
        <w:lastRenderedPageBreak/>
        <w:t>Údaje o žácích školy</w:t>
      </w:r>
    </w:p>
    <w:p w:rsidR="0074242F" w:rsidRDefault="0074242F" w:rsidP="0074242F">
      <w:pPr>
        <w:ind w:firstLine="0"/>
        <w:rPr>
          <w:rFonts w:cs="Times New Roman"/>
          <w:b/>
          <w:bCs/>
          <w:color w:val="C00000"/>
        </w:rPr>
      </w:pPr>
    </w:p>
    <w:p w:rsidR="0074242F" w:rsidRDefault="0074242F" w:rsidP="0074242F">
      <w:pPr>
        <w:ind w:firstLine="0"/>
        <w:rPr>
          <w:rFonts w:cs="Times New Roman"/>
          <w:b/>
          <w:bCs/>
          <w:color w:val="C00000"/>
        </w:rPr>
      </w:pPr>
    </w:p>
    <w:p w:rsidR="0074242F" w:rsidRDefault="0074242F" w:rsidP="0074242F">
      <w:pPr>
        <w:ind w:firstLine="0"/>
        <w:rPr>
          <w:rFonts w:cs="Times New Roman"/>
        </w:rPr>
      </w:pPr>
      <w:r>
        <w:rPr>
          <w:rFonts w:cs="Times New Roman"/>
          <w:b/>
          <w:bCs/>
          <w:color w:val="C00000"/>
        </w:rPr>
        <w:t>Děti jsou vyučovány</w:t>
      </w:r>
      <w:r>
        <w:rPr>
          <w:rFonts w:cs="Times New Roman"/>
        </w:rPr>
        <w:t xml:space="preserve"> (včetně tělocvičny):</w:t>
      </w:r>
    </w:p>
    <w:p w:rsidR="0074242F" w:rsidRDefault="00572A3F" w:rsidP="0074242F">
      <w:pPr>
        <w:rPr>
          <w:rFonts w:cs="Times New Roman"/>
        </w:rPr>
      </w:pPr>
      <w:r>
        <w:rPr>
          <w:rFonts w:cs="Times New Roman"/>
          <w:b/>
        </w:rPr>
        <w:t xml:space="preserve"> </w:t>
      </w:r>
      <w:r w:rsidRPr="00572A3F">
        <w:rPr>
          <w:rFonts w:cs="Times New Roman"/>
        </w:rPr>
        <w:t>ve</w:t>
      </w:r>
      <w:r>
        <w:rPr>
          <w:rFonts w:cs="Times New Roman"/>
          <w:b/>
        </w:rPr>
        <w:t xml:space="preserve"> </w:t>
      </w:r>
      <w:r w:rsidR="0074242F" w:rsidRPr="002E5BD1">
        <w:rPr>
          <w:rFonts w:cs="Times New Roman"/>
          <w:b/>
        </w:rPr>
        <w:t>4</w:t>
      </w:r>
      <w:r w:rsidR="0074242F">
        <w:rPr>
          <w:rFonts w:cs="Times New Roman"/>
        </w:rPr>
        <w:t xml:space="preserve"> pavilonech</w:t>
      </w:r>
    </w:p>
    <w:p w:rsidR="0074242F" w:rsidRDefault="0074242F" w:rsidP="0074242F">
      <w:pPr>
        <w:rPr>
          <w:rFonts w:cs="Times New Roman"/>
        </w:rPr>
      </w:pPr>
    </w:p>
    <w:p w:rsidR="0074242F" w:rsidRDefault="0074242F" w:rsidP="0074242F">
      <w:pPr>
        <w:ind w:firstLine="0"/>
        <w:rPr>
          <w:rFonts w:cs="Times New Roman"/>
        </w:rPr>
      </w:pPr>
      <w:r w:rsidRPr="00805132">
        <w:rPr>
          <w:rFonts w:cs="Times New Roman"/>
          <w:b/>
          <w:bCs/>
          <w:color w:val="C00000"/>
        </w:rPr>
        <w:t>Počet tříd</w:t>
      </w:r>
      <w:r>
        <w:rPr>
          <w:rFonts w:cs="Times New Roman"/>
        </w:rPr>
        <w:t xml:space="preserve"> (včetně přípravné třídy):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4"/>
        <w:gridCol w:w="2217"/>
        <w:gridCol w:w="2217"/>
        <w:gridCol w:w="2221"/>
      </w:tblGrid>
      <w:tr w:rsidR="0074242F" w:rsidRPr="001B3943" w:rsidTr="00D25205">
        <w:tc>
          <w:tcPr>
            <w:tcW w:w="2524" w:type="dxa"/>
            <w:tcBorders>
              <w:top w:val="single" w:sz="12" w:space="0" w:color="auto"/>
              <w:left w:val="single" w:sz="12" w:space="0" w:color="auto"/>
              <w:bottom w:val="single" w:sz="12" w:space="0" w:color="auto"/>
            </w:tcBorders>
          </w:tcPr>
          <w:p w:rsidR="0074242F" w:rsidRPr="001B3943" w:rsidRDefault="0074242F" w:rsidP="00D25205">
            <w:pPr>
              <w:spacing w:line="240" w:lineRule="auto"/>
              <w:rPr>
                <w:rFonts w:cs="Times New Roman"/>
              </w:rPr>
            </w:pPr>
          </w:p>
        </w:tc>
        <w:tc>
          <w:tcPr>
            <w:tcW w:w="2217"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 stupeň</w:t>
            </w:r>
          </w:p>
        </w:tc>
        <w:tc>
          <w:tcPr>
            <w:tcW w:w="2217"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 stupeň</w:t>
            </w:r>
          </w:p>
        </w:tc>
        <w:tc>
          <w:tcPr>
            <w:tcW w:w="2221"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celkem</w:t>
            </w:r>
          </w:p>
        </w:tc>
      </w:tr>
      <w:tr w:rsidR="0074242F" w:rsidRPr="001B3943" w:rsidTr="00D25205">
        <w:tc>
          <w:tcPr>
            <w:tcW w:w="2524"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k 30. 6. 201</w:t>
            </w:r>
            <w:r>
              <w:rPr>
                <w:rFonts w:cs="Times New Roman"/>
              </w:rPr>
              <w:t>7</w:t>
            </w:r>
          </w:p>
        </w:tc>
        <w:tc>
          <w:tcPr>
            <w:tcW w:w="2217"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16</w:t>
            </w:r>
            <w:r w:rsidRPr="001B3943">
              <w:rPr>
                <w:rFonts w:cs="Times New Roman"/>
              </w:rPr>
              <w:t xml:space="preserve"> + 2</w:t>
            </w:r>
          </w:p>
        </w:tc>
        <w:tc>
          <w:tcPr>
            <w:tcW w:w="2217"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w:t>
            </w:r>
          </w:p>
        </w:tc>
        <w:tc>
          <w:tcPr>
            <w:tcW w:w="2221"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25</w:t>
            </w:r>
            <w:r w:rsidRPr="001B3943">
              <w:rPr>
                <w:rFonts w:cs="Times New Roman"/>
              </w:rPr>
              <w:t xml:space="preserve"> + 2</w:t>
            </w:r>
          </w:p>
        </w:tc>
      </w:tr>
      <w:tr w:rsidR="0074242F" w:rsidRPr="001B3943" w:rsidTr="00D25205">
        <w:tc>
          <w:tcPr>
            <w:tcW w:w="2524"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k 30. 6. 201</w:t>
            </w:r>
            <w:r>
              <w:rPr>
                <w:rFonts w:cs="Times New Roman"/>
              </w:rPr>
              <w:t>8</w:t>
            </w:r>
          </w:p>
        </w:tc>
        <w:tc>
          <w:tcPr>
            <w:tcW w:w="2217"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17 + 2</w:t>
            </w:r>
          </w:p>
        </w:tc>
        <w:tc>
          <w:tcPr>
            <w:tcW w:w="2217"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w:t>
            </w:r>
          </w:p>
        </w:tc>
        <w:tc>
          <w:tcPr>
            <w:tcW w:w="2221"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26 + 2</w:t>
            </w:r>
          </w:p>
        </w:tc>
      </w:tr>
    </w:tbl>
    <w:p w:rsidR="0074242F" w:rsidRDefault="0074242F" w:rsidP="0074242F">
      <w:pPr>
        <w:ind w:firstLine="0"/>
        <w:rPr>
          <w:rFonts w:cs="Times New Roman"/>
        </w:rPr>
      </w:pPr>
    </w:p>
    <w:p w:rsidR="0074242F" w:rsidRDefault="0074242F" w:rsidP="0074242F">
      <w:pPr>
        <w:ind w:firstLine="0"/>
        <w:rPr>
          <w:rFonts w:cs="Times New Roman"/>
        </w:rPr>
      </w:pPr>
    </w:p>
    <w:p w:rsidR="0074242F" w:rsidRDefault="0074242F" w:rsidP="0074242F">
      <w:pPr>
        <w:ind w:firstLine="0"/>
        <w:rPr>
          <w:rFonts w:cs="Times New Roman"/>
        </w:rPr>
      </w:pPr>
    </w:p>
    <w:p w:rsidR="0074242F" w:rsidRDefault="0074242F" w:rsidP="0074242F">
      <w:pPr>
        <w:ind w:firstLine="0"/>
        <w:rPr>
          <w:rFonts w:cs="Times New Roman"/>
        </w:rPr>
      </w:pPr>
      <w:r w:rsidRPr="00805132">
        <w:rPr>
          <w:rFonts w:cs="Times New Roman"/>
          <w:b/>
          <w:bCs/>
          <w:color w:val="C00000"/>
        </w:rPr>
        <w:t>Počet žáků</w:t>
      </w:r>
      <w:r>
        <w:rPr>
          <w:rFonts w:cs="Times New Roman"/>
        </w:rPr>
        <w:t xml:space="preserve"> (včetně přípravné třídy):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75"/>
        <w:gridCol w:w="1790"/>
        <w:gridCol w:w="1769"/>
        <w:gridCol w:w="1770"/>
        <w:gridCol w:w="1775"/>
      </w:tblGrid>
      <w:tr w:rsidR="0074242F" w:rsidRPr="001B3943" w:rsidTr="00D25205">
        <w:tc>
          <w:tcPr>
            <w:tcW w:w="2075"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p>
        </w:tc>
        <w:tc>
          <w:tcPr>
            <w:tcW w:w="1790"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přípravná třída</w:t>
            </w:r>
          </w:p>
        </w:tc>
        <w:tc>
          <w:tcPr>
            <w:tcW w:w="1769"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 stupeň</w:t>
            </w:r>
          </w:p>
        </w:tc>
        <w:tc>
          <w:tcPr>
            <w:tcW w:w="1770"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 stupeň</w:t>
            </w:r>
          </w:p>
        </w:tc>
        <w:tc>
          <w:tcPr>
            <w:tcW w:w="177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celkem</w:t>
            </w:r>
          </w:p>
        </w:tc>
      </w:tr>
      <w:tr w:rsidR="0074242F" w:rsidRPr="001B3943" w:rsidTr="00D25205">
        <w:tc>
          <w:tcPr>
            <w:tcW w:w="2075"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k 30. 6. 201</w:t>
            </w:r>
            <w:r>
              <w:rPr>
                <w:rFonts w:cs="Times New Roman"/>
              </w:rPr>
              <w:t>7</w:t>
            </w:r>
          </w:p>
        </w:tc>
        <w:tc>
          <w:tcPr>
            <w:tcW w:w="1790"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30</w:t>
            </w:r>
          </w:p>
        </w:tc>
        <w:tc>
          <w:tcPr>
            <w:tcW w:w="1769"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371</w:t>
            </w:r>
          </w:p>
        </w:tc>
        <w:tc>
          <w:tcPr>
            <w:tcW w:w="1770"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198</w:t>
            </w:r>
          </w:p>
        </w:tc>
        <w:tc>
          <w:tcPr>
            <w:tcW w:w="1775"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599</w:t>
            </w:r>
          </w:p>
        </w:tc>
      </w:tr>
      <w:tr w:rsidR="0074242F" w:rsidRPr="001B3943" w:rsidTr="00D25205">
        <w:tc>
          <w:tcPr>
            <w:tcW w:w="2075"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k 30. 6. 201</w:t>
            </w:r>
            <w:r>
              <w:rPr>
                <w:rFonts w:cs="Times New Roman"/>
              </w:rPr>
              <w:t>8</w:t>
            </w:r>
          </w:p>
        </w:tc>
        <w:tc>
          <w:tcPr>
            <w:tcW w:w="1790"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21</w:t>
            </w:r>
          </w:p>
        </w:tc>
        <w:tc>
          <w:tcPr>
            <w:tcW w:w="1769"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402</w:t>
            </w:r>
          </w:p>
        </w:tc>
        <w:tc>
          <w:tcPr>
            <w:tcW w:w="1770"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191</w:t>
            </w:r>
          </w:p>
        </w:tc>
        <w:tc>
          <w:tcPr>
            <w:tcW w:w="1775"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 xml:space="preserve">614 </w:t>
            </w:r>
          </w:p>
        </w:tc>
      </w:tr>
    </w:tbl>
    <w:p w:rsidR="0074242F" w:rsidRDefault="0074242F" w:rsidP="0074242F">
      <w:pPr>
        <w:ind w:firstLine="0"/>
        <w:rPr>
          <w:rFonts w:cs="Times New Roman"/>
          <w:b/>
          <w:bCs/>
        </w:rPr>
      </w:pPr>
    </w:p>
    <w:p w:rsidR="0074242F" w:rsidRPr="00805132" w:rsidRDefault="0074242F" w:rsidP="0074242F">
      <w:pPr>
        <w:ind w:firstLine="0"/>
        <w:rPr>
          <w:rFonts w:cs="Times New Roman"/>
          <w:b/>
          <w:bCs/>
          <w:color w:val="C00000"/>
        </w:rPr>
      </w:pPr>
      <w:r w:rsidRPr="00805132">
        <w:rPr>
          <w:rFonts w:cs="Times New Roman"/>
          <w:b/>
          <w:bCs/>
          <w:color w:val="C00000"/>
        </w:rPr>
        <w:t>Průměrný počet žáků:</w:t>
      </w:r>
    </w:p>
    <w:p w:rsidR="0074242F" w:rsidRDefault="0074242F" w:rsidP="0074242F">
      <w:pPr>
        <w:rPr>
          <w:rFonts w:cs="Times New Roman"/>
        </w:rPr>
      </w:pPr>
      <w:r>
        <w:rPr>
          <w:rFonts w:cs="Times New Roman"/>
        </w:rPr>
        <w:t>a) na třídu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9"/>
        <w:gridCol w:w="2965"/>
        <w:gridCol w:w="2935"/>
      </w:tblGrid>
      <w:tr w:rsidR="0074242F" w:rsidRPr="001B3943" w:rsidTr="00D25205">
        <w:tc>
          <w:tcPr>
            <w:tcW w:w="3279"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 stupeň</w:t>
            </w:r>
          </w:p>
        </w:tc>
        <w:tc>
          <w:tcPr>
            <w:tcW w:w="296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 stupeň</w:t>
            </w:r>
          </w:p>
        </w:tc>
        <w:tc>
          <w:tcPr>
            <w:tcW w:w="2935" w:type="dxa"/>
            <w:vMerge w:val="restart"/>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průměr za 1. a 2. stupeň běžných tříd</w:t>
            </w:r>
          </w:p>
        </w:tc>
      </w:tr>
      <w:tr w:rsidR="0074242F" w:rsidRPr="001B3943" w:rsidTr="00D25205">
        <w:tc>
          <w:tcPr>
            <w:tcW w:w="3279" w:type="dxa"/>
            <w:tcBorders>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běžné třídy</w:t>
            </w:r>
          </w:p>
        </w:tc>
        <w:tc>
          <w:tcPr>
            <w:tcW w:w="296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běžné třídy</w:t>
            </w:r>
          </w:p>
        </w:tc>
        <w:tc>
          <w:tcPr>
            <w:tcW w:w="2935" w:type="dxa"/>
            <w:vMerge/>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p>
        </w:tc>
      </w:tr>
      <w:tr w:rsidR="0074242F" w:rsidRPr="001B3943" w:rsidTr="00D25205">
        <w:tc>
          <w:tcPr>
            <w:tcW w:w="3279"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23,65</w:t>
            </w:r>
          </w:p>
        </w:tc>
        <w:tc>
          <w:tcPr>
            <w:tcW w:w="2965"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21,22</w:t>
            </w:r>
          </w:p>
        </w:tc>
        <w:tc>
          <w:tcPr>
            <w:tcW w:w="293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22,81</w:t>
            </w:r>
          </w:p>
        </w:tc>
      </w:tr>
    </w:tbl>
    <w:p w:rsidR="0074242F" w:rsidRDefault="0074242F" w:rsidP="0074242F">
      <w:pPr>
        <w:rPr>
          <w:rFonts w:cs="Times New Roman"/>
        </w:rPr>
      </w:pPr>
      <w:r>
        <w:rPr>
          <w:rFonts w:cs="Times New Roman"/>
        </w:rPr>
        <w:t xml:space="preserve"> </w:t>
      </w:r>
    </w:p>
    <w:p w:rsidR="00572A3F" w:rsidRDefault="00572A3F" w:rsidP="0074242F">
      <w:pPr>
        <w:rPr>
          <w:rFonts w:cs="Times New Roman"/>
        </w:rPr>
      </w:pPr>
    </w:p>
    <w:p w:rsidR="0074242F" w:rsidRDefault="0074242F" w:rsidP="0074242F">
      <w:pPr>
        <w:rPr>
          <w:rFonts w:cs="Times New Roman"/>
        </w:rPr>
      </w:pPr>
      <w:r>
        <w:rPr>
          <w:rFonts w:cs="Times New Roman"/>
        </w:rPr>
        <w:lastRenderedPageBreak/>
        <w:t>b) na učitele (jedná se o přepočtený počet učitelů):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9"/>
        <w:gridCol w:w="2965"/>
        <w:gridCol w:w="2935"/>
      </w:tblGrid>
      <w:tr w:rsidR="0074242F" w:rsidRPr="001B3943" w:rsidTr="00D25205">
        <w:tc>
          <w:tcPr>
            <w:tcW w:w="3279"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 stupeň</w:t>
            </w:r>
          </w:p>
        </w:tc>
        <w:tc>
          <w:tcPr>
            <w:tcW w:w="296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 stupeň</w:t>
            </w:r>
          </w:p>
        </w:tc>
        <w:tc>
          <w:tcPr>
            <w:tcW w:w="2935" w:type="dxa"/>
            <w:vMerge w:val="restart"/>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průměr za 1. a 2. stupeň běžných tříd</w:t>
            </w:r>
          </w:p>
        </w:tc>
      </w:tr>
      <w:tr w:rsidR="0074242F" w:rsidRPr="001B3943" w:rsidTr="00D25205">
        <w:tc>
          <w:tcPr>
            <w:tcW w:w="3279" w:type="dxa"/>
            <w:tcBorders>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běžné třídy</w:t>
            </w:r>
          </w:p>
        </w:tc>
        <w:tc>
          <w:tcPr>
            <w:tcW w:w="296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běžné třídy</w:t>
            </w:r>
          </w:p>
        </w:tc>
        <w:tc>
          <w:tcPr>
            <w:tcW w:w="2935" w:type="dxa"/>
            <w:vMerge/>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p>
        </w:tc>
      </w:tr>
      <w:tr w:rsidR="0074242F" w:rsidRPr="001B3943" w:rsidTr="00D25205">
        <w:tc>
          <w:tcPr>
            <w:tcW w:w="3279"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21,15</w:t>
            </w:r>
          </w:p>
        </w:tc>
        <w:tc>
          <w:tcPr>
            <w:tcW w:w="2965"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10,05</w:t>
            </w:r>
          </w:p>
        </w:tc>
        <w:tc>
          <w:tcPr>
            <w:tcW w:w="293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15,61</w:t>
            </w:r>
          </w:p>
        </w:tc>
      </w:tr>
    </w:tbl>
    <w:p w:rsidR="0074242F" w:rsidRDefault="0074242F" w:rsidP="0074242F">
      <w:pPr>
        <w:ind w:firstLine="0"/>
        <w:rPr>
          <w:rFonts w:cs="Times New Roman"/>
        </w:rPr>
      </w:pPr>
    </w:p>
    <w:p w:rsidR="0074242F" w:rsidRDefault="0074242F" w:rsidP="0074242F">
      <w:pPr>
        <w:ind w:firstLine="0"/>
        <w:rPr>
          <w:rFonts w:cs="Times New Roman"/>
        </w:rPr>
      </w:pPr>
    </w:p>
    <w:p w:rsidR="0074242F" w:rsidRDefault="0074242F" w:rsidP="0074242F">
      <w:pPr>
        <w:ind w:firstLine="0"/>
        <w:rPr>
          <w:rFonts w:cs="Times New Roman"/>
          <w:b/>
          <w:bCs/>
        </w:rPr>
      </w:pPr>
      <w:r w:rsidRPr="0094158B">
        <w:rPr>
          <w:rFonts w:cs="Times New Roman"/>
          <w:b/>
          <w:bCs/>
          <w:color w:val="C00000"/>
        </w:rPr>
        <w:t>Počet integrovaných dětí se speciálními vzdělávacími potřebami celkem</w:t>
      </w:r>
      <w:r>
        <w:rPr>
          <w:rFonts w:cs="Times New Roman"/>
        </w:rPr>
        <w:t xml:space="preserve"> (na základě doporučení PPP, SPC nebo odborného lékaře): </w:t>
      </w:r>
      <w:r w:rsidRPr="004A50A7">
        <w:rPr>
          <w:rFonts w:cs="Times New Roman"/>
          <w:b/>
          <w:bCs/>
        </w:rPr>
        <w:t>68</w:t>
      </w:r>
    </w:p>
    <w:p w:rsidR="0074242F" w:rsidRPr="004A50A7" w:rsidRDefault="0074242F" w:rsidP="0074242F">
      <w:pPr>
        <w:ind w:firstLine="0"/>
        <w:rPr>
          <w:rFonts w:cs="Times New Roman"/>
        </w:rPr>
      </w:pPr>
    </w:p>
    <w:p w:rsidR="0074242F" w:rsidRDefault="0074242F" w:rsidP="0074242F">
      <w:pPr>
        <w:ind w:firstLine="0"/>
        <w:rPr>
          <w:rFonts w:cs="Times New Roman"/>
        </w:rPr>
      </w:pPr>
      <w:r w:rsidRPr="0094158B">
        <w:rPr>
          <w:rFonts w:cs="Times New Roman"/>
          <w:b/>
        </w:rPr>
        <w:t>11</w:t>
      </w:r>
      <w:r>
        <w:rPr>
          <w:rFonts w:cs="Times New Roman"/>
        </w:rPr>
        <w:t xml:space="preserve"> žáků má vypracováno </w:t>
      </w:r>
      <w:r w:rsidRPr="0094158B">
        <w:rPr>
          <w:rFonts w:cs="Times New Roman"/>
          <w:b/>
          <w:color w:val="C00000"/>
        </w:rPr>
        <w:t>individuální vzdělávací plán</w:t>
      </w:r>
    </w:p>
    <w:p w:rsidR="0074242F" w:rsidRDefault="0074242F" w:rsidP="0074242F">
      <w:pPr>
        <w:ind w:firstLine="0"/>
        <w:rPr>
          <w:rFonts w:cs="Times New Roman"/>
        </w:rPr>
      </w:pPr>
    </w:p>
    <w:p w:rsidR="0074242F" w:rsidRPr="0094158B" w:rsidRDefault="0074242F" w:rsidP="0074242F">
      <w:pPr>
        <w:ind w:firstLine="0"/>
        <w:rPr>
          <w:rFonts w:cs="Times New Roman"/>
          <w:b/>
          <w:bCs/>
          <w:color w:val="C00000"/>
        </w:rPr>
      </w:pPr>
      <w:r w:rsidRPr="0094158B">
        <w:rPr>
          <w:rFonts w:cs="Times New Roman"/>
          <w:b/>
          <w:bCs/>
          <w:color w:val="C00000"/>
        </w:rPr>
        <w:t>Přeřazení do speciálních škol a DDÚ: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4"/>
        <w:gridCol w:w="815"/>
        <w:gridCol w:w="815"/>
        <w:gridCol w:w="815"/>
        <w:gridCol w:w="815"/>
        <w:gridCol w:w="815"/>
        <w:gridCol w:w="815"/>
        <w:gridCol w:w="815"/>
        <w:gridCol w:w="815"/>
      </w:tblGrid>
      <w:tr w:rsidR="0074242F" w:rsidRPr="001B3943" w:rsidTr="00D25205">
        <w:tc>
          <w:tcPr>
            <w:tcW w:w="2694"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ze kterých ročníků</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3.r.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4.r.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5.r.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6.r.</w:t>
            </w:r>
          </w:p>
        </w:tc>
        <w:tc>
          <w:tcPr>
            <w:tcW w:w="81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7.r.</w:t>
            </w:r>
          </w:p>
        </w:tc>
        <w:tc>
          <w:tcPr>
            <w:tcW w:w="815" w:type="dxa"/>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8.r.</w:t>
            </w:r>
          </w:p>
        </w:tc>
      </w:tr>
      <w:tr w:rsidR="0074242F" w:rsidRPr="001B3943" w:rsidTr="00D25205">
        <w:tc>
          <w:tcPr>
            <w:tcW w:w="2694"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počet žáků</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815"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815"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0</w:t>
            </w:r>
          </w:p>
        </w:tc>
      </w:tr>
    </w:tbl>
    <w:p w:rsidR="0074242F" w:rsidRDefault="0074242F" w:rsidP="0074242F">
      <w:pPr>
        <w:ind w:firstLine="0"/>
        <w:rPr>
          <w:rFonts w:cs="Times New Roman"/>
          <w:b/>
          <w:bCs/>
          <w:color w:val="C00000"/>
        </w:rPr>
      </w:pPr>
    </w:p>
    <w:p w:rsidR="00572A3F" w:rsidRDefault="00572A3F" w:rsidP="0074242F">
      <w:pPr>
        <w:ind w:firstLine="0"/>
        <w:rPr>
          <w:rFonts w:cs="Times New Roman"/>
          <w:b/>
          <w:bCs/>
          <w:color w:val="C00000"/>
        </w:rPr>
      </w:pPr>
    </w:p>
    <w:p w:rsidR="0074242F" w:rsidRPr="0094158B" w:rsidRDefault="0074242F" w:rsidP="0074242F">
      <w:pPr>
        <w:ind w:firstLine="0"/>
        <w:rPr>
          <w:rFonts w:cs="Times New Roman"/>
          <w:b/>
          <w:bCs/>
          <w:color w:val="C00000"/>
        </w:rPr>
      </w:pPr>
      <w:r w:rsidRPr="0094158B">
        <w:rPr>
          <w:rFonts w:cs="Times New Roman"/>
          <w:b/>
          <w:bCs/>
          <w:color w:val="C00000"/>
        </w:rPr>
        <w:t>Výsledky zápisu do prvních tříd:</w:t>
      </w:r>
    </w:p>
    <w:p w:rsidR="0074242F" w:rsidRDefault="0074242F" w:rsidP="0074242F">
      <w:pPr>
        <w:rPr>
          <w:rFonts w:cs="Times New Roman"/>
        </w:rPr>
      </w:pPr>
      <w:r>
        <w:rPr>
          <w:rFonts w:cs="Times New Roman"/>
        </w:rPr>
        <w:t xml:space="preserve">Počet zapsaných dětí pro školní rok 2017/2018 a odkladů školní </w:t>
      </w:r>
      <w:r w:rsidR="00746F8A">
        <w:rPr>
          <w:rFonts w:cs="Times New Roman"/>
        </w:rPr>
        <w:t>docházky na školní rok 201</w:t>
      </w:r>
      <w:r w:rsidR="00D25205">
        <w:rPr>
          <w:rFonts w:cs="Times New Roman"/>
        </w:rPr>
        <w:t>7</w:t>
      </w:r>
      <w:r w:rsidR="00746F8A">
        <w:rPr>
          <w:rFonts w:cs="Times New Roman"/>
        </w:rPr>
        <w:t>/201</w:t>
      </w:r>
      <w:r w:rsidR="00D25205">
        <w:rPr>
          <w:rFonts w:cs="Times New Roman"/>
        </w:rPr>
        <w:t>8</w:t>
      </w:r>
      <w:r>
        <w:rPr>
          <w:rFonts w:cs="Times New Roman"/>
        </w:rPr>
        <w:t xml:space="preserve"> (z výkazů pro daný školní rok):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55"/>
        <w:gridCol w:w="1995"/>
        <w:gridCol w:w="1964"/>
        <w:gridCol w:w="1836"/>
        <w:gridCol w:w="2029"/>
      </w:tblGrid>
      <w:tr w:rsidR="0074242F" w:rsidRPr="001B3943" w:rsidTr="00D25205">
        <w:tc>
          <w:tcPr>
            <w:tcW w:w="1355" w:type="dxa"/>
            <w:tcBorders>
              <w:top w:val="single" w:sz="12" w:space="0" w:color="auto"/>
              <w:left w:val="single" w:sz="12" w:space="0" w:color="auto"/>
            </w:tcBorders>
          </w:tcPr>
          <w:p w:rsidR="0074242F" w:rsidRPr="001B3943" w:rsidRDefault="0074242F" w:rsidP="00D25205">
            <w:pPr>
              <w:spacing w:line="240" w:lineRule="auto"/>
              <w:ind w:firstLine="1"/>
              <w:jc w:val="center"/>
              <w:rPr>
                <w:rFonts w:cs="Times New Roman"/>
              </w:rPr>
            </w:pPr>
          </w:p>
        </w:tc>
        <w:tc>
          <w:tcPr>
            <w:tcW w:w="1995" w:type="dxa"/>
            <w:tcBorders>
              <w:top w:val="single" w:sz="12" w:space="0" w:color="auto"/>
            </w:tcBorders>
          </w:tcPr>
          <w:p w:rsidR="0074242F" w:rsidRPr="001B3943" w:rsidRDefault="0074242F" w:rsidP="00D25205">
            <w:pPr>
              <w:spacing w:line="240" w:lineRule="auto"/>
              <w:ind w:firstLine="1"/>
              <w:jc w:val="center"/>
              <w:rPr>
                <w:rFonts w:cs="Times New Roman"/>
              </w:rPr>
            </w:pPr>
            <w:r w:rsidRPr="001B3943">
              <w:rPr>
                <w:rFonts w:cs="Times New Roman"/>
              </w:rPr>
              <w:t>zapsané děti</w:t>
            </w:r>
          </w:p>
        </w:tc>
        <w:tc>
          <w:tcPr>
            <w:tcW w:w="1964" w:type="dxa"/>
            <w:tcBorders>
              <w:top w:val="single" w:sz="12" w:space="0" w:color="auto"/>
            </w:tcBorders>
          </w:tcPr>
          <w:p w:rsidR="0074242F" w:rsidRPr="001B3943" w:rsidRDefault="0074242F" w:rsidP="00D25205">
            <w:pPr>
              <w:spacing w:line="240" w:lineRule="auto"/>
              <w:ind w:firstLine="1"/>
              <w:jc w:val="center"/>
              <w:rPr>
                <w:rFonts w:cs="Times New Roman"/>
              </w:rPr>
            </w:pPr>
            <w:r w:rsidRPr="001B3943">
              <w:rPr>
                <w:rFonts w:cs="Times New Roman"/>
              </w:rPr>
              <w:t>přijaté děti</w:t>
            </w:r>
          </w:p>
        </w:tc>
        <w:tc>
          <w:tcPr>
            <w:tcW w:w="1836" w:type="dxa"/>
            <w:tcBorders>
              <w:top w:val="single" w:sz="12" w:space="0" w:color="auto"/>
            </w:tcBorders>
          </w:tcPr>
          <w:p w:rsidR="0074242F" w:rsidRPr="001B3943" w:rsidRDefault="0074242F" w:rsidP="00D25205">
            <w:pPr>
              <w:spacing w:line="240" w:lineRule="auto"/>
              <w:ind w:firstLine="1"/>
              <w:jc w:val="center"/>
              <w:rPr>
                <w:rFonts w:cs="Times New Roman"/>
              </w:rPr>
            </w:pPr>
            <w:r w:rsidRPr="001B3943">
              <w:rPr>
                <w:rFonts w:cs="Times New Roman"/>
              </w:rPr>
              <w:t>neuzavřený  zápis</w:t>
            </w:r>
          </w:p>
        </w:tc>
        <w:tc>
          <w:tcPr>
            <w:tcW w:w="2029" w:type="dxa"/>
            <w:tcBorders>
              <w:top w:val="single" w:sz="12" w:space="0" w:color="auto"/>
              <w:right w:val="single" w:sz="12" w:space="0" w:color="auto"/>
            </w:tcBorders>
          </w:tcPr>
          <w:p w:rsidR="0074242F" w:rsidRPr="001B3943" w:rsidRDefault="0074242F" w:rsidP="00D25205">
            <w:pPr>
              <w:spacing w:line="240" w:lineRule="auto"/>
              <w:ind w:firstLine="1"/>
              <w:jc w:val="center"/>
              <w:rPr>
                <w:rFonts w:cs="Times New Roman"/>
              </w:rPr>
            </w:pPr>
            <w:r w:rsidRPr="001B3943">
              <w:rPr>
                <w:rFonts w:cs="Times New Roman"/>
              </w:rPr>
              <w:t>odklady školní docházky</w:t>
            </w:r>
          </w:p>
        </w:tc>
      </w:tr>
      <w:tr w:rsidR="0074242F" w:rsidRPr="001B3943" w:rsidTr="00D25205">
        <w:tc>
          <w:tcPr>
            <w:tcW w:w="1355" w:type="dxa"/>
            <w:tcBorders>
              <w:left w:val="single" w:sz="12" w:space="0" w:color="auto"/>
              <w:bottom w:val="single" w:sz="12" w:space="0" w:color="auto"/>
            </w:tcBorders>
          </w:tcPr>
          <w:p w:rsidR="0074242F" w:rsidRPr="001B3943" w:rsidRDefault="0074242F" w:rsidP="00D25205">
            <w:pPr>
              <w:spacing w:line="240" w:lineRule="auto"/>
              <w:ind w:firstLine="1"/>
              <w:jc w:val="center"/>
              <w:rPr>
                <w:rFonts w:cs="Times New Roman"/>
              </w:rPr>
            </w:pPr>
            <w:r w:rsidRPr="001B3943">
              <w:rPr>
                <w:rFonts w:cs="Times New Roman"/>
              </w:rPr>
              <w:t>počet</w:t>
            </w:r>
          </w:p>
        </w:tc>
        <w:tc>
          <w:tcPr>
            <w:tcW w:w="1995" w:type="dxa"/>
            <w:tcBorders>
              <w:bottom w:val="single" w:sz="12" w:space="0" w:color="auto"/>
            </w:tcBorders>
          </w:tcPr>
          <w:p w:rsidR="0074242F" w:rsidRPr="001B3943" w:rsidRDefault="0074242F" w:rsidP="00D25205">
            <w:pPr>
              <w:spacing w:line="240" w:lineRule="auto"/>
              <w:ind w:firstLine="1"/>
              <w:jc w:val="center"/>
              <w:rPr>
                <w:rFonts w:cs="Times New Roman"/>
              </w:rPr>
            </w:pPr>
            <w:r>
              <w:rPr>
                <w:rFonts w:cs="Times New Roman"/>
              </w:rPr>
              <w:t>112</w:t>
            </w:r>
          </w:p>
        </w:tc>
        <w:tc>
          <w:tcPr>
            <w:tcW w:w="1964" w:type="dxa"/>
            <w:tcBorders>
              <w:bottom w:val="single" w:sz="12" w:space="0" w:color="auto"/>
            </w:tcBorders>
          </w:tcPr>
          <w:p w:rsidR="0074242F" w:rsidRPr="001B3943" w:rsidRDefault="0074242F" w:rsidP="00D25205">
            <w:pPr>
              <w:spacing w:line="240" w:lineRule="auto"/>
              <w:ind w:firstLine="1"/>
              <w:jc w:val="center"/>
              <w:rPr>
                <w:rFonts w:cs="Times New Roman"/>
              </w:rPr>
            </w:pPr>
            <w:r>
              <w:rPr>
                <w:rFonts w:cs="Times New Roman"/>
              </w:rPr>
              <w:t>95</w:t>
            </w:r>
          </w:p>
        </w:tc>
        <w:tc>
          <w:tcPr>
            <w:tcW w:w="1836" w:type="dxa"/>
            <w:tcBorders>
              <w:bottom w:val="single" w:sz="12" w:space="0" w:color="auto"/>
            </w:tcBorders>
          </w:tcPr>
          <w:p w:rsidR="0074242F" w:rsidRPr="001B3943" w:rsidRDefault="0074242F" w:rsidP="00D25205">
            <w:pPr>
              <w:spacing w:line="240" w:lineRule="auto"/>
              <w:ind w:firstLine="1"/>
              <w:jc w:val="center"/>
              <w:rPr>
                <w:rFonts w:cs="Times New Roman"/>
                <w:sz w:val="28"/>
                <w:szCs w:val="28"/>
              </w:rPr>
            </w:pPr>
            <w:r>
              <w:rPr>
                <w:rFonts w:cs="Times New Roman"/>
                <w:sz w:val="28"/>
                <w:szCs w:val="28"/>
              </w:rPr>
              <w:t>0</w:t>
            </w:r>
          </w:p>
        </w:tc>
        <w:tc>
          <w:tcPr>
            <w:tcW w:w="2029" w:type="dxa"/>
            <w:tcBorders>
              <w:bottom w:val="single" w:sz="12" w:space="0" w:color="auto"/>
              <w:right w:val="single" w:sz="12" w:space="0" w:color="auto"/>
            </w:tcBorders>
          </w:tcPr>
          <w:p w:rsidR="0074242F" w:rsidRPr="001B3943" w:rsidRDefault="0074242F" w:rsidP="00D25205">
            <w:pPr>
              <w:spacing w:line="240" w:lineRule="auto"/>
              <w:ind w:firstLine="1"/>
              <w:jc w:val="center"/>
              <w:rPr>
                <w:rFonts w:cs="Times New Roman"/>
              </w:rPr>
            </w:pPr>
            <w:r>
              <w:rPr>
                <w:rFonts w:cs="Times New Roman"/>
              </w:rPr>
              <w:t>27</w:t>
            </w:r>
          </w:p>
        </w:tc>
      </w:tr>
    </w:tbl>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Default="0074242F" w:rsidP="0074242F">
      <w:pPr>
        <w:ind w:firstLine="0"/>
        <w:rPr>
          <w:rFonts w:cs="Times New Roman"/>
          <w:b/>
          <w:bCs/>
        </w:rPr>
      </w:pPr>
    </w:p>
    <w:p w:rsidR="00572A3F" w:rsidRDefault="00572A3F" w:rsidP="0074242F">
      <w:pPr>
        <w:ind w:firstLine="0"/>
        <w:rPr>
          <w:rFonts w:cs="Times New Roman"/>
          <w:b/>
          <w:bCs/>
        </w:rPr>
      </w:pPr>
    </w:p>
    <w:p w:rsidR="0074242F" w:rsidRPr="0094158B" w:rsidRDefault="0074242F" w:rsidP="0074242F">
      <w:pPr>
        <w:ind w:firstLine="0"/>
        <w:rPr>
          <w:rFonts w:cs="Times New Roman"/>
          <w:b/>
          <w:bCs/>
          <w:color w:val="C00000"/>
        </w:rPr>
      </w:pPr>
      <w:r w:rsidRPr="0094158B">
        <w:rPr>
          <w:rFonts w:cs="Times New Roman"/>
          <w:b/>
          <w:bCs/>
          <w:color w:val="C00000"/>
        </w:rPr>
        <w:lastRenderedPageBreak/>
        <w:t>Výsledky přijímacího řízení:</w:t>
      </w:r>
    </w:p>
    <w:p w:rsidR="0074242F" w:rsidRPr="0094158B" w:rsidRDefault="0074242F" w:rsidP="0074242F">
      <w:pPr>
        <w:ind w:firstLine="0"/>
        <w:rPr>
          <w:rFonts w:cs="Times New Roman"/>
          <w:b/>
        </w:rPr>
      </w:pPr>
      <w:r w:rsidRPr="0094158B">
        <w:rPr>
          <w:rFonts w:cs="Times New Roman"/>
          <w:b/>
        </w:rPr>
        <w:t>a) na víceletá gymnázia přijato: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6"/>
        <w:gridCol w:w="2948"/>
        <w:gridCol w:w="2955"/>
      </w:tblGrid>
      <w:tr w:rsidR="0074242F" w:rsidRPr="001B3943" w:rsidTr="00D25205">
        <w:tc>
          <w:tcPr>
            <w:tcW w:w="3276"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p>
        </w:tc>
        <w:tc>
          <w:tcPr>
            <w:tcW w:w="2948"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z pátého ročníku</w:t>
            </w:r>
          </w:p>
        </w:tc>
        <w:tc>
          <w:tcPr>
            <w:tcW w:w="2955"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ze sedmého ročníku</w:t>
            </w:r>
          </w:p>
        </w:tc>
      </w:tr>
      <w:tr w:rsidR="0074242F" w:rsidRPr="001B3943" w:rsidTr="00D25205">
        <w:tc>
          <w:tcPr>
            <w:tcW w:w="3276"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gymnázia zřizovaná krajem</w:t>
            </w:r>
          </w:p>
        </w:tc>
        <w:tc>
          <w:tcPr>
            <w:tcW w:w="2948"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w:t>
            </w:r>
          </w:p>
        </w:tc>
        <w:tc>
          <w:tcPr>
            <w:tcW w:w="2955"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r>
      <w:tr w:rsidR="0074242F" w:rsidRPr="001B3943" w:rsidTr="00D25205">
        <w:tc>
          <w:tcPr>
            <w:tcW w:w="3276"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soukromá gymnázia</w:t>
            </w:r>
          </w:p>
        </w:tc>
        <w:tc>
          <w:tcPr>
            <w:tcW w:w="2948" w:type="dxa"/>
          </w:tcPr>
          <w:p w:rsidR="0074242F" w:rsidRPr="001B3943" w:rsidRDefault="0074242F" w:rsidP="00D25205">
            <w:pPr>
              <w:spacing w:line="240" w:lineRule="auto"/>
              <w:ind w:firstLine="0"/>
              <w:jc w:val="center"/>
              <w:rPr>
                <w:rFonts w:cs="Times New Roman"/>
              </w:rPr>
            </w:pPr>
            <w:r>
              <w:rPr>
                <w:rFonts w:cs="Times New Roman"/>
              </w:rPr>
              <w:t>1</w:t>
            </w:r>
          </w:p>
        </w:tc>
        <w:tc>
          <w:tcPr>
            <w:tcW w:w="2955"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r>
      <w:tr w:rsidR="0074242F" w:rsidRPr="001B3943" w:rsidTr="00D25205">
        <w:tc>
          <w:tcPr>
            <w:tcW w:w="3276"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církevní gymnázia</w:t>
            </w:r>
          </w:p>
        </w:tc>
        <w:tc>
          <w:tcPr>
            <w:tcW w:w="2948"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2955"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r>
    </w:tbl>
    <w:p w:rsidR="0074242F" w:rsidRPr="0094158B" w:rsidRDefault="0074242F" w:rsidP="0074242F">
      <w:pPr>
        <w:rPr>
          <w:rFonts w:cs="Times New Roman"/>
          <w:b/>
        </w:rPr>
      </w:pPr>
    </w:p>
    <w:p w:rsidR="0074242F" w:rsidRPr="0094158B" w:rsidRDefault="0074242F" w:rsidP="0074242F">
      <w:pPr>
        <w:ind w:firstLine="0"/>
        <w:rPr>
          <w:rFonts w:cs="Times New Roman"/>
          <w:b/>
        </w:rPr>
      </w:pPr>
      <w:r w:rsidRPr="0094158B">
        <w:rPr>
          <w:rFonts w:cs="Times New Roman"/>
          <w:b/>
        </w:rPr>
        <w:t>b) na střední školy zřizované krajem a církevní SŠ z devátých ročníků přijato: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5"/>
        <w:gridCol w:w="1275"/>
        <w:gridCol w:w="1273"/>
        <w:gridCol w:w="1350"/>
        <w:gridCol w:w="1216"/>
        <w:gridCol w:w="1246"/>
        <w:gridCol w:w="1224"/>
      </w:tblGrid>
      <w:tr w:rsidR="0074242F" w:rsidRPr="001B3943" w:rsidTr="00D25205">
        <w:tc>
          <w:tcPr>
            <w:tcW w:w="1595"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gymnázia</w:t>
            </w:r>
          </w:p>
        </w:tc>
        <w:tc>
          <w:tcPr>
            <w:tcW w:w="1275"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obchodní akademie</w:t>
            </w:r>
          </w:p>
        </w:tc>
        <w:tc>
          <w:tcPr>
            <w:tcW w:w="1273"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zdravotní školy</w:t>
            </w:r>
          </w:p>
        </w:tc>
        <w:tc>
          <w:tcPr>
            <w:tcW w:w="1350"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průmyslové školy</w:t>
            </w:r>
          </w:p>
        </w:tc>
        <w:tc>
          <w:tcPr>
            <w:tcW w:w="1216"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ostatní střední školy</w:t>
            </w:r>
          </w:p>
        </w:tc>
        <w:tc>
          <w:tcPr>
            <w:tcW w:w="1246" w:type="dxa"/>
            <w:tcBorders>
              <w:top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střední odborná učiliště</w:t>
            </w:r>
          </w:p>
        </w:tc>
        <w:tc>
          <w:tcPr>
            <w:tcW w:w="1224"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celkem</w:t>
            </w:r>
          </w:p>
        </w:tc>
      </w:tr>
      <w:tr w:rsidR="0074242F" w:rsidRPr="001B3943" w:rsidTr="00D25205">
        <w:tc>
          <w:tcPr>
            <w:tcW w:w="1595" w:type="dxa"/>
            <w:tcBorders>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w:t>
            </w:r>
          </w:p>
        </w:tc>
        <w:tc>
          <w:tcPr>
            <w:tcW w:w="1275"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w:t>
            </w:r>
          </w:p>
        </w:tc>
        <w:tc>
          <w:tcPr>
            <w:tcW w:w="1273"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w:t>
            </w:r>
          </w:p>
        </w:tc>
        <w:tc>
          <w:tcPr>
            <w:tcW w:w="1350"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w:t>
            </w:r>
          </w:p>
        </w:tc>
        <w:tc>
          <w:tcPr>
            <w:tcW w:w="1216"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17</w:t>
            </w:r>
          </w:p>
        </w:tc>
        <w:tc>
          <w:tcPr>
            <w:tcW w:w="1246"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w:t>
            </w:r>
          </w:p>
        </w:tc>
        <w:tc>
          <w:tcPr>
            <w:tcW w:w="1224"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40</w:t>
            </w:r>
          </w:p>
        </w:tc>
      </w:tr>
    </w:tbl>
    <w:p w:rsidR="0074242F" w:rsidRDefault="0074242F" w:rsidP="0074242F">
      <w:pPr>
        <w:ind w:firstLine="0"/>
        <w:rPr>
          <w:rFonts w:cs="Times New Roman"/>
        </w:rPr>
      </w:pPr>
    </w:p>
    <w:p w:rsidR="0074242F" w:rsidRPr="0094158B" w:rsidRDefault="0074242F" w:rsidP="0074242F">
      <w:pPr>
        <w:ind w:firstLine="0"/>
        <w:rPr>
          <w:rFonts w:cs="Times New Roman"/>
          <w:b/>
        </w:rPr>
      </w:pPr>
      <w:r w:rsidRPr="0094158B">
        <w:rPr>
          <w:rFonts w:cs="Times New Roman"/>
          <w:b/>
        </w:rPr>
        <w:t>c) na soukromé školy přijato: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5"/>
        <w:gridCol w:w="1275"/>
        <w:gridCol w:w="1273"/>
        <w:gridCol w:w="1350"/>
        <w:gridCol w:w="1216"/>
        <w:gridCol w:w="1246"/>
        <w:gridCol w:w="1224"/>
      </w:tblGrid>
      <w:tr w:rsidR="0074242F" w:rsidRPr="001B3943" w:rsidTr="00D25205">
        <w:tc>
          <w:tcPr>
            <w:tcW w:w="1595"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gymnázia</w:t>
            </w:r>
          </w:p>
        </w:tc>
        <w:tc>
          <w:tcPr>
            <w:tcW w:w="1275"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obchodní akademie</w:t>
            </w:r>
          </w:p>
        </w:tc>
        <w:tc>
          <w:tcPr>
            <w:tcW w:w="1273"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zdravotní školy</w:t>
            </w:r>
          </w:p>
        </w:tc>
        <w:tc>
          <w:tcPr>
            <w:tcW w:w="1350"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průmyslové školy</w:t>
            </w:r>
          </w:p>
        </w:tc>
        <w:tc>
          <w:tcPr>
            <w:tcW w:w="1216"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ostatní střední školy</w:t>
            </w:r>
          </w:p>
        </w:tc>
        <w:tc>
          <w:tcPr>
            <w:tcW w:w="1246"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střední odborná učiliště</w:t>
            </w:r>
          </w:p>
        </w:tc>
        <w:tc>
          <w:tcPr>
            <w:tcW w:w="1224"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celkem</w:t>
            </w:r>
          </w:p>
        </w:tc>
      </w:tr>
      <w:tr w:rsidR="0074242F" w:rsidRPr="001B3943" w:rsidTr="00D25205">
        <w:tc>
          <w:tcPr>
            <w:tcW w:w="1595"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1275"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1273"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1350"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c>
          <w:tcPr>
            <w:tcW w:w="1216"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c>
          <w:tcPr>
            <w:tcW w:w="1246"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c>
          <w:tcPr>
            <w:tcW w:w="1224"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w:t>
            </w:r>
          </w:p>
        </w:tc>
      </w:tr>
    </w:tbl>
    <w:p w:rsidR="0074242F" w:rsidRDefault="0074242F" w:rsidP="0074242F">
      <w:pPr>
        <w:ind w:firstLine="0"/>
        <w:rPr>
          <w:rFonts w:cs="Times New Roman"/>
        </w:rPr>
      </w:pPr>
    </w:p>
    <w:p w:rsidR="0074242F" w:rsidRDefault="0074242F" w:rsidP="0074242F">
      <w:pPr>
        <w:ind w:firstLine="0"/>
        <w:rPr>
          <w:rFonts w:cs="Times New Roman"/>
        </w:rPr>
      </w:pPr>
    </w:p>
    <w:p w:rsidR="0074242F" w:rsidRPr="003246D1" w:rsidRDefault="0074242F" w:rsidP="0074242F">
      <w:pPr>
        <w:ind w:firstLine="0"/>
        <w:rPr>
          <w:rFonts w:cs="Times New Roman"/>
          <w:b/>
        </w:rPr>
      </w:pPr>
      <w:r w:rsidRPr="003246D1">
        <w:rPr>
          <w:rFonts w:cs="Times New Roman"/>
          <w:b/>
        </w:rPr>
        <w:t>d) Počet žáků, kteří ukončili povinnou školní docházku a odešli ze školy: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8"/>
        <w:gridCol w:w="2935"/>
        <w:gridCol w:w="2946"/>
      </w:tblGrid>
      <w:tr w:rsidR="0074242F" w:rsidRPr="001B3943" w:rsidTr="00D25205">
        <w:tc>
          <w:tcPr>
            <w:tcW w:w="6233" w:type="dxa"/>
            <w:gridSpan w:val="2"/>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 devátém ročníku</w:t>
            </w:r>
          </w:p>
        </w:tc>
        <w:tc>
          <w:tcPr>
            <w:tcW w:w="2946"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42</w:t>
            </w:r>
          </w:p>
        </w:tc>
      </w:tr>
      <w:tr w:rsidR="0074242F" w:rsidRPr="001B3943" w:rsidTr="00D25205">
        <w:tc>
          <w:tcPr>
            <w:tcW w:w="3298" w:type="dxa"/>
            <w:vMerge w:val="restart"/>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 nižším ročníku</w:t>
            </w:r>
          </w:p>
        </w:tc>
        <w:tc>
          <w:tcPr>
            <w:tcW w:w="2935" w:type="dxa"/>
            <w:tcBorders>
              <w:top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7. ročník</w:t>
            </w:r>
          </w:p>
        </w:tc>
        <w:tc>
          <w:tcPr>
            <w:tcW w:w="2946" w:type="dxa"/>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0</w:t>
            </w:r>
          </w:p>
        </w:tc>
      </w:tr>
      <w:tr w:rsidR="0074242F" w:rsidRPr="001B3943" w:rsidTr="00D25205">
        <w:tc>
          <w:tcPr>
            <w:tcW w:w="3298" w:type="dxa"/>
            <w:vMerge/>
            <w:tcBorders>
              <w:left w:val="single" w:sz="12" w:space="0" w:color="auto"/>
              <w:bottom w:val="single" w:sz="12" w:space="0" w:color="auto"/>
            </w:tcBorders>
          </w:tcPr>
          <w:p w:rsidR="0074242F" w:rsidRPr="001B3943" w:rsidRDefault="0074242F" w:rsidP="00D25205">
            <w:pPr>
              <w:spacing w:line="240" w:lineRule="auto"/>
              <w:rPr>
                <w:rFonts w:cs="Times New Roman"/>
              </w:rPr>
            </w:pPr>
          </w:p>
        </w:tc>
        <w:tc>
          <w:tcPr>
            <w:tcW w:w="2935" w:type="dxa"/>
            <w:tcBorders>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8. ročník</w:t>
            </w:r>
          </w:p>
        </w:tc>
        <w:tc>
          <w:tcPr>
            <w:tcW w:w="2946" w:type="dxa"/>
            <w:tcBorders>
              <w:bottom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2</w:t>
            </w:r>
          </w:p>
        </w:tc>
      </w:tr>
    </w:tbl>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Default="0074242F" w:rsidP="0074242F">
      <w:pPr>
        <w:ind w:firstLine="0"/>
        <w:rPr>
          <w:rFonts w:cs="Times New Roman"/>
          <w:b/>
          <w:bCs/>
        </w:rPr>
      </w:pPr>
    </w:p>
    <w:p w:rsidR="0074242F" w:rsidRPr="00F1399E" w:rsidRDefault="0074242F" w:rsidP="0074242F">
      <w:pPr>
        <w:ind w:firstLine="0"/>
        <w:rPr>
          <w:rFonts w:cs="Times New Roman"/>
          <w:b/>
          <w:bCs/>
          <w:color w:val="C00000"/>
        </w:rPr>
      </w:pPr>
      <w:r w:rsidRPr="00F1399E">
        <w:rPr>
          <w:rFonts w:cs="Times New Roman"/>
          <w:b/>
          <w:bCs/>
          <w:color w:val="C00000"/>
        </w:rPr>
        <w:lastRenderedPageBreak/>
        <w:t>Chování žáků:</w:t>
      </w:r>
    </w:p>
    <w:p w:rsidR="0074242F" w:rsidRDefault="0074242F" w:rsidP="0074242F">
      <w:pPr>
        <w:ind w:firstLine="0"/>
        <w:rPr>
          <w:rFonts w:cs="Times New Roman"/>
        </w:rPr>
      </w:pPr>
      <w:r>
        <w:rPr>
          <w:rFonts w:cs="Times New Roman"/>
        </w:rPr>
        <w:t>klasifikace chování: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7"/>
        <w:gridCol w:w="1765"/>
        <w:gridCol w:w="1765"/>
        <w:gridCol w:w="1766"/>
        <w:gridCol w:w="1766"/>
      </w:tblGrid>
      <w:tr w:rsidR="0074242F" w:rsidRPr="001B3943" w:rsidTr="00D25205">
        <w:tc>
          <w:tcPr>
            <w:tcW w:w="2117" w:type="dxa"/>
            <w:vMerge w:val="restart"/>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chování</w:t>
            </w:r>
          </w:p>
        </w:tc>
        <w:tc>
          <w:tcPr>
            <w:tcW w:w="3530" w:type="dxa"/>
            <w:gridSpan w:val="2"/>
            <w:tcBorders>
              <w:top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1. pololetí</w:t>
            </w:r>
          </w:p>
        </w:tc>
        <w:tc>
          <w:tcPr>
            <w:tcW w:w="3532" w:type="dxa"/>
            <w:gridSpan w:val="2"/>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2. pololetí</w:t>
            </w:r>
          </w:p>
        </w:tc>
      </w:tr>
      <w:tr w:rsidR="0074242F" w:rsidRPr="001B3943" w:rsidTr="00D25205">
        <w:tc>
          <w:tcPr>
            <w:tcW w:w="2117" w:type="dxa"/>
            <w:vMerge/>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p>
        </w:tc>
        <w:tc>
          <w:tcPr>
            <w:tcW w:w="1765" w:type="dxa"/>
            <w:tcBorders>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žáci</w:t>
            </w:r>
          </w:p>
        </w:tc>
        <w:tc>
          <w:tcPr>
            <w:tcW w:w="1765" w:type="dxa"/>
            <w:tcBorders>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w:t>
            </w:r>
          </w:p>
        </w:tc>
        <w:tc>
          <w:tcPr>
            <w:tcW w:w="1766" w:type="dxa"/>
            <w:tcBorders>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žáci</w:t>
            </w:r>
          </w:p>
        </w:tc>
        <w:tc>
          <w:tcPr>
            <w:tcW w:w="1766" w:type="dxa"/>
            <w:tcBorders>
              <w:bottom w:val="single" w:sz="12" w:space="0" w:color="auto"/>
              <w:righ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w:t>
            </w:r>
          </w:p>
        </w:tc>
      </w:tr>
      <w:tr w:rsidR="0074242F" w:rsidRPr="001B3943" w:rsidTr="00D25205">
        <w:tc>
          <w:tcPr>
            <w:tcW w:w="2117"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velmi dobré</w:t>
            </w:r>
          </w:p>
        </w:tc>
        <w:tc>
          <w:tcPr>
            <w:tcW w:w="1765" w:type="dxa"/>
            <w:tcBorders>
              <w:top w:val="single" w:sz="12" w:space="0" w:color="auto"/>
            </w:tcBorders>
          </w:tcPr>
          <w:p w:rsidR="0074242F" w:rsidRPr="001B3943" w:rsidRDefault="0074242F" w:rsidP="00D25205">
            <w:pPr>
              <w:spacing w:line="240" w:lineRule="auto"/>
              <w:ind w:firstLine="0"/>
              <w:rPr>
                <w:rFonts w:cs="Times New Roman"/>
              </w:rPr>
            </w:pPr>
            <w:r>
              <w:rPr>
                <w:rFonts w:cs="Times New Roman"/>
              </w:rPr>
              <w:t>579</w:t>
            </w:r>
          </w:p>
        </w:tc>
        <w:tc>
          <w:tcPr>
            <w:tcW w:w="1765" w:type="dxa"/>
            <w:tcBorders>
              <w:top w:val="single" w:sz="12" w:space="0" w:color="auto"/>
            </w:tcBorders>
          </w:tcPr>
          <w:p w:rsidR="0074242F" w:rsidRPr="001B3943" w:rsidRDefault="0074242F" w:rsidP="00D25205">
            <w:pPr>
              <w:spacing w:line="240" w:lineRule="auto"/>
              <w:ind w:firstLine="0"/>
              <w:rPr>
                <w:rFonts w:cs="Times New Roman"/>
              </w:rPr>
            </w:pPr>
            <w:r>
              <w:rPr>
                <w:rFonts w:cs="Times New Roman"/>
              </w:rPr>
              <w:t>98,3</w:t>
            </w:r>
          </w:p>
        </w:tc>
        <w:tc>
          <w:tcPr>
            <w:tcW w:w="1766" w:type="dxa"/>
            <w:tcBorders>
              <w:top w:val="single" w:sz="12" w:space="0" w:color="auto"/>
            </w:tcBorders>
          </w:tcPr>
          <w:p w:rsidR="0074242F" w:rsidRPr="001B3943" w:rsidRDefault="0074242F" w:rsidP="00D25205">
            <w:pPr>
              <w:spacing w:line="240" w:lineRule="auto"/>
              <w:ind w:firstLine="0"/>
              <w:rPr>
                <w:rFonts w:cs="Times New Roman"/>
              </w:rPr>
            </w:pPr>
            <w:r>
              <w:rPr>
                <w:rFonts w:cs="Times New Roman"/>
              </w:rPr>
              <w:t>584</w:t>
            </w:r>
          </w:p>
        </w:tc>
        <w:tc>
          <w:tcPr>
            <w:tcW w:w="1766" w:type="dxa"/>
            <w:tcBorders>
              <w:top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98,5</w:t>
            </w:r>
          </w:p>
        </w:tc>
      </w:tr>
      <w:tr w:rsidR="0074242F" w:rsidRPr="001B3943" w:rsidTr="00D25205">
        <w:tc>
          <w:tcPr>
            <w:tcW w:w="211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uspokojivé</w:t>
            </w:r>
          </w:p>
        </w:tc>
        <w:tc>
          <w:tcPr>
            <w:tcW w:w="1765" w:type="dxa"/>
          </w:tcPr>
          <w:p w:rsidR="0074242F" w:rsidRPr="001B3943" w:rsidRDefault="0074242F" w:rsidP="00D25205">
            <w:pPr>
              <w:spacing w:line="240" w:lineRule="auto"/>
              <w:ind w:firstLine="0"/>
              <w:rPr>
                <w:rFonts w:cs="Times New Roman"/>
              </w:rPr>
            </w:pPr>
            <w:r>
              <w:rPr>
                <w:rFonts w:cs="Times New Roman"/>
              </w:rPr>
              <w:t>9</w:t>
            </w:r>
          </w:p>
        </w:tc>
        <w:tc>
          <w:tcPr>
            <w:tcW w:w="1765" w:type="dxa"/>
          </w:tcPr>
          <w:p w:rsidR="0074242F" w:rsidRPr="001B3943" w:rsidRDefault="0074242F" w:rsidP="00D25205">
            <w:pPr>
              <w:spacing w:line="240" w:lineRule="auto"/>
              <w:ind w:firstLine="0"/>
              <w:rPr>
                <w:rFonts w:cs="Times New Roman"/>
              </w:rPr>
            </w:pPr>
            <w:r>
              <w:rPr>
                <w:rFonts w:cs="Times New Roman"/>
              </w:rPr>
              <w:t>1,5</w:t>
            </w:r>
          </w:p>
        </w:tc>
        <w:tc>
          <w:tcPr>
            <w:tcW w:w="1766" w:type="dxa"/>
          </w:tcPr>
          <w:p w:rsidR="0074242F" w:rsidRPr="001B3943" w:rsidRDefault="0074242F" w:rsidP="00D25205">
            <w:pPr>
              <w:spacing w:line="240" w:lineRule="auto"/>
              <w:ind w:firstLine="0"/>
              <w:rPr>
                <w:rFonts w:cs="Times New Roman"/>
              </w:rPr>
            </w:pPr>
            <w:r>
              <w:rPr>
                <w:rFonts w:cs="Times New Roman"/>
              </w:rPr>
              <w:t>5</w:t>
            </w:r>
          </w:p>
        </w:tc>
        <w:tc>
          <w:tcPr>
            <w:tcW w:w="1766"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0,8</w:t>
            </w:r>
          </w:p>
        </w:tc>
      </w:tr>
      <w:tr w:rsidR="0074242F" w:rsidRPr="001B3943" w:rsidTr="00D25205">
        <w:tc>
          <w:tcPr>
            <w:tcW w:w="2117"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neuspokojivé</w:t>
            </w:r>
          </w:p>
        </w:tc>
        <w:tc>
          <w:tcPr>
            <w:tcW w:w="1765" w:type="dxa"/>
            <w:tcBorders>
              <w:bottom w:val="single" w:sz="12" w:space="0" w:color="auto"/>
            </w:tcBorders>
          </w:tcPr>
          <w:p w:rsidR="0074242F" w:rsidRPr="001B3943" w:rsidRDefault="0074242F" w:rsidP="00D25205">
            <w:pPr>
              <w:spacing w:line="240" w:lineRule="auto"/>
              <w:ind w:firstLine="0"/>
              <w:rPr>
                <w:rFonts w:cs="Times New Roman"/>
              </w:rPr>
            </w:pPr>
            <w:r>
              <w:rPr>
                <w:rFonts w:cs="Times New Roman"/>
              </w:rPr>
              <w:t>1</w:t>
            </w:r>
          </w:p>
        </w:tc>
        <w:tc>
          <w:tcPr>
            <w:tcW w:w="1765" w:type="dxa"/>
            <w:tcBorders>
              <w:bottom w:val="single" w:sz="12" w:space="0" w:color="auto"/>
            </w:tcBorders>
          </w:tcPr>
          <w:p w:rsidR="0074242F" w:rsidRPr="001B3943" w:rsidRDefault="0074242F" w:rsidP="00D25205">
            <w:pPr>
              <w:spacing w:line="240" w:lineRule="auto"/>
              <w:ind w:firstLine="0"/>
              <w:rPr>
                <w:rFonts w:cs="Times New Roman"/>
              </w:rPr>
            </w:pPr>
            <w:r>
              <w:rPr>
                <w:rFonts w:cs="Times New Roman"/>
              </w:rPr>
              <w:t>0,2</w:t>
            </w:r>
          </w:p>
        </w:tc>
        <w:tc>
          <w:tcPr>
            <w:tcW w:w="1766" w:type="dxa"/>
            <w:tcBorders>
              <w:bottom w:val="single" w:sz="12" w:space="0" w:color="auto"/>
            </w:tcBorders>
          </w:tcPr>
          <w:p w:rsidR="0074242F" w:rsidRPr="001B3943" w:rsidRDefault="0074242F" w:rsidP="00D25205">
            <w:pPr>
              <w:spacing w:line="240" w:lineRule="auto"/>
              <w:ind w:firstLine="0"/>
              <w:rPr>
                <w:rFonts w:cs="Times New Roman"/>
              </w:rPr>
            </w:pPr>
            <w:r>
              <w:rPr>
                <w:rFonts w:cs="Times New Roman"/>
              </w:rPr>
              <w:t>4</w:t>
            </w:r>
          </w:p>
        </w:tc>
        <w:tc>
          <w:tcPr>
            <w:tcW w:w="1766" w:type="dxa"/>
            <w:tcBorders>
              <w:bottom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0,7</w:t>
            </w:r>
          </w:p>
        </w:tc>
      </w:tr>
    </w:tbl>
    <w:p w:rsidR="0074242F" w:rsidRDefault="0074242F" w:rsidP="0074242F">
      <w:pPr>
        <w:ind w:firstLine="0"/>
        <w:rPr>
          <w:rFonts w:cs="Times New Roman"/>
          <w:b/>
          <w:bCs/>
        </w:rPr>
      </w:pPr>
    </w:p>
    <w:p w:rsidR="0074242F" w:rsidRPr="00F1399E" w:rsidRDefault="0074242F" w:rsidP="0074242F">
      <w:pPr>
        <w:ind w:firstLine="0"/>
        <w:rPr>
          <w:rFonts w:cs="Times New Roman"/>
          <w:b/>
          <w:bCs/>
          <w:color w:val="C00000"/>
        </w:rPr>
      </w:pPr>
      <w:r w:rsidRPr="00F1399E">
        <w:rPr>
          <w:rFonts w:cs="Times New Roman"/>
          <w:b/>
          <w:bCs/>
          <w:color w:val="C00000"/>
        </w:rPr>
        <w:t>Prospěch žáků</w:t>
      </w:r>
      <w:r>
        <w:rPr>
          <w:rFonts w:cs="Times New Roman"/>
          <w:b/>
          <w:bCs/>
          <w:color w:val="C0000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5"/>
        <w:gridCol w:w="1758"/>
        <w:gridCol w:w="1758"/>
        <w:gridCol w:w="1759"/>
        <w:gridCol w:w="1759"/>
      </w:tblGrid>
      <w:tr w:rsidR="0074242F" w:rsidRPr="001B3943" w:rsidTr="00D25205">
        <w:trPr>
          <w:trHeight w:val="680"/>
        </w:trPr>
        <w:tc>
          <w:tcPr>
            <w:tcW w:w="2145" w:type="dxa"/>
            <w:tcBorders>
              <w:top w:val="single" w:sz="12" w:space="0" w:color="auto"/>
              <w:left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prospěch</w:t>
            </w:r>
          </w:p>
        </w:tc>
        <w:tc>
          <w:tcPr>
            <w:tcW w:w="1758"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1. pololetí</w:t>
            </w:r>
          </w:p>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počet žáků</w:t>
            </w:r>
          </w:p>
        </w:tc>
        <w:tc>
          <w:tcPr>
            <w:tcW w:w="1758"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1. pololetí</w:t>
            </w:r>
          </w:p>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w:t>
            </w:r>
          </w:p>
        </w:tc>
        <w:tc>
          <w:tcPr>
            <w:tcW w:w="1759"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2. pololetí</w:t>
            </w:r>
          </w:p>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počet žáků</w:t>
            </w:r>
          </w:p>
        </w:tc>
        <w:tc>
          <w:tcPr>
            <w:tcW w:w="1759"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2. pololetí</w:t>
            </w:r>
          </w:p>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w:t>
            </w:r>
          </w:p>
        </w:tc>
      </w:tr>
      <w:tr w:rsidR="0074242F" w:rsidRPr="001B3943" w:rsidTr="00D25205">
        <w:trPr>
          <w:trHeight w:val="828"/>
        </w:trPr>
        <w:tc>
          <w:tcPr>
            <w:tcW w:w="2145" w:type="dxa"/>
            <w:tcBorders>
              <w:top w:val="single" w:sz="12" w:space="0" w:color="auto"/>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klasifikováni</w:t>
            </w:r>
          </w:p>
          <w:p w:rsidR="0074242F" w:rsidRPr="001B3943" w:rsidRDefault="0074242F" w:rsidP="00D25205">
            <w:pPr>
              <w:spacing w:line="240" w:lineRule="auto"/>
              <w:ind w:firstLine="0"/>
              <w:jc w:val="center"/>
              <w:rPr>
                <w:rFonts w:cs="Times New Roman"/>
              </w:rPr>
            </w:pPr>
            <w:r w:rsidRPr="001B3943">
              <w:rPr>
                <w:rFonts w:cs="Times New Roman"/>
                <w:sz w:val="22"/>
                <w:szCs w:val="22"/>
              </w:rPr>
              <w:t>1. stupeň</w:t>
            </w:r>
          </w:p>
        </w:tc>
        <w:tc>
          <w:tcPr>
            <w:tcW w:w="1758"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392</w:t>
            </w:r>
          </w:p>
        </w:tc>
        <w:tc>
          <w:tcPr>
            <w:tcW w:w="1758"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98</w:t>
            </w:r>
          </w:p>
        </w:tc>
        <w:tc>
          <w:tcPr>
            <w:tcW w:w="1759"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401</w:t>
            </w:r>
          </w:p>
        </w:tc>
        <w:tc>
          <w:tcPr>
            <w:tcW w:w="1759"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99,75</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klasifikováni</w:t>
            </w:r>
          </w:p>
          <w:p w:rsidR="0074242F" w:rsidRPr="001B3943" w:rsidRDefault="0074242F" w:rsidP="00D25205">
            <w:pPr>
              <w:spacing w:line="240" w:lineRule="auto"/>
              <w:ind w:firstLine="0"/>
              <w:jc w:val="center"/>
              <w:rPr>
                <w:rFonts w:cs="Times New Roman"/>
              </w:rPr>
            </w:pPr>
            <w:r w:rsidRPr="001B3943">
              <w:rPr>
                <w:rFonts w:cs="Times New Roman"/>
                <w:sz w:val="22"/>
                <w:szCs w:val="22"/>
              </w:rPr>
              <w:t>2.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186</w:t>
            </w:r>
          </w:p>
        </w:tc>
        <w:tc>
          <w:tcPr>
            <w:tcW w:w="1758" w:type="dxa"/>
          </w:tcPr>
          <w:p w:rsidR="0074242F" w:rsidRPr="001B3943" w:rsidRDefault="0074242F" w:rsidP="00D25205">
            <w:pPr>
              <w:spacing w:line="240" w:lineRule="auto"/>
              <w:ind w:firstLine="0"/>
              <w:jc w:val="center"/>
              <w:rPr>
                <w:rFonts w:cs="Times New Roman"/>
              </w:rPr>
            </w:pPr>
            <w:r>
              <w:rPr>
                <w:rFonts w:cs="Times New Roman"/>
              </w:rPr>
              <w:t>98,4</w:t>
            </w:r>
          </w:p>
        </w:tc>
        <w:tc>
          <w:tcPr>
            <w:tcW w:w="1759" w:type="dxa"/>
          </w:tcPr>
          <w:p w:rsidR="0074242F" w:rsidRPr="001B3943" w:rsidRDefault="0074242F" w:rsidP="00D25205">
            <w:pPr>
              <w:spacing w:line="240" w:lineRule="auto"/>
              <w:ind w:firstLine="0"/>
              <w:jc w:val="center"/>
              <w:rPr>
                <w:rFonts w:cs="Times New Roman"/>
              </w:rPr>
            </w:pPr>
            <w:r>
              <w:rPr>
                <w:rFonts w:cs="Times New Roman"/>
              </w:rPr>
              <w:t>191</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100</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prospěli</w:t>
            </w:r>
          </w:p>
          <w:p w:rsidR="0074242F" w:rsidRPr="001B3943" w:rsidRDefault="0074242F" w:rsidP="00D25205">
            <w:pPr>
              <w:spacing w:line="240" w:lineRule="auto"/>
              <w:ind w:firstLine="0"/>
              <w:jc w:val="center"/>
              <w:rPr>
                <w:rFonts w:cs="Times New Roman"/>
              </w:rPr>
            </w:pPr>
            <w:r w:rsidRPr="001B3943">
              <w:rPr>
                <w:rFonts w:cs="Times New Roman"/>
                <w:sz w:val="22"/>
                <w:szCs w:val="22"/>
              </w:rPr>
              <w:t>1.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389</w:t>
            </w:r>
          </w:p>
        </w:tc>
        <w:tc>
          <w:tcPr>
            <w:tcW w:w="1758" w:type="dxa"/>
          </w:tcPr>
          <w:p w:rsidR="0074242F" w:rsidRPr="001B3943" w:rsidRDefault="0074242F" w:rsidP="00D25205">
            <w:pPr>
              <w:spacing w:line="240" w:lineRule="auto"/>
              <w:ind w:firstLine="0"/>
              <w:jc w:val="center"/>
              <w:rPr>
                <w:rFonts w:cs="Times New Roman"/>
              </w:rPr>
            </w:pPr>
            <w:r>
              <w:rPr>
                <w:rFonts w:cs="Times New Roman"/>
              </w:rPr>
              <w:t>97,25</w:t>
            </w:r>
          </w:p>
        </w:tc>
        <w:tc>
          <w:tcPr>
            <w:tcW w:w="1759" w:type="dxa"/>
          </w:tcPr>
          <w:p w:rsidR="0074242F" w:rsidRPr="001B3943" w:rsidRDefault="0074242F" w:rsidP="00D25205">
            <w:pPr>
              <w:spacing w:line="240" w:lineRule="auto"/>
              <w:ind w:firstLine="0"/>
              <w:jc w:val="center"/>
              <w:rPr>
                <w:rFonts w:cs="Times New Roman"/>
              </w:rPr>
            </w:pPr>
            <w:r>
              <w:rPr>
                <w:rFonts w:cs="Times New Roman"/>
              </w:rPr>
              <w:t>396</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98,51</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prospěli</w:t>
            </w:r>
          </w:p>
          <w:p w:rsidR="0074242F" w:rsidRPr="001B3943" w:rsidRDefault="0074242F" w:rsidP="00D25205">
            <w:pPr>
              <w:spacing w:line="240" w:lineRule="auto"/>
              <w:ind w:firstLine="0"/>
              <w:jc w:val="center"/>
              <w:rPr>
                <w:rFonts w:cs="Times New Roman"/>
              </w:rPr>
            </w:pPr>
            <w:r w:rsidRPr="001B3943">
              <w:rPr>
                <w:rFonts w:cs="Times New Roman"/>
                <w:sz w:val="22"/>
                <w:szCs w:val="22"/>
              </w:rPr>
              <w:t>2.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177</w:t>
            </w:r>
          </w:p>
        </w:tc>
        <w:tc>
          <w:tcPr>
            <w:tcW w:w="1758" w:type="dxa"/>
          </w:tcPr>
          <w:p w:rsidR="0074242F" w:rsidRPr="001B3943" w:rsidRDefault="0074242F" w:rsidP="00D25205">
            <w:pPr>
              <w:spacing w:line="240" w:lineRule="auto"/>
              <w:ind w:firstLine="0"/>
              <w:jc w:val="center"/>
              <w:rPr>
                <w:rFonts w:cs="Times New Roman"/>
              </w:rPr>
            </w:pPr>
            <w:r>
              <w:rPr>
                <w:rFonts w:cs="Times New Roman"/>
              </w:rPr>
              <w:t>93,65</w:t>
            </w:r>
          </w:p>
        </w:tc>
        <w:tc>
          <w:tcPr>
            <w:tcW w:w="1759" w:type="dxa"/>
          </w:tcPr>
          <w:p w:rsidR="0074242F" w:rsidRPr="001B3943" w:rsidRDefault="0074242F" w:rsidP="00D25205">
            <w:pPr>
              <w:spacing w:line="240" w:lineRule="auto"/>
              <w:ind w:firstLine="0"/>
              <w:jc w:val="center"/>
              <w:rPr>
                <w:rFonts w:cs="Times New Roman"/>
              </w:rPr>
            </w:pPr>
            <w:r>
              <w:rPr>
                <w:rFonts w:cs="Times New Roman"/>
              </w:rPr>
              <w:t>184</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96,34</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z toho vyznamenání 1.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299</w:t>
            </w:r>
          </w:p>
        </w:tc>
        <w:tc>
          <w:tcPr>
            <w:tcW w:w="1758" w:type="dxa"/>
          </w:tcPr>
          <w:p w:rsidR="0074242F" w:rsidRPr="001B3943" w:rsidRDefault="0074242F" w:rsidP="00D25205">
            <w:pPr>
              <w:spacing w:line="240" w:lineRule="auto"/>
              <w:ind w:firstLine="0"/>
              <w:jc w:val="center"/>
              <w:rPr>
                <w:rFonts w:cs="Times New Roman"/>
              </w:rPr>
            </w:pPr>
            <w:r>
              <w:rPr>
                <w:rFonts w:cs="Times New Roman"/>
              </w:rPr>
              <w:t>74,75</w:t>
            </w:r>
          </w:p>
        </w:tc>
        <w:tc>
          <w:tcPr>
            <w:tcW w:w="1759" w:type="dxa"/>
          </w:tcPr>
          <w:p w:rsidR="0074242F" w:rsidRPr="001B3943" w:rsidRDefault="0074242F" w:rsidP="00D25205">
            <w:pPr>
              <w:spacing w:line="240" w:lineRule="auto"/>
              <w:ind w:firstLine="0"/>
              <w:jc w:val="center"/>
              <w:rPr>
                <w:rFonts w:cs="Times New Roman"/>
              </w:rPr>
            </w:pPr>
            <w:r>
              <w:rPr>
                <w:rFonts w:cs="Times New Roman"/>
              </w:rPr>
              <w:t>288</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71,64</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z toho vyznamenání 2.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61</w:t>
            </w:r>
          </w:p>
        </w:tc>
        <w:tc>
          <w:tcPr>
            <w:tcW w:w="1758" w:type="dxa"/>
          </w:tcPr>
          <w:p w:rsidR="0074242F" w:rsidRPr="001B3943" w:rsidRDefault="0074242F" w:rsidP="00D25205">
            <w:pPr>
              <w:spacing w:line="240" w:lineRule="auto"/>
              <w:ind w:firstLine="0"/>
              <w:jc w:val="center"/>
              <w:rPr>
                <w:rFonts w:cs="Times New Roman"/>
              </w:rPr>
            </w:pPr>
            <w:r>
              <w:rPr>
                <w:rFonts w:cs="Times New Roman"/>
              </w:rPr>
              <w:t>32,28</w:t>
            </w:r>
          </w:p>
        </w:tc>
        <w:tc>
          <w:tcPr>
            <w:tcW w:w="1759" w:type="dxa"/>
          </w:tcPr>
          <w:p w:rsidR="0074242F" w:rsidRPr="001B3943" w:rsidRDefault="0074242F" w:rsidP="00D25205">
            <w:pPr>
              <w:spacing w:line="240" w:lineRule="auto"/>
              <w:ind w:firstLine="0"/>
              <w:jc w:val="center"/>
              <w:rPr>
                <w:rFonts w:cs="Times New Roman"/>
              </w:rPr>
            </w:pPr>
            <w:r>
              <w:rPr>
                <w:rFonts w:cs="Times New Roman"/>
              </w:rPr>
              <w:t>55</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28,80</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neprospěli</w:t>
            </w:r>
          </w:p>
          <w:p w:rsidR="0074242F" w:rsidRPr="001B3943" w:rsidRDefault="0074242F" w:rsidP="00D25205">
            <w:pPr>
              <w:spacing w:line="240" w:lineRule="auto"/>
              <w:ind w:firstLine="0"/>
              <w:jc w:val="center"/>
              <w:rPr>
                <w:rFonts w:cs="Times New Roman"/>
              </w:rPr>
            </w:pPr>
            <w:r w:rsidRPr="001B3943">
              <w:rPr>
                <w:rFonts w:cs="Times New Roman"/>
                <w:sz w:val="22"/>
                <w:szCs w:val="22"/>
              </w:rPr>
              <w:t>1.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w:t>
            </w:r>
          </w:p>
        </w:tc>
        <w:tc>
          <w:tcPr>
            <w:tcW w:w="1758" w:type="dxa"/>
          </w:tcPr>
          <w:p w:rsidR="0074242F" w:rsidRPr="001B3943" w:rsidRDefault="0074242F" w:rsidP="00D25205">
            <w:pPr>
              <w:spacing w:line="240" w:lineRule="auto"/>
              <w:ind w:firstLine="0"/>
              <w:jc w:val="center"/>
              <w:rPr>
                <w:rFonts w:cs="Times New Roman"/>
              </w:rPr>
            </w:pPr>
            <w:r>
              <w:rPr>
                <w:rFonts w:cs="Times New Roman"/>
              </w:rPr>
              <w:t>0,75</w:t>
            </w:r>
          </w:p>
        </w:tc>
        <w:tc>
          <w:tcPr>
            <w:tcW w:w="1759" w:type="dxa"/>
          </w:tcPr>
          <w:p w:rsidR="0074242F" w:rsidRPr="001B3943" w:rsidRDefault="0074242F" w:rsidP="00D25205">
            <w:pPr>
              <w:spacing w:line="240" w:lineRule="auto"/>
              <w:ind w:firstLine="0"/>
              <w:jc w:val="center"/>
              <w:rPr>
                <w:rFonts w:cs="Times New Roman"/>
              </w:rPr>
            </w:pPr>
            <w:r>
              <w:rPr>
                <w:rFonts w:cs="Times New Roman"/>
              </w:rPr>
              <w:t>5</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1,24</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neprospěli</w:t>
            </w:r>
          </w:p>
          <w:p w:rsidR="0074242F" w:rsidRPr="001B3943" w:rsidRDefault="0074242F" w:rsidP="00D25205">
            <w:pPr>
              <w:spacing w:line="240" w:lineRule="auto"/>
              <w:ind w:firstLine="0"/>
              <w:jc w:val="center"/>
              <w:rPr>
                <w:rFonts w:cs="Times New Roman"/>
              </w:rPr>
            </w:pPr>
            <w:r w:rsidRPr="001B3943">
              <w:rPr>
                <w:rFonts w:cs="Times New Roman"/>
                <w:sz w:val="22"/>
                <w:szCs w:val="22"/>
              </w:rPr>
              <w:t>2.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w:t>
            </w:r>
          </w:p>
        </w:tc>
        <w:tc>
          <w:tcPr>
            <w:tcW w:w="1758" w:type="dxa"/>
          </w:tcPr>
          <w:p w:rsidR="0074242F" w:rsidRPr="001B3943" w:rsidRDefault="0074242F" w:rsidP="00D25205">
            <w:pPr>
              <w:spacing w:line="240" w:lineRule="auto"/>
              <w:ind w:firstLine="0"/>
              <w:jc w:val="center"/>
              <w:rPr>
                <w:rFonts w:cs="Times New Roman"/>
              </w:rPr>
            </w:pPr>
            <w:r>
              <w:rPr>
                <w:rFonts w:cs="Times New Roman"/>
              </w:rPr>
              <w:t>4,76</w:t>
            </w:r>
          </w:p>
        </w:tc>
        <w:tc>
          <w:tcPr>
            <w:tcW w:w="1759" w:type="dxa"/>
          </w:tcPr>
          <w:p w:rsidR="0074242F" w:rsidRPr="001B3943" w:rsidRDefault="0074242F" w:rsidP="00D25205">
            <w:pPr>
              <w:spacing w:line="240" w:lineRule="auto"/>
              <w:ind w:firstLine="43"/>
              <w:jc w:val="center"/>
              <w:rPr>
                <w:rFonts w:cs="Times New Roman"/>
              </w:rPr>
            </w:pPr>
            <w:r>
              <w:rPr>
                <w:rFonts w:cs="Times New Roman"/>
              </w:rPr>
              <w:t>7</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3,66</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t>neklasifikováni</w:t>
            </w:r>
          </w:p>
          <w:p w:rsidR="0074242F" w:rsidRPr="001B3943" w:rsidRDefault="0074242F" w:rsidP="00D25205">
            <w:pPr>
              <w:spacing w:line="240" w:lineRule="auto"/>
              <w:ind w:firstLine="0"/>
              <w:jc w:val="center"/>
              <w:rPr>
                <w:rFonts w:cs="Times New Roman"/>
              </w:rPr>
            </w:pPr>
            <w:r w:rsidRPr="001B3943">
              <w:rPr>
                <w:rFonts w:cs="Times New Roman"/>
                <w:sz w:val="22"/>
                <w:szCs w:val="22"/>
              </w:rPr>
              <w:t>1.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8</w:t>
            </w:r>
          </w:p>
        </w:tc>
        <w:tc>
          <w:tcPr>
            <w:tcW w:w="1758" w:type="dxa"/>
          </w:tcPr>
          <w:p w:rsidR="0074242F" w:rsidRPr="001B3943" w:rsidRDefault="0074242F" w:rsidP="00D25205">
            <w:pPr>
              <w:spacing w:line="240" w:lineRule="auto"/>
              <w:ind w:firstLine="0"/>
              <w:jc w:val="center"/>
              <w:rPr>
                <w:rFonts w:cs="Times New Roman"/>
              </w:rPr>
            </w:pPr>
            <w:r>
              <w:rPr>
                <w:rFonts w:cs="Times New Roman"/>
              </w:rPr>
              <w:t>2</w:t>
            </w:r>
          </w:p>
        </w:tc>
        <w:tc>
          <w:tcPr>
            <w:tcW w:w="1759" w:type="dxa"/>
          </w:tcPr>
          <w:p w:rsidR="0074242F" w:rsidRPr="001B3943" w:rsidRDefault="0074242F" w:rsidP="00D25205">
            <w:pPr>
              <w:spacing w:line="240" w:lineRule="auto"/>
              <w:ind w:firstLine="0"/>
              <w:jc w:val="center"/>
              <w:rPr>
                <w:rFonts w:cs="Times New Roman"/>
              </w:rPr>
            </w:pPr>
            <w:r>
              <w:rPr>
                <w:rFonts w:cs="Times New Roman"/>
              </w:rPr>
              <w:t>1</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0,25</w:t>
            </w:r>
          </w:p>
        </w:tc>
      </w:tr>
      <w:tr w:rsidR="0074242F" w:rsidRPr="001B3943" w:rsidTr="00D25205">
        <w:trPr>
          <w:trHeight w:val="828"/>
        </w:trPr>
        <w:tc>
          <w:tcPr>
            <w:tcW w:w="2145" w:type="dxa"/>
            <w:tcBorders>
              <w:left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sz w:val="22"/>
                <w:szCs w:val="22"/>
              </w:rPr>
              <w:lastRenderedPageBreak/>
              <w:t>neklasifikováni</w:t>
            </w:r>
          </w:p>
          <w:p w:rsidR="0074242F" w:rsidRPr="001B3943" w:rsidRDefault="0074242F" w:rsidP="00D25205">
            <w:pPr>
              <w:spacing w:line="240" w:lineRule="auto"/>
              <w:ind w:firstLine="0"/>
              <w:jc w:val="center"/>
              <w:rPr>
                <w:rFonts w:cs="Times New Roman"/>
              </w:rPr>
            </w:pPr>
            <w:r w:rsidRPr="001B3943">
              <w:rPr>
                <w:rFonts w:cs="Times New Roman"/>
                <w:sz w:val="22"/>
                <w:szCs w:val="22"/>
              </w:rPr>
              <w:t>2. stupeň</w:t>
            </w:r>
          </w:p>
        </w:tc>
        <w:tc>
          <w:tcPr>
            <w:tcW w:w="1758" w:type="dxa"/>
            <w:tcBorders>
              <w:lef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w:t>
            </w:r>
          </w:p>
        </w:tc>
        <w:tc>
          <w:tcPr>
            <w:tcW w:w="1758" w:type="dxa"/>
          </w:tcPr>
          <w:p w:rsidR="0074242F" w:rsidRPr="001B3943" w:rsidRDefault="0074242F" w:rsidP="00D25205">
            <w:pPr>
              <w:spacing w:line="240" w:lineRule="auto"/>
              <w:ind w:firstLine="0"/>
              <w:jc w:val="center"/>
              <w:rPr>
                <w:rFonts w:cs="Times New Roman"/>
              </w:rPr>
            </w:pPr>
            <w:r>
              <w:rPr>
                <w:rFonts w:cs="Times New Roman"/>
              </w:rPr>
              <w:t>1,59</w:t>
            </w:r>
          </w:p>
        </w:tc>
        <w:tc>
          <w:tcPr>
            <w:tcW w:w="1759" w:type="dxa"/>
          </w:tcPr>
          <w:p w:rsidR="0074242F" w:rsidRPr="001B3943" w:rsidRDefault="0074242F" w:rsidP="00D25205">
            <w:pPr>
              <w:spacing w:line="240" w:lineRule="auto"/>
              <w:ind w:firstLine="0"/>
              <w:jc w:val="center"/>
              <w:rPr>
                <w:rFonts w:cs="Times New Roman"/>
              </w:rPr>
            </w:pPr>
            <w:r>
              <w:rPr>
                <w:rFonts w:cs="Times New Roman"/>
              </w:rPr>
              <w:t>0</w:t>
            </w:r>
          </w:p>
        </w:tc>
        <w:tc>
          <w:tcPr>
            <w:tcW w:w="1759"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0</w:t>
            </w:r>
          </w:p>
        </w:tc>
      </w:tr>
    </w:tbl>
    <w:p w:rsidR="0074242F" w:rsidRDefault="0074242F" w:rsidP="0074242F">
      <w:pPr>
        <w:rPr>
          <w:rFonts w:cs="Times New Roman"/>
        </w:rPr>
      </w:pPr>
    </w:p>
    <w:p w:rsidR="0074242F" w:rsidRDefault="0074242F" w:rsidP="0074242F">
      <w:pPr>
        <w:rPr>
          <w:rFonts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1842"/>
        <w:gridCol w:w="1701"/>
      </w:tblGrid>
      <w:tr w:rsidR="0074242F" w:rsidRPr="001B3943" w:rsidTr="00D25205">
        <w:tc>
          <w:tcPr>
            <w:tcW w:w="2127"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celkový průměr</w:t>
            </w:r>
          </w:p>
        </w:tc>
        <w:tc>
          <w:tcPr>
            <w:tcW w:w="1842"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1. pololetí</w:t>
            </w:r>
          </w:p>
        </w:tc>
        <w:tc>
          <w:tcPr>
            <w:tcW w:w="1701"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2. pololetí</w:t>
            </w:r>
          </w:p>
        </w:tc>
      </w:tr>
      <w:tr w:rsidR="0074242F" w:rsidRPr="001B3943" w:rsidTr="00D25205">
        <w:tc>
          <w:tcPr>
            <w:tcW w:w="2127"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Pr>
                <w:rFonts w:cs="Times New Roman"/>
              </w:rPr>
              <w:t xml:space="preserve">1. stupeň - </w:t>
            </w:r>
            <w:r w:rsidRPr="001B3943">
              <w:rPr>
                <w:rFonts w:cs="Times New Roman"/>
              </w:rPr>
              <w:t xml:space="preserve"> </w:t>
            </w:r>
            <w:r>
              <w:rPr>
                <w:rFonts w:cs="Times New Roman"/>
              </w:rPr>
              <w:t>17 tříd</w:t>
            </w:r>
          </w:p>
        </w:tc>
        <w:tc>
          <w:tcPr>
            <w:tcW w:w="1842"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1,30</w:t>
            </w:r>
          </w:p>
        </w:tc>
        <w:tc>
          <w:tcPr>
            <w:tcW w:w="1701"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1,35</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 xml:space="preserve">2. stupeň -  9 </w:t>
            </w:r>
            <w:r w:rsidRPr="001B3943">
              <w:rPr>
                <w:rFonts w:cs="Times New Roman"/>
              </w:rPr>
              <w:t>tříd</w:t>
            </w:r>
          </w:p>
        </w:tc>
        <w:tc>
          <w:tcPr>
            <w:tcW w:w="1842" w:type="dxa"/>
          </w:tcPr>
          <w:p w:rsidR="0074242F" w:rsidRPr="001B3943" w:rsidRDefault="0074242F" w:rsidP="00D25205">
            <w:pPr>
              <w:spacing w:line="240" w:lineRule="auto"/>
              <w:ind w:firstLine="0"/>
              <w:jc w:val="center"/>
              <w:rPr>
                <w:rFonts w:cs="Times New Roman"/>
              </w:rPr>
            </w:pPr>
            <w:r>
              <w:rPr>
                <w:rFonts w:cs="Times New Roman"/>
              </w:rPr>
              <w:t>1,76</w:t>
            </w:r>
          </w:p>
        </w:tc>
        <w:tc>
          <w:tcPr>
            <w:tcW w:w="1701"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1,81</w:t>
            </w:r>
          </w:p>
        </w:tc>
      </w:tr>
      <w:tr w:rsidR="0074242F" w:rsidRPr="001B3943" w:rsidTr="00D25205">
        <w:tc>
          <w:tcPr>
            <w:tcW w:w="2127"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Pr>
                <w:rFonts w:cs="Times New Roman"/>
              </w:rPr>
              <w:t>celkem    - 26</w:t>
            </w:r>
            <w:r w:rsidRPr="001B3943">
              <w:rPr>
                <w:rFonts w:cs="Times New Roman"/>
              </w:rPr>
              <w:t xml:space="preserve"> tříd</w:t>
            </w:r>
          </w:p>
        </w:tc>
        <w:tc>
          <w:tcPr>
            <w:tcW w:w="1842"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1,53</w:t>
            </w:r>
          </w:p>
        </w:tc>
        <w:tc>
          <w:tcPr>
            <w:tcW w:w="1701"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1,58</w:t>
            </w:r>
          </w:p>
        </w:tc>
      </w:tr>
    </w:tbl>
    <w:p w:rsidR="0074242F" w:rsidRDefault="0074242F" w:rsidP="0074242F">
      <w:pPr>
        <w:spacing w:line="240" w:lineRule="auto"/>
        <w:ind w:firstLine="0"/>
        <w:rPr>
          <w:rFonts w:cs="Times New Roman"/>
          <w:b/>
          <w:bCs/>
        </w:rPr>
      </w:pPr>
    </w:p>
    <w:p w:rsidR="0074242F" w:rsidRPr="00F1399E" w:rsidRDefault="0074242F" w:rsidP="0074242F">
      <w:pPr>
        <w:spacing w:line="240" w:lineRule="auto"/>
        <w:ind w:firstLine="0"/>
        <w:rPr>
          <w:rFonts w:cs="Times New Roman"/>
          <w:b/>
          <w:bCs/>
          <w:color w:val="C00000"/>
        </w:rPr>
      </w:pPr>
      <w:r w:rsidRPr="00F1399E">
        <w:rPr>
          <w:rFonts w:cs="Times New Roman"/>
          <w:b/>
          <w:bCs/>
          <w:color w:val="C00000"/>
        </w:rPr>
        <w:t>Školní družina</w:t>
      </w:r>
      <w:r>
        <w:rPr>
          <w:rFonts w:cs="Times New Roman"/>
          <w:b/>
          <w:bCs/>
          <w:color w:val="C0000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1842"/>
        <w:gridCol w:w="1701"/>
      </w:tblGrid>
      <w:tr w:rsidR="0074242F" w:rsidRPr="001B3943" w:rsidTr="00D25205">
        <w:trPr>
          <w:trHeight w:val="432"/>
        </w:trPr>
        <w:tc>
          <w:tcPr>
            <w:tcW w:w="2127" w:type="dxa"/>
            <w:tcBorders>
              <w:top w:val="single" w:sz="12" w:space="0" w:color="auto"/>
              <w:left w:val="single" w:sz="12" w:space="0" w:color="auto"/>
            </w:tcBorders>
          </w:tcPr>
          <w:p w:rsidR="0074242F" w:rsidRPr="001B3943" w:rsidRDefault="0074242F" w:rsidP="00D25205">
            <w:pPr>
              <w:spacing w:line="240" w:lineRule="auto"/>
              <w:ind w:firstLine="0"/>
              <w:jc w:val="center"/>
              <w:rPr>
                <w:rFonts w:cs="Times New Roman"/>
                <w:sz w:val="20"/>
                <w:szCs w:val="20"/>
              </w:rPr>
            </w:pPr>
          </w:p>
        </w:tc>
        <w:tc>
          <w:tcPr>
            <w:tcW w:w="1842" w:type="dxa"/>
            <w:tcBorders>
              <w:top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počet oddělení</w:t>
            </w:r>
          </w:p>
        </w:tc>
        <w:tc>
          <w:tcPr>
            <w:tcW w:w="1701"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sz w:val="20"/>
                <w:szCs w:val="20"/>
              </w:rPr>
            </w:pPr>
            <w:r w:rsidRPr="001B3943">
              <w:rPr>
                <w:rFonts w:cs="Times New Roman"/>
                <w:sz w:val="20"/>
                <w:szCs w:val="20"/>
              </w:rPr>
              <w:t>počet žáků</w:t>
            </w:r>
          </w:p>
        </w:tc>
      </w:tr>
      <w:tr w:rsidR="0074242F" w:rsidRPr="001B3943" w:rsidTr="00D25205">
        <w:tc>
          <w:tcPr>
            <w:tcW w:w="2127" w:type="dxa"/>
            <w:tcBorders>
              <w:left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školní družina</w:t>
            </w:r>
          </w:p>
        </w:tc>
        <w:tc>
          <w:tcPr>
            <w:tcW w:w="1842" w:type="dxa"/>
            <w:tcBorders>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9</w:t>
            </w:r>
          </w:p>
        </w:tc>
        <w:tc>
          <w:tcPr>
            <w:tcW w:w="1701"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252</w:t>
            </w:r>
          </w:p>
        </w:tc>
      </w:tr>
    </w:tbl>
    <w:p w:rsidR="0074242F" w:rsidRDefault="0074242F" w:rsidP="0074242F">
      <w:pPr>
        <w:spacing w:line="240" w:lineRule="auto"/>
        <w:ind w:firstLine="0"/>
        <w:rPr>
          <w:rFonts w:cs="Times New Roman"/>
          <w:b/>
          <w:bCs/>
        </w:rPr>
      </w:pPr>
    </w:p>
    <w:p w:rsidR="0074242F" w:rsidRPr="00F1399E" w:rsidRDefault="0074242F" w:rsidP="0074242F">
      <w:pPr>
        <w:spacing w:line="240" w:lineRule="auto"/>
        <w:ind w:firstLine="0"/>
        <w:rPr>
          <w:rFonts w:cs="Times New Roman"/>
          <w:b/>
          <w:color w:val="C00000"/>
        </w:rPr>
      </w:pPr>
      <w:r w:rsidRPr="00F1399E">
        <w:rPr>
          <w:rFonts w:cs="Times New Roman"/>
          <w:b/>
          <w:bCs/>
          <w:color w:val="C00000"/>
        </w:rPr>
        <w:t>Cizí státní příslušníci</w:t>
      </w:r>
      <w:r w:rsidRPr="00F1399E">
        <w:rPr>
          <w:rFonts w:cs="Times New Roman"/>
          <w:b/>
          <w:color w:val="C0000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1842"/>
      </w:tblGrid>
      <w:tr w:rsidR="0074242F" w:rsidRPr="001B3943" w:rsidTr="00D25205">
        <w:tc>
          <w:tcPr>
            <w:tcW w:w="2127"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stát</w:t>
            </w:r>
          </w:p>
        </w:tc>
        <w:tc>
          <w:tcPr>
            <w:tcW w:w="1842"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žáků</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Ukrajina</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43</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Rusko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3</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Vietnam</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14</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Moldavská republika</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7</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Slovensko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Maďarsko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Čína</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6</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Arménie</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Gruzie</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Mongolsko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5</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Kazachstán</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lastRenderedPageBreak/>
              <w:t>Rumunsko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Bulharsko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Pr>
                <w:rFonts w:cs="Times New Roman"/>
              </w:rPr>
              <w:t>Rakousko</w:t>
            </w:r>
          </w:p>
        </w:tc>
        <w:tc>
          <w:tcPr>
            <w:tcW w:w="1842"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r>
      <w:tr w:rsidR="0074242F" w:rsidRPr="001B3943" w:rsidTr="00D25205">
        <w:tc>
          <w:tcPr>
            <w:tcW w:w="2127"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Pr>
                <w:rFonts w:cs="Times New Roman"/>
              </w:rPr>
              <w:t>Bělorusko</w:t>
            </w:r>
          </w:p>
        </w:tc>
        <w:tc>
          <w:tcPr>
            <w:tcW w:w="1842"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r>
      <w:tr w:rsidR="0074242F" w:rsidRPr="001B3943" w:rsidTr="00D25205">
        <w:tc>
          <w:tcPr>
            <w:tcW w:w="2127" w:type="dxa"/>
            <w:tcBorders>
              <w:left w:val="single" w:sz="12" w:space="0" w:color="auto"/>
              <w:bottom w:val="single" w:sz="12" w:space="0" w:color="auto"/>
            </w:tcBorders>
          </w:tcPr>
          <w:p w:rsidR="0074242F" w:rsidRDefault="0074242F" w:rsidP="00D25205">
            <w:pPr>
              <w:spacing w:line="240" w:lineRule="auto"/>
              <w:ind w:firstLine="0"/>
              <w:rPr>
                <w:rFonts w:cs="Times New Roman"/>
              </w:rPr>
            </w:pPr>
            <w:r>
              <w:rPr>
                <w:rFonts w:cs="Times New Roman"/>
              </w:rPr>
              <w:t>bývalá Jugoslávie</w:t>
            </w:r>
          </w:p>
        </w:tc>
        <w:tc>
          <w:tcPr>
            <w:tcW w:w="1842" w:type="dxa"/>
            <w:tcBorders>
              <w:bottom w:val="single" w:sz="12" w:space="0" w:color="auto"/>
              <w:right w:val="single" w:sz="12" w:space="0" w:color="auto"/>
            </w:tcBorders>
          </w:tcPr>
          <w:p w:rsidR="0074242F" w:rsidRDefault="0074242F" w:rsidP="00D25205">
            <w:pPr>
              <w:spacing w:line="240" w:lineRule="auto"/>
              <w:ind w:firstLine="0"/>
              <w:jc w:val="center"/>
              <w:rPr>
                <w:rFonts w:cs="Times New Roman"/>
              </w:rPr>
            </w:pPr>
            <w:r>
              <w:rPr>
                <w:rFonts w:cs="Times New Roman"/>
              </w:rPr>
              <w:t>2</w:t>
            </w:r>
          </w:p>
        </w:tc>
      </w:tr>
      <w:tr w:rsidR="0074242F" w:rsidRPr="001B3943" w:rsidTr="00D25205">
        <w:tc>
          <w:tcPr>
            <w:tcW w:w="2127"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celkem</w:t>
            </w:r>
          </w:p>
        </w:tc>
        <w:tc>
          <w:tcPr>
            <w:tcW w:w="1842"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99</w:t>
            </w:r>
          </w:p>
        </w:tc>
      </w:tr>
    </w:tbl>
    <w:p w:rsidR="0074242F" w:rsidRDefault="0074242F" w:rsidP="0074242F">
      <w:pPr>
        <w:ind w:firstLine="0"/>
        <w:rPr>
          <w:rFonts w:cs="Times New Roman"/>
          <w:b/>
          <w:bCs/>
        </w:rPr>
      </w:pPr>
    </w:p>
    <w:p w:rsidR="0074242F" w:rsidRDefault="0074242F" w:rsidP="0074242F">
      <w:pPr>
        <w:ind w:firstLine="0"/>
        <w:rPr>
          <w:rFonts w:cs="Times New Roman"/>
        </w:rPr>
      </w:pPr>
      <w:r w:rsidRPr="00F1399E">
        <w:rPr>
          <w:rFonts w:cs="Times New Roman"/>
          <w:b/>
          <w:bCs/>
          <w:color w:val="C00000"/>
        </w:rPr>
        <w:t>Počet žáků s pobytem v jiném kraji</w:t>
      </w:r>
      <w:r>
        <w:rPr>
          <w:rFonts w:cs="Times New Roman"/>
        </w:rPr>
        <w:t xml:space="preserve"> k 30. 6. 2018:</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1842"/>
      </w:tblGrid>
      <w:tr w:rsidR="0074242F" w:rsidRPr="001B3943" w:rsidTr="00D25205">
        <w:tc>
          <w:tcPr>
            <w:tcW w:w="2127"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Středočeský kraj</w:t>
            </w:r>
          </w:p>
        </w:tc>
        <w:tc>
          <w:tcPr>
            <w:tcW w:w="1842" w:type="dxa"/>
            <w:tcBorders>
              <w:top w:val="single" w:sz="12" w:space="0" w:color="auto"/>
              <w:right w:val="single" w:sz="12" w:space="0" w:color="auto"/>
            </w:tcBorders>
          </w:tcPr>
          <w:p w:rsidR="0074242F" w:rsidRPr="001B3943" w:rsidRDefault="00702DD5" w:rsidP="00D25205">
            <w:pPr>
              <w:spacing w:line="240" w:lineRule="auto"/>
              <w:ind w:firstLine="0"/>
              <w:rPr>
                <w:rFonts w:cs="Times New Roman"/>
              </w:rPr>
            </w:pPr>
            <w:r>
              <w:rPr>
                <w:rFonts w:cs="Times New Roman"/>
              </w:rPr>
              <w:t>14</w:t>
            </w:r>
          </w:p>
        </w:tc>
      </w:tr>
      <w:tr w:rsidR="0074242F" w:rsidRPr="001B3943" w:rsidTr="00D25205">
        <w:tc>
          <w:tcPr>
            <w:tcW w:w="2127"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Plzeňský kraj</w:t>
            </w:r>
          </w:p>
        </w:tc>
        <w:tc>
          <w:tcPr>
            <w:tcW w:w="1842" w:type="dxa"/>
            <w:tcBorders>
              <w:right w:val="single" w:sz="12" w:space="0" w:color="auto"/>
            </w:tcBorders>
          </w:tcPr>
          <w:p w:rsidR="0074242F" w:rsidRPr="001B3943" w:rsidRDefault="0074242F" w:rsidP="00D25205">
            <w:pPr>
              <w:spacing w:line="240" w:lineRule="auto"/>
              <w:ind w:firstLine="0"/>
              <w:rPr>
                <w:rFonts w:cs="Times New Roman"/>
              </w:rPr>
            </w:pPr>
            <w:r>
              <w:rPr>
                <w:rFonts w:cs="Times New Roman"/>
              </w:rPr>
              <w:t>1</w:t>
            </w:r>
          </w:p>
        </w:tc>
      </w:tr>
      <w:tr w:rsidR="0074242F" w:rsidRPr="001B3943" w:rsidTr="00D25205">
        <w:tc>
          <w:tcPr>
            <w:tcW w:w="2127"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celkem</w:t>
            </w:r>
          </w:p>
        </w:tc>
        <w:tc>
          <w:tcPr>
            <w:tcW w:w="1842"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rPr>
                <w:rFonts w:cs="Times New Roman"/>
              </w:rPr>
            </w:pPr>
            <w:r>
              <w:rPr>
                <w:rFonts w:cs="Times New Roman"/>
              </w:rPr>
              <w:t>15</w:t>
            </w:r>
          </w:p>
        </w:tc>
      </w:tr>
    </w:tbl>
    <w:p w:rsidR="0074242F" w:rsidRDefault="0074242F" w:rsidP="0074242F">
      <w:pPr>
        <w:ind w:firstLine="0"/>
        <w:rPr>
          <w:rFonts w:cs="Times New Roman"/>
          <w:b/>
          <w:bCs/>
        </w:rPr>
      </w:pPr>
    </w:p>
    <w:p w:rsidR="0074242F" w:rsidRPr="00F1399E" w:rsidRDefault="0074242F" w:rsidP="0074242F">
      <w:pPr>
        <w:ind w:firstLine="0"/>
        <w:rPr>
          <w:rFonts w:cs="Times New Roman"/>
          <w:b/>
          <w:bCs/>
          <w:color w:val="C00000"/>
        </w:rPr>
      </w:pPr>
      <w:r w:rsidRPr="00F1399E">
        <w:rPr>
          <w:rFonts w:cs="Times New Roman"/>
          <w:b/>
          <w:bCs/>
          <w:color w:val="C00000"/>
        </w:rPr>
        <w:t>Výjezdy žáků mimo objekt školy: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4"/>
        <w:gridCol w:w="2954"/>
        <w:gridCol w:w="2941"/>
      </w:tblGrid>
      <w:tr w:rsidR="0074242F" w:rsidRPr="001B3943" w:rsidTr="00D25205">
        <w:tc>
          <w:tcPr>
            <w:tcW w:w="3284" w:type="dxa"/>
            <w:tcBorders>
              <w:top w:val="single" w:sz="12" w:space="0" w:color="auto"/>
              <w:left w:val="single" w:sz="12" w:space="0" w:color="auto"/>
              <w:bottom w:val="single" w:sz="12" w:space="0" w:color="auto"/>
            </w:tcBorders>
          </w:tcPr>
          <w:p w:rsidR="0074242F" w:rsidRPr="001B3943" w:rsidRDefault="0074242F" w:rsidP="00D25205">
            <w:pPr>
              <w:spacing w:line="240" w:lineRule="auto"/>
              <w:ind w:firstLine="0"/>
              <w:rPr>
                <w:rFonts w:cs="Times New Roman"/>
              </w:rPr>
            </w:pPr>
          </w:p>
        </w:tc>
        <w:tc>
          <w:tcPr>
            <w:tcW w:w="2954" w:type="dxa"/>
            <w:tcBorders>
              <w:top w:val="single" w:sz="12" w:space="0" w:color="auto"/>
              <w:bottom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výjezdů</w:t>
            </w:r>
          </w:p>
        </w:tc>
        <w:tc>
          <w:tcPr>
            <w:tcW w:w="2941" w:type="dxa"/>
            <w:tcBorders>
              <w:top w:val="single" w:sz="12" w:space="0" w:color="auto"/>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sidRPr="001B3943">
              <w:rPr>
                <w:rFonts w:cs="Times New Roman"/>
              </w:rPr>
              <w:t>počet žáků</w:t>
            </w:r>
          </w:p>
        </w:tc>
      </w:tr>
      <w:tr w:rsidR="0074242F" w:rsidRPr="001B3943" w:rsidTr="00D25205">
        <w:tc>
          <w:tcPr>
            <w:tcW w:w="3284" w:type="dxa"/>
            <w:tcBorders>
              <w:top w:val="single" w:sz="12" w:space="0" w:color="auto"/>
              <w:left w:val="single" w:sz="12" w:space="0" w:color="auto"/>
            </w:tcBorders>
          </w:tcPr>
          <w:p w:rsidR="0074242F" w:rsidRPr="001B3943" w:rsidRDefault="0074242F" w:rsidP="00D25205">
            <w:pPr>
              <w:spacing w:line="240" w:lineRule="auto"/>
              <w:ind w:firstLine="0"/>
              <w:rPr>
                <w:rFonts w:cs="Times New Roman"/>
              </w:rPr>
            </w:pPr>
            <w:r>
              <w:rPr>
                <w:rFonts w:cs="Times New Roman"/>
              </w:rPr>
              <w:t>adaptační pobyt</w:t>
            </w:r>
          </w:p>
        </w:tc>
        <w:tc>
          <w:tcPr>
            <w:tcW w:w="2954" w:type="dxa"/>
            <w:tcBorders>
              <w:top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c>
          <w:tcPr>
            <w:tcW w:w="2941" w:type="dxa"/>
            <w:tcBorders>
              <w:top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40</w:t>
            </w:r>
          </w:p>
        </w:tc>
      </w:tr>
      <w:tr w:rsidR="0074242F" w:rsidRPr="001B3943" w:rsidTr="00D25205">
        <w:tc>
          <w:tcPr>
            <w:tcW w:w="3284" w:type="dxa"/>
            <w:tcBorders>
              <w:left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školy v přírodě</w:t>
            </w:r>
          </w:p>
        </w:tc>
        <w:tc>
          <w:tcPr>
            <w:tcW w:w="2954" w:type="dxa"/>
          </w:tcPr>
          <w:p w:rsidR="0074242F" w:rsidRPr="001B3943" w:rsidRDefault="0074242F" w:rsidP="00D25205">
            <w:pPr>
              <w:spacing w:line="240" w:lineRule="auto"/>
              <w:ind w:firstLine="0"/>
              <w:jc w:val="center"/>
              <w:rPr>
                <w:rFonts w:cs="Times New Roman"/>
              </w:rPr>
            </w:pPr>
            <w:r>
              <w:rPr>
                <w:rFonts w:cs="Times New Roman"/>
              </w:rPr>
              <w:t>3</w:t>
            </w:r>
          </w:p>
        </w:tc>
        <w:tc>
          <w:tcPr>
            <w:tcW w:w="2941" w:type="dxa"/>
            <w:tcBorders>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207</w:t>
            </w:r>
          </w:p>
        </w:tc>
      </w:tr>
      <w:tr w:rsidR="0074242F" w:rsidRPr="001B3943" w:rsidTr="00D25205">
        <w:tc>
          <w:tcPr>
            <w:tcW w:w="3284" w:type="dxa"/>
            <w:tcBorders>
              <w:left w:val="single" w:sz="12" w:space="0" w:color="auto"/>
              <w:bottom w:val="single" w:sz="12" w:space="0" w:color="auto"/>
            </w:tcBorders>
          </w:tcPr>
          <w:p w:rsidR="0074242F" w:rsidRPr="001B3943" w:rsidRDefault="0074242F" w:rsidP="00D25205">
            <w:pPr>
              <w:spacing w:line="240" w:lineRule="auto"/>
              <w:ind w:firstLine="0"/>
              <w:rPr>
                <w:rFonts w:cs="Times New Roman"/>
              </w:rPr>
            </w:pPr>
            <w:r w:rsidRPr="001B3943">
              <w:rPr>
                <w:rFonts w:cs="Times New Roman"/>
              </w:rPr>
              <w:t>lyžařské kurzy</w:t>
            </w:r>
          </w:p>
        </w:tc>
        <w:tc>
          <w:tcPr>
            <w:tcW w:w="2954" w:type="dxa"/>
            <w:tcBorders>
              <w:bottom w:val="single" w:sz="12" w:space="0" w:color="auto"/>
            </w:tcBorders>
          </w:tcPr>
          <w:p w:rsidR="0074242F" w:rsidRPr="001B3943" w:rsidRDefault="0074242F" w:rsidP="00D25205">
            <w:pPr>
              <w:spacing w:line="240" w:lineRule="auto"/>
              <w:ind w:firstLine="0"/>
              <w:jc w:val="center"/>
              <w:rPr>
                <w:rFonts w:cs="Times New Roman"/>
              </w:rPr>
            </w:pPr>
            <w:r>
              <w:rPr>
                <w:rFonts w:cs="Times New Roman"/>
              </w:rPr>
              <w:t>1</w:t>
            </w:r>
          </w:p>
        </w:tc>
        <w:tc>
          <w:tcPr>
            <w:tcW w:w="2941" w:type="dxa"/>
            <w:tcBorders>
              <w:bottom w:val="single" w:sz="12" w:space="0" w:color="auto"/>
              <w:right w:val="single" w:sz="12" w:space="0" w:color="auto"/>
            </w:tcBorders>
          </w:tcPr>
          <w:p w:rsidR="0074242F" w:rsidRPr="001B3943" w:rsidRDefault="0074242F" w:rsidP="00D25205">
            <w:pPr>
              <w:spacing w:line="240" w:lineRule="auto"/>
              <w:ind w:firstLine="0"/>
              <w:jc w:val="center"/>
              <w:rPr>
                <w:rFonts w:cs="Times New Roman"/>
              </w:rPr>
            </w:pPr>
            <w:r>
              <w:rPr>
                <w:rFonts w:cs="Times New Roman"/>
              </w:rPr>
              <w:t>42</w:t>
            </w:r>
          </w:p>
        </w:tc>
      </w:tr>
    </w:tbl>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572A3F" w:rsidRDefault="00572A3F" w:rsidP="0074242F">
      <w:pPr>
        <w:rPr>
          <w:rFonts w:cs="Times New Roman"/>
        </w:rPr>
      </w:pPr>
    </w:p>
    <w:p w:rsidR="00572A3F" w:rsidRDefault="00572A3F" w:rsidP="0074242F">
      <w:pPr>
        <w:rPr>
          <w:rFonts w:cs="Times New Roman"/>
        </w:rPr>
      </w:pPr>
    </w:p>
    <w:p w:rsidR="0074242F" w:rsidRPr="003246D1" w:rsidRDefault="0074242F" w:rsidP="0074242F">
      <w:pPr>
        <w:pStyle w:val="Nadpis1"/>
        <w:shd w:val="clear" w:color="auto" w:fill="A6A6A6" w:themeFill="background1" w:themeFillShade="A6"/>
        <w:ind w:firstLine="0"/>
        <w:jc w:val="left"/>
        <w:rPr>
          <w:color w:val="C00000"/>
        </w:rPr>
      </w:pPr>
      <w:bookmarkStart w:id="5" w:name="_Toc525635734"/>
      <w:r w:rsidRPr="003246D1">
        <w:rPr>
          <w:color w:val="C00000"/>
        </w:rPr>
        <w:lastRenderedPageBreak/>
        <w:t>Akce ve školním roce 2017/2018</w:t>
      </w:r>
      <w:bookmarkEnd w:id="5"/>
    </w:p>
    <w:p w:rsidR="0074242F" w:rsidRPr="003246D1" w:rsidRDefault="0074242F" w:rsidP="0074242F">
      <w:pPr>
        <w:rPr>
          <w:lang w:eastAsia="cs-CZ"/>
        </w:rPr>
      </w:pPr>
    </w:p>
    <w:p w:rsidR="0074242F" w:rsidRPr="00F1399E" w:rsidRDefault="0074242F" w:rsidP="0074242F">
      <w:pPr>
        <w:ind w:firstLine="0"/>
        <w:rPr>
          <w:rFonts w:cs="Times New Roman"/>
          <w:b/>
          <w:bCs/>
          <w:color w:val="C00000"/>
        </w:rPr>
      </w:pPr>
      <w:r w:rsidRPr="00F1399E">
        <w:rPr>
          <w:rFonts w:cs="Times New Roman"/>
          <w:b/>
          <w:bCs/>
          <w:color w:val="C00000"/>
        </w:rPr>
        <w:t>Vědomostní:</w:t>
      </w:r>
    </w:p>
    <w:p w:rsidR="0074242F" w:rsidRDefault="0074242F" w:rsidP="0074242F">
      <w:pPr>
        <w:rPr>
          <w:rFonts w:cs="Times New Roman"/>
        </w:rPr>
      </w:pPr>
      <w:r>
        <w:rPr>
          <w:rFonts w:cs="Times New Roman"/>
        </w:rPr>
        <w:t>Matematické soutěže - Pythagoriáda, Klokan, Cvrček</w:t>
      </w:r>
    </w:p>
    <w:p w:rsidR="0074242F" w:rsidRDefault="0074242F" w:rsidP="0074242F">
      <w:pPr>
        <w:rPr>
          <w:rFonts w:cs="Times New Roman"/>
        </w:rPr>
      </w:pPr>
      <w:r>
        <w:rPr>
          <w:rFonts w:cs="Times New Roman"/>
        </w:rPr>
        <w:t>Poskytování 1. pomoci</w:t>
      </w:r>
    </w:p>
    <w:p w:rsidR="0074242F" w:rsidRDefault="0074242F" w:rsidP="0074242F">
      <w:pPr>
        <w:rPr>
          <w:rFonts w:cs="Times New Roman"/>
        </w:rPr>
      </w:pPr>
      <w:r>
        <w:rPr>
          <w:rFonts w:cs="Times New Roman"/>
        </w:rPr>
        <w:t>Schola Pragensis</w:t>
      </w:r>
    </w:p>
    <w:p w:rsidR="0074242F" w:rsidRDefault="0074242F" w:rsidP="0074242F">
      <w:pPr>
        <w:rPr>
          <w:rFonts w:cs="Times New Roman"/>
        </w:rPr>
      </w:pPr>
      <w:r>
        <w:rPr>
          <w:rFonts w:cs="Times New Roman"/>
        </w:rPr>
        <w:t>Matematická, zeměpisná, dějepisná a chemická olympiáda</w:t>
      </w:r>
    </w:p>
    <w:p w:rsidR="0074242F" w:rsidRDefault="0074242F" w:rsidP="0074242F">
      <w:pPr>
        <w:rPr>
          <w:rFonts w:cs="Times New Roman"/>
        </w:rPr>
      </w:pPr>
      <w:r>
        <w:rPr>
          <w:rFonts w:cs="Times New Roman"/>
        </w:rPr>
        <w:t>Mobilní planetárium</w:t>
      </w:r>
    </w:p>
    <w:p w:rsidR="0074242F" w:rsidRPr="00D0678D" w:rsidRDefault="0074242F" w:rsidP="0074242F">
      <w:pPr>
        <w:rPr>
          <w:rFonts w:cs="Times New Roman"/>
        </w:rPr>
      </w:pPr>
      <w:r>
        <w:rPr>
          <w:rFonts w:cs="Times New Roman"/>
        </w:rPr>
        <w:t>Planeta Země – Brazílie – vášnivé srdce Jižní Ameriky</w:t>
      </w:r>
    </w:p>
    <w:p w:rsidR="0074242F" w:rsidRPr="00F1399E" w:rsidRDefault="0074242F" w:rsidP="0074242F">
      <w:pPr>
        <w:ind w:firstLine="0"/>
        <w:rPr>
          <w:rFonts w:cs="Times New Roman"/>
          <w:b/>
          <w:bCs/>
          <w:color w:val="C00000"/>
        </w:rPr>
      </w:pPr>
      <w:r w:rsidRPr="00F1399E">
        <w:rPr>
          <w:rFonts w:cs="Times New Roman"/>
          <w:b/>
          <w:bCs/>
          <w:color w:val="C00000"/>
        </w:rPr>
        <w:t>Sportovní:</w:t>
      </w:r>
    </w:p>
    <w:p w:rsidR="0074242F" w:rsidRDefault="0074242F" w:rsidP="0074242F">
      <w:pPr>
        <w:rPr>
          <w:rFonts w:cs="Times New Roman"/>
        </w:rPr>
      </w:pPr>
      <w:r>
        <w:rPr>
          <w:rFonts w:cs="Times New Roman"/>
        </w:rPr>
        <w:t>Pohár rozhlasu, atletika, rugby, školní turnaj ve florbalu</w:t>
      </w:r>
    </w:p>
    <w:p w:rsidR="0074242F" w:rsidRDefault="0074242F" w:rsidP="0074242F">
      <w:pPr>
        <w:rPr>
          <w:rFonts w:cs="Times New Roman"/>
        </w:rPr>
      </w:pPr>
      <w:r>
        <w:rPr>
          <w:rFonts w:cs="Times New Roman"/>
        </w:rPr>
        <w:t>Závody OVOV</w:t>
      </w:r>
    </w:p>
    <w:p w:rsidR="0074242F" w:rsidRDefault="0074242F" w:rsidP="0074242F">
      <w:pPr>
        <w:rPr>
          <w:rFonts w:cs="Times New Roman"/>
        </w:rPr>
      </w:pPr>
      <w:r>
        <w:rPr>
          <w:rFonts w:cs="Times New Roman"/>
        </w:rPr>
        <w:t>Plavecký výcvik (2. třídy + přípravné třídy)</w:t>
      </w:r>
    </w:p>
    <w:p w:rsidR="00702DD5" w:rsidRDefault="0074242F" w:rsidP="0074242F">
      <w:pPr>
        <w:rPr>
          <w:rFonts w:cs="Times New Roman"/>
        </w:rPr>
      </w:pPr>
      <w:r>
        <w:rPr>
          <w:rFonts w:cs="Times New Roman"/>
        </w:rPr>
        <w:t xml:space="preserve">Sportovní den </w:t>
      </w:r>
    </w:p>
    <w:p w:rsidR="0074242F" w:rsidRDefault="00702DD5" w:rsidP="0074242F">
      <w:pPr>
        <w:rPr>
          <w:rFonts w:cs="Times New Roman"/>
        </w:rPr>
      </w:pPr>
      <w:r>
        <w:rPr>
          <w:rFonts w:cs="Times New Roman"/>
        </w:rPr>
        <w:t>MDD</w:t>
      </w:r>
    </w:p>
    <w:p w:rsidR="0074242F" w:rsidRDefault="0074242F" w:rsidP="0074242F">
      <w:pPr>
        <w:rPr>
          <w:rFonts w:cs="Times New Roman"/>
        </w:rPr>
      </w:pPr>
      <w:r>
        <w:rPr>
          <w:rFonts w:cs="Times New Roman"/>
        </w:rPr>
        <w:t>Plavecké závody O pohár starosty MČ Praha 14</w:t>
      </w:r>
    </w:p>
    <w:p w:rsidR="0074242F" w:rsidRDefault="0074242F" w:rsidP="0074242F">
      <w:pPr>
        <w:rPr>
          <w:rFonts w:cs="Times New Roman"/>
        </w:rPr>
      </w:pPr>
      <w:r>
        <w:rPr>
          <w:rFonts w:cs="Times New Roman"/>
        </w:rPr>
        <w:t>Školní vánoční turnaj v kopané a přehazované</w:t>
      </w:r>
    </w:p>
    <w:p w:rsidR="0074242F" w:rsidRDefault="0074242F" w:rsidP="0074242F">
      <w:pPr>
        <w:rPr>
          <w:rFonts w:cs="Times New Roman"/>
        </w:rPr>
      </w:pPr>
      <w:r>
        <w:rPr>
          <w:rFonts w:cs="Times New Roman"/>
        </w:rPr>
        <w:t>Předprázdninový turnaj v kopané – zástupci druhého stupně</w:t>
      </w:r>
    </w:p>
    <w:p w:rsidR="0074242F" w:rsidRDefault="0074242F" w:rsidP="0074242F">
      <w:pPr>
        <w:rPr>
          <w:rFonts w:cs="Times New Roman"/>
        </w:rPr>
      </w:pPr>
      <w:r>
        <w:rPr>
          <w:rFonts w:cs="Times New Roman"/>
        </w:rPr>
        <w:t>Turistický den – Poznáváme Prahu 14</w:t>
      </w:r>
    </w:p>
    <w:p w:rsidR="0074242F" w:rsidRPr="00D0678D" w:rsidRDefault="0074242F" w:rsidP="0074242F">
      <w:pPr>
        <w:rPr>
          <w:rFonts w:cs="Times New Roman"/>
        </w:rPr>
      </w:pPr>
      <w:r>
        <w:rPr>
          <w:rFonts w:cs="Times New Roman"/>
        </w:rPr>
        <w:t>Vítání cykloobčánků</w:t>
      </w:r>
    </w:p>
    <w:p w:rsidR="0074242F" w:rsidRPr="00F1399E" w:rsidRDefault="0074242F" w:rsidP="0074242F">
      <w:pPr>
        <w:ind w:firstLine="0"/>
        <w:rPr>
          <w:rFonts w:cs="Times New Roman"/>
          <w:b/>
          <w:bCs/>
          <w:color w:val="C00000"/>
        </w:rPr>
      </w:pPr>
      <w:r w:rsidRPr="00F1399E">
        <w:rPr>
          <w:rFonts w:cs="Times New Roman"/>
          <w:b/>
          <w:bCs/>
          <w:color w:val="C00000"/>
        </w:rPr>
        <w:t>Kulturní:</w:t>
      </w:r>
    </w:p>
    <w:p w:rsidR="0074242F" w:rsidRDefault="0074242F" w:rsidP="0074242F">
      <w:pPr>
        <w:rPr>
          <w:rFonts w:cs="Times New Roman"/>
        </w:rPr>
      </w:pPr>
      <w:r>
        <w:rPr>
          <w:rFonts w:cs="Times New Roman"/>
        </w:rPr>
        <w:t>Koncerty, výtvarné akce, divadelní představení, výstavy,</w:t>
      </w:r>
      <w:r w:rsidRPr="00FD5B35">
        <w:rPr>
          <w:rFonts w:cs="Times New Roman"/>
        </w:rPr>
        <w:t xml:space="preserve"> </w:t>
      </w:r>
      <w:r>
        <w:rPr>
          <w:rFonts w:cs="Times New Roman"/>
        </w:rPr>
        <w:t>filmová představení</w:t>
      </w:r>
    </w:p>
    <w:p w:rsidR="0074242F" w:rsidRDefault="0074242F" w:rsidP="0074242F">
      <w:pPr>
        <w:rPr>
          <w:rFonts w:cs="Times New Roman"/>
        </w:rPr>
      </w:pPr>
      <w:r>
        <w:rPr>
          <w:rFonts w:cs="Times New Roman"/>
        </w:rPr>
        <w:t>Pražské poetické setkání (školní, obvodní, krajské kolo)</w:t>
      </w:r>
    </w:p>
    <w:p w:rsidR="0074242F" w:rsidRDefault="0074242F" w:rsidP="0074242F">
      <w:pPr>
        <w:rPr>
          <w:rFonts w:cs="Times New Roman"/>
        </w:rPr>
      </w:pPr>
      <w:r>
        <w:rPr>
          <w:rFonts w:cs="Times New Roman"/>
        </w:rPr>
        <w:t>Beseda s autorkou dětských knih Jitkou Vítovou</w:t>
      </w:r>
    </w:p>
    <w:p w:rsidR="00702DD5" w:rsidRDefault="00702DD5" w:rsidP="00702DD5">
      <w:pPr>
        <w:rPr>
          <w:rFonts w:cs="Times New Roman"/>
        </w:rPr>
      </w:pPr>
      <w:r>
        <w:rPr>
          <w:rFonts w:cs="Times New Roman"/>
        </w:rPr>
        <w:t>Národní divadlo (prohlídka)</w:t>
      </w:r>
    </w:p>
    <w:p w:rsidR="00702DD5" w:rsidRDefault="00702DD5" w:rsidP="0074242F">
      <w:pPr>
        <w:rPr>
          <w:rFonts w:cs="Times New Roman"/>
        </w:rPr>
      </w:pPr>
    </w:p>
    <w:p w:rsidR="0074242F" w:rsidRPr="00F1399E" w:rsidRDefault="0074242F" w:rsidP="0074242F">
      <w:pPr>
        <w:ind w:firstLine="0"/>
        <w:rPr>
          <w:rFonts w:cs="Times New Roman"/>
          <w:b/>
          <w:bCs/>
          <w:color w:val="C00000"/>
        </w:rPr>
      </w:pPr>
      <w:r w:rsidRPr="00F1399E">
        <w:rPr>
          <w:rFonts w:cs="Times New Roman"/>
          <w:b/>
          <w:bCs/>
          <w:color w:val="C00000"/>
        </w:rPr>
        <w:lastRenderedPageBreak/>
        <w:t>Ostatní:</w:t>
      </w:r>
    </w:p>
    <w:p w:rsidR="0074242F" w:rsidRDefault="0074242F" w:rsidP="0074242F">
      <w:pPr>
        <w:ind w:firstLine="0"/>
        <w:rPr>
          <w:rFonts w:cs="Times New Roman"/>
          <w:bCs/>
        </w:rPr>
      </w:pPr>
      <w:r w:rsidRPr="00744C02">
        <w:rPr>
          <w:rFonts w:cs="Times New Roman"/>
          <w:bCs/>
        </w:rPr>
        <w:tab/>
        <w:t>Zdravé zoubky</w:t>
      </w:r>
    </w:p>
    <w:p w:rsidR="0074242F" w:rsidRPr="00744C02" w:rsidRDefault="0074242F" w:rsidP="0074242F">
      <w:pPr>
        <w:ind w:firstLine="0"/>
        <w:rPr>
          <w:rFonts w:cs="Times New Roman"/>
          <w:bCs/>
        </w:rPr>
      </w:pPr>
      <w:r>
        <w:rPr>
          <w:rFonts w:cs="Times New Roman"/>
          <w:bCs/>
        </w:rPr>
        <w:tab/>
        <w:t>Jarmark řemesel</w:t>
      </w:r>
    </w:p>
    <w:p w:rsidR="0074242F" w:rsidRPr="003C1262" w:rsidRDefault="0074242F" w:rsidP="0074242F">
      <w:pPr>
        <w:rPr>
          <w:rFonts w:cs="Times New Roman"/>
          <w:iCs/>
        </w:rPr>
      </w:pPr>
      <w:r w:rsidRPr="003C1262">
        <w:rPr>
          <w:rFonts w:cs="Times New Roman"/>
          <w:iCs/>
        </w:rPr>
        <w:t>Celoškolní projekt ke D</w:t>
      </w:r>
      <w:r w:rsidR="00702DD5">
        <w:rPr>
          <w:rFonts w:cs="Times New Roman"/>
          <w:iCs/>
        </w:rPr>
        <w:t>ni Země a akce pořádané ke Dni Z</w:t>
      </w:r>
      <w:r w:rsidRPr="003C1262">
        <w:rPr>
          <w:rFonts w:cs="Times New Roman"/>
          <w:iCs/>
        </w:rPr>
        <w:t>emě:</w:t>
      </w:r>
    </w:p>
    <w:p w:rsidR="0074242F" w:rsidRDefault="0074242F" w:rsidP="0074242F">
      <w:pPr>
        <w:rPr>
          <w:rFonts w:cs="Times New Roman"/>
        </w:rPr>
      </w:pPr>
      <w:r>
        <w:rPr>
          <w:rFonts w:cs="Times New Roman"/>
        </w:rPr>
        <w:t>exkurze, besedy, soutěže, výroba ekovýrobků</w:t>
      </w:r>
    </w:p>
    <w:p w:rsidR="0074242F" w:rsidRDefault="0074242F" w:rsidP="0074242F">
      <w:pPr>
        <w:rPr>
          <w:rFonts w:cs="Times New Roman"/>
        </w:rPr>
      </w:pPr>
      <w:r>
        <w:rPr>
          <w:rFonts w:cs="Times New Roman"/>
        </w:rPr>
        <w:t>exkurze ve sběrném dvoře</w:t>
      </w:r>
    </w:p>
    <w:p w:rsidR="0074242F" w:rsidRDefault="0074242F" w:rsidP="0074242F">
      <w:pPr>
        <w:rPr>
          <w:rFonts w:cs="Times New Roman"/>
        </w:rPr>
      </w:pPr>
      <w:r>
        <w:rPr>
          <w:rFonts w:cs="Times New Roman"/>
        </w:rPr>
        <w:t>ekologické programy - Toulcův Dvůr</w:t>
      </w:r>
    </w:p>
    <w:p w:rsidR="0074242F" w:rsidRDefault="0074242F" w:rsidP="0074242F">
      <w:pPr>
        <w:rPr>
          <w:rFonts w:cs="Times New Roman"/>
        </w:rPr>
      </w:pPr>
      <w:r>
        <w:rPr>
          <w:rFonts w:cs="Times New Roman"/>
        </w:rPr>
        <w:t>Den otevřených dveří</w:t>
      </w:r>
    </w:p>
    <w:p w:rsidR="0074242F" w:rsidRDefault="0074242F" w:rsidP="0074242F">
      <w:pPr>
        <w:rPr>
          <w:rFonts w:cs="Times New Roman"/>
        </w:rPr>
      </w:pPr>
      <w:r>
        <w:rPr>
          <w:rFonts w:cs="Times New Roman"/>
        </w:rPr>
        <w:t>Škola nanečisto - program pro MŠ</w:t>
      </w:r>
    </w:p>
    <w:p w:rsidR="0074242F" w:rsidRDefault="0074242F" w:rsidP="0074242F">
      <w:pPr>
        <w:rPr>
          <w:rFonts w:cs="Times New Roman"/>
        </w:rPr>
      </w:pPr>
      <w:r w:rsidRPr="00906E73">
        <w:rPr>
          <w:rFonts w:cs="Times New Roman"/>
        </w:rPr>
        <w:t>výtvarné a řemeslné workshopy</w:t>
      </w:r>
    </w:p>
    <w:p w:rsidR="0074242F" w:rsidRPr="00906E73" w:rsidRDefault="0074242F" w:rsidP="0074242F">
      <w:pPr>
        <w:rPr>
          <w:rFonts w:cs="Times New Roman"/>
        </w:rPr>
      </w:pPr>
      <w:r>
        <w:rPr>
          <w:rFonts w:cs="Times New Roman"/>
        </w:rPr>
        <w:t>V</w:t>
      </w:r>
      <w:r w:rsidRPr="00906E73">
        <w:rPr>
          <w:rFonts w:cs="Times New Roman"/>
        </w:rPr>
        <w:t>ánoční besídky a akademie pro rodiče</w:t>
      </w:r>
    </w:p>
    <w:p w:rsidR="0074242F" w:rsidRDefault="0074242F" w:rsidP="0074242F">
      <w:pPr>
        <w:rPr>
          <w:rFonts w:cs="Times New Roman"/>
        </w:rPr>
      </w:pPr>
      <w:r>
        <w:rPr>
          <w:rFonts w:cs="Times New Roman"/>
        </w:rPr>
        <w:t>Programy primární prevence</w:t>
      </w:r>
    </w:p>
    <w:p w:rsidR="0074242F" w:rsidRDefault="0074242F" w:rsidP="0074242F">
      <w:pPr>
        <w:rPr>
          <w:rFonts w:cs="Times New Roman"/>
        </w:rPr>
      </w:pPr>
      <w:r>
        <w:rPr>
          <w:rFonts w:cs="Times New Roman"/>
        </w:rPr>
        <w:t>Planetárium</w:t>
      </w:r>
    </w:p>
    <w:p w:rsidR="0074242F" w:rsidRDefault="0074242F" w:rsidP="0074242F">
      <w:pPr>
        <w:rPr>
          <w:rFonts w:cs="Times New Roman"/>
        </w:rPr>
      </w:pPr>
      <w:r>
        <w:rPr>
          <w:rFonts w:cs="Times New Roman"/>
        </w:rPr>
        <w:t>Svíčkárna Šestajovice</w:t>
      </w:r>
    </w:p>
    <w:p w:rsidR="0074242F" w:rsidRDefault="0074242F" w:rsidP="0074242F">
      <w:pPr>
        <w:rPr>
          <w:rFonts w:cs="Times New Roman"/>
        </w:rPr>
      </w:pPr>
      <w:r>
        <w:rPr>
          <w:rFonts w:cs="Times New Roman"/>
        </w:rPr>
        <w:t>Maškarní rej</w:t>
      </w:r>
    </w:p>
    <w:p w:rsidR="0074242F" w:rsidRDefault="0074242F" w:rsidP="0074242F">
      <w:pPr>
        <w:rPr>
          <w:rFonts w:cs="Times New Roman"/>
        </w:rPr>
      </w:pPr>
      <w:r>
        <w:rPr>
          <w:rFonts w:cs="Times New Roman"/>
        </w:rPr>
        <w:t>Nocování ve škole</w:t>
      </w:r>
    </w:p>
    <w:p w:rsidR="0074242F" w:rsidRDefault="0074242F" w:rsidP="0074242F">
      <w:pPr>
        <w:rPr>
          <w:rFonts w:cs="Times New Roman"/>
        </w:rPr>
      </w:pPr>
      <w:r>
        <w:rPr>
          <w:rFonts w:cs="Times New Roman"/>
        </w:rPr>
        <w:t>Noc s Andersenem</w:t>
      </w:r>
    </w:p>
    <w:p w:rsidR="0074242F" w:rsidRDefault="0074242F" w:rsidP="0074242F">
      <w:pPr>
        <w:rPr>
          <w:rFonts w:cs="Times New Roman"/>
        </w:rPr>
      </w:pPr>
      <w:r>
        <w:rPr>
          <w:rFonts w:cs="Times New Roman"/>
        </w:rPr>
        <w:t>Odyssea</w:t>
      </w:r>
    </w:p>
    <w:p w:rsidR="0074242F" w:rsidRDefault="0074242F" w:rsidP="0074242F">
      <w:pPr>
        <w:rPr>
          <w:rFonts w:cs="Times New Roman"/>
        </w:rPr>
      </w:pPr>
      <w:r>
        <w:rPr>
          <w:rFonts w:cs="Times New Roman"/>
        </w:rPr>
        <w:t>Výroba mýdel, velikonočních věnců, malování na trička</w:t>
      </w:r>
    </w:p>
    <w:p w:rsidR="0074242F" w:rsidRDefault="0074242F" w:rsidP="0074242F">
      <w:pPr>
        <w:rPr>
          <w:rFonts w:cs="Times New Roman"/>
        </w:rPr>
      </w:pPr>
      <w:r>
        <w:rPr>
          <w:rFonts w:cs="Times New Roman"/>
        </w:rPr>
        <w:t>Muzeum perníčků (Nerudova ulice)</w:t>
      </w:r>
    </w:p>
    <w:p w:rsidR="0074242F" w:rsidRDefault="0074242F" w:rsidP="0074242F">
      <w:pPr>
        <w:rPr>
          <w:rFonts w:cs="Times New Roman"/>
        </w:rPr>
      </w:pPr>
      <w:r>
        <w:rPr>
          <w:rFonts w:cs="Times New Roman"/>
        </w:rPr>
        <w:t>Pečení vánočního cukroví, besídky</w:t>
      </w:r>
    </w:p>
    <w:p w:rsidR="0074242F" w:rsidRDefault="0074242F" w:rsidP="0074242F">
      <w:pPr>
        <w:rPr>
          <w:rFonts w:cs="Times New Roman"/>
        </w:rPr>
      </w:pPr>
      <w:r>
        <w:rPr>
          <w:rFonts w:cs="Times New Roman"/>
        </w:rPr>
        <w:t>Hřiště Vysočany, park Gutovka</w:t>
      </w:r>
    </w:p>
    <w:p w:rsidR="0074242F" w:rsidRDefault="0074242F" w:rsidP="0074242F">
      <w:pPr>
        <w:rPr>
          <w:rFonts w:cs="Times New Roman"/>
        </w:rPr>
      </w:pPr>
      <w:r>
        <w:rPr>
          <w:rFonts w:cs="Times New Roman"/>
        </w:rPr>
        <w:t>Školy v přírodě</w:t>
      </w:r>
    </w:p>
    <w:p w:rsidR="0074242F" w:rsidRDefault="0074242F" w:rsidP="0074242F">
      <w:pPr>
        <w:rPr>
          <w:rFonts w:cs="Times New Roman"/>
        </w:rPr>
      </w:pPr>
      <w:r w:rsidRPr="00702ABD">
        <w:rPr>
          <w:rFonts w:cs="Times New Roman"/>
        </w:rPr>
        <w:t>Výlety</w:t>
      </w:r>
    </w:p>
    <w:p w:rsidR="00702DD5" w:rsidRPr="00FD5B35" w:rsidRDefault="00702DD5" w:rsidP="0074242F">
      <w:pPr>
        <w:rPr>
          <w:rFonts w:cs="Times New Roman"/>
          <w:i/>
          <w:iCs/>
        </w:rPr>
      </w:pPr>
    </w:p>
    <w:p w:rsidR="0074242F" w:rsidRPr="003246D1" w:rsidRDefault="0074242F" w:rsidP="0074242F">
      <w:pPr>
        <w:pStyle w:val="Nadpis1"/>
        <w:shd w:val="clear" w:color="auto" w:fill="A6A6A6" w:themeFill="background1" w:themeFillShade="A6"/>
        <w:ind w:firstLine="0"/>
        <w:rPr>
          <w:color w:val="C00000"/>
        </w:rPr>
      </w:pPr>
      <w:bookmarkStart w:id="6" w:name="_Toc525635735"/>
      <w:r w:rsidRPr="003246D1">
        <w:rPr>
          <w:color w:val="C00000"/>
        </w:rPr>
        <w:lastRenderedPageBreak/>
        <w:t>Zpráva o činnosti výchovné poradkyně</w:t>
      </w:r>
      <w:bookmarkEnd w:id="6"/>
    </w:p>
    <w:p w:rsidR="0074242F" w:rsidRDefault="0074242F" w:rsidP="0074242F">
      <w:pPr>
        <w:ind w:firstLine="0"/>
      </w:pPr>
    </w:p>
    <w:p w:rsidR="0074242F" w:rsidRPr="00347D0A" w:rsidRDefault="0074242F" w:rsidP="0074242F">
      <w:pPr>
        <w:ind w:firstLine="0"/>
      </w:pPr>
      <w:r>
        <w:t xml:space="preserve">     </w:t>
      </w:r>
      <w:r w:rsidRPr="00347D0A">
        <w:t>Výchovná poradkyně se ve školním roce 2017/2018 zabývala především řešením výchovných problémů žáků, poskytováním služeb v oblasti kariérového poradenství péčí o žáky – cizince, v součinnosti se školní speciální psycholožkou péčí o žáky s výukovými problémy a řídila činnost asistentů pedagoga.</w:t>
      </w:r>
    </w:p>
    <w:p w:rsidR="0074242F" w:rsidRPr="00347D0A" w:rsidRDefault="0074242F" w:rsidP="0074242F">
      <w:pPr>
        <w:ind w:firstLine="0"/>
        <w:rPr>
          <w:color w:val="000000"/>
        </w:rPr>
      </w:pPr>
      <w:r>
        <w:t xml:space="preserve">     </w:t>
      </w:r>
      <w:r w:rsidRPr="00347D0A">
        <w:t>Vše probíhalo v souladu s příslušnými zákony, vyhláškami, směrnicemi a pokyny MŠMT. Veškeré řešené případy byly projednávány dle individuální potřeby s vedením školy a ostatními pedagogickými pracovníky, rodiči, pracovníky PPP, SPC a OSPODu, eventuelně dalšími kompetentními subjekty.</w:t>
      </w:r>
      <w:r w:rsidRPr="00347D0A">
        <w:rPr>
          <w:color w:val="000000"/>
        </w:rPr>
        <w:t xml:space="preserve"> </w:t>
      </w:r>
    </w:p>
    <w:p w:rsidR="0074242F" w:rsidRPr="00347D0A" w:rsidRDefault="0074242F" w:rsidP="0074242F">
      <w:pPr>
        <w:ind w:firstLine="0"/>
      </w:pPr>
      <w:r>
        <w:t xml:space="preserve">     </w:t>
      </w:r>
      <w:r w:rsidRPr="00347D0A">
        <w:t>Pro rodiče, žáky i pedagogické pracovníky školy byly během školního roku vymezeny pravidelné konzultační hodiny výchovné poradkyně, které sloužily pro individuální poradenské služby při řešení širokého spektra problémů. Dle předchozí domluvy bylo možno absolvovat individuální konzultaci i v jiném termínu.</w:t>
      </w:r>
    </w:p>
    <w:p w:rsidR="0074242F" w:rsidRPr="00347D0A" w:rsidRDefault="0074242F" w:rsidP="0074242F">
      <w:pPr>
        <w:ind w:firstLine="0"/>
      </w:pPr>
      <w:r>
        <w:t xml:space="preserve">     </w:t>
      </w:r>
      <w:r w:rsidRPr="00347D0A">
        <w:t>S vedením školy byly veškeré záležitosti týkající se výchovného poradenství projednávány na pravidelných schůzkách, které byly realizovány ve čtrnáctidenních intervalech po celý školní rok.</w:t>
      </w:r>
    </w:p>
    <w:p w:rsidR="0074242F" w:rsidRPr="00347D0A" w:rsidRDefault="0074242F" w:rsidP="0074242F">
      <w:pPr>
        <w:ind w:firstLine="0"/>
      </w:pPr>
      <w:r>
        <w:t xml:space="preserve">     </w:t>
      </w:r>
      <w:r w:rsidRPr="00347D0A">
        <w:t>Výchovná poradkyně byla také v úzkém kontaktu s psycholožkou a školní speciální pedagožkou PPP, účastnila se všech plánovaných setkání výchovných poradců a dalších akcí pořádaných PPP pro Prahu 3 a 9, MČ Praha 14 i všech ostatních zainteresovaných subjektů.</w:t>
      </w:r>
    </w:p>
    <w:p w:rsidR="0074242F" w:rsidRPr="00347D0A" w:rsidRDefault="0074242F" w:rsidP="0074242F">
      <w:pPr>
        <w:ind w:firstLine="0"/>
      </w:pPr>
      <w:r>
        <w:t xml:space="preserve">     </w:t>
      </w:r>
      <w:r w:rsidRPr="00347D0A">
        <w:t>V rámci prevence rizikového chování spolupracovala se školní metodičkou prevence, rodiči, metodikem prevence MČ Praha 14, psychology PPP, pracovníky OSPODu, Policí ČR, lektory Prev Centra a občanského sdružení ODYSSEA.</w:t>
      </w:r>
    </w:p>
    <w:p w:rsidR="0074242F" w:rsidRDefault="0074242F" w:rsidP="0074242F">
      <w:pPr>
        <w:ind w:firstLine="0"/>
        <w:rPr>
          <w:b/>
          <w:bCs/>
          <w:iCs/>
          <w:color w:val="000000"/>
        </w:rPr>
      </w:pPr>
    </w:p>
    <w:p w:rsidR="0074242F" w:rsidRPr="000A04AF" w:rsidRDefault="0074242F" w:rsidP="0074242F">
      <w:pPr>
        <w:ind w:firstLine="0"/>
        <w:rPr>
          <w:b/>
          <w:bCs/>
          <w:iCs/>
          <w:color w:val="C00000"/>
        </w:rPr>
      </w:pPr>
      <w:r w:rsidRPr="000A04AF">
        <w:rPr>
          <w:b/>
          <w:bCs/>
          <w:iCs/>
          <w:color w:val="C00000"/>
        </w:rPr>
        <w:t>Oblasti působení výchovného poradenství:</w:t>
      </w:r>
    </w:p>
    <w:p w:rsidR="0074242F" w:rsidRPr="00347D0A" w:rsidRDefault="0074242F" w:rsidP="0074242F">
      <w:pPr>
        <w:spacing w:line="276" w:lineRule="auto"/>
        <w:ind w:firstLine="0"/>
        <w:rPr>
          <w:b/>
          <w:bCs/>
          <w:color w:val="000000"/>
        </w:rPr>
      </w:pPr>
      <w:r w:rsidRPr="00347D0A">
        <w:rPr>
          <w:b/>
          <w:bCs/>
          <w:color w:val="000000"/>
        </w:rPr>
        <w:t>Výuka</w:t>
      </w:r>
      <w:r>
        <w:rPr>
          <w:b/>
          <w:bCs/>
          <w:color w:val="000000"/>
        </w:rPr>
        <w:t>:</w:t>
      </w:r>
      <w:r w:rsidRPr="00347D0A">
        <w:rPr>
          <w:b/>
          <w:bCs/>
          <w:color w:val="000000"/>
        </w:rPr>
        <w:t xml:space="preserve"> </w:t>
      </w:r>
    </w:p>
    <w:p w:rsidR="0074242F" w:rsidRPr="00662EE8" w:rsidRDefault="0074242F" w:rsidP="0074242F">
      <w:pPr>
        <w:ind w:firstLine="0"/>
      </w:pPr>
      <w:r>
        <w:t xml:space="preserve">     </w:t>
      </w:r>
      <w:r w:rsidRPr="00347D0A">
        <w:t xml:space="preserve">Činnost výchovné poradkyně spočívala v koordinaci a zprostředkování vzájemné spolupráce pedagogických pracovníků, školní speciální pedagožky, pracovníků PPP a SPC a dalších specializovaných pracovišť, v podílu na tvorbě individuálních vzdělávacích plánů, plánů pedagogické podpory, pracovních náplní asistentů pedagoga, včetně poradenství při </w:t>
      </w:r>
      <w:r w:rsidRPr="00347D0A">
        <w:lastRenderedPageBreak/>
        <w:t>výukových problémech žáků, rozpoznávání a nápravách specifických poruch učení a výuce cizinců.</w:t>
      </w:r>
    </w:p>
    <w:p w:rsidR="0074242F" w:rsidRPr="00347D0A" w:rsidRDefault="0074242F" w:rsidP="0074242F">
      <w:pPr>
        <w:ind w:firstLine="360"/>
      </w:pPr>
      <w:r w:rsidRPr="00347D0A">
        <w:t>Průběžně po celý školní rok byla realizována zejména tato činnost:</w:t>
      </w:r>
    </w:p>
    <w:p w:rsidR="0074242F" w:rsidRPr="00347D0A" w:rsidRDefault="0074242F" w:rsidP="0074242F">
      <w:pPr>
        <w:numPr>
          <w:ilvl w:val="0"/>
          <w:numId w:val="31"/>
        </w:numPr>
        <w:spacing w:before="0" w:after="0"/>
      </w:pPr>
      <w:r w:rsidRPr="00347D0A">
        <w:t>řešení výukových problémů a potřeb žáků se speciálními vzdělávacími potřebami i ostatních</w:t>
      </w:r>
      <w:r>
        <w:t xml:space="preserve"> </w:t>
      </w:r>
      <w:r w:rsidRPr="00347D0A">
        <w:t>žáků</w:t>
      </w:r>
    </w:p>
    <w:p w:rsidR="0074242F" w:rsidRPr="00347D0A" w:rsidRDefault="0074242F" w:rsidP="0074242F">
      <w:pPr>
        <w:numPr>
          <w:ilvl w:val="0"/>
          <w:numId w:val="31"/>
        </w:numPr>
        <w:spacing w:before="0" w:after="0"/>
      </w:pPr>
      <w:r w:rsidRPr="00347D0A">
        <w:t>metodické vedení a koordinace činnosti asistentů pedagoga</w:t>
      </w:r>
      <w:r>
        <w:t xml:space="preserve">, </w:t>
      </w:r>
      <w:r w:rsidRPr="00347D0A">
        <w:t xml:space="preserve">zajišťování návštěv a konzultací pracovníků </w:t>
      </w:r>
      <w:r>
        <w:t xml:space="preserve">pedagogicko-psychologických poraden a </w:t>
      </w:r>
      <w:r w:rsidRPr="00347D0A">
        <w:t>speciálně pedagogických center i dalších odborníků</w:t>
      </w:r>
    </w:p>
    <w:p w:rsidR="0074242F" w:rsidRPr="00347D0A" w:rsidRDefault="0074242F" w:rsidP="0074242F">
      <w:pPr>
        <w:numPr>
          <w:ilvl w:val="0"/>
          <w:numId w:val="31"/>
        </w:numPr>
        <w:spacing w:before="0" w:after="0"/>
      </w:pPr>
      <w:r w:rsidRPr="00347D0A">
        <w:t>v součinnosti s vyučujícími tvorba individuálních vzdělávacích plánů a plánů pedagogické</w:t>
      </w:r>
      <w:r>
        <w:t xml:space="preserve"> </w:t>
      </w:r>
      <w:r w:rsidRPr="00347D0A">
        <w:t>podpory</w:t>
      </w:r>
    </w:p>
    <w:p w:rsidR="0074242F" w:rsidRPr="00347D0A" w:rsidRDefault="0074242F" w:rsidP="0074242F">
      <w:pPr>
        <w:numPr>
          <w:ilvl w:val="0"/>
          <w:numId w:val="31"/>
        </w:numPr>
        <w:spacing w:before="0" w:after="0"/>
      </w:pPr>
      <w:r w:rsidRPr="00347D0A">
        <w:t>zpracovávání pololetních a závěrečných hodnotících zpráv o studijních výsledcích a chování</w:t>
      </w:r>
      <w:r>
        <w:t xml:space="preserve"> </w:t>
      </w:r>
      <w:r w:rsidRPr="00347D0A">
        <w:t>žáků s individuálními vzdělávacími plány, s plány pedagogické podpory a žáků, kteří</w:t>
      </w:r>
      <w:r>
        <w:t xml:space="preserve"> </w:t>
      </w:r>
      <w:r w:rsidRPr="00347D0A">
        <w:t xml:space="preserve">využívali služeb asistenta pedagoga  </w:t>
      </w:r>
    </w:p>
    <w:p w:rsidR="0074242F" w:rsidRPr="00347D0A" w:rsidRDefault="0074242F" w:rsidP="0074242F">
      <w:pPr>
        <w:numPr>
          <w:ilvl w:val="0"/>
          <w:numId w:val="31"/>
        </w:numPr>
        <w:spacing w:before="0" w:after="0"/>
      </w:pPr>
      <w:r w:rsidRPr="00347D0A">
        <w:t>celoroční průběžné hodnocení práce ve spolupráci s pedagogickými pracovníky školy i pracovníky pedagogicko</w:t>
      </w:r>
      <w:r>
        <w:t>-</w:t>
      </w:r>
      <w:r w:rsidRPr="00347D0A">
        <w:t xml:space="preserve">psychologické poradny a speciálně pedagogických center, včetně realizace navrhovaných podpůrných opatření a průběžné kontroly jejich plnění </w:t>
      </w:r>
    </w:p>
    <w:p w:rsidR="0074242F" w:rsidRPr="00347D0A" w:rsidRDefault="0074242F" w:rsidP="0074242F">
      <w:pPr>
        <w:numPr>
          <w:ilvl w:val="0"/>
          <w:numId w:val="31"/>
        </w:numPr>
        <w:spacing w:before="0" w:after="0"/>
      </w:pPr>
      <w:r w:rsidRPr="00347D0A">
        <w:t>pravidelná čtvrtletní kontrola platnosti doporučení pro práci s žáky se speciálními vzdělávacími potřebami, včetně upozornění rodičů a třídních učitelů v případě procházející</w:t>
      </w:r>
      <w:r>
        <w:t xml:space="preserve"> </w:t>
      </w:r>
      <w:r w:rsidRPr="00347D0A">
        <w:t>doby platnosti na nutnost obnovy</w:t>
      </w:r>
    </w:p>
    <w:p w:rsidR="0074242F" w:rsidRPr="00347D0A" w:rsidRDefault="0074242F" w:rsidP="0074242F">
      <w:pPr>
        <w:numPr>
          <w:ilvl w:val="0"/>
          <w:numId w:val="31"/>
        </w:numPr>
        <w:spacing w:before="0" w:after="0"/>
      </w:pPr>
      <w:r w:rsidRPr="00347D0A">
        <w:t>průběžná aktualizace evidence žáků se speciálními vzdělávacími potřebami a operativní</w:t>
      </w:r>
      <w:r>
        <w:t xml:space="preserve"> </w:t>
      </w:r>
      <w:r w:rsidRPr="00347D0A">
        <w:t xml:space="preserve">vřazování nově zjištěných případů. </w:t>
      </w:r>
    </w:p>
    <w:p w:rsidR="0074242F" w:rsidRPr="00662EE8" w:rsidRDefault="0074242F" w:rsidP="0074242F">
      <w:pPr>
        <w:numPr>
          <w:ilvl w:val="0"/>
          <w:numId w:val="31"/>
        </w:numPr>
        <w:spacing w:before="0" w:after="0"/>
      </w:pPr>
      <w:r w:rsidRPr="00347D0A">
        <w:t>průběžné seznamování všech zainteresovaných pedagogických pracovníků s konkrétním případem</w:t>
      </w:r>
      <w:r>
        <w:t>,</w:t>
      </w:r>
      <w:r w:rsidRPr="00347D0A">
        <w:t xml:space="preserve"> včetně doporučení pro práci s daným žákem</w:t>
      </w:r>
    </w:p>
    <w:p w:rsidR="0074242F" w:rsidRDefault="0074242F" w:rsidP="0074242F">
      <w:pPr>
        <w:ind w:firstLine="0"/>
        <w:rPr>
          <w:b/>
          <w:bCs/>
          <w:color w:val="000000"/>
        </w:rPr>
      </w:pPr>
    </w:p>
    <w:p w:rsidR="0074242F" w:rsidRPr="000A04AF" w:rsidRDefault="0074242F" w:rsidP="0074242F">
      <w:pPr>
        <w:ind w:firstLine="0"/>
        <w:rPr>
          <w:b/>
          <w:bCs/>
          <w:color w:val="C00000"/>
        </w:rPr>
      </w:pPr>
      <w:r w:rsidRPr="000A04AF">
        <w:rPr>
          <w:b/>
          <w:bCs/>
          <w:color w:val="C00000"/>
        </w:rPr>
        <w:t>Problémové chování žáků:</w:t>
      </w:r>
    </w:p>
    <w:p w:rsidR="0074242F" w:rsidRPr="00347D0A" w:rsidRDefault="0074242F" w:rsidP="0074242F">
      <w:pPr>
        <w:ind w:firstLine="0"/>
        <w:rPr>
          <w:color w:val="000000"/>
        </w:rPr>
      </w:pPr>
      <w:r>
        <w:rPr>
          <w:color w:val="000000"/>
        </w:rPr>
        <w:t xml:space="preserve">     </w:t>
      </w:r>
      <w:r w:rsidRPr="00347D0A">
        <w:rPr>
          <w:color w:val="000000"/>
        </w:rPr>
        <w:t>V letošním roce byla řešena s</w:t>
      </w:r>
      <w:r w:rsidRPr="00347D0A">
        <w:t>polečně s pedagogickými pracovníky, vedením školy,  rodiči, metodičkou prevence, pracovnicemi OSPOD, Policií ČR, případně dalšími subjekty, zejména problematika</w:t>
      </w:r>
      <w:r w:rsidRPr="00347D0A">
        <w:rPr>
          <w:color w:val="000000"/>
        </w:rPr>
        <w:t xml:space="preserve"> neomluvené, dlouhodobé nebo časté absence a nedostatečný dohled na školní povinnosti ze strany rodičů, v menší míře také další problémové chování žáků. V rámci této problematiky se letos uskutečnilo během každého měsíce několik jednání a schůzek s rodiči, které proběhly v pravidelných konzultačních hodinách nebo v individuálně zvoleném termínu.</w:t>
      </w:r>
    </w:p>
    <w:p w:rsidR="0074242F" w:rsidRPr="00347D0A" w:rsidRDefault="0074242F" w:rsidP="0074242F">
      <w:r w:rsidRPr="00347D0A">
        <w:lastRenderedPageBreak/>
        <w:t>Byly řešeny zejména tyto případy rizikového chování:</w:t>
      </w:r>
    </w:p>
    <w:p w:rsidR="0074242F" w:rsidRPr="00347D0A" w:rsidRDefault="0074242F" w:rsidP="0074242F">
      <w:pPr>
        <w:pStyle w:val="Odstavecseseznamem"/>
        <w:numPr>
          <w:ilvl w:val="0"/>
          <w:numId w:val="23"/>
        </w:numPr>
      </w:pPr>
      <w:r w:rsidRPr="00347D0A">
        <w:t>dlouhodobé nebo časté absence a z toho plynoucí nedostatek podkladů pro hodnocení žáka</w:t>
      </w:r>
    </w:p>
    <w:p w:rsidR="0074242F" w:rsidRPr="00347D0A" w:rsidRDefault="0074242F" w:rsidP="0074242F">
      <w:pPr>
        <w:pStyle w:val="Odstavecseseznamem"/>
        <w:numPr>
          <w:ilvl w:val="0"/>
          <w:numId w:val="23"/>
        </w:numPr>
      </w:pPr>
      <w:r w:rsidRPr="00347D0A">
        <w:t xml:space="preserve">neomluvená absence </w:t>
      </w:r>
    </w:p>
    <w:p w:rsidR="0074242F" w:rsidRPr="00347D0A" w:rsidRDefault="0074242F" w:rsidP="0074242F">
      <w:pPr>
        <w:pStyle w:val="Odstavecseseznamem"/>
        <w:numPr>
          <w:ilvl w:val="0"/>
          <w:numId w:val="23"/>
        </w:numPr>
      </w:pPr>
      <w:r w:rsidRPr="00347D0A">
        <w:t>opakované pozdní příchody na vyučování</w:t>
      </w:r>
    </w:p>
    <w:p w:rsidR="0074242F" w:rsidRPr="00347D0A" w:rsidRDefault="0074242F" w:rsidP="0074242F">
      <w:pPr>
        <w:pStyle w:val="Odstavecseseznamem"/>
        <w:numPr>
          <w:ilvl w:val="0"/>
          <w:numId w:val="23"/>
        </w:numPr>
      </w:pPr>
      <w:r w:rsidRPr="00347D0A">
        <w:t>nedostatečná příprava na výuku a zapomínání pomůcek</w:t>
      </w:r>
    </w:p>
    <w:p w:rsidR="0074242F" w:rsidRPr="00347D0A" w:rsidRDefault="0074242F" w:rsidP="0074242F">
      <w:pPr>
        <w:pStyle w:val="Odstavecseseznamem"/>
        <w:numPr>
          <w:ilvl w:val="0"/>
          <w:numId w:val="23"/>
        </w:numPr>
      </w:pPr>
      <w:r w:rsidRPr="00347D0A">
        <w:t xml:space="preserve">nevhodné chování ke spolužákům </w:t>
      </w:r>
    </w:p>
    <w:p w:rsidR="0074242F" w:rsidRPr="00347D0A" w:rsidRDefault="0074242F" w:rsidP="0074242F">
      <w:pPr>
        <w:pStyle w:val="Odstavecseseznamem"/>
        <w:numPr>
          <w:ilvl w:val="0"/>
          <w:numId w:val="23"/>
        </w:numPr>
      </w:pPr>
      <w:r w:rsidRPr="00347D0A">
        <w:t>nevhodné chování ve výuce</w:t>
      </w:r>
    </w:p>
    <w:p w:rsidR="0074242F" w:rsidRPr="00347D0A" w:rsidRDefault="0074242F" w:rsidP="0074242F">
      <w:pPr>
        <w:pStyle w:val="Odstavecseseznamem"/>
        <w:numPr>
          <w:ilvl w:val="0"/>
          <w:numId w:val="23"/>
        </w:numPr>
      </w:pPr>
      <w:r w:rsidRPr="00347D0A">
        <w:t>poškozování osobních věcí a školního majetku</w:t>
      </w:r>
    </w:p>
    <w:p w:rsidR="0074242F" w:rsidRDefault="0074242F" w:rsidP="0074242F">
      <w:pPr>
        <w:pStyle w:val="Odstavecseseznamem"/>
        <w:numPr>
          <w:ilvl w:val="0"/>
          <w:numId w:val="23"/>
        </w:numPr>
      </w:pPr>
      <w:r w:rsidRPr="00347D0A">
        <w:t>vulgární vyjadřování</w:t>
      </w:r>
    </w:p>
    <w:p w:rsidR="0074242F" w:rsidRPr="00662EE8" w:rsidRDefault="0074242F" w:rsidP="0074242F">
      <w:pPr>
        <w:pStyle w:val="Odstavecseseznamem"/>
        <w:ind w:left="1069" w:firstLine="0"/>
      </w:pPr>
    </w:p>
    <w:p w:rsidR="0074242F" w:rsidRPr="000A04AF" w:rsidRDefault="0074242F" w:rsidP="0074242F">
      <w:pPr>
        <w:ind w:firstLine="0"/>
        <w:rPr>
          <w:b/>
          <w:bCs/>
          <w:color w:val="C00000"/>
        </w:rPr>
      </w:pPr>
      <w:r w:rsidRPr="000A04AF">
        <w:rPr>
          <w:b/>
          <w:bCs/>
          <w:color w:val="C00000"/>
        </w:rPr>
        <w:t>Volba povolání:</w:t>
      </w:r>
    </w:p>
    <w:p w:rsidR="0074242F" w:rsidRDefault="0074242F" w:rsidP="0074242F">
      <w:pPr>
        <w:ind w:firstLine="0"/>
      </w:pPr>
      <w:r>
        <w:t xml:space="preserve">     </w:t>
      </w:r>
      <w:r w:rsidRPr="00347D0A">
        <w:t xml:space="preserve">Nejdůležitějším úkolem výchovné poradkyně bylo připravit žáky končící povinnou školní docházku na úspěšný start do nové etapy života. Proto služby týkající se kariérového poradenství spočívaly zejména v pomoci s výběrem vhodné střední školy, orientaci v podmínkách přijímacího řízení, distribuci zápisových lístků a přihlášek na střední školy. </w:t>
      </w:r>
    </w:p>
    <w:p w:rsidR="0074242F" w:rsidRPr="00347D0A" w:rsidRDefault="0074242F" w:rsidP="0074242F">
      <w:pPr>
        <w:ind w:firstLine="0"/>
      </w:pPr>
      <w:r>
        <w:t xml:space="preserve">     </w:t>
      </w:r>
      <w:r w:rsidRPr="00347D0A">
        <w:t xml:space="preserve">Výchovná poradkyně byla v rámci svých pravidelných konzultačních hodin, celoškolních konzultací pro rodiče žáků, třídních schůzek i individuálně sjednaných setkání k dispozici rodičům i žákům po celý školní rok. </w:t>
      </w:r>
    </w:p>
    <w:p w:rsidR="0074242F" w:rsidRPr="00347D0A" w:rsidRDefault="0074242F" w:rsidP="0074242F">
      <w:pPr>
        <w:ind w:firstLine="0"/>
      </w:pPr>
      <w:r>
        <w:t xml:space="preserve">     </w:t>
      </w:r>
      <w:r w:rsidRPr="00347D0A">
        <w:t>V devátých ročnících prostřednictvím výukové oblasti Svět práce, která je součástí pracovních činností, byla žákům celoročně poskytována podpora a pomoc od volby vhodné střední školy, organizaci přijímacího řízení až po úspěšné přijetí na střední školy.</w:t>
      </w:r>
    </w:p>
    <w:p w:rsidR="0074242F" w:rsidRPr="00347D0A" w:rsidRDefault="0074242F" w:rsidP="0074242F">
      <w:pPr>
        <w:ind w:firstLine="0"/>
      </w:pPr>
      <w:r>
        <w:t xml:space="preserve">     </w:t>
      </w:r>
      <w:r w:rsidRPr="00347D0A">
        <w:t xml:space="preserve">V rámci profesního poradenství byly v letošním školním roce realizovány následující činnosti:  </w:t>
      </w:r>
    </w:p>
    <w:p w:rsidR="0074242F" w:rsidRPr="00347D0A" w:rsidRDefault="0074242F" w:rsidP="0074242F">
      <w:pPr>
        <w:pStyle w:val="Odstavecseseznamem"/>
        <w:numPr>
          <w:ilvl w:val="0"/>
          <w:numId w:val="23"/>
        </w:numPr>
        <w:rPr>
          <w:color w:val="000000"/>
        </w:rPr>
      </w:pPr>
      <w:r w:rsidRPr="00347D0A">
        <w:rPr>
          <w:color w:val="000000"/>
        </w:rPr>
        <w:t>poradenství pro volbu vhodné střední školy</w:t>
      </w:r>
    </w:p>
    <w:p w:rsidR="0074242F" w:rsidRPr="00347D0A" w:rsidRDefault="0074242F" w:rsidP="0074242F">
      <w:pPr>
        <w:pStyle w:val="Odstavecseseznamem"/>
        <w:numPr>
          <w:ilvl w:val="0"/>
          <w:numId w:val="23"/>
        </w:numPr>
        <w:rPr>
          <w:color w:val="000000"/>
        </w:rPr>
      </w:pPr>
      <w:r w:rsidRPr="00347D0A">
        <w:rPr>
          <w:color w:val="000000"/>
        </w:rPr>
        <w:t xml:space="preserve">poradenství a orientace v oblasti nabídky středních škol </w:t>
      </w:r>
    </w:p>
    <w:p w:rsidR="0074242F" w:rsidRPr="00347D0A" w:rsidRDefault="0074242F" w:rsidP="0074242F">
      <w:pPr>
        <w:pStyle w:val="Odstavecseseznamem"/>
        <w:numPr>
          <w:ilvl w:val="0"/>
          <w:numId w:val="23"/>
        </w:numPr>
        <w:rPr>
          <w:color w:val="000000"/>
        </w:rPr>
      </w:pPr>
      <w:r w:rsidRPr="00347D0A">
        <w:rPr>
          <w:color w:val="000000"/>
        </w:rPr>
        <w:t>přehled institucí zabývajících se informacemi a pomocí v oblasti profesního poradenství, včetně orientace v nabídce jejich služeb</w:t>
      </w:r>
    </w:p>
    <w:p w:rsidR="0074242F" w:rsidRPr="00347D0A" w:rsidRDefault="0074242F" w:rsidP="0074242F">
      <w:pPr>
        <w:pStyle w:val="Odstavecseseznamem"/>
        <w:numPr>
          <w:ilvl w:val="0"/>
          <w:numId w:val="23"/>
        </w:numPr>
        <w:rPr>
          <w:color w:val="000000"/>
        </w:rPr>
      </w:pPr>
      <w:r w:rsidRPr="00347D0A">
        <w:rPr>
          <w:color w:val="000000"/>
        </w:rPr>
        <w:t xml:space="preserve">organizace profesního vyšetření žáků 9. ročníku v PPP </w:t>
      </w:r>
    </w:p>
    <w:p w:rsidR="0074242F" w:rsidRPr="00347D0A" w:rsidRDefault="0074242F" w:rsidP="0074242F">
      <w:pPr>
        <w:pStyle w:val="Odstavecseseznamem"/>
        <w:numPr>
          <w:ilvl w:val="0"/>
          <w:numId w:val="23"/>
        </w:numPr>
        <w:rPr>
          <w:color w:val="000000"/>
        </w:rPr>
      </w:pPr>
      <w:r w:rsidRPr="00347D0A">
        <w:rPr>
          <w:color w:val="000000"/>
        </w:rPr>
        <w:t>zajištění účasti žáků 9. ročníku na přehlídce středních škol Schola Pragensis</w:t>
      </w:r>
    </w:p>
    <w:p w:rsidR="0074242F" w:rsidRPr="00347D0A" w:rsidRDefault="0074242F" w:rsidP="0074242F">
      <w:pPr>
        <w:pStyle w:val="Odstavecseseznamem"/>
        <w:numPr>
          <w:ilvl w:val="0"/>
          <w:numId w:val="23"/>
        </w:numPr>
        <w:rPr>
          <w:color w:val="000000"/>
        </w:rPr>
      </w:pPr>
      <w:r w:rsidRPr="00347D0A">
        <w:rPr>
          <w:color w:val="000000"/>
        </w:rPr>
        <w:t>zajištění účasti žáků 8. ročníku na prezentaci učňovského školství Jarmark řemesel</w:t>
      </w:r>
    </w:p>
    <w:p w:rsidR="0074242F" w:rsidRPr="00347D0A" w:rsidRDefault="0074242F" w:rsidP="0074242F">
      <w:pPr>
        <w:pStyle w:val="Odstavecseseznamem"/>
        <w:numPr>
          <w:ilvl w:val="0"/>
          <w:numId w:val="23"/>
        </w:numPr>
        <w:rPr>
          <w:color w:val="000000"/>
        </w:rPr>
      </w:pPr>
      <w:r w:rsidRPr="00347D0A">
        <w:rPr>
          <w:color w:val="000000"/>
        </w:rPr>
        <w:lastRenderedPageBreak/>
        <w:t>vytištění, distribuce a kontrola přihlášek na střední školy, vytištění a distribuce zápisových lístků</w:t>
      </w:r>
    </w:p>
    <w:p w:rsidR="0074242F" w:rsidRPr="00347D0A" w:rsidRDefault="0074242F" w:rsidP="0074242F">
      <w:pPr>
        <w:pStyle w:val="Odstavecseseznamem"/>
        <w:numPr>
          <w:ilvl w:val="0"/>
          <w:numId w:val="23"/>
        </w:numPr>
        <w:rPr>
          <w:color w:val="000000"/>
        </w:rPr>
      </w:pPr>
      <w:r w:rsidRPr="00347D0A">
        <w:rPr>
          <w:color w:val="000000"/>
        </w:rPr>
        <w:t>orientace v náležitostech přijímacího řízení a přijetí na střední školu</w:t>
      </w:r>
    </w:p>
    <w:p w:rsidR="0074242F" w:rsidRPr="00347D0A" w:rsidRDefault="0074242F" w:rsidP="0074242F">
      <w:pPr>
        <w:pStyle w:val="Odstavecseseznamem"/>
        <w:numPr>
          <w:ilvl w:val="0"/>
          <w:numId w:val="23"/>
        </w:numPr>
        <w:rPr>
          <w:color w:val="000000"/>
        </w:rPr>
      </w:pPr>
      <w:r w:rsidRPr="00347D0A">
        <w:rPr>
          <w:color w:val="000000"/>
        </w:rPr>
        <w:t>pomoc a poradenství při účasti v dalších kolech přijímacího řízení</w:t>
      </w:r>
    </w:p>
    <w:p w:rsidR="0074242F" w:rsidRDefault="0074242F" w:rsidP="0074242F">
      <w:pPr>
        <w:pStyle w:val="Odstavecseseznamem"/>
        <w:numPr>
          <w:ilvl w:val="0"/>
          <w:numId w:val="23"/>
        </w:numPr>
        <w:rPr>
          <w:color w:val="000000"/>
        </w:rPr>
      </w:pPr>
      <w:r w:rsidRPr="00347D0A">
        <w:rPr>
          <w:color w:val="000000"/>
        </w:rPr>
        <w:t>pomoc třídním učitelům s administrativou v rámci přijímacího řízení</w:t>
      </w:r>
    </w:p>
    <w:p w:rsidR="0074242F" w:rsidRPr="00662EE8" w:rsidRDefault="0074242F" w:rsidP="0074242F">
      <w:pPr>
        <w:pStyle w:val="Odstavecseseznamem"/>
        <w:ind w:left="1069" w:firstLine="0"/>
        <w:rPr>
          <w:color w:val="000000"/>
        </w:rPr>
      </w:pPr>
    </w:p>
    <w:p w:rsidR="0074242F" w:rsidRDefault="0074242F" w:rsidP="0074242F">
      <w:pPr>
        <w:ind w:firstLine="0"/>
        <w:rPr>
          <w:b/>
          <w:color w:val="C00000"/>
        </w:rPr>
      </w:pPr>
      <w:bookmarkStart w:id="7" w:name="_Toc525635736"/>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Default="0074242F" w:rsidP="0074242F">
      <w:pPr>
        <w:ind w:firstLine="0"/>
        <w:rPr>
          <w:b/>
          <w:color w:val="C00000"/>
        </w:rPr>
      </w:pPr>
    </w:p>
    <w:p w:rsidR="0074242F" w:rsidRPr="009653DB" w:rsidRDefault="0074242F" w:rsidP="0074242F">
      <w:pPr>
        <w:shd w:val="clear" w:color="auto" w:fill="A6A6A6" w:themeFill="background1" w:themeFillShade="A6"/>
        <w:ind w:firstLine="0"/>
        <w:rPr>
          <w:b/>
          <w:color w:val="C00000"/>
          <w:sz w:val="28"/>
          <w:szCs w:val="28"/>
        </w:rPr>
      </w:pPr>
      <w:r w:rsidRPr="009653DB">
        <w:rPr>
          <w:b/>
          <w:color w:val="C00000"/>
          <w:sz w:val="28"/>
          <w:szCs w:val="28"/>
        </w:rPr>
        <w:lastRenderedPageBreak/>
        <w:t>Činnost pedagogických asistentů</w:t>
      </w:r>
      <w:bookmarkEnd w:id="7"/>
    </w:p>
    <w:p w:rsidR="0074242F" w:rsidRDefault="0074242F" w:rsidP="0074242F">
      <w:pPr>
        <w:ind w:firstLine="0"/>
      </w:pPr>
      <w:r>
        <w:t xml:space="preserve">    </w:t>
      </w:r>
    </w:p>
    <w:p w:rsidR="0074242F" w:rsidRPr="00347D0A" w:rsidRDefault="0074242F" w:rsidP="0074242F">
      <w:pPr>
        <w:ind w:firstLine="0"/>
      </w:pPr>
      <w:r>
        <w:t xml:space="preserve">    </w:t>
      </w:r>
      <w:r w:rsidRPr="00347D0A">
        <w:t>Také v tomto školním roce byla na naší škole zřízena dle doporučení PPP a SPC pracovní místa asistentů pedagoga pro potřeby žáků se speciálními vzdělávacími potřebami v přípravných třídách i třídách prvního a druhého stupně.</w:t>
      </w:r>
    </w:p>
    <w:p w:rsidR="0074242F" w:rsidRPr="00347D0A" w:rsidRDefault="0074242F" w:rsidP="0074242F">
      <w:pPr>
        <w:ind w:firstLine="0"/>
      </w:pPr>
      <w:r>
        <w:t xml:space="preserve">     </w:t>
      </w:r>
      <w:r w:rsidRPr="00347D0A">
        <w:t xml:space="preserve">Všichni zainteresovaní pracovníci školy byli v průběhu celého školního roku vždy výchovnou poradkyní seznámeni s doporučením pro práci s konkrétním žákem se speciálními vzdělávacími potřebami a byl navržen optimální způsob výuky i její organizace. </w:t>
      </w:r>
    </w:p>
    <w:p w:rsidR="0074242F" w:rsidRPr="00347D0A" w:rsidRDefault="0074242F" w:rsidP="0074242F">
      <w:pPr>
        <w:ind w:firstLine="0"/>
      </w:pPr>
      <w:r>
        <w:t xml:space="preserve">     </w:t>
      </w:r>
      <w:r w:rsidRPr="00347D0A">
        <w:t xml:space="preserve">Ve spolupráci s třídními učitelkami, jednotlivými vyučujícími, pedagogickými asistenty i rodiči pro všechny tyto žáky, podle návrhu a za podpory specializovaných poradenských zařízení, výchovná poradkyně vypracovala individuální vzdělávací plány a výukové programy pro daný školní rok. </w:t>
      </w:r>
    </w:p>
    <w:p w:rsidR="0074242F" w:rsidRPr="00347D0A" w:rsidRDefault="0074242F" w:rsidP="0074242F">
      <w:pPr>
        <w:ind w:firstLine="0"/>
      </w:pPr>
      <w:r>
        <w:t xml:space="preserve">     </w:t>
      </w:r>
      <w:r w:rsidRPr="00347D0A">
        <w:t>Asistenti pedagoga vždy pracovali pod metodickým vedením výchovné poradkyně, třídních učitelů i vyučujících v příslušné vyučovací hodině. Jejich činnost zahrnovala hlavně podpůrnou službu přiděleným žákům v rámci celého výchovně vzdělávacího procesu.</w:t>
      </w:r>
    </w:p>
    <w:p w:rsidR="0074242F" w:rsidRPr="00347D0A" w:rsidRDefault="0074242F" w:rsidP="0074242F">
      <w:pPr>
        <w:ind w:firstLine="0"/>
      </w:pPr>
      <w:r>
        <w:t xml:space="preserve">     </w:t>
      </w:r>
      <w:r w:rsidRPr="00347D0A">
        <w:t>Během celého školního roku sledovali asistenti pedagoga práci přidělených žáků, jejich pokroky i chování a vedli si o všem průběžné záznamy. Výsledky svých pozorování pravidelně konzultovali s výchovnou poradkyní (včetně úprav IVP), jednotlivými vyučujícími, pracovníky PPP a SPC, školní speciální pedagožkou a rodiči žáka.</w:t>
      </w:r>
    </w:p>
    <w:p w:rsidR="0074242F" w:rsidRPr="00347D0A" w:rsidRDefault="0074242F" w:rsidP="0074242F">
      <w:pPr>
        <w:ind w:firstLine="0"/>
      </w:pPr>
      <w:r>
        <w:t xml:space="preserve">     </w:t>
      </w:r>
      <w:r w:rsidRPr="00347D0A">
        <w:t>Vlastní činnost asistentů za každodenního běžného provozu školy byla realizována převážně tímto způsobem:</w:t>
      </w:r>
    </w:p>
    <w:p w:rsidR="0074242F" w:rsidRPr="00347D0A" w:rsidRDefault="0074242F" w:rsidP="0074242F">
      <w:pPr>
        <w:pStyle w:val="Odstavecseseznamem"/>
        <w:numPr>
          <w:ilvl w:val="0"/>
          <w:numId w:val="30"/>
        </w:numPr>
        <w:shd w:val="clear" w:color="auto" w:fill="FFFFFF"/>
        <w:rPr>
          <w:lang w:eastAsia="cs-CZ"/>
        </w:rPr>
      </w:pPr>
      <w:r w:rsidRPr="00347D0A">
        <w:rPr>
          <w:lang w:eastAsia="cs-CZ"/>
        </w:rPr>
        <w:t>individuální práce s žákem se speciálními vzdělávacími potřebami v běžném vyučování ve třídě</w:t>
      </w:r>
    </w:p>
    <w:p w:rsidR="0074242F" w:rsidRPr="00347D0A" w:rsidRDefault="0074242F" w:rsidP="0074242F">
      <w:pPr>
        <w:pStyle w:val="Odstavecseseznamem"/>
        <w:numPr>
          <w:ilvl w:val="0"/>
          <w:numId w:val="30"/>
        </w:numPr>
        <w:shd w:val="clear" w:color="auto" w:fill="FFFFFF"/>
        <w:rPr>
          <w:lang w:eastAsia="cs-CZ"/>
        </w:rPr>
      </w:pPr>
      <w:r w:rsidRPr="00347D0A">
        <w:rPr>
          <w:lang w:eastAsia="cs-CZ"/>
        </w:rPr>
        <w:t>individuální práce s žákem se speciálními vzdělávacími potřebami mimo třídu, v jiné učebně, kde žák společně s asistentem pracovali na zadání odlišném od zadání probíraného ostatními žáky</w:t>
      </w:r>
    </w:p>
    <w:p w:rsidR="0074242F" w:rsidRPr="00347D0A" w:rsidRDefault="0074242F" w:rsidP="0074242F">
      <w:pPr>
        <w:pStyle w:val="Odstavecseseznamem"/>
        <w:numPr>
          <w:ilvl w:val="0"/>
          <w:numId w:val="30"/>
        </w:numPr>
        <w:shd w:val="clear" w:color="auto" w:fill="FFFFFF"/>
        <w:rPr>
          <w:lang w:eastAsia="cs-CZ"/>
        </w:rPr>
      </w:pPr>
      <w:r w:rsidRPr="00347D0A">
        <w:rPr>
          <w:lang w:eastAsia="cs-CZ"/>
        </w:rPr>
        <w:t>práce s ostatními žáky dle pokynů vyučujícího ve třídě (práce s žáky bez speciálních vzdělávacích potřeb)</w:t>
      </w:r>
    </w:p>
    <w:p w:rsidR="0074242F" w:rsidRPr="00347D0A" w:rsidRDefault="0074242F" w:rsidP="0074242F">
      <w:pPr>
        <w:pStyle w:val="Odstavecseseznamem"/>
        <w:numPr>
          <w:ilvl w:val="0"/>
          <w:numId w:val="30"/>
        </w:numPr>
        <w:shd w:val="clear" w:color="auto" w:fill="FFFFFF"/>
        <w:rPr>
          <w:lang w:eastAsia="cs-CZ"/>
        </w:rPr>
      </w:pPr>
      <w:r w:rsidRPr="00347D0A">
        <w:rPr>
          <w:lang w:eastAsia="cs-CZ"/>
        </w:rPr>
        <w:t>pomoc při přípravě pomůcek a materiálů</w:t>
      </w:r>
    </w:p>
    <w:p w:rsidR="0074242F" w:rsidRPr="00347D0A" w:rsidRDefault="0074242F" w:rsidP="0074242F">
      <w:pPr>
        <w:pStyle w:val="Odstavecseseznamem"/>
        <w:numPr>
          <w:ilvl w:val="0"/>
          <w:numId w:val="30"/>
        </w:numPr>
        <w:shd w:val="clear" w:color="auto" w:fill="FFFFFF"/>
      </w:pPr>
      <w:r w:rsidRPr="00347D0A">
        <w:lastRenderedPageBreak/>
        <w:t>pomoc žákovi při rozvoji</w:t>
      </w:r>
      <w:r w:rsidRPr="00347D0A">
        <w:rPr>
          <w:rStyle w:val="apple-converted-space"/>
        </w:rPr>
        <w:t xml:space="preserve"> sociálních dovedností</w:t>
      </w:r>
      <w:r w:rsidRPr="00347D0A">
        <w:t>, dohled na orientaci v prostoru a čase, pomoc v komunikaci a navazování sociálních vztahů, podíl na vytváření pracovních návyků</w:t>
      </w:r>
    </w:p>
    <w:p w:rsidR="0074242F" w:rsidRPr="00347D0A" w:rsidRDefault="0074242F" w:rsidP="0074242F">
      <w:pPr>
        <w:pStyle w:val="Odstavecseseznamem"/>
        <w:numPr>
          <w:ilvl w:val="0"/>
          <w:numId w:val="30"/>
        </w:numPr>
        <w:shd w:val="clear" w:color="auto" w:fill="FFFFFF"/>
      </w:pPr>
      <w:r w:rsidRPr="00347D0A">
        <w:t>zajištění</w:t>
      </w:r>
      <w:r w:rsidRPr="00347D0A">
        <w:rPr>
          <w:rStyle w:val="apple-converted-space"/>
        </w:rPr>
        <w:t> </w:t>
      </w:r>
      <w:r w:rsidRPr="00347D0A">
        <w:rPr>
          <w:bdr w:val="none" w:sz="0" w:space="0" w:color="auto" w:frame="1"/>
        </w:rPr>
        <w:t>bezpečnosti žáka při mimoškolních akcích</w:t>
      </w:r>
      <w:r w:rsidRPr="00347D0A">
        <w:t>, tělesné výchově, dohled o přestávkách, pomoc při přípravě pomůcek</w:t>
      </w:r>
    </w:p>
    <w:p w:rsidR="0074242F" w:rsidRPr="00347D0A" w:rsidRDefault="0074242F" w:rsidP="0074242F">
      <w:pPr>
        <w:pStyle w:val="Odstavecseseznamem"/>
        <w:numPr>
          <w:ilvl w:val="0"/>
          <w:numId w:val="30"/>
        </w:numPr>
        <w:shd w:val="clear" w:color="auto" w:fill="FFFFFF"/>
      </w:pPr>
      <w:r w:rsidRPr="00347D0A">
        <w:t>zprostředkování komunikace mezi rodinou a školou</w:t>
      </w:r>
    </w:p>
    <w:p w:rsidR="0074242F" w:rsidRPr="00347D0A" w:rsidRDefault="0074242F" w:rsidP="0074242F">
      <w:pPr>
        <w:pStyle w:val="Odstavecseseznamem"/>
        <w:numPr>
          <w:ilvl w:val="0"/>
          <w:numId w:val="30"/>
        </w:numPr>
        <w:shd w:val="clear" w:color="auto" w:fill="FFFFFF"/>
        <w:rPr>
          <w:rStyle w:val="apple-converted-space"/>
        </w:rPr>
      </w:pPr>
      <w:r w:rsidRPr="00347D0A">
        <w:t>podíl na případné úpravě IVP.</w:t>
      </w:r>
    </w:p>
    <w:p w:rsidR="0074242F" w:rsidRDefault="0074242F" w:rsidP="0074242F">
      <w:pPr>
        <w:ind w:firstLine="0"/>
      </w:pPr>
      <w:r>
        <w:t xml:space="preserve">     </w:t>
      </w:r>
      <w:r w:rsidRPr="00347D0A">
        <w:t xml:space="preserve">Přítomnost asistenta v běžné třídě nebyla vnímána jako rušivá, pedagogové i žáci jsou na přítomnost asistentů ve výuce i ve škole zvyklí, navzájem bezproblémově komunikují a vzájemně se respektují. Přítomnost asistenta pedagoga ve výuce umožňuje vyučujícímu intenzivněji se věnovat skupině žáků, kteří momentálně vyžadují jeho zvýšenou péči.   </w:t>
      </w: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Default="0074242F" w:rsidP="0074242F">
      <w:pPr>
        <w:ind w:firstLine="708"/>
      </w:pPr>
    </w:p>
    <w:p w:rsidR="0074242F" w:rsidRPr="00347D0A" w:rsidRDefault="0074242F" w:rsidP="0074242F">
      <w:pPr>
        <w:ind w:firstLine="708"/>
      </w:pPr>
    </w:p>
    <w:p w:rsidR="0074242F" w:rsidRPr="00773FD1" w:rsidRDefault="0074242F" w:rsidP="0074242F">
      <w:pPr>
        <w:pStyle w:val="Nadpis1"/>
        <w:shd w:val="clear" w:color="auto" w:fill="A6A6A6" w:themeFill="background1" w:themeFillShade="A6"/>
        <w:ind w:firstLine="0"/>
        <w:rPr>
          <w:color w:val="C00000"/>
        </w:rPr>
      </w:pPr>
      <w:bookmarkStart w:id="8" w:name="_Toc525635737"/>
      <w:r w:rsidRPr="00773FD1">
        <w:rPr>
          <w:color w:val="C00000"/>
        </w:rPr>
        <w:lastRenderedPageBreak/>
        <w:t>Zpráva o činnosti speciálního pedagoga</w:t>
      </w:r>
      <w:bookmarkEnd w:id="8"/>
    </w:p>
    <w:p w:rsidR="0074242F" w:rsidRDefault="0074242F" w:rsidP="0074242F">
      <w:pPr>
        <w:ind w:firstLine="0"/>
      </w:pPr>
    </w:p>
    <w:p w:rsidR="0074242F" w:rsidRDefault="0074242F" w:rsidP="0074242F">
      <w:pPr>
        <w:ind w:firstLine="0"/>
      </w:pPr>
      <w:r>
        <w:t xml:space="preserve">     Díky OP VVV Podpora škol formou projektů zjednodušeného vykazování – Šablony pro ZŠ Vybíralova (MŠMT a EU fondy) od září 2017 pracuje na naší škole speciální pedagožka.</w:t>
      </w:r>
    </w:p>
    <w:p w:rsidR="0074242F" w:rsidRDefault="0074242F" w:rsidP="0074242F">
      <w:r>
        <w:t>Ve školním roce 2017/18 pracovala s následujícím počtem žáků a žákyň:</w:t>
      </w:r>
    </w:p>
    <w:p w:rsidR="0074242F" w:rsidRDefault="0074242F" w:rsidP="0074242F">
      <w:r>
        <w:t xml:space="preserve">2. ročnk </w:t>
      </w:r>
      <w:r>
        <w:tab/>
        <w:t>3 + 1</w:t>
      </w:r>
    </w:p>
    <w:p w:rsidR="0074242F" w:rsidRDefault="0074242F" w:rsidP="0074242F">
      <w:r>
        <w:t>3. ročník</w:t>
      </w:r>
      <w:r>
        <w:tab/>
        <w:t>17 + 5</w:t>
      </w:r>
      <w:r>
        <w:tab/>
      </w:r>
      <w:r>
        <w:tab/>
      </w:r>
    </w:p>
    <w:p w:rsidR="0074242F" w:rsidRDefault="0074242F" w:rsidP="0074242F">
      <w:r>
        <w:t>4. ročník</w:t>
      </w:r>
      <w:r>
        <w:tab/>
        <w:t>10 + 2</w:t>
      </w:r>
    </w:p>
    <w:p w:rsidR="0074242F" w:rsidRDefault="0074242F" w:rsidP="0074242F">
      <w:r>
        <w:t>5. ročník</w:t>
      </w:r>
      <w:r>
        <w:tab/>
        <w:t>6 + 3</w:t>
      </w:r>
    </w:p>
    <w:p w:rsidR="0074242F" w:rsidRDefault="0074242F" w:rsidP="0074242F">
      <w:pPr>
        <w:ind w:firstLine="0"/>
      </w:pPr>
      <w:r>
        <w:t xml:space="preserve">     Celkem během školního roku na hodiny reedukace docházelo 47 dětí. Z toho devět žáků mělo 100% docházku. Většina chyběla maximálně 2x. Tři žáci se během roku odstěhovali, jeden žák na žádost rodičů přestal na hodiny docházet.</w:t>
      </w:r>
    </w:p>
    <w:p w:rsidR="0074242F" w:rsidRDefault="0074242F" w:rsidP="0074242F">
      <w:pPr>
        <w:ind w:firstLine="0"/>
      </w:pPr>
      <w:r>
        <w:t xml:space="preserve">     Všichni žáci byli vybráni na základě doporučení PPP pro Prahu 3 a 9, doporučení třídních učitelů a na základě vlastního výběru při depistážích a následných testech.</w:t>
      </w:r>
    </w:p>
    <w:p w:rsidR="0074242F" w:rsidRDefault="0074242F" w:rsidP="0074242F">
      <w:pPr>
        <w:ind w:firstLine="0"/>
      </w:pPr>
      <w:r>
        <w:t xml:space="preserve">     K reedukacím žáci využívali mnoho didaktických a učebních pomůcek (bzučáky, karty, kostky, destičky, čtenářské tabulky a další), dále učebnice, ze kterých žáci pravidelně dostávali domácí úkoly. K procvičování byly využívány sešity od Olgy Zelinkové.</w:t>
      </w:r>
    </w:p>
    <w:p w:rsidR="0074242F" w:rsidRDefault="0074242F" w:rsidP="0074242F">
      <w:pPr>
        <w:ind w:firstLine="0"/>
      </w:pPr>
      <w:r>
        <w:t xml:space="preserve">     Speciální pedagožka byla v pravidelném kontaktu s rodiči. Pravidelně je informovala o tom, jak si jejich dítě na hodinách vede, jak postupuje, jak mohou s dětmi doma pracovat. Většina rodičů reagovala pozitivně a byla ochotna s procvičováním pokračovat v domácím prostředí a podpořit tak práci speciální pedagožky.  </w:t>
      </w:r>
    </w:p>
    <w:p w:rsidR="0074242F" w:rsidRDefault="0074242F" w:rsidP="0074242F">
      <w:pPr>
        <w:ind w:firstLine="0"/>
      </w:pPr>
      <w:r>
        <w:t xml:space="preserve">     Žáci pracovali v menších skupinkách maximálně po 4 dětech, což se osvědčilo a přinášelo to očekávaný efekt.</w:t>
      </w:r>
    </w:p>
    <w:p w:rsidR="0074242F" w:rsidRDefault="0074242F" w:rsidP="0074242F">
      <w:pPr>
        <w:ind w:firstLine="0"/>
      </w:pPr>
      <w:r>
        <w:t xml:space="preserve">     Během školního roku docházelo k pravidelným setkáním speciální pedagožky s třídními učiteli, ale také s vyučujícími českého jazyka, výchovnou poradkyní a psycholožkou pro naši školu.</w:t>
      </w:r>
    </w:p>
    <w:p w:rsidR="0074242F" w:rsidRDefault="0074242F" w:rsidP="0074242F">
      <w:pPr>
        <w:pStyle w:val="Nadpis1"/>
      </w:pPr>
      <w:bookmarkStart w:id="9" w:name="_Toc525635738"/>
    </w:p>
    <w:p w:rsidR="0074242F" w:rsidRPr="00773FD1" w:rsidRDefault="0074242F" w:rsidP="0074242F">
      <w:pPr>
        <w:rPr>
          <w:lang w:eastAsia="cs-CZ"/>
        </w:rPr>
      </w:pPr>
    </w:p>
    <w:p w:rsidR="0074242F" w:rsidRPr="00773FD1" w:rsidRDefault="0074242F" w:rsidP="0074242F">
      <w:pPr>
        <w:pStyle w:val="Nadpis1"/>
        <w:shd w:val="clear" w:color="auto" w:fill="A6A6A6" w:themeFill="background1" w:themeFillShade="A6"/>
        <w:ind w:firstLine="0"/>
        <w:jc w:val="left"/>
        <w:rPr>
          <w:color w:val="C00000"/>
        </w:rPr>
      </w:pPr>
      <w:r w:rsidRPr="00773FD1">
        <w:rPr>
          <w:color w:val="C00000"/>
        </w:rPr>
        <w:lastRenderedPageBreak/>
        <w:t>Zhodnocení preventivních aktivit za školní rok 2017/18</w:t>
      </w:r>
      <w:bookmarkEnd w:id="9"/>
    </w:p>
    <w:p w:rsidR="0074242F" w:rsidRDefault="0074242F" w:rsidP="0074242F">
      <w:pPr>
        <w:spacing w:before="100" w:beforeAutospacing="1" w:after="100" w:afterAutospacing="1"/>
        <w:ind w:firstLine="0"/>
        <w:rPr>
          <w:lang w:eastAsia="cs-CZ"/>
        </w:rPr>
      </w:pPr>
    </w:p>
    <w:p w:rsidR="0074242F" w:rsidRDefault="0074242F" w:rsidP="0074242F">
      <w:pPr>
        <w:spacing w:before="100" w:beforeAutospacing="1" w:after="100" w:afterAutospacing="1"/>
        <w:ind w:firstLine="0"/>
      </w:pPr>
      <w:r>
        <w:rPr>
          <w:lang w:eastAsia="cs-CZ"/>
        </w:rPr>
        <w:t xml:space="preserve">     </w:t>
      </w:r>
      <w:r>
        <w:t>Smyslem primární prevence je vytvořit u dětí vhodné postoje k nejrůznějším formám rizikového chování a jejich následné upevňování. Z toho důvodu jsou nejefektivnější dlouhodobé programy, opakování témat v průběhu celé školní docházky, vždy však s ohledem na věk a vyspělost dětí. Velice podstatnou součástí působení na děti je také to, aby si i dospělí uvědomovali, že jsou dětem vzorem v chování i postojích.</w:t>
      </w:r>
    </w:p>
    <w:p w:rsidR="0074242F" w:rsidRDefault="0074242F" w:rsidP="0074242F">
      <w:pPr>
        <w:spacing w:before="100" w:beforeAutospacing="1" w:after="100" w:afterAutospacing="1"/>
        <w:ind w:firstLine="0"/>
      </w:pPr>
      <w:r>
        <w:t xml:space="preserve">     </w:t>
      </w:r>
      <w:r w:rsidRPr="00E71CD0">
        <w:t>Základní oblasti</w:t>
      </w:r>
      <w:r>
        <w:t>, kterým se preventivní aktivity věnovaly, jsou zdravý životní styl a poruchy příjmu potravy, rizika užívání návykových látek, agresivní a vulgární chování žáků k sobě a k dospělým, šikana a kyberšikana, neúcta k názorům druhých a k majetku.</w:t>
      </w:r>
    </w:p>
    <w:p w:rsidR="0074242F" w:rsidRDefault="0074242F" w:rsidP="0074242F">
      <w:pPr>
        <w:spacing w:before="100" w:beforeAutospacing="1" w:after="100" w:afterAutospacing="1"/>
        <w:ind w:firstLine="0"/>
      </w:pPr>
      <w:r>
        <w:t xml:space="preserve">     Stejně jako v předchozích letech jsme spolupracovali s Prev-Centrem, z. ú. Lektoři realizovali s žáky 5. - 9. ročníků programy ve dvou čtyřhodinových blocích v průběhu I. a II. pololetí. Tématy jednotlivých setkání byla prevence agrese a šikany, závislostní chování, partnerské vztahy a rizikové sexuální chování, multikulturní výchova, zdravý životní styl, dospívání a přechod na SŠ.</w:t>
      </w:r>
    </w:p>
    <w:p w:rsidR="0074242F" w:rsidRDefault="0074242F" w:rsidP="0074242F">
      <w:pPr>
        <w:spacing w:before="100" w:beforeAutospacing="1" w:after="100" w:afterAutospacing="1"/>
        <w:ind w:firstLine="0"/>
        <w:rPr>
          <w:color w:val="000000"/>
        </w:rPr>
      </w:pPr>
      <w:r>
        <w:rPr>
          <w:color w:val="000000"/>
        </w:rPr>
        <w:t xml:space="preserve">     Žákům 3. a 4. tříd bylo určeno divadelní představení s prvky prožitkové pedagogiky na téma prevence násilí a žákům 5. a 6. tříd byl určen program k prevenci kriminality zaměřený na důležitost fyzické kondice a sebeobrany. </w:t>
      </w:r>
    </w:p>
    <w:p w:rsidR="0074242F" w:rsidRPr="00643404" w:rsidRDefault="0074242F" w:rsidP="0074242F">
      <w:pPr>
        <w:spacing w:before="100" w:beforeAutospacing="1" w:after="100" w:afterAutospacing="1"/>
        <w:ind w:firstLine="0"/>
        <w:rPr>
          <w:color w:val="000000"/>
        </w:rPr>
      </w:pPr>
      <w:r>
        <w:rPr>
          <w:color w:val="000000"/>
        </w:rPr>
        <w:t xml:space="preserve">      Na počátku roku 2018 byly realizovány</w:t>
      </w:r>
      <w:r w:rsidRPr="00643404">
        <w:rPr>
          <w:color w:val="000000"/>
        </w:rPr>
        <w:t xml:space="preserve"> programy </w:t>
      </w:r>
      <w:r>
        <w:rPr>
          <w:color w:val="000000"/>
        </w:rPr>
        <w:t xml:space="preserve">selektivní primární prevence Projektu Odyssea </w:t>
      </w:r>
      <w:r w:rsidRPr="00643404">
        <w:rPr>
          <w:color w:val="000000"/>
        </w:rPr>
        <w:t xml:space="preserve">pro žáky </w:t>
      </w:r>
      <w:r>
        <w:rPr>
          <w:color w:val="000000"/>
        </w:rPr>
        <w:t>2 tříd 1</w:t>
      </w:r>
      <w:r w:rsidRPr="00643404">
        <w:rPr>
          <w:color w:val="000000"/>
        </w:rPr>
        <w:t xml:space="preserve">. </w:t>
      </w:r>
      <w:r>
        <w:rPr>
          <w:color w:val="000000"/>
        </w:rPr>
        <w:t>s</w:t>
      </w:r>
      <w:r w:rsidRPr="00643404">
        <w:rPr>
          <w:color w:val="000000"/>
        </w:rPr>
        <w:t>tupně</w:t>
      </w:r>
      <w:r>
        <w:rPr>
          <w:color w:val="000000"/>
        </w:rPr>
        <w:t>, ve kterých se vyskytly problémy ve vztazích mezi dětmi.</w:t>
      </w:r>
      <w:r w:rsidRPr="00643404">
        <w:rPr>
          <w:color w:val="000000"/>
        </w:rPr>
        <w:t xml:space="preserve"> </w:t>
      </w:r>
      <w:r>
        <w:rPr>
          <w:color w:val="000000"/>
        </w:rPr>
        <w:t xml:space="preserve">Programy byly zaměřeny na </w:t>
      </w:r>
      <w:r w:rsidRPr="00643404">
        <w:rPr>
          <w:color w:val="000000"/>
        </w:rPr>
        <w:t>rozvoj pozitivních vzájemný</w:t>
      </w:r>
      <w:r>
        <w:rPr>
          <w:color w:val="000000"/>
        </w:rPr>
        <w:t xml:space="preserve">ch vztahů mezi žáky, tolerance a vzájemné spolupráce. </w:t>
      </w:r>
    </w:p>
    <w:p w:rsidR="0074242F" w:rsidRDefault="0074242F" w:rsidP="0074242F">
      <w:pPr>
        <w:spacing w:before="100" w:beforeAutospacing="1" w:after="100" w:afterAutospacing="1"/>
        <w:ind w:firstLine="0"/>
      </w:pPr>
      <w:r>
        <w:t xml:space="preserve">     Děti z prvního stupně se účastnily programu o dentální hygieně a téměř všichni žáci školy absolvovali interaktivní přednášky o zdravé výživě, tematicky přizpůsobené věku dětí.</w:t>
      </w:r>
    </w:p>
    <w:p w:rsidR="0074242F" w:rsidRDefault="0074242F" w:rsidP="0074242F">
      <w:pPr>
        <w:spacing w:before="100" w:beforeAutospacing="1" w:after="100" w:afterAutospacing="1"/>
        <w:ind w:firstLine="0"/>
        <w:rPr>
          <w:iCs/>
        </w:rPr>
      </w:pPr>
      <w:r>
        <w:rPr>
          <w:iCs/>
        </w:rPr>
        <w:t xml:space="preserve">     Pro rozvoj vzájemné spolupráce, tolerance a komunikace, budování pozitivního klimatu ve třídě i k možnosti diskutovat o tématech spadajících do oblasti prevence jsou využívány pravidelně třídnické hodiny. Od druhého ročníku jsou zařazeny každý měsíc, na 2. stupni je třídnická hodina pravidelně 1x týdně. Žáci 6. ročníků v úvodu školního roku vyjeli na </w:t>
      </w:r>
      <w:r>
        <w:rPr>
          <w:iCs/>
        </w:rPr>
        <w:lastRenderedPageBreak/>
        <w:t>adaptační výjezd, který má pomoci k seznámení s novým třídním učitelem a budování kolektivu.</w:t>
      </w:r>
    </w:p>
    <w:p w:rsidR="0074242F" w:rsidRDefault="0074242F" w:rsidP="0074242F">
      <w:pPr>
        <w:spacing w:before="100" w:beforeAutospacing="1" w:after="100" w:afterAutospacing="1"/>
        <w:ind w:firstLine="0"/>
        <w:rPr>
          <w:color w:val="000000"/>
        </w:rPr>
      </w:pPr>
      <w:r>
        <w:t xml:space="preserve">     Znalosti potřebné k porozumění jednotlivým tématům primární prevence získávají žáci průběžně v některých vyučovacích předmětech. </w:t>
      </w:r>
      <w:r>
        <w:rPr>
          <w:color w:val="000000"/>
        </w:rPr>
        <w:t>Na 1. stupni byl v hodinách prvouky a přírodovědy hlavně kladen důraz na nebezpečí kouření a používání alkoholických nápojů. Děti byly informovány o možném zneužívání léků a přiměřeně k věku také o drogách.</w:t>
      </w:r>
    </w:p>
    <w:p w:rsidR="0074242F" w:rsidRDefault="0074242F" w:rsidP="0074242F">
      <w:pPr>
        <w:spacing w:before="100" w:beforeAutospacing="1" w:after="100" w:afterAutospacing="1"/>
        <w:ind w:firstLine="0"/>
        <w:rPr>
          <w:color w:val="000000"/>
        </w:rPr>
      </w:pPr>
      <w:r>
        <w:rPr>
          <w:color w:val="000000"/>
        </w:rPr>
        <w:t xml:space="preserve">     Na 2. stupni v hodinách chemie a přírodopisu se žáci seznamovali s různými druhy návykových látek a jejich škodlivými vlivy na organismus. V hodinách zeměpisu a dějepisu byli žáci informováni o zemích, ve kterých se drogy pěstují, odkud se dovážejí do České republiky a s jejich historickým vývojem pěstování. V hodinách rodinné a občanské výchovy byli žáci vedeni k osvojení si preventivních ochranných kompetencí. Hlavně byly využívány sociální hry, ve kterých se učili obhajovat svůj názor a řešit konflikty ve třídě, trénovali způsob odmítání a využívali i formy samostatných projektů za použití dostupné literatury a internetových zdrojů.</w:t>
      </w:r>
    </w:p>
    <w:p w:rsidR="0074242F" w:rsidRDefault="0074242F" w:rsidP="0074242F">
      <w:pPr>
        <w:spacing w:before="100" w:beforeAutospacing="1" w:after="100" w:afterAutospacing="1"/>
        <w:ind w:firstLine="0"/>
        <w:rPr>
          <w:color w:val="000000"/>
        </w:rPr>
      </w:pPr>
      <w:r>
        <w:t xml:space="preserve">     Během každodenního setkávání s žáky</w:t>
      </w:r>
      <w:r w:rsidRPr="00E71CD0">
        <w:t xml:space="preserve"> </w:t>
      </w:r>
      <w:r>
        <w:t xml:space="preserve">usilujeme o to, aby si </w:t>
      </w:r>
      <w:r w:rsidRPr="00E71CD0">
        <w:t>osvoji</w:t>
      </w:r>
      <w:r>
        <w:t>li</w:t>
      </w:r>
      <w:r w:rsidRPr="00E71CD0">
        <w:t xml:space="preserve"> schopnosti a dovednosti důležité pro běžný život, zejména posilování zdravého sebevědomí, upevňování životních hodnot, nenásilné zvládání konfliktů a stresových situací a učíme děti vzájemné pozitivní komunikaci a porozumění. Smyslem prevence prováděné ve škole je naučit děti žít spolu a vyhýbat se chování, které může poškozovat jejich zdraví.</w:t>
      </w:r>
      <w:r>
        <w:t xml:space="preserve"> </w:t>
      </w:r>
      <w:r>
        <w:rPr>
          <w:color w:val="000000"/>
        </w:rPr>
        <w:t>V rámci výuky jsou zařazovány slohové práce na určená témata, referáty, získávány informace z tisku, probíhají diskuze, při nichž obhajují žáci určitý názor, párová a skupinová práce ve třídě.</w:t>
      </w:r>
    </w:p>
    <w:p w:rsidR="0074242F" w:rsidRDefault="0074242F" w:rsidP="0074242F">
      <w:pPr>
        <w:spacing w:before="100" w:beforeAutospacing="1" w:after="100" w:afterAutospacing="1"/>
        <w:ind w:firstLine="0"/>
        <w:rPr>
          <w:color w:val="000000"/>
        </w:rPr>
      </w:pPr>
      <w:r>
        <w:rPr>
          <w:color w:val="000000"/>
        </w:rPr>
        <w:t xml:space="preserve">     Čtyři učitelky prvního stupně se účastnily prvních dvou částí cyklu vzdělávacích seminářů, připravených Prev-Centrem, které vedou třídní učitele ke zvládání a zařazování preventivních aktivit při práci se třídou.</w:t>
      </w:r>
    </w:p>
    <w:p w:rsidR="0074242F" w:rsidRDefault="0074242F" w:rsidP="0074242F">
      <w:pPr>
        <w:spacing w:before="100" w:beforeAutospacing="1" w:after="100" w:afterAutospacing="1"/>
        <w:ind w:firstLine="0"/>
        <w:rPr>
          <w:color w:val="000000"/>
        </w:rPr>
      </w:pPr>
      <w:r>
        <w:rPr>
          <w:iCs/>
        </w:rPr>
        <w:t xml:space="preserve">     K řešení problémových situací, které mo</w:t>
      </w:r>
      <w:r w:rsidR="00572A3F">
        <w:rPr>
          <w:iCs/>
        </w:rPr>
        <w:t>ho</w:t>
      </w:r>
      <w:r>
        <w:rPr>
          <w:iCs/>
        </w:rPr>
        <w:t>u být signálem rizikového chování</w:t>
      </w:r>
      <w:r w:rsidR="00572A3F">
        <w:rPr>
          <w:iCs/>
        </w:rPr>
        <w:t>,</w:t>
      </w:r>
      <w:r>
        <w:rPr>
          <w:iCs/>
        </w:rPr>
        <w:t xml:space="preserve"> se pravidelně schází Školní poradenské pracoviště (ředitel školy, výchovná poradkyně, metodička prevence a zástupkyně ředitele). V případech porušování školního řádu (záškoláctví, nevhodné či agresivní chování, neplnění základních školních a pracovních povinností), byly vedeny osobní pohovory s žáky a informováni rodiče. V případě větších, či opakujících se problémů byly pozváni rodiče ke konzultaci, při níž bylo navrženo společné </w:t>
      </w:r>
      <w:r>
        <w:rPr>
          <w:iCs/>
        </w:rPr>
        <w:lastRenderedPageBreak/>
        <w:t>řešení problému. Žák byl sledován a vzniklá situace byla průběžně konzultována s rodiči, třídním učitelem, školním metodikem prevence, výchovným poradcem, popř. zahájena spolupráce s pracovníky OSPOD. Individuálně byla doporučována konkrétní opatření (návštěva psychologa, vhodná terapie nebo výběr odpovídajících zájmových kroužků).</w:t>
      </w:r>
    </w:p>
    <w:p w:rsidR="0074242F" w:rsidRDefault="0074242F" w:rsidP="0074242F">
      <w:pPr>
        <w:spacing w:before="100" w:beforeAutospacing="1" w:after="100" w:afterAutospacing="1"/>
        <w:ind w:firstLine="0"/>
        <w:rPr>
          <w:color w:val="000000"/>
        </w:rPr>
      </w:pPr>
      <w:r>
        <w:rPr>
          <w:color w:val="000000"/>
        </w:rPr>
        <w:t xml:space="preserve">     Jako každý rok i v tom uplynulém se opakovaly problémy: pozdní příchody na výuku, časté absence žáka a z toho vyplývající nedostatek podkladů pro jeho hodnocení, nedostatečná příprava na výuku a zapomínání pomůcek, fyzické násilí vůči spolužákům, ničení školního majetku a m</w:t>
      </w:r>
      <w:r w:rsidR="00D25205">
        <w:rPr>
          <w:color w:val="000000"/>
        </w:rPr>
        <w:t>ajetku spolužáků,</w:t>
      </w:r>
      <w:r>
        <w:rPr>
          <w:color w:val="000000"/>
        </w:rPr>
        <w:t xml:space="preserve"> nadávky, agresivita, nepříznivá situace v rodině, vulgární vyjadřování.</w:t>
      </w:r>
    </w:p>
    <w:p w:rsidR="0074242F" w:rsidRDefault="0074242F" w:rsidP="0074242F">
      <w:pPr>
        <w:spacing w:before="100" w:beforeAutospacing="1" w:after="100" w:afterAutospacing="1"/>
        <w:ind w:firstLine="0"/>
      </w:pPr>
      <w:r>
        <w:t xml:space="preserve">     Během letošního školního roku byla realizována řada akcí a činností s cílem zvýšit odolnost dětí vůči rizikovému chování a směrovat je k vhodnému využívání volného času. Byly to jednak sportovní akce, také vědomostní a umělecké soutěže, Akce pořádané ke </w:t>
      </w:r>
      <w:r w:rsidR="00702DD5">
        <w:t>D</w:t>
      </w:r>
      <w:r>
        <w:t xml:space="preserve">ni </w:t>
      </w:r>
      <w:r w:rsidR="00702DD5">
        <w:t>Z</w:t>
      </w:r>
      <w:r>
        <w:t>emě, exkurze, návštěvy divadelních představení a filmových projekcí a výletů. Zorganizován byl také lyžařský výcvik pro žáky druhého stupně a školy v přírodě pro žáky prvního stupně.</w:t>
      </w:r>
    </w:p>
    <w:p w:rsidR="0074242F" w:rsidRPr="0098769E" w:rsidRDefault="0074242F" w:rsidP="0074242F">
      <w:pPr>
        <w:ind w:firstLine="0"/>
        <w:rPr>
          <w:rFonts w:cs="Times New Roman"/>
          <w:b/>
          <w:bCs/>
          <w:lang w:eastAsia="cs-CZ"/>
        </w:rPr>
      </w:pPr>
      <w:r w:rsidRPr="0098769E">
        <w:rPr>
          <w:rFonts w:cs="Times New Roman"/>
          <w:b/>
          <w:bCs/>
          <w:lang w:eastAsia="cs-CZ"/>
        </w:rPr>
        <w:t>Třídnické hodiny</w:t>
      </w:r>
      <w:r>
        <w:rPr>
          <w:rFonts w:cs="Times New Roman"/>
          <w:b/>
          <w:bCs/>
          <w:lang w:eastAsia="cs-CZ"/>
        </w:rPr>
        <w:t>:</w:t>
      </w:r>
      <w:r w:rsidRPr="0098769E">
        <w:rPr>
          <w:rFonts w:cs="Times New Roman"/>
          <w:b/>
          <w:bCs/>
          <w:lang w:eastAsia="cs-CZ"/>
        </w:rPr>
        <w:t xml:space="preserve"> </w:t>
      </w:r>
    </w:p>
    <w:p w:rsidR="0074242F" w:rsidRDefault="0074242F" w:rsidP="0074242F">
      <w:pPr>
        <w:ind w:firstLine="0"/>
        <w:rPr>
          <w:rFonts w:cs="Times New Roman"/>
          <w:lang w:eastAsia="cs-CZ"/>
        </w:rPr>
      </w:pPr>
      <w:r>
        <w:rPr>
          <w:rFonts w:cs="Times New Roman"/>
          <w:lang w:eastAsia="cs-CZ"/>
        </w:rPr>
        <w:t xml:space="preserve">     </w:t>
      </w:r>
      <w:r w:rsidRPr="0098769E">
        <w:rPr>
          <w:rFonts w:cs="Times New Roman"/>
          <w:lang w:eastAsia="cs-CZ"/>
        </w:rPr>
        <w:t xml:space="preserve">Od druhého do </w:t>
      </w:r>
      <w:r>
        <w:rPr>
          <w:rFonts w:cs="Times New Roman"/>
          <w:lang w:eastAsia="cs-CZ"/>
        </w:rPr>
        <w:t>pátého</w:t>
      </w:r>
      <w:r w:rsidRPr="0098769E">
        <w:rPr>
          <w:rFonts w:cs="Times New Roman"/>
          <w:lang w:eastAsia="cs-CZ"/>
        </w:rPr>
        <w:t xml:space="preserve"> ročníku probíhala každý měsíc jedna třídnická hodina. </w:t>
      </w:r>
      <w:r>
        <w:rPr>
          <w:rFonts w:cs="Times New Roman"/>
          <w:lang w:eastAsia="cs-CZ"/>
        </w:rPr>
        <w:t xml:space="preserve">Od šestého ročníku byla zařazena třídnická hodina pravidelně jednou týdně. </w:t>
      </w:r>
      <w:r w:rsidRPr="0098769E">
        <w:rPr>
          <w:rFonts w:cs="Times New Roman"/>
          <w:lang w:eastAsia="cs-CZ"/>
        </w:rPr>
        <w:t xml:space="preserve">Tyto hodiny byly předem vymezeny v celoročním harmonogramu školy. Formálně jsou mimo učební plán, ale byly zaznamenány v třídním rozvrhu hodin, tak aby žáci věděli, kdy se bude tato hodina konat a mohli se na ni připravit. </w:t>
      </w:r>
    </w:p>
    <w:p w:rsidR="0074242F" w:rsidRPr="0098769E" w:rsidRDefault="0074242F" w:rsidP="0074242F">
      <w:pPr>
        <w:ind w:firstLine="0"/>
        <w:rPr>
          <w:rFonts w:cs="Times New Roman"/>
          <w:lang w:eastAsia="cs-CZ"/>
        </w:rPr>
      </w:pPr>
      <w:r>
        <w:rPr>
          <w:rFonts w:cs="Times New Roman"/>
          <w:lang w:eastAsia="cs-CZ"/>
        </w:rPr>
        <w:t xml:space="preserve">     </w:t>
      </w:r>
      <w:r w:rsidRPr="0098769E">
        <w:rPr>
          <w:rFonts w:cs="Times New Roman"/>
          <w:lang w:eastAsia="cs-CZ"/>
        </w:rPr>
        <w:t>Po celý školní rok poskytovaly třídnické hodiny možnost ničím nerušeného pravidelného setkávání třídy a třídního učitele. Byly pravidelným výsostným prostorem pro řešení nejen aktuálních, ale i nadčasových třídních témat. Jejich důležitost byla podtržena i faktem, že</w:t>
      </w:r>
      <w:r>
        <w:rPr>
          <w:rFonts w:cs="Times New Roman"/>
          <w:lang w:eastAsia="cs-CZ"/>
        </w:rPr>
        <w:t xml:space="preserve"> nebyly svolávány jen nahodile </w:t>
      </w:r>
      <w:r w:rsidRPr="0098769E">
        <w:rPr>
          <w:rFonts w:cs="Times New Roman"/>
          <w:lang w:eastAsia="cs-CZ"/>
        </w:rPr>
        <w:t>jako doplněk k výuce, ale třeba i jako reakce na nějakou událost (blížící se tří</w:t>
      </w:r>
      <w:r>
        <w:rPr>
          <w:rFonts w:cs="Times New Roman"/>
          <w:lang w:eastAsia="cs-CZ"/>
        </w:rPr>
        <w:t>dní výlet, školní akce, besídka</w:t>
      </w:r>
      <w:r w:rsidRPr="0098769E">
        <w:rPr>
          <w:rFonts w:cs="Times New Roman"/>
          <w:lang w:eastAsia="cs-CZ"/>
        </w:rPr>
        <w:t xml:space="preserve"> či v horším případě nenadálá nepříjemnost týkající se třídy). Témata třídnických hodin, která byla pro školní rok </w:t>
      </w:r>
      <w:r>
        <w:rPr>
          <w:rFonts w:cs="Times New Roman"/>
          <w:lang w:eastAsia="cs-CZ"/>
        </w:rPr>
        <w:t>2017/2018</w:t>
      </w:r>
      <w:r w:rsidRPr="0098769E">
        <w:rPr>
          <w:rFonts w:cs="Times New Roman"/>
          <w:lang w:eastAsia="cs-CZ"/>
        </w:rPr>
        <w:t xml:space="preserve"> naplánována, byla také úspěšně realizována a v závěru školního roku proběhlo ve všech třídách </w:t>
      </w:r>
      <w:r>
        <w:rPr>
          <w:rFonts w:cs="Times New Roman"/>
          <w:lang w:eastAsia="cs-CZ"/>
        </w:rPr>
        <w:t>jejich závěrečné zhodnocení.</w:t>
      </w:r>
    </w:p>
    <w:p w:rsidR="0074242F" w:rsidRPr="00A85E59" w:rsidRDefault="0074242F" w:rsidP="0074242F">
      <w:pPr>
        <w:ind w:firstLine="0"/>
        <w:rPr>
          <w:rFonts w:cs="Times New Roman"/>
          <w:lang w:eastAsia="cs-CZ"/>
        </w:rPr>
      </w:pPr>
      <w:r>
        <w:rPr>
          <w:rFonts w:cs="Times New Roman"/>
          <w:lang w:eastAsia="cs-CZ"/>
        </w:rPr>
        <w:lastRenderedPageBreak/>
        <w:t xml:space="preserve">     </w:t>
      </w:r>
      <w:r w:rsidRPr="0098769E">
        <w:rPr>
          <w:rFonts w:cs="Times New Roman"/>
          <w:lang w:eastAsia="cs-CZ"/>
        </w:rPr>
        <w:t xml:space="preserve">Během školního roku se učitelé snažili vybírat techniky vhodné ke zvolenému tématu (aby se mohl učitel připravit, téma bylo většinou vybíráno dopředu na předchozí třídnické hodině). Projevy žáků byly založeny na dobrovolnosti, bylo dodržováno pravidlo stop (žák má právo chránit sám sebe i být chráněn) i pravidla diskrétnosti. Žáci byli vedeni k vzájemnému respektu (osobní hranice), byl jim poskytnut dostatek času na zažití, diskusi i reflexi pocitů. Učitelé se nesnažili o nemožné, nebáli se přiznat, že něco neví, cílem třídnických hodin nebylo předávat hotové zásady, pravidla a rady, nýbrž vést žáky tak, aby k nim došli sami. </w:t>
      </w:r>
    </w:p>
    <w:p w:rsidR="0074242F" w:rsidRDefault="0074242F" w:rsidP="0074242F">
      <w:pPr>
        <w:pStyle w:val="Nadpis1"/>
        <w:ind w:firstLine="0"/>
      </w:pPr>
      <w:bookmarkStart w:id="10" w:name="_Toc525635739"/>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pPr>
    </w:p>
    <w:p w:rsidR="004E11D1" w:rsidRPr="004E11D1" w:rsidRDefault="004E11D1" w:rsidP="004E11D1">
      <w:pPr>
        <w:rPr>
          <w:lang w:eastAsia="cs-CZ"/>
        </w:rPr>
      </w:pPr>
    </w:p>
    <w:p w:rsidR="0074242F" w:rsidRDefault="0074242F" w:rsidP="0074242F">
      <w:pPr>
        <w:pStyle w:val="Nadpis1"/>
        <w:ind w:firstLine="0"/>
      </w:pPr>
    </w:p>
    <w:p w:rsidR="0074242F" w:rsidRDefault="0074242F" w:rsidP="0074242F">
      <w:pPr>
        <w:pStyle w:val="Nadpis1"/>
        <w:ind w:firstLine="0"/>
      </w:pPr>
    </w:p>
    <w:p w:rsidR="0074242F" w:rsidRDefault="0074242F" w:rsidP="0074242F">
      <w:pPr>
        <w:pStyle w:val="Nadpis1"/>
        <w:ind w:firstLine="0"/>
        <w:rPr>
          <w:rFonts w:eastAsia="Calibri" w:cs="Arial"/>
          <w:b w:val="0"/>
          <w:bCs w:val="0"/>
          <w:sz w:val="24"/>
          <w:szCs w:val="24"/>
        </w:rPr>
      </w:pPr>
    </w:p>
    <w:p w:rsidR="0074242F" w:rsidRDefault="0074242F" w:rsidP="0074242F">
      <w:pPr>
        <w:rPr>
          <w:lang w:eastAsia="cs-CZ"/>
        </w:rPr>
      </w:pPr>
    </w:p>
    <w:p w:rsidR="00702DD5" w:rsidRDefault="00702DD5" w:rsidP="0074242F">
      <w:pPr>
        <w:rPr>
          <w:lang w:eastAsia="cs-CZ"/>
        </w:rPr>
      </w:pPr>
    </w:p>
    <w:p w:rsidR="004E11D1" w:rsidRPr="004F274E" w:rsidRDefault="004E11D1" w:rsidP="0074242F">
      <w:pPr>
        <w:rPr>
          <w:lang w:eastAsia="cs-CZ"/>
        </w:rPr>
      </w:pPr>
    </w:p>
    <w:p w:rsidR="0074242F" w:rsidRPr="004F274E" w:rsidRDefault="0074242F" w:rsidP="0074242F">
      <w:pPr>
        <w:pStyle w:val="Nadpis1"/>
        <w:shd w:val="clear" w:color="auto" w:fill="A6A6A6" w:themeFill="background1" w:themeFillShade="A6"/>
        <w:ind w:firstLine="0"/>
        <w:rPr>
          <w:color w:val="C00000"/>
        </w:rPr>
      </w:pPr>
      <w:r w:rsidRPr="004F274E">
        <w:rPr>
          <w:color w:val="C00000"/>
        </w:rPr>
        <w:t>Emergentní projekt MV ČR „Podpora integrace cizinců na území MČ Praha 14“</w:t>
      </w:r>
      <w:bookmarkEnd w:id="10"/>
    </w:p>
    <w:p w:rsidR="004E11D1" w:rsidRDefault="0074242F" w:rsidP="0074242F">
      <w:pPr>
        <w:ind w:firstLine="0"/>
      </w:pPr>
      <w:r>
        <w:t xml:space="preserve">   </w:t>
      </w:r>
    </w:p>
    <w:p w:rsidR="0074242F" w:rsidRDefault="0074242F" w:rsidP="0074242F">
      <w:pPr>
        <w:ind w:firstLine="0"/>
      </w:pPr>
      <w:r>
        <w:t xml:space="preserve">  Po celý školní rok v odpoledních hodinách probíhala na prvním i druhém stupni výuka českého jazyka pro žáky-cizince. Výuka probíhající formou doučování je zaměřena na rozšiřování slovní zásoby žáků-cizinců a prohloubení znalosti české gramatiky s cílem pomoci těmto žákům začlenit se do třídního kolektivu a překonat jazykovou bariéru. U žáků druhého stupně je cílem doučování také pomoc při absolvování přijímacích zkoušek na české střední školy.</w:t>
      </w:r>
    </w:p>
    <w:p w:rsidR="0074242F" w:rsidRDefault="0074242F" w:rsidP="0074242F">
      <w:pPr>
        <w:ind w:firstLine="0"/>
      </w:pPr>
      <w:r>
        <w:t xml:space="preserve">     V letošním roce se výuky v rámci projektu MVČR účastnilo celkem 44 žáků z 2. - 9. tříd. Všichni ze zemí mimo Evropskou unii. Na doučování docházeli žáci nejrůznějších národností, mezi kterými byli nejvíce zastoupeni žáci vietnamské a ukrajinské národnosti. Žáci jsou pro potřeby doučování rozděleni do skupin podle navštěvovaného ročníku. Dle potřeby mohou žáci navštěvovat 1-2 hodiny doučování týdně.</w:t>
      </w:r>
    </w:p>
    <w:p w:rsidR="0074242F" w:rsidRDefault="0074242F" w:rsidP="0074242F">
      <w:pPr>
        <w:pStyle w:val="Nadpis1"/>
        <w:ind w:firstLine="0"/>
      </w:pPr>
      <w:bookmarkStart w:id="11" w:name="_Toc525635740"/>
    </w:p>
    <w:p w:rsidR="0074242F" w:rsidRPr="005528D4" w:rsidRDefault="0074242F" w:rsidP="0074242F">
      <w:pPr>
        <w:pStyle w:val="Nadpis1"/>
        <w:shd w:val="clear" w:color="auto" w:fill="A6A6A6" w:themeFill="background1" w:themeFillShade="A6"/>
        <w:ind w:firstLine="0"/>
        <w:rPr>
          <w:color w:val="C00000"/>
        </w:rPr>
      </w:pPr>
      <w:r w:rsidRPr="005528D4">
        <w:rPr>
          <w:color w:val="C00000"/>
        </w:rPr>
        <w:t>Systémová podpora výuky ČJ jako cizího jazyka</w:t>
      </w:r>
      <w:bookmarkEnd w:id="11"/>
    </w:p>
    <w:p w:rsidR="0074242F" w:rsidRDefault="0074242F" w:rsidP="0074242F">
      <w:pPr>
        <w:ind w:firstLine="0"/>
      </w:pPr>
      <w:r>
        <w:t xml:space="preserve">     Žáci 1. tříd s odlišným mateřským jazykem docházeli na výuku českého jazyka v rámci projektu Magistrátu hl. m. Prahy. Zde byli žáci rozděleni opět podle tříd, které navštěvují. Výuky se účastnilo 23 dětí, které absolvoval</w:t>
      </w:r>
      <w:r w:rsidR="00702DD5">
        <w:t>y</w:t>
      </w:r>
      <w:r>
        <w:t xml:space="preserve"> 1 – 2 hodiny týdně, podle svých schopností v českém jazyce.</w:t>
      </w:r>
    </w:p>
    <w:p w:rsidR="0074242F" w:rsidRDefault="0074242F" w:rsidP="0074242F">
      <w:pPr>
        <w:ind w:firstLine="0"/>
      </w:pPr>
    </w:p>
    <w:p w:rsidR="0074242F" w:rsidRPr="005528D4" w:rsidRDefault="0074242F" w:rsidP="0074242F">
      <w:pPr>
        <w:pStyle w:val="Nadpis1"/>
        <w:shd w:val="clear" w:color="auto" w:fill="A6A6A6" w:themeFill="background1" w:themeFillShade="A6"/>
        <w:ind w:firstLine="0"/>
        <w:rPr>
          <w:color w:val="C00000"/>
        </w:rPr>
      </w:pPr>
      <w:bookmarkStart w:id="12" w:name="_Toc525635741"/>
      <w:r w:rsidRPr="005528D4">
        <w:rPr>
          <w:color w:val="C00000"/>
        </w:rPr>
        <w:t>Bezplatná výuka přizpůsobená potřebám dětí a žáků – cizinců z třetích zemí</w:t>
      </w:r>
      <w:bookmarkEnd w:id="12"/>
    </w:p>
    <w:p w:rsidR="0074242F" w:rsidRDefault="0074242F" w:rsidP="0074242F">
      <w:pPr>
        <w:ind w:firstLine="0"/>
        <w:rPr>
          <w:lang w:eastAsia="cs-CZ"/>
        </w:rPr>
      </w:pPr>
      <w:r>
        <w:rPr>
          <w:lang w:eastAsia="cs-CZ"/>
        </w:rPr>
        <w:t xml:space="preserve">     V rámci rozvojového programu MŠMT Podpora vzdělávání cizinců ve školách jsme rozšířili výuku českého jazyka jako cizího jazyka také pro děti s odlišným mateřským jazykem docházející do přípravné třídy. Děti byly rozděleny do dvou skupin. Výuka probíhala s využitím mnoha materiálů dvakrát týdně. </w:t>
      </w:r>
    </w:p>
    <w:p w:rsidR="0074242F" w:rsidRDefault="0074242F" w:rsidP="0074242F">
      <w:pPr>
        <w:ind w:firstLine="0"/>
      </w:pPr>
      <w:r>
        <w:t xml:space="preserve">     Výuka českého jazyka pro žáky-cizince je plně financována z grantů, které škola každoročně podává. V lednu 2018 byly vypracovány nové projekty na další kalendářní rok.</w:t>
      </w:r>
      <w:bookmarkStart w:id="13" w:name="_Toc525635742"/>
    </w:p>
    <w:p w:rsidR="0074242F" w:rsidRDefault="0074242F" w:rsidP="0074242F">
      <w:pPr>
        <w:ind w:firstLine="0"/>
      </w:pPr>
    </w:p>
    <w:p w:rsidR="0074242F" w:rsidRDefault="0074242F" w:rsidP="0074242F">
      <w:pPr>
        <w:ind w:firstLine="0"/>
      </w:pPr>
    </w:p>
    <w:p w:rsidR="0074242F" w:rsidRPr="00570E4D" w:rsidRDefault="0074242F" w:rsidP="0074242F">
      <w:pPr>
        <w:pStyle w:val="Nadpis1"/>
        <w:shd w:val="clear" w:color="auto" w:fill="A6A6A6" w:themeFill="background1" w:themeFillShade="A6"/>
        <w:ind w:firstLine="0"/>
        <w:rPr>
          <w:color w:val="C00000"/>
        </w:rPr>
      </w:pPr>
      <w:r w:rsidRPr="00570E4D">
        <w:rPr>
          <w:color w:val="C00000"/>
        </w:rPr>
        <w:t>Přípravné třídy</w:t>
      </w:r>
      <w:bookmarkEnd w:id="13"/>
    </w:p>
    <w:p w:rsidR="0074242F" w:rsidRDefault="0074242F" w:rsidP="0074242F">
      <w:pPr>
        <w:rPr>
          <w:rFonts w:cs="Times New Roman"/>
        </w:rPr>
      </w:pPr>
    </w:p>
    <w:p w:rsidR="0074242F" w:rsidRDefault="0074242F" w:rsidP="0074242F">
      <w:pPr>
        <w:ind w:firstLine="0"/>
        <w:rPr>
          <w:rFonts w:cs="Times New Roman"/>
        </w:rPr>
      </w:pPr>
      <w:r>
        <w:rPr>
          <w:rFonts w:cs="Times New Roman"/>
        </w:rPr>
        <w:t xml:space="preserve">     V tomto školním roce navštěvovalo přípravné třídy celkem 21 žáků. Výuka v obou třídách probíhala podle Školního vzdělávacího programu pro předškolní vzdělávání s cílem rozvíjet děti po fyzické i psychické stránce a připravit je na vstup do 1. třídy. Velká pozornost byla věnována zejména rozvoji řeči, komunikace, zlepšení smyslového vnímání a pozornosti potřebné pro učení.</w:t>
      </w:r>
    </w:p>
    <w:p w:rsidR="0074242F" w:rsidRDefault="0074242F" w:rsidP="0074242F">
      <w:pPr>
        <w:ind w:firstLine="0"/>
        <w:rPr>
          <w:rFonts w:cs="Times New Roman"/>
        </w:rPr>
      </w:pPr>
      <w:r>
        <w:rPr>
          <w:rFonts w:cs="Times New Roman"/>
        </w:rPr>
        <w:t xml:space="preserve">     Pozornost byla též zaměřena na tělesný rozvoj dětí, který podporuje psychickou pohodu a vyrovnanost. Děti z obou tříd absolvovaly i plavecký výcvik v bazénu YMCA. </w:t>
      </w:r>
    </w:p>
    <w:p w:rsidR="0074242F" w:rsidRDefault="0074242F" w:rsidP="0074242F">
      <w:pPr>
        <w:ind w:firstLine="0"/>
        <w:rPr>
          <w:rFonts w:cs="Times New Roman"/>
        </w:rPr>
      </w:pPr>
      <w:r>
        <w:rPr>
          <w:rFonts w:cs="Times New Roman"/>
        </w:rPr>
        <w:t xml:space="preserve">     V obou třídách dobře fungovala i spolupráce s rodiči. Rodiče se podíleli na některých akcích přípravných tříd.</w:t>
      </w:r>
    </w:p>
    <w:p w:rsidR="0074242F" w:rsidRDefault="0074242F" w:rsidP="0074242F">
      <w:pPr>
        <w:ind w:firstLine="0"/>
        <w:rPr>
          <w:rFonts w:cs="Times New Roman"/>
        </w:rPr>
      </w:pPr>
      <w:r>
        <w:rPr>
          <w:rFonts w:cs="Times New Roman"/>
        </w:rPr>
        <w:t xml:space="preserve">     Jako každoročně se obě třídy aktivně zapojily do celoškolního ekologického programu, který je pořádán ke Dni Země.</w:t>
      </w:r>
    </w:p>
    <w:p w:rsidR="0074242F" w:rsidRDefault="0074242F" w:rsidP="0074242F">
      <w:pPr>
        <w:pStyle w:val="Nadpis1"/>
        <w:ind w:firstLine="0"/>
      </w:pPr>
      <w:bookmarkStart w:id="14" w:name="_Toc525635743"/>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Default="0074242F" w:rsidP="0074242F">
      <w:pPr>
        <w:rPr>
          <w:lang w:eastAsia="cs-CZ"/>
        </w:rPr>
      </w:pPr>
    </w:p>
    <w:p w:rsidR="0074242F" w:rsidRPr="00570E4D" w:rsidRDefault="0074242F" w:rsidP="0074242F">
      <w:pPr>
        <w:pStyle w:val="Nadpis1"/>
        <w:shd w:val="clear" w:color="auto" w:fill="A6A6A6" w:themeFill="background1" w:themeFillShade="A6"/>
        <w:ind w:firstLine="0"/>
        <w:rPr>
          <w:color w:val="C00000"/>
        </w:rPr>
      </w:pPr>
      <w:r w:rsidRPr="00570E4D">
        <w:rPr>
          <w:color w:val="C00000"/>
        </w:rPr>
        <w:lastRenderedPageBreak/>
        <w:t>Školní družina</w:t>
      </w:r>
      <w:bookmarkEnd w:id="14"/>
    </w:p>
    <w:p w:rsidR="0074242F" w:rsidRDefault="0074242F" w:rsidP="0074242F">
      <w:pPr>
        <w:spacing w:before="0" w:after="200" w:line="276" w:lineRule="auto"/>
        <w:ind w:firstLine="0"/>
        <w:jc w:val="left"/>
        <w:rPr>
          <w:b/>
        </w:rPr>
      </w:pPr>
    </w:p>
    <w:p w:rsidR="0074242F" w:rsidRPr="00F1399E" w:rsidRDefault="0074242F" w:rsidP="0074242F">
      <w:pPr>
        <w:spacing w:before="0" w:after="200" w:line="276" w:lineRule="auto"/>
        <w:ind w:firstLine="0"/>
        <w:jc w:val="left"/>
        <w:rPr>
          <w:b/>
          <w:color w:val="C00000"/>
        </w:rPr>
      </w:pPr>
      <w:r w:rsidRPr="00F1399E">
        <w:rPr>
          <w:b/>
          <w:color w:val="C00000"/>
        </w:rPr>
        <w:t>Charakteristika:</w:t>
      </w:r>
    </w:p>
    <w:p w:rsidR="0074242F" w:rsidRPr="008B7B8E" w:rsidRDefault="0074242F" w:rsidP="0074242F">
      <w:pPr>
        <w:ind w:firstLine="0"/>
      </w:pPr>
      <w:r>
        <w:t xml:space="preserve">     </w:t>
      </w:r>
      <w:r w:rsidRPr="008B7B8E">
        <w:t>Ve školním roce 2017/2018 bylo přijato do školní družiny 2</w:t>
      </w:r>
      <w:r w:rsidR="00702DD5">
        <w:t>52</w:t>
      </w:r>
      <w:r w:rsidRPr="008B7B8E">
        <w:t xml:space="preserve"> žáků </w:t>
      </w:r>
      <w:r w:rsidR="00702DD5">
        <w:t xml:space="preserve">z přípravných, prvních, druhých, </w:t>
      </w:r>
      <w:r w:rsidRPr="008B7B8E">
        <w:t>třetích</w:t>
      </w:r>
      <w:r w:rsidR="00702DD5">
        <w:t xml:space="preserve"> a částečně čtvrtých</w:t>
      </w:r>
      <w:r w:rsidRPr="008B7B8E">
        <w:t xml:space="preserve"> tříd. Žáci byli rozděleni do devíti oddělení ŠD.</w:t>
      </w:r>
    </w:p>
    <w:p w:rsidR="0074242F" w:rsidRPr="008B7B8E" w:rsidRDefault="0074242F" w:rsidP="0074242F">
      <w:pPr>
        <w:ind w:firstLine="0"/>
      </w:pPr>
      <w:r>
        <w:t xml:space="preserve">     </w:t>
      </w:r>
      <w:r w:rsidRPr="008B7B8E">
        <w:t>Provoz</w:t>
      </w:r>
      <w:r>
        <w:t>ní doba družiny byla denně od 6:</w:t>
      </w:r>
      <w:r w:rsidRPr="008B7B8E">
        <w:t>30</w:t>
      </w:r>
      <w:r>
        <w:t xml:space="preserve"> h – 7:</w:t>
      </w:r>
      <w:r w:rsidRPr="008B7B8E">
        <w:t>15</w:t>
      </w:r>
      <w:r>
        <w:t xml:space="preserve"> h a od 11:</w:t>
      </w:r>
      <w:r w:rsidRPr="008B7B8E">
        <w:t>40</w:t>
      </w:r>
      <w:r>
        <w:t xml:space="preserve"> h – 18:</w:t>
      </w:r>
      <w:r w:rsidRPr="008B7B8E">
        <w:t>00</w:t>
      </w:r>
      <w:r>
        <w:t xml:space="preserve"> h</w:t>
      </w:r>
      <w:r w:rsidRPr="008B7B8E">
        <w:t xml:space="preserve">. Poplatek za ŠD činil 200,- Kč měsíčně a byl použit na nákup nových her, hraček, výtvarných pomůcek, sportovních potřeb a věcí na pískoviště. </w:t>
      </w:r>
    </w:p>
    <w:p w:rsidR="0074242F" w:rsidRPr="00F1399E" w:rsidRDefault="0074242F" w:rsidP="0074242F">
      <w:pPr>
        <w:spacing w:before="0" w:after="200" w:line="276" w:lineRule="auto"/>
        <w:ind w:firstLine="0"/>
        <w:jc w:val="left"/>
        <w:rPr>
          <w:b/>
          <w:color w:val="C00000"/>
        </w:rPr>
      </w:pPr>
      <w:r w:rsidRPr="00F1399E">
        <w:rPr>
          <w:b/>
          <w:color w:val="C00000"/>
        </w:rPr>
        <w:t>Výchovná a vzdělávací činnost:</w:t>
      </w:r>
    </w:p>
    <w:p w:rsidR="0074242F" w:rsidRPr="008B7B8E" w:rsidRDefault="0074242F" w:rsidP="0074242F">
      <w:pPr>
        <w:ind w:firstLine="0"/>
      </w:pPr>
      <w:r>
        <w:t xml:space="preserve">      </w:t>
      </w:r>
      <w:r w:rsidRPr="008B7B8E">
        <w:t>ŠD pracovala v daném školním roce podle ŠVP pro zájmové vzdělávání a podle vypracovaných týdenních plánů. Výchovně vzdělávací činnost se skládala z činností odpočinkových, rekreačních, zájmových a v neposlední řadě i z přípravy na vyučování, která byla pro žáky volena formou didaktických her. Cílem výchovné práce byla snaha vytvořit pro žáky smysluplnou náplň volného času, a to nejen širokou nabídkou zájmových činností, ale i využitím jiných prostor vhodných k těmto činnostem. ŠD využívala při svých činnostech nejenom prostory družiny, ale také školní hřiště, tělocvičnu a kinosál školy.</w:t>
      </w:r>
    </w:p>
    <w:p w:rsidR="0074242F" w:rsidRDefault="0074242F" w:rsidP="0074242F">
      <w:pPr>
        <w:spacing w:before="0" w:after="200" w:line="276" w:lineRule="auto"/>
        <w:ind w:firstLine="0"/>
        <w:jc w:val="left"/>
        <w:rPr>
          <w:b/>
        </w:rPr>
      </w:pPr>
    </w:p>
    <w:p w:rsidR="0074242F" w:rsidRDefault="0074242F" w:rsidP="0074242F">
      <w:pPr>
        <w:ind w:firstLine="0"/>
        <w:rPr>
          <w:b/>
          <w:color w:val="C00000"/>
        </w:rPr>
      </w:pPr>
      <w:r w:rsidRPr="00F1399E">
        <w:rPr>
          <w:b/>
          <w:color w:val="C00000"/>
        </w:rPr>
        <w:t xml:space="preserve">Akce ŠD:   </w:t>
      </w:r>
    </w:p>
    <w:p w:rsidR="0074242F" w:rsidRPr="00F1399E" w:rsidRDefault="0074242F" w:rsidP="0074242F">
      <w:pPr>
        <w:ind w:firstLine="0"/>
        <w:rPr>
          <w:b/>
          <w:color w:val="C00000"/>
        </w:rPr>
      </w:pPr>
    </w:p>
    <w:p w:rsidR="0074242F" w:rsidRDefault="0074242F" w:rsidP="0074242F">
      <w:pPr>
        <w:ind w:firstLine="0"/>
      </w:pPr>
      <w:r w:rsidRPr="008B7B8E">
        <w:rPr>
          <w:b/>
        </w:rPr>
        <w:t>Září</w:t>
      </w:r>
      <w:r>
        <w:t xml:space="preserve"> </w:t>
      </w:r>
    </w:p>
    <w:p w:rsidR="0074242F" w:rsidRPr="008B7B8E" w:rsidRDefault="0074242F" w:rsidP="0074242F">
      <w:pPr>
        <w:ind w:firstLine="0"/>
      </w:pPr>
      <w:r w:rsidRPr="008B7B8E">
        <w:t>Seznamujeme se s dětmi v oddělení – Společenská hra  ,,Pavučina“</w:t>
      </w:r>
    </w:p>
    <w:p w:rsidR="0074242F" w:rsidRDefault="0074242F" w:rsidP="0074242F">
      <w:pPr>
        <w:ind w:firstLine="0"/>
      </w:pPr>
      <w:r w:rsidRPr="008B7B8E">
        <w:rPr>
          <w:b/>
        </w:rPr>
        <w:t>Říjen</w:t>
      </w:r>
      <w:r w:rsidRPr="008B7B8E">
        <w:t xml:space="preserve"> </w:t>
      </w:r>
    </w:p>
    <w:p w:rsidR="0074242F" w:rsidRPr="008B7B8E" w:rsidRDefault="0074242F" w:rsidP="0074242F">
      <w:pPr>
        <w:ind w:firstLine="0"/>
      </w:pPr>
      <w:r w:rsidRPr="008B7B8E">
        <w:t>Celoroční soutěže v odděleních</w:t>
      </w:r>
    </w:p>
    <w:p w:rsidR="0074242F" w:rsidRPr="008B7B8E" w:rsidRDefault="0074242F" w:rsidP="0074242F">
      <w:pPr>
        <w:ind w:firstLine="0"/>
      </w:pPr>
      <w:r w:rsidRPr="008B7B8E">
        <w:t>Soutěž ve všeobecných a přírodovědných znalostech</w:t>
      </w:r>
    </w:p>
    <w:p w:rsidR="0074242F" w:rsidRPr="008B7B8E" w:rsidRDefault="0074242F" w:rsidP="0074242F">
      <w:pPr>
        <w:ind w:firstLine="0"/>
      </w:pPr>
      <w:r w:rsidRPr="008B7B8E">
        <w:t>Celoroční plnění dobrých skutků</w:t>
      </w:r>
    </w:p>
    <w:p w:rsidR="0074242F" w:rsidRPr="008B7B8E" w:rsidRDefault="0074242F" w:rsidP="0074242F">
      <w:pPr>
        <w:ind w:firstLine="0"/>
      </w:pPr>
      <w:r w:rsidRPr="008B7B8E">
        <w:t>Celoroční projekt sportem ke zdraví</w:t>
      </w:r>
    </w:p>
    <w:p w:rsidR="0074242F" w:rsidRPr="008B7B8E" w:rsidRDefault="0074242F" w:rsidP="0074242F">
      <w:pPr>
        <w:ind w:firstLine="0"/>
      </w:pPr>
      <w:r w:rsidRPr="008B7B8E">
        <w:t>Turnaj  v  pexesu</w:t>
      </w:r>
    </w:p>
    <w:p w:rsidR="0074242F" w:rsidRPr="008B7B8E" w:rsidRDefault="0074242F" w:rsidP="0074242F">
      <w:pPr>
        <w:ind w:firstLine="0"/>
      </w:pPr>
      <w:r w:rsidRPr="008B7B8E">
        <w:t>Bublinková show</w:t>
      </w:r>
    </w:p>
    <w:p w:rsidR="0074242F" w:rsidRDefault="0074242F" w:rsidP="0074242F">
      <w:pPr>
        <w:ind w:firstLine="0"/>
        <w:rPr>
          <w:b/>
        </w:rPr>
      </w:pPr>
      <w:r w:rsidRPr="008B7B8E">
        <w:rPr>
          <w:b/>
        </w:rPr>
        <w:lastRenderedPageBreak/>
        <w:t xml:space="preserve">Listopad </w:t>
      </w:r>
    </w:p>
    <w:p w:rsidR="0074242F" w:rsidRDefault="0074242F" w:rsidP="0074242F">
      <w:pPr>
        <w:ind w:firstLine="0"/>
      </w:pPr>
      <w:r w:rsidRPr="008B7B8E">
        <w:t xml:space="preserve">Hallowen v družině </w:t>
      </w:r>
    </w:p>
    <w:p w:rsidR="0074242F" w:rsidRPr="008B7B8E" w:rsidRDefault="0074242F" w:rsidP="0074242F">
      <w:pPr>
        <w:ind w:firstLine="0"/>
      </w:pPr>
      <w:r w:rsidRPr="008B7B8E">
        <w:t>Kolektivní bubnování</w:t>
      </w:r>
    </w:p>
    <w:p w:rsidR="0074242F" w:rsidRDefault="0074242F" w:rsidP="0074242F">
      <w:pPr>
        <w:ind w:firstLine="0"/>
      </w:pPr>
      <w:r w:rsidRPr="008B7B8E">
        <w:rPr>
          <w:b/>
        </w:rPr>
        <w:t>Prosinec</w:t>
      </w:r>
      <w:r w:rsidRPr="008B7B8E">
        <w:t xml:space="preserve"> </w:t>
      </w:r>
    </w:p>
    <w:p w:rsidR="0074242F" w:rsidRPr="008B7B8E" w:rsidRDefault="0074242F" w:rsidP="0074242F">
      <w:pPr>
        <w:ind w:firstLine="0"/>
      </w:pPr>
      <w:r w:rsidRPr="008B7B8E">
        <w:t>Divadlo ,,Kukadlo“</w:t>
      </w:r>
    </w:p>
    <w:p w:rsidR="0074242F" w:rsidRPr="008B7B8E" w:rsidRDefault="0074242F" w:rsidP="0074242F">
      <w:pPr>
        <w:ind w:firstLine="0"/>
      </w:pPr>
      <w:r w:rsidRPr="008B7B8E">
        <w:t>Vánoční besídky v odděleních</w:t>
      </w:r>
    </w:p>
    <w:p w:rsidR="0074242F" w:rsidRPr="008B7B8E" w:rsidRDefault="0074242F" w:rsidP="0074242F">
      <w:pPr>
        <w:ind w:firstLine="0"/>
      </w:pPr>
      <w:r w:rsidRPr="008B7B8E">
        <w:t>Zdobení perníčků</w:t>
      </w:r>
    </w:p>
    <w:p w:rsidR="0074242F" w:rsidRPr="008B7B8E" w:rsidRDefault="0074242F" w:rsidP="0074242F">
      <w:pPr>
        <w:ind w:firstLine="0"/>
      </w:pPr>
      <w:r w:rsidRPr="008B7B8E">
        <w:t>Výroba hvězdiček z korálků</w:t>
      </w:r>
    </w:p>
    <w:p w:rsidR="0074242F" w:rsidRDefault="0074242F" w:rsidP="0074242F">
      <w:pPr>
        <w:ind w:firstLine="0"/>
        <w:rPr>
          <w:b/>
        </w:rPr>
      </w:pPr>
      <w:r w:rsidRPr="008B7B8E">
        <w:rPr>
          <w:b/>
        </w:rPr>
        <w:t xml:space="preserve">Leden </w:t>
      </w:r>
    </w:p>
    <w:p w:rsidR="0074242F" w:rsidRPr="008B7B8E" w:rsidRDefault="0074242F" w:rsidP="0074242F">
      <w:pPr>
        <w:ind w:firstLine="0"/>
      </w:pPr>
      <w:r w:rsidRPr="008B7B8E">
        <w:t>Výroba a malování sádrových odlitků</w:t>
      </w:r>
    </w:p>
    <w:p w:rsidR="0074242F" w:rsidRPr="008B7B8E" w:rsidRDefault="0074242F" w:rsidP="0074242F">
      <w:pPr>
        <w:ind w:firstLine="0"/>
      </w:pPr>
      <w:r w:rsidRPr="008B7B8E">
        <w:t>Africká skupina ,, Jambo“ – představení Africké kultury</w:t>
      </w:r>
    </w:p>
    <w:p w:rsidR="0074242F" w:rsidRDefault="0074242F" w:rsidP="0074242F">
      <w:pPr>
        <w:ind w:firstLine="0"/>
        <w:rPr>
          <w:b/>
        </w:rPr>
      </w:pPr>
      <w:r w:rsidRPr="008B7B8E">
        <w:rPr>
          <w:b/>
        </w:rPr>
        <w:t xml:space="preserve">Únor </w:t>
      </w:r>
    </w:p>
    <w:p w:rsidR="0074242F" w:rsidRPr="008B7B8E" w:rsidRDefault="0074242F" w:rsidP="0074242F">
      <w:pPr>
        <w:ind w:firstLine="0"/>
      </w:pPr>
      <w:r w:rsidRPr="008B7B8E">
        <w:t>Karneval</w:t>
      </w:r>
    </w:p>
    <w:p w:rsidR="0074242F" w:rsidRDefault="0074242F" w:rsidP="0074242F">
      <w:pPr>
        <w:ind w:firstLine="0"/>
        <w:rPr>
          <w:b/>
        </w:rPr>
      </w:pPr>
      <w:r w:rsidRPr="008B7B8E">
        <w:rPr>
          <w:b/>
        </w:rPr>
        <w:t>Březen</w:t>
      </w:r>
    </w:p>
    <w:p w:rsidR="0074242F" w:rsidRPr="008B7B8E" w:rsidRDefault="0074242F" w:rsidP="0074242F">
      <w:pPr>
        <w:ind w:firstLine="0"/>
      </w:pPr>
      <w:r w:rsidRPr="008B7B8E">
        <w:t>Naše Velikonoce</w:t>
      </w:r>
    </w:p>
    <w:p w:rsidR="0074242F" w:rsidRPr="008B7B8E" w:rsidRDefault="0074242F" w:rsidP="0074242F">
      <w:pPr>
        <w:ind w:firstLine="0"/>
      </w:pPr>
      <w:r w:rsidRPr="008B7B8E">
        <w:t>Výroba velikonočních zápichů</w:t>
      </w:r>
    </w:p>
    <w:p w:rsidR="0074242F" w:rsidRPr="008B7B8E" w:rsidRDefault="0074242F" w:rsidP="0074242F">
      <w:pPr>
        <w:ind w:firstLine="0"/>
      </w:pPr>
      <w:r w:rsidRPr="008B7B8E">
        <w:t>Sázení bylinek</w:t>
      </w:r>
    </w:p>
    <w:p w:rsidR="0074242F" w:rsidRDefault="0074242F" w:rsidP="0074242F">
      <w:pPr>
        <w:ind w:firstLine="0"/>
        <w:rPr>
          <w:b/>
        </w:rPr>
      </w:pPr>
      <w:r w:rsidRPr="008B7B8E">
        <w:rPr>
          <w:b/>
        </w:rPr>
        <w:t xml:space="preserve">Duben </w:t>
      </w:r>
    </w:p>
    <w:p w:rsidR="0074242F" w:rsidRPr="008B7B8E" w:rsidRDefault="0074242F" w:rsidP="0074242F">
      <w:pPr>
        <w:ind w:firstLine="0"/>
      </w:pPr>
      <w:r w:rsidRPr="008B7B8E">
        <w:t>Kouzelník ,,Reno“</w:t>
      </w:r>
    </w:p>
    <w:p w:rsidR="0074242F" w:rsidRPr="008B7B8E" w:rsidRDefault="0074242F" w:rsidP="0074242F">
      <w:pPr>
        <w:ind w:firstLine="0"/>
      </w:pPr>
      <w:r w:rsidRPr="008B7B8E">
        <w:t>Práce s výtvarnicí</w:t>
      </w:r>
    </w:p>
    <w:p w:rsidR="0074242F" w:rsidRDefault="0074242F" w:rsidP="0074242F">
      <w:pPr>
        <w:ind w:firstLine="0"/>
        <w:rPr>
          <w:b/>
        </w:rPr>
      </w:pPr>
      <w:r w:rsidRPr="008B7B8E">
        <w:rPr>
          <w:b/>
        </w:rPr>
        <w:t xml:space="preserve">Květen </w:t>
      </w:r>
    </w:p>
    <w:p w:rsidR="0074242F" w:rsidRPr="008B7B8E" w:rsidRDefault="0074242F" w:rsidP="0074242F">
      <w:pPr>
        <w:ind w:firstLine="0"/>
      </w:pPr>
      <w:r w:rsidRPr="008B7B8E">
        <w:t>Představení s papoušky</w:t>
      </w:r>
    </w:p>
    <w:p w:rsidR="0074242F" w:rsidRPr="008B7B8E" w:rsidRDefault="0074242F" w:rsidP="0074242F">
      <w:pPr>
        <w:ind w:firstLine="0"/>
      </w:pPr>
      <w:r w:rsidRPr="008B7B8E">
        <w:t>Svátek matek – výroba dárečků</w:t>
      </w:r>
    </w:p>
    <w:p w:rsidR="0074242F" w:rsidRPr="008B7B8E" w:rsidRDefault="0074242F" w:rsidP="0074242F">
      <w:pPr>
        <w:ind w:firstLine="0"/>
      </w:pPr>
      <w:r w:rsidRPr="008B7B8E">
        <w:t>Dřevěné výřezky (srdce,motýl)</w:t>
      </w:r>
    </w:p>
    <w:p w:rsidR="0074242F" w:rsidRPr="008B7B8E" w:rsidRDefault="0074242F" w:rsidP="0074242F">
      <w:pPr>
        <w:ind w:firstLine="0"/>
      </w:pPr>
      <w:r w:rsidRPr="008B7B8E">
        <w:t>Malování květináčů</w:t>
      </w:r>
    </w:p>
    <w:p w:rsidR="0074242F" w:rsidRPr="008B7B8E" w:rsidRDefault="0074242F" w:rsidP="0074242F">
      <w:pPr>
        <w:ind w:firstLine="0"/>
      </w:pPr>
      <w:r w:rsidRPr="008B7B8E">
        <w:t>Výroba náramků a náušnic</w:t>
      </w:r>
    </w:p>
    <w:p w:rsidR="0074242F" w:rsidRPr="008B7B8E" w:rsidRDefault="0074242F" w:rsidP="0074242F">
      <w:pPr>
        <w:ind w:firstLine="0"/>
      </w:pPr>
      <w:r w:rsidRPr="008B7B8E">
        <w:lastRenderedPageBreak/>
        <w:t>Spací víkend spojený s navštěvou ZOO Praha</w:t>
      </w:r>
    </w:p>
    <w:p w:rsidR="0074242F" w:rsidRDefault="0074242F" w:rsidP="0074242F">
      <w:pPr>
        <w:ind w:firstLine="0"/>
      </w:pPr>
      <w:r w:rsidRPr="008B7B8E">
        <w:rPr>
          <w:b/>
        </w:rPr>
        <w:t>Červen</w:t>
      </w:r>
      <w:r w:rsidRPr="008B7B8E">
        <w:t xml:space="preserve"> </w:t>
      </w:r>
    </w:p>
    <w:p w:rsidR="0074242F" w:rsidRPr="008B7B8E" w:rsidRDefault="0074242F" w:rsidP="0074242F">
      <w:pPr>
        <w:ind w:firstLine="0"/>
      </w:pPr>
      <w:r w:rsidRPr="008B7B8E">
        <w:t>Divadlo ,,O zlaté rybce“ – představení žáků ze 4. C</w:t>
      </w:r>
    </w:p>
    <w:p w:rsidR="0074242F" w:rsidRDefault="0074242F" w:rsidP="0074242F">
      <w:pPr>
        <w:ind w:firstLine="0"/>
      </w:pPr>
      <w:r w:rsidRPr="008B7B8E">
        <w:t>Den dětí – soutěže a sportovní klání</w:t>
      </w:r>
    </w:p>
    <w:p w:rsidR="0074242F" w:rsidRPr="008B7B8E" w:rsidRDefault="0074242F" w:rsidP="0074242F">
      <w:pPr>
        <w:ind w:firstLine="0"/>
      </w:pPr>
      <w:r w:rsidRPr="008B7B8E">
        <w:t>Vaření pudinku s ovocem</w:t>
      </w:r>
    </w:p>
    <w:p w:rsidR="0074242F" w:rsidRPr="008B7B8E" w:rsidRDefault="0074242F" w:rsidP="0074242F">
      <w:pPr>
        <w:ind w:firstLine="0"/>
      </w:pPr>
      <w:r w:rsidRPr="008B7B8E">
        <w:t>Akademie pro rodiče- vystoupení žáků z přípravných a prvních tříd</w:t>
      </w: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Default="0074242F" w:rsidP="0074242F">
      <w:pPr>
        <w:tabs>
          <w:tab w:val="left" w:pos="-284"/>
        </w:tabs>
        <w:ind w:firstLine="0"/>
        <w:rPr>
          <w:rFonts w:cs="Times New Roman"/>
        </w:rPr>
      </w:pPr>
    </w:p>
    <w:p w:rsidR="0074242F" w:rsidRPr="00570E4D" w:rsidRDefault="0074242F" w:rsidP="0074242F">
      <w:pPr>
        <w:pStyle w:val="Nadpis1"/>
        <w:shd w:val="clear" w:color="auto" w:fill="A6A6A6" w:themeFill="background1" w:themeFillShade="A6"/>
        <w:ind w:firstLine="0"/>
        <w:rPr>
          <w:color w:val="C00000"/>
        </w:rPr>
      </w:pPr>
      <w:bookmarkStart w:id="15" w:name="_Toc525635744"/>
      <w:r w:rsidRPr="00570E4D">
        <w:rPr>
          <w:color w:val="C00000"/>
        </w:rPr>
        <w:lastRenderedPageBreak/>
        <w:t>Školní jídelna</w:t>
      </w:r>
      <w:bookmarkEnd w:id="15"/>
    </w:p>
    <w:p w:rsidR="0074242F" w:rsidRPr="00570E4D" w:rsidRDefault="0074242F" w:rsidP="0074242F">
      <w:pPr>
        <w:rPr>
          <w:lang w:eastAsia="cs-CZ"/>
        </w:rPr>
      </w:pPr>
    </w:p>
    <w:p w:rsidR="0074242F" w:rsidRPr="00EF2D83" w:rsidRDefault="0074242F" w:rsidP="0074242F">
      <w:pPr>
        <w:ind w:firstLine="0"/>
        <w:rPr>
          <w:rFonts w:cs="Times New Roman"/>
        </w:rPr>
      </w:pPr>
      <w:r>
        <w:rPr>
          <w:rFonts w:cs="Times New Roman"/>
        </w:rPr>
        <w:t xml:space="preserve">     </w:t>
      </w:r>
      <w:r w:rsidRPr="00EF2D83">
        <w:rPr>
          <w:rFonts w:cs="Times New Roman"/>
        </w:rPr>
        <w:t xml:space="preserve">V letošním roce se ve školní jídelně stravovalo </w:t>
      </w:r>
      <w:r>
        <w:rPr>
          <w:rFonts w:cs="Times New Roman"/>
        </w:rPr>
        <w:t>584</w:t>
      </w:r>
      <w:r w:rsidRPr="00EF2D83">
        <w:rPr>
          <w:rFonts w:cs="Times New Roman"/>
        </w:rPr>
        <w:t xml:space="preserve"> žáků ze základní školy, </w:t>
      </w:r>
      <w:r>
        <w:rPr>
          <w:rFonts w:cs="Times New Roman"/>
        </w:rPr>
        <w:t>127</w:t>
      </w:r>
      <w:r w:rsidRPr="00EF2D83">
        <w:rPr>
          <w:rFonts w:cs="Times New Roman"/>
        </w:rPr>
        <w:t xml:space="preserve"> studentů odloučeného pracoviště Gymnázia Chodovická a </w:t>
      </w:r>
      <w:r>
        <w:rPr>
          <w:rFonts w:cs="Times New Roman"/>
        </w:rPr>
        <w:t>94</w:t>
      </w:r>
      <w:r w:rsidRPr="00EF2D83">
        <w:rPr>
          <w:rFonts w:cs="Times New Roman"/>
        </w:rPr>
        <w:t xml:space="preserve"> zaměstnanců ze ZŠ i gymnázia.</w:t>
      </w:r>
    </w:p>
    <w:p w:rsidR="0074242F" w:rsidRPr="00EF2D83" w:rsidRDefault="0074242F" w:rsidP="0074242F">
      <w:pPr>
        <w:ind w:firstLine="0"/>
        <w:rPr>
          <w:rFonts w:cs="Times New Roman"/>
        </w:rPr>
      </w:pPr>
      <w:r>
        <w:rPr>
          <w:rFonts w:cs="Times New Roman"/>
        </w:rPr>
        <w:t xml:space="preserve">     </w:t>
      </w:r>
      <w:r w:rsidRPr="00EF2D83">
        <w:rPr>
          <w:rFonts w:cs="Times New Roman"/>
        </w:rPr>
        <w:t>Také letos měli naši strávníci k dispozici dvě jídelny s vlastními výdejnami. Vždy si mohli vybírat ze dvou druhů jídel včetně polévky a nápoje. Hlavní jídlo bylo doplněno ovo</w:t>
      </w:r>
      <w:r>
        <w:rPr>
          <w:rFonts w:cs="Times New Roman"/>
        </w:rPr>
        <w:t>cem, zeleninovými salát</w:t>
      </w:r>
      <w:r w:rsidRPr="00EF2D83">
        <w:rPr>
          <w:rFonts w:cs="Times New Roman"/>
        </w:rPr>
        <w:t xml:space="preserve">y, jogurty </w:t>
      </w:r>
      <w:r>
        <w:rPr>
          <w:rFonts w:cs="Times New Roman"/>
        </w:rPr>
        <w:t>a dezerty.</w:t>
      </w:r>
    </w:p>
    <w:p w:rsidR="0074242F" w:rsidRPr="00EF2D83" w:rsidRDefault="0074242F" w:rsidP="0074242F">
      <w:pPr>
        <w:ind w:firstLine="0"/>
        <w:rPr>
          <w:rFonts w:cs="Times New Roman"/>
        </w:rPr>
      </w:pPr>
      <w:r>
        <w:rPr>
          <w:rFonts w:cs="Times New Roman"/>
        </w:rPr>
        <w:t xml:space="preserve">     </w:t>
      </w:r>
      <w:r w:rsidRPr="00EF2D83">
        <w:rPr>
          <w:rFonts w:cs="Times New Roman"/>
        </w:rPr>
        <w:t>Kategorie porcí plně odpovídaly finančnímu rozpětí dle příslušné vyhlášky MŠMT a výživovým normám. OHES bylo v průběhu celého roku pravidelně kontrolováno dodržování hygienických předpisů. Kolektiv zaměstnanců školní jídelny tvoří 10 pracovnic (přepočteno na úvazky 9,3).</w:t>
      </w:r>
    </w:p>
    <w:p w:rsidR="0074242F" w:rsidRDefault="0074242F" w:rsidP="0074242F">
      <w:pPr>
        <w:ind w:firstLine="0"/>
        <w:rPr>
          <w:rFonts w:cs="Times New Roman"/>
        </w:rPr>
      </w:pPr>
      <w:r>
        <w:rPr>
          <w:rFonts w:cs="Times New Roman"/>
        </w:rPr>
        <w:t xml:space="preserve">     </w:t>
      </w:r>
      <w:r w:rsidRPr="00EF2D83">
        <w:rPr>
          <w:rFonts w:cs="Times New Roman"/>
        </w:rPr>
        <w:t>Nadále pokračujeme v započatých opravách prostor školní kuchyně. V rámci stávajících finančních možností školy jsou neustále vylepšovány prostory školní jídelny i pra</w:t>
      </w:r>
      <w:r>
        <w:rPr>
          <w:rFonts w:cs="Times New Roman"/>
        </w:rPr>
        <w:t>covní zázemí pro personál. Pořizujeme nové čipy pro žáky i zaměstnance školy.</w:t>
      </w:r>
      <w:r w:rsidRPr="00EF2D83">
        <w:rPr>
          <w:rFonts w:cs="Times New Roman"/>
        </w:rPr>
        <w:t xml:space="preserve"> Průběžně bylo realizováno čištění, deratizace, mytí oken, sběr použitého oleje a třídění odpadů.</w:t>
      </w:r>
      <w:r>
        <w:rPr>
          <w:rFonts w:cs="Times New Roman"/>
        </w:rPr>
        <w:t xml:space="preserve"> </w:t>
      </w:r>
    </w:p>
    <w:p w:rsidR="0074242F" w:rsidRDefault="0074242F" w:rsidP="0074242F">
      <w:pPr>
        <w:ind w:firstLine="0"/>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Default="0074242F" w:rsidP="0074242F">
      <w:pPr>
        <w:rPr>
          <w:rFonts w:cs="Times New Roman"/>
        </w:rPr>
      </w:pPr>
    </w:p>
    <w:p w:rsidR="0074242F" w:rsidRPr="00570E4D" w:rsidRDefault="0074242F" w:rsidP="0074242F">
      <w:pPr>
        <w:pStyle w:val="Nadpis1"/>
        <w:shd w:val="clear" w:color="auto" w:fill="A6A6A6" w:themeFill="background1" w:themeFillShade="A6"/>
        <w:ind w:firstLine="0"/>
        <w:rPr>
          <w:color w:val="C00000"/>
        </w:rPr>
      </w:pPr>
      <w:bookmarkStart w:id="16" w:name="_Toc525635745"/>
      <w:r w:rsidRPr="00570E4D">
        <w:rPr>
          <w:color w:val="C00000"/>
        </w:rPr>
        <w:lastRenderedPageBreak/>
        <w:t>Zpráva o hospodaření za rok 2017</w:t>
      </w:r>
      <w:bookmarkEnd w:id="16"/>
    </w:p>
    <w:p w:rsidR="0074242F" w:rsidRDefault="0074242F" w:rsidP="0074242F">
      <w:pPr>
        <w:ind w:firstLine="0"/>
        <w:rPr>
          <w:b/>
          <w:i/>
        </w:rPr>
      </w:pPr>
    </w:p>
    <w:p w:rsidR="00D25205" w:rsidRDefault="00D25205" w:rsidP="0074242F">
      <w:pPr>
        <w:ind w:firstLine="0"/>
        <w:rPr>
          <w:b/>
          <w:i/>
        </w:rPr>
      </w:pPr>
    </w:p>
    <w:p w:rsidR="0074242F" w:rsidRPr="00675A7C" w:rsidRDefault="0074242F" w:rsidP="0074242F">
      <w:pPr>
        <w:ind w:firstLine="0"/>
        <w:rPr>
          <w:b/>
          <w:color w:val="C00000"/>
        </w:rPr>
      </w:pPr>
      <w:r w:rsidRPr="00675A7C">
        <w:rPr>
          <w:b/>
          <w:color w:val="C00000"/>
        </w:rPr>
        <w:t>1. Dotace MŠMT poskytnuté prostřednictvím MHMP</w:t>
      </w:r>
      <w:r>
        <w:rPr>
          <w:b/>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2283"/>
        <w:gridCol w:w="3857"/>
      </w:tblGrid>
      <w:tr w:rsidR="0074242F" w:rsidRPr="00776EBC" w:rsidTr="00D25205">
        <w:trPr>
          <w:trHeight w:val="552"/>
        </w:trPr>
        <w:tc>
          <w:tcPr>
            <w:tcW w:w="3070" w:type="dxa"/>
            <w:shd w:val="clear" w:color="auto" w:fill="F2DBDB" w:themeFill="accent2" w:themeFillTint="33"/>
            <w:vAlign w:val="center"/>
          </w:tcPr>
          <w:p w:rsidR="0074242F" w:rsidRPr="00D25205" w:rsidRDefault="0074242F" w:rsidP="00D25205">
            <w:pPr>
              <w:ind w:firstLine="0"/>
              <w:rPr>
                <w:b/>
              </w:rPr>
            </w:pPr>
            <w:r w:rsidRPr="00D25205">
              <w:rPr>
                <w:b/>
              </w:rPr>
              <w:t>Neinvestiční dotace celkem</w:t>
            </w:r>
          </w:p>
        </w:tc>
        <w:tc>
          <w:tcPr>
            <w:tcW w:w="2283" w:type="dxa"/>
            <w:shd w:val="clear" w:color="auto" w:fill="F2DBDB" w:themeFill="accent2" w:themeFillTint="33"/>
            <w:vAlign w:val="center"/>
          </w:tcPr>
          <w:p w:rsidR="0074242F" w:rsidRPr="00D25205" w:rsidRDefault="0074242F" w:rsidP="00D25205">
            <w:pPr>
              <w:ind w:firstLine="0"/>
              <w:jc w:val="right"/>
              <w:rPr>
                <w:b/>
              </w:rPr>
            </w:pPr>
            <w:r w:rsidRPr="00D25205">
              <w:rPr>
                <w:b/>
              </w:rPr>
              <w:t>29 578 845 Kč</w:t>
            </w:r>
          </w:p>
        </w:tc>
        <w:tc>
          <w:tcPr>
            <w:tcW w:w="3857" w:type="dxa"/>
            <w:shd w:val="clear" w:color="auto" w:fill="F2DBDB" w:themeFill="accent2" w:themeFillTint="33"/>
            <w:vAlign w:val="center"/>
          </w:tcPr>
          <w:p w:rsidR="0074242F" w:rsidRPr="00D25205" w:rsidRDefault="0074242F" w:rsidP="00D25205">
            <w:pPr>
              <w:ind w:firstLine="0"/>
              <w:jc w:val="right"/>
              <w:rPr>
                <w:b/>
              </w:rPr>
            </w:pPr>
            <w:r w:rsidRPr="00D25205">
              <w:rPr>
                <w:b/>
              </w:rPr>
              <w:t>celková dotace včetně odvodů</w:t>
            </w:r>
          </w:p>
        </w:tc>
      </w:tr>
      <w:tr w:rsidR="00D25205" w:rsidRPr="00776EBC" w:rsidTr="00D25205">
        <w:trPr>
          <w:trHeight w:val="552"/>
        </w:trPr>
        <w:tc>
          <w:tcPr>
            <w:tcW w:w="3070" w:type="dxa"/>
            <w:vMerge w:val="restart"/>
            <w:shd w:val="clear" w:color="auto" w:fill="FDE9D9" w:themeFill="accent6" w:themeFillTint="33"/>
            <w:vAlign w:val="center"/>
          </w:tcPr>
          <w:p w:rsidR="00D25205" w:rsidRPr="00FA66A4" w:rsidRDefault="00D25205" w:rsidP="00D25205">
            <w:pPr>
              <w:ind w:firstLine="0"/>
            </w:pPr>
            <w:r w:rsidRPr="003E74D8">
              <w:rPr>
                <w:b/>
              </w:rPr>
              <w:t>UZ 33353</w:t>
            </w:r>
            <w:r>
              <w:t>: přímé náklady na vzdělávání</w:t>
            </w:r>
          </w:p>
        </w:tc>
        <w:tc>
          <w:tcPr>
            <w:tcW w:w="2283" w:type="dxa"/>
            <w:vAlign w:val="center"/>
          </w:tcPr>
          <w:p w:rsidR="00D25205" w:rsidRPr="00776EBC" w:rsidRDefault="00D25205" w:rsidP="00D25205">
            <w:pPr>
              <w:ind w:firstLine="0"/>
              <w:jc w:val="right"/>
              <w:rPr>
                <w:b/>
              </w:rPr>
            </w:pPr>
            <w:r>
              <w:rPr>
                <w:b/>
              </w:rPr>
              <w:t xml:space="preserve">20 515 639 </w:t>
            </w:r>
            <w:r w:rsidRPr="00776EBC">
              <w:rPr>
                <w:b/>
              </w:rPr>
              <w:t>Kč</w:t>
            </w:r>
          </w:p>
        </w:tc>
        <w:tc>
          <w:tcPr>
            <w:tcW w:w="3857" w:type="dxa"/>
            <w:vAlign w:val="center"/>
          </w:tcPr>
          <w:p w:rsidR="00D25205" w:rsidRPr="00FA66A4" w:rsidRDefault="00D25205" w:rsidP="00D25205">
            <w:pPr>
              <w:ind w:firstLine="0"/>
              <w:jc w:val="right"/>
            </w:pPr>
            <w:r>
              <w:t>platy zaměstnanců</w:t>
            </w:r>
          </w:p>
        </w:tc>
      </w:tr>
      <w:tr w:rsidR="00D25205" w:rsidRPr="00776EBC" w:rsidTr="00D25205">
        <w:trPr>
          <w:trHeight w:val="552"/>
        </w:trPr>
        <w:tc>
          <w:tcPr>
            <w:tcW w:w="3070" w:type="dxa"/>
            <w:vMerge/>
            <w:shd w:val="clear" w:color="auto" w:fill="FDE9D9" w:themeFill="accent6" w:themeFillTint="33"/>
            <w:vAlign w:val="center"/>
          </w:tcPr>
          <w:p w:rsidR="00D25205" w:rsidRPr="00FA66A4" w:rsidRDefault="00D25205" w:rsidP="00D25205">
            <w:pPr>
              <w:ind w:firstLine="0"/>
            </w:pPr>
          </w:p>
        </w:tc>
        <w:tc>
          <w:tcPr>
            <w:tcW w:w="2283" w:type="dxa"/>
            <w:vAlign w:val="center"/>
          </w:tcPr>
          <w:p w:rsidR="00D25205" w:rsidRPr="00776EBC" w:rsidRDefault="00D25205" w:rsidP="00D25205">
            <w:pPr>
              <w:ind w:firstLine="0"/>
              <w:jc w:val="right"/>
              <w:rPr>
                <w:b/>
              </w:rPr>
            </w:pPr>
            <w:r w:rsidRPr="00776EBC">
              <w:rPr>
                <w:b/>
              </w:rPr>
              <w:t>185 000 Kč</w:t>
            </w:r>
          </w:p>
        </w:tc>
        <w:tc>
          <w:tcPr>
            <w:tcW w:w="3857" w:type="dxa"/>
            <w:vAlign w:val="center"/>
          </w:tcPr>
          <w:p w:rsidR="00D25205" w:rsidRPr="00FA66A4" w:rsidRDefault="00D25205" w:rsidP="00D25205">
            <w:pPr>
              <w:ind w:firstLine="0"/>
              <w:jc w:val="right"/>
            </w:pPr>
            <w:r>
              <w:t>OON</w:t>
            </w:r>
          </w:p>
        </w:tc>
      </w:tr>
      <w:tr w:rsidR="00D25205" w:rsidRPr="00776EBC" w:rsidTr="00D25205">
        <w:trPr>
          <w:trHeight w:val="552"/>
        </w:trPr>
        <w:tc>
          <w:tcPr>
            <w:tcW w:w="3070" w:type="dxa"/>
            <w:vMerge/>
            <w:shd w:val="clear" w:color="auto" w:fill="FDE9D9" w:themeFill="accent6" w:themeFillTint="33"/>
            <w:vAlign w:val="center"/>
          </w:tcPr>
          <w:p w:rsidR="00D25205" w:rsidRPr="00776EBC" w:rsidRDefault="00D25205" w:rsidP="00D25205">
            <w:pPr>
              <w:ind w:firstLine="0"/>
            </w:pPr>
          </w:p>
        </w:tc>
        <w:tc>
          <w:tcPr>
            <w:tcW w:w="2283" w:type="dxa"/>
            <w:vAlign w:val="center"/>
          </w:tcPr>
          <w:p w:rsidR="00D25205" w:rsidRPr="00776EBC" w:rsidRDefault="00D25205" w:rsidP="00D25205">
            <w:pPr>
              <w:ind w:firstLine="0"/>
              <w:jc w:val="right"/>
              <w:rPr>
                <w:b/>
              </w:rPr>
            </w:pPr>
            <w:r>
              <w:rPr>
                <w:b/>
                <w:sz w:val="22"/>
              </w:rPr>
              <w:t>8 132 06</w:t>
            </w:r>
            <w:r w:rsidRPr="00776EBC">
              <w:rPr>
                <w:b/>
                <w:sz w:val="22"/>
              </w:rPr>
              <w:t>0 Kč</w:t>
            </w:r>
          </w:p>
        </w:tc>
        <w:tc>
          <w:tcPr>
            <w:tcW w:w="3857" w:type="dxa"/>
            <w:vAlign w:val="center"/>
          </w:tcPr>
          <w:p w:rsidR="00D25205" w:rsidRPr="00776EBC" w:rsidRDefault="00D25205" w:rsidP="00D25205">
            <w:pPr>
              <w:ind w:firstLine="0"/>
              <w:jc w:val="right"/>
            </w:pPr>
            <w:r w:rsidRPr="00776EBC">
              <w:rPr>
                <w:sz w:val="22"/>
              </w:rPr>
              <w:t>odvody na SP a ZP, FKSP a ONIV</w:t>
            </w:r>
          </w:p>
        </w:tc>
      </w:tr>
      <w:tr w:rsidR="00D25205" w:rsidRPr="00776EBC" w:rsidTr="00D25205">
        <w:trPr>
          <w:trHeight w:val="552"/>
        </w:trPr>
        <w:tc>
          <w:tcPr>
            <w:tcW w:w="3070" w:type="dxa"/>
            <w:vMerge w:val="restart"/>
            <w:shd w:val="clear" w:color="auto" w:fill="FDE9D9" w:themeFill="accent6" w:themeFillTint="33"/>
            <w:vAlign w:val="center"/>
          </w:tcPr>
          <w:p w:rsidR="00D25205" w:rsidRPr="00FA66A4" w:rsidRDefault="00D25205" w:rsidP="00D25205">
            <w:pPr>
              <w:ind w:firstLine="0"/>
            </w:pPr>
            <w:r w:rsidRPr="003E74D8">
              <w:rPr>
                <w:b/>
              </w:rPr>
              <w:t>UZ 33052</w:t>
            </w:r>
            <w:r>
              <w:t>: zvýšení platů pracovníků reg. školství</w:t>
            </w:r>
          </w:p>
        </w:tc>
        <w:tc>
          <w:tcPr>
            <w:tcW w:w="2283" w:type="dxa"/>
            <w:vAlign w:val="center"/>
          </w:tcPr>
          <w:p w:rsidR="00D25205" w:rsidRPr="00776EBC" w:rsidRDefault="00D25205" w:rsidP="00D25205">
            <w:pPr>
              <w:ind w:firstLine="0"/>
              <w:jc w:val="right"/>
              <w:rPr>
                <w:b/>
              </w:rPr>
            </w:pPr>
            <w:r>
              <w:rPr>
                <w:b/>
              </w:rPr>
              <w:t>428 596</w:t>
            </w:r>
            <w:r w:rsidRPr="00776EBC">
              <w:rPr>
                <w:b/>
              </w:rPr>
              <w:t xml:space="preserve"> Kč</w:t>
            </w:r>
          </w:p>
        </w:tc>
        <w:tc>
          <w:tcPr>
            <w:tcW w:w="3857" w:type="dxa"/>
            <w:vAlign w:val="center"/>
          </w:tcPr>
          <w:p w:rsidR="00D25205" w:rsidRPr="00FA66A4" w:rsidRDefault="00D25205" w:rsidP="00D25205">
            <w:pPr>
              <w:ind w:firstLine="0"/>
              <w:jc w:val="right"/>
            </w:pPr>
            <w:r>
              <w:t>platy zaměstnanců</w:t>
            </w:r>
          </w:p>
        </w:tc>
      </w:tr>
      <w:tr w:rsidR="00D25205" w:rsidRPr="00776EBC" w:rsidTr="00D25205">
        <w:trPr>
          <w:trHeight w:val="552"/>
        </w:trPr>
        <w:tc>
          <w:tcPr>
            <w:tcW w:w="3070" w:type="dxa"/>
            <w:vMerge/>
            <w:shd w:val="clear" w:color="auto" w:fill="FDE9D9" w:themeFill="accent6" w:themeFillTint="33"/>
            <w:vAlign w:val="center"/>
          </w:tcPr>
          <w:p w:rsidR="00D25205" w:rsidRPr="00FA66A4" w:rsidRDefault="00D25205" w:rsidP="00D25205">
            <w:pPr>
              <w:ind w:firstLine="0"/>
            </w:pPr>
          </w:p>
        </w:tc>
        <w:tc>
          <w:tcPr>
            <w:tcW w:w="2283" w:type="dxa"/>
            <w:vAlign w:val="center"/>
          </w:tcPr>
          <w:p w:rsidR="00D25205" w:rsidRPr="00776EBC" w:rsidRDefault="00D25205" w:rsidP="00D25205">
            <w:pPr>
              <w:ind w:firstLine="0"/>
              <w:jc w:val="right"/>
              <w:rPr>
                <w:b/>
              </w:rPr>
            </w:pPr>
            <w:r>
              <w:rPr>
                <w:b/>
              </w:rPr>
              <w:t>154 295</w:t>
            </w:r>
            <w:r w:rsidRPr="00776EBC">
              <w:rPr>
                <w:b/>
              </w:rPr>
              <w:t xml:space="preserve"> Kč</w:t>
            </w:r>
          </w:p>
        </w:tc>
        <w:tc>
          <w:tcPr>
            <w:tcW w:w="3857" w:type="dxa"/>
            <w:vAlign w:val="center"/>
          </w:tcPr>
          <w:p w:rsidR="00D25205" w:rsidRPr="00FA66A4" w:rsidRDefault="00D25205" w:rsidP="00D25205">
            <w:pPr>
              <w:ind w:firstLine="0"/>
              <w:jc w:val="right"/>
            </w:pPr>
            <w:r>
              <w:t>odvody na SP a ZP, FKSP</w:t>
            </w:r>
          </w:p>
        </w:tc>
      </w:tr>
      <w:tr w:rsidR="00D25205" w:rsidRPr="00776EBC" w:rsidTr="00D25205">
        <w:trPr>
          <w:trHeight w:val="552"/>
        </w:trPr>
        <w:tc>
          <w:tcPr>
            <w:tcW w:w="3070" w:type="dxa"/>
            <w:vMerge w:val="restart"/>
            <w:shd w:val="clear" w:color="auto" w:fill="FDE9D9" w:themeFill="accent6" w:themeFillTint="33"/>
            <w:vAlign w:val="center"/>
          </w:tcPr>
          <w:p w:rsidR="00D25205" w:rsidRDefault="00D25205" w:rsidP="00D25205">
            <w:pPr>
              <w:ind w:firstLine="0"/>
            </w:pPr>
            <w:r w:rsidRPr="003E74D8">
              <w:rPr>
                <w:b/>
              </w:rPr>
              <w:t>UZ 33073</w:t>
            </w:r>
            <w:r>
              <w:t>: Zvýšení platů nepedagogických pracovníků</w:t>
            </w:r>
          </w:p>
          <w:p w:rsidR="00D25205" w:rsidRPr="00FA66A4" w:rsidRDefault="00D25205" w:rsidP="00D25205">
            <w:pPr>
              <w:ind w:firstLine="0"/>
            </w:pPr>
            <w:r>
              <w:t>reg. školství</w:t>
            </w:r>
          </w:p>
        </w:tc>
        <w:tc>
          <w:tcPr>
            <w:tcW w:w="2283" w:type="dxa"/>
            <w:vAlign w:val="center"/>
          </w:tcPr>
          <w:p w:rsidR="00D25205" w:rsidRDefault="00D25205" w:rsidP="00D25205">
            <w:pPr>
              <w:ind w:firstLine="0"/>
              <w:jc w:val="right"/>
              <w:rPr>
                <w:b/>
              </w:rPr>
            </w:pPr>
            <w:r>
              <w:rPr>
                <w:b/>
              </w:rPr>
              <w:t>120 041 Kč</w:t>
            </w:r>
          </w:p>
        </w:tc>
        <w:tc>
          <w:tcPr>
            <w:tcW w:w="3857" w:type="dxa"/>
            <w:vAlign w:val="center"/>
          </w:tcPr>
          <w:p w:rsidR="00D25205" w:rsidRDefault="00D25205" w:rsidP="00D25205">
            <w:pPr>
              <w:ind w:firstLine="0"/>
              <w:jc w:val="right"/>
            </w:pPr>
            <w:r>
              <w:t>platy zaměstnanců</w:t>
            </w:r>
          </w:p>
        </w:tc>
      </w:tr>
      <w:tr w:rsidR="00D25205" w:rsidRPr="00776EBC" w:rsidTr="00D25205">
        <w:trPr>
          <w:trHeight w:val="552"/>
        </w:trPr>
        <w:tc>
          <w:tcPr>
            <w:tcW w:w="3070" w:type="dxa"/>
            <w:vMerge/>
            <w:shd w:val="clear" w:color="auto" w:fill="FDE9D9" w:themeFill="accent6" w:themeFillTint="33"/>
            <w:vAlign w:val="center"/>
          </w:tcPr>
          <w:p w:rsidR="00D25205" w:rsidRPr="00FA66A4" w:rsidRDefault="00D25205" w:rsidP="00D25205"/>
        </w:tc>
        <w:tc>
          <w:tcPr>
            <w:tcW w:w="2283" w:type="dxa"/>
            <w:vAlign w:val="center"/>
          </w:tcPr>
          <w:p w:rsidR="00D25205" w:rsidRDefault="00D25205" w:rsidP="00D25205">
            <w:pPr>
              <w:ind w:firstLine="0"/>
              <w:jc w:val="right"/>
              <w:rPr>
                <w:b/>
              </w:rPr>
            </w:pPr>
            <w:r>
              <w:rPr>
                <w:b/>
              </w:rPr>
              <w:t>43 214 Kč</w:t>
            </w:r>
          </w:p>
        </w:tc>
        <w:tc>
          <w:tcPr>
            <w:tcW w:w="3857" w:type="dxa"/>
            <w:vAlign w:val="center"/>
          </w:tcPr>
          <w:p w:rsidR="00D25205" w:rsidRDefault="00D25205" w:rsidP="00D25205">
            <w:pPr>
              <w:ind w:firstLine="0"/>
              <w:jc w:val="right"/>
            </w:pPr>
            <w:r>
              <w:t>odvody na SP a ZP, FKSP</w:t>
            </w:r>
          </w:p>
        </w:tc>
      </w:tr>
    </w:tbl>
    <w:p w:rsidR="0074242F" w:rsidRDefault="0074242F" w:rsidP="0074242F">
      <w:pPr>
        <w:pStyle w:val="Zkladntextodsazen3"/>
        <w:ind w:left="0"/>
        <w:rPr>
          <w:sz w:val="28"/>
          <w:szCs w:val="28"/>
        </w:rPr>
      </w:pPr>
    </w:p>
    <w:p w:rsidR="00D25205" w:rsidRDefault="00D25205" w:rsidP="004E11D1">
      <w:pPr>
        <w:pStyle w:val="Zkladntextodsazen3"/>
        <w:ind w:left="0" w:firstLine="0"/>
        <w:rPr>
          <w:sz w:val="28"/>
          <w:szCs w:val="28"/>
        </w:rPr>
      </w:pPr>
    </w:p>
    <w:p w:rsidR="0074242F" w:rsidRDefault="0074242F" w:rsidP="0074242F">
      <w:pPr>
        <w:pStyle w:val="Zkladntextodsazen3"/>
        <w:ind w:left="0" w:firstLine="0"/>
        <w:rPr>
          <w:color w:val="C00000"/>
          <w:sz w:val="24"/>
          <w:szCs w:val="24"/>
        </w:rPr>
      </w:pPr>
      <w:r w:rsidRPr="00675A7C">
        <w:rPr>
          <w:color w:val="C00000"/>
          <w:sz w:val="24"/>
          <w:szCs w:val="24"/>
        </w:rPr>
        <w:t>2</w:t>
      </w:r>
      <w:r w:rsidRPr="00675A7C">
        <w:rPr>
          <w:b w:val="0"/>
          <w:color w:val="C00000"/>
          <w:sz w:val="24"/>
          <w:szCs w:val="24"/>
        </w:rPr>
        <w:t xml:space="preserve">. </w:t>
      </w:r>
      <w:r w:rsidRPr="00675A7C">
        <w:rPr>
          <w:color w:val="C00000"/>
          <w:sz w:val="24"/>
          <w:szCs w:val="24"/>
        </w:rPr>
        <w:t>Účelové dotace posky</w:t>
      </w:r>
      <w:r>
        <w:rPr>
          <w:color w:val="C00000"/>
          <w:sz w:val="24"/>
          <w:szCs w:val="24"/>
        </w:rPr>
        <w:t>tnuté z prostředků hl. m. Prahy:</w:t>
      </w:r>
      <w:r w:rsidRPr="00675A7C">
        <w:rPr>
          <w:color w:val="C00000"/>
          <w:sz w:val="24"/>
          <w:szCs w:val="24"/>
        </w:rPr>
        <w:t xml:space="preserve"> </w:t>
      </w:r>
    </w:p>
    <w:p w:rsidR="004E11D1" w:rsidRPr="00675A7C" w:rsidRDefault="004E11D1" w:rsidP="0074242F">
      <w:pPr>
        <w:pStyle w:val="Zkladntextodsazen3"/>
        <w:ind w:left="0" w:firstLine="0"/>
        <w:rPr>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7"/>
        <w:gridCol w:w="2285"/>
        <w:gridCol w:w="3856"/>
      </w:tblGrid>
      <w:tr w:rsidR="0074242F" w:rsidRPr="00776EBC" w:rsidTr="00D25205">
        <w:trPr>
          <w:trHeight w:val="557"/>
        </w:trPr>
        <w:tc>
          <w:tcPr>
            <w:tcW w:w="3067" w:type="dxa"/>
            <w:shd w:val="clear" w:color="auto" w:fill="F2DBDB" w:themeFill="accent2" w:themeFillTint="33"/>
            <w:vAlign w:val="center"/>
          </w:tcPr>
          <w:p w:rsidR="0074242F" w:rsidRPr="00D25205" w:rsidRDefault="0074242F" w:rsidP="00D25205">
            <w:pPr>
              <w:pStyle w:val="Zkladntextodsazen3"/>
              <w:ind w:left="0" w:firstLine="0"/>
              <w:rPr>
                <w:sz w:val="24"/>
              </w:rPr>
            </w:pPr>
            <w:r w:rsidRPr="00D25205">
              <w:rPr>
                <w:sz w:val="24"/>
              </w:rPr>
              <w:t>Neinvestiční dotace celkem</w:t>
            </w:r>
          </w:p>
        </w:tc>
        <w:tc>
          <w:tcPr>
            <w:tcW w:w="2285" w:type="dxa"/>
            <w:shd w:val="clear" w:color="auto" w:fill="F2DBDB" w:themeFill="accent2" w:themeFillTint="33"/>
            <w:vAlign w:val="center"/>
          </w:tcPr>
          <w:p w:rsidR="0074242F" w:rsidRPr="00D25205" w:rsidRDefault="0074242F" w:rsidP="00D25205">
            <w:pPr>
              <w:pStyle w:val="Zkladntextodsazen3"/>
              <w:ind w:left="0" w:firstLine="0"/>
              <w:jc w:val="right"/>
              <w:rPr>
                <w:sz w:val="24"/>
              </w:rPr>
            </w:pPr>
            <w:r w:rsidRPr="00D25205">
              <w:rPr>
                <w:sz w:val="24"/>
              </w:rPr>
              <w:t xml:space="preserve"> 660 540 Kč</w:t>
            </w:r>
          </w:p>
        </w:tc>
        <w:tc>
          <w:tcPr>
            <w:tcW w:w="3856" w:type="dxa"/>
            <w:shd w:val="clear" w:color="auto" w:fill="F2DBDB" w:themeFill="accent2" w:themeFillTint="33"/>
            <w:vAlign w:val="center"/>
          </w:tcPr>
          <w:p w:rsidR="0074242F" w:rsidRPr="00D25205" w:rsidRDefault="0074242F" w:rsidP="00D25205">
            <w:pPr>
              <w:pStyle w:val="Zkladntextodsazen3"/>
              <w:ind w:left="0" w:firstLine="0"/>
              <w:jc w:val="right"/>
              <w:rPr>
                <w:sz w:val="24"/>
              </w:rPr>
            </w:pPr>
            <w:r w:rsidRPr="00D25205">
              <w:rPr>
                <w:sz w:val="24"/>
              </w:rPr>
              <w:t>celková dotace včetně odvodů</w:t>
            </w:r>
          </w:p>
        </w:tc>
      </w:tr>
      <w:tr w:rsidR="00D25205" w:rsidRPr="00776EBC" w:rsidTr="00D25205">
        <w:trPr>
          <w:trHeight w:val="557"/>
        </w:trPr>
        <w:tc>
          <w:tcPr>
            <w:tcW w:w="3067" w:type="dxa"/>
            <w:vMerge w:val="restart"/>
            <w:shd w:val="clear" w:color="auto" w:fill="FDE9D9" w:themeFill="accent6" w:themeFillTint="33"/>
            <w:vAlign w:val="center"/>
          </w:tcPr>
          <w:p w:rsidR="00D25205" w:rsidRPr="00776EBC" w:rsidRDefault="00D25205" w:rsidP="00D25205">
            <w:pPr>
              <w:pStyle w:val="Zkladntextodsazen3"/>
              <w:ind w:left="0" w:firstLine="0"/>
              <w:rPr>
                <w:b w:val="0"/>
                <w:sz w:val="24"/>
              </w:rPr>
            </w:pPr>
            <w:r w:rsidRPr="003E74D8">
              <w:rPr>
                <w:sz w:val="24"/>
              </w:rPr>
              <w:t>UZ 91</w:t>
            </w:r>
            <w:r w:rsidRPr="00776EBC">
              <w:rPr>
                <w:b w:val="0"/>
                <w:sz w:val="24"/>
              </w:rPr>
              <w:t>: integrace žáků</w:t>
            </w:r>
          </w:p>
        </w:tc>
        <w:tc>
          <w:tcPr>
            <w:tcW w:w="2285" w:type="dxa"/>
            <w:vAlign w:val="center"/>
          </w:tcPr>
          <w:p w:rsidR="00D25205" w:rsidRPr="00776EBC" w:rsidRDefault="00D25205" w:rsidP="00D25205">
            <w:pPr>
              <w:pStyle w:val="Zkladntextodsazen3"/>
              <w:ind w:left="0" w:firstLine="0"/>
              <w:jc w:val="right"/>
              <w:rPr>
                <w:sz w:val="24"/>
              </w:rPr>
            </w:pPr>
            <w:r>
              <w:rPr>
                <w:sz w:val="24"/>
              </w:rPr>
              <w:t>244 700</w:t>
            </w:r>
            <w:r w:rsidRPr="00776EBC">
              <w:rPr>
                <w:sz w:val="24"/>
              </w:rPr>
              <w:t xml:space="preserve"> Kč</w:t>
            </w:r>
          </w:p>
        </w:tc>
        <w:tc>
          <w:tcPr>
            <w:tcW w:w="3856" w:type="dxa"/>
            <w:vAlign w:val="center"/>
          </w:tcPr>
          <w:p w:rsidR="00D25205" w:rsidRPr="00776EBC" w:rsidRDefault="00D25205" w:rsidP="00D25205">
            <w:pPr>
              <w:pStyle w:val="Zkladntextodsazen3"/>
              <w:ind w:left="0" w:firstLine="0"/>
              <w:jc w:val="right"/>
              <w:rPr>
                <w:b w:val="0"/>
                <w:sz w:val="24"/>
              </w:rPr>
            </w:pPr>
            <w:r w:rsidRPr="00776EBC">
              <w:rPr>
                <w:b w:val="0"/>
                <w:sz w:val="24"/>
              </w:rPr>
              <w:t>platy asistentů pedagoga</w:t>
            </w:r>
          </w:p>
        </w:tc>
      </w:tr>
      <w:tr w:rsidR="00D25205" w:rsidRPr="00776EBC" w:rsidTr="00D25205">
        <w:trPr>
          <w:trHeight w:val="557"/>
        </w:trPr>
        <w:tc>
          <w:tcPr>
            <w:tcW w:w="3067" w:type="dxa"/>
            <w:vMerge/>
            <w:shd w:val="clear" w:color="auto" w:fill="FDE9D9" w:themeFill="accent6" w:themeFillTint="33"/>
            <w:vAlign w:val="center"/>
          </w:tcPr>
          <w:p w:rsidR="00D25205" w:rsidRPr="00776EBC" w:rsidRDefault="00D25205" w:rsidP="00D25205">
            <w:pPr>
              <w:pStyle w:val="Zkladntextodsazen3"/>
              <w:ind w:left="0" w:firstLine="0"/>
              <w:rPr>
                <w:sz w:val="24"/>
              </w:rPr>
            </w:pPr>
          </w:p>
        </w:tc>
        <w:tc>
          <w:tcPr>
            <w:tcW w:w="2285" w:type="dxa"/>
            <w:vAlign w:val="center"/>
          </w:tcPr>
          <w:p w:rsidR="00D25205" w:rsidRPr="00776EBC" w:rsidRDefault="00D25205" w:rsidP="00D25205">
            <w:pPr>
              <w:pStyle w:val="Zkladntextodsazen3"/>
              <w:ind w:left="0" w:firstLine="0"/>
              <w:jc w:val="right"/>
              <w:rPr>
                <w:sz w:val="24"/>
              </w:rPr>
            </w:pPr>
            <w:r>
              <w:rPr>
                <w:sz w:val="24"/>
              </w:rPr>
              <w:t xml:space="preserve"> 88 100</w:t>
            </w:r>
            <w:r w:rsidRPr="00776EBC">
              <w:rPr>
                <w:sz w:val="24"/>
              </w:rPr>
              <w:t xml:space="preserve"> Kč</w:t>
            </w:r>
          </w:p>
        </w:tc>
        <w:tc>
          <w:tcPr>
            <w:tcW w:w="3856" w:type="dxa"/>
            <w:vAlign w:val="center"/>
          </w:tcPr>
          <w:p w:rsidR="00D25205" w:rsidRPr="00776EBC" w:rsidRDefault="00D25205" w:rsidP="00D25205">
            <w:pPr>
              <w:pStyle w:val="Zkladntextodsazen3"/>
              <w:ind w:left="0" w:firstLine="0"/>
              <w:jc w:val="right"/>
              <w:rPr>
                <w:b w:val="0"/>
                <w:sz w:val="24"/>
              </w:rPr>
            </w:pPr>
            <w:r w:rsidRPr="00776EBC">
              <w:rPr>
                <w:b w:val="0"/>
                <w:sz w:val="24"/>
              </w:rPr>
              <w:t>odvody na SP a ZP,  FKSP</w:t>
            </w:r>
          </w:p>
        </w:tc>
      </w:tr>
      <w:tr w:rsidR="00D25205" w:rsidRPr="00776EBC" w:rsidTr="00D25205">
        <w:trPr>
          <w:trHeight w:val="557"/>
        </w:trPr>
        <w:tc>
          <w:tcPr>
            <w:tcW w:w="3067" w:type="dxa"/>
            <w:vMerge w:val="restart"/>
            <w:shd w:val="clear" w:color="auto" w:fill="FDE9D9" w:themeFill="accent6" w:themeFillTint="33"/>
            <w:vAlign w:val="center"/>
          </w:tcPr>
          <w:p w:rsidR="00D25205" w:rsidRPr="00776EBC" w:rsidRDefault="00D25205" w:rsidP="00D25205">
            <w:pPr>
              <w:pStyle w:val="Zkladntextodsazen3"/>
              <w:ind w:left="0" w:firstLine="0"/>
              <w:rPr>
                <w:b w:val="0"/>
                <w:sz w:val="24"/>
              </w:rPr>
            </w:pPr>
            <w:r w:rsidRPr="003E74D8">
              <w:rPr>
                <w:sz w:val="24"/>
              </w:rPr>
              <w:t>UZ 96</w:t>
            </w:r>
            <w:r w:rsidRPr="00776EBC">
              <w:rPr>
                <w:b w:val="0"/>
                <w:sz w:val="24"/>
              </w:rPr>
              <w:t xml:space="preserve">: posílení </w:t>
            </w:r>
            <w:r>
              <w:rPr>
                <w:b w:val="0"/>
                <w:sz w:val="24"/>
              </w:rPr>
              <w:t xml:space="preserve">mzdových </w:t>
            </w:r>
            <w:r w:rsidRPr="00776EBC">
              <w:rPr>
                <w:b w:val="0"/>
                <w:sz w:val="24"/>
              </w:rPr>
              <w:t>prostředků ve školství</w:t>
            </w:r>
          </w:p>
        </w:tc>
        <w:tc>
          <w:tcPr>
            <w:tcW w:w="2285" w:type="dxa"/>
            <w:vAlign w:val="center"/>
          </w:tcPr>
          <w:p w:rsidR="00D25205" w:rsidRPr="00776EBC" w:rsidRDefault="00D25205" w:rsidP="00D25205">
            <w:pPr>
              <w:pStyle w:val="Zkladntextodsazen3"/>
              <w:ind w:left="0" w:firstLine="0"/>
              <w:jc w:val="right"/>
              <w:rPr>
                <w:sz w:val="24"/>
              </w:rPr>
            </w:pPr>
            <w:r>
              <w:rPr>
                <w:sz w:val="24"/>
              </w:rPr>
              <w:t>220 300</w:t>
            </w:r>
            <w:r w:rsidRPr="00776EBC">
              <w:rPr>
                <w:sz w:val="24"/>
              </w:rPr>
              <w:t>Kč</w:t>
            </w:r>
          </w:p>
        </w:tc>
        <w:tc>
          <w:tcPr>
            <w:tcW w:w="3856" w:type="dxa"/>
            <w:vAlign w:val="center"/>
          </w:tcPr>
          <w:p w:rsidR="00D25205" w:rsidRPr="00776EBC" w:rsidRDefault="00D25205" w:rsidP="00D25205">
            <w:pPr>
              <w:pStyle w:val="Zkladntextodsazen3"/>
              <w:ind w:left="0" w:firstLine="0"/>
              <w:jc w:val="right"/>
              <w:rPr>
                <w:b w:val="0"/>
                <w:sz w:val="24"/>
              </w:rPr>
            </w:pPr>
            <w:r w:rsidRPr="00776EBC">
              <w:rPr>
                <w:b w:val="0"/>
                <w:sz w:val="24"/>
              </w:rPr>
              <w:t>platy (odměny) zaměstnanců</w:t>
            </w:r>
          </w:p>
        </w:tc>
      </w:tr>
      <w:tr w:rsidR="00D25205" w:rsidRPr="00776EBC" w:rsidTr="00D25205">
        <w:trPr>
          <w:trHeight w:val="557"/>
        </w:trPr>
        <w:tc>
          <w:tcPr>
            <w:tcW w:w="3067" w:type="dxa"/>
            <w:vMerge/>
            <w:shd w:val="clear" w:color="auto" w:fill="FDE9D9" w:themeFill="accent6" w:themeFillTint="33"/>
            <w:vAlign w:val="center"/>
          </w:tcPr>
          <w:p w:rsidR="00D25205" w:rsidRPr="00776EBC" w:rsidRDefault="00D25205" w:rsidP="00D25205">
            <w:pPr>
              <w:pStyle w:val="Zkladntextodsazen3"/>
              <w:ind w:left="0" w:firstLine="0"/>
              <w:rPr>
                <w:sz w:val="24"/>
              </w:rPr>
            </w:pPr>
          </w:p>
        </w:tc>
        <w:tc>
          <w:tcPr>
            <w:tcW w:w="2285" w:type="dxa"/>
            <w:vAlign w:val="center"/>
          </w:tcPr>
          <w:p w:rsidR="00D25205" w:rsidRPr="00776EBC" w:rsidRDefault="00D25205" w:rsidP="00D25205">
            <w:pPr>
              <w:pStyle w:val="Zkladntextodsazen3"/>
              <w:ind w:left="0" w:firstLine="0"/>
              <w:jc w:val="right"/>
              <w:rPr>
                <w:sz w:val="24"/>
              </w:rPr>
            </w:pPr>
            <w:r>
              <w:rPr>
                <w:sz w:val="24"/>
              </w:rPr>
              <w:t>79300</w:t>
            </w:r>
            <w:r w:rsidRPr="00776EBC">
              <w:rPr>
                <w:sz w:val="24"/>
              </w:rPr>
              <w:t xml:space="preserve"> Kč</w:t>
            </w:r>
          </w:p>
        </w:tc>
        <w:tc>
          <w:tcPr>
            <w:tcW w:w="3856" w:type="dxa"/>
            <w:vAlign w:val="center"/>
          </w:tcPr>
          <w:p w:rsidR="00D25205" w:rsidRPr="00776EBC" w:rsidRDefault="00D25205" w:rsidP="00D25205">
            <w:pPr>
              <w:pStyle w:val="Zkladntextodsazen3"/>
              <w:ind w:left="0" w:firstLine="0"/>
              <w:jc w:val="right"/>
              <w:rPr>
                <w:b w:val="0"/>
                <w:sz w:val="24"/>
              </w:rPr>
            </w:pPr>
            <w:r w:rsidRPr="00776EBC">
              <w:rPr>
                <w:b w:val="0"/>
                <w:sz w:val="24"/>
              </w:rPr>
              <w:t>odvody na SP a ZP,  FKSP</w:t>
            </w:r>
          </w:p>
        </w:tc>
      </w:tr>
      <w:tr w:rsidR="0074242F" w:rsidRPr="00776EBC" w:rsidTr="00D25205">
        <w:trPr>
          <w:trHeight w:val="557"/>
        </w:trPr>
        <w:tc>
          <w:tcPr>
            <w:tcW w:w="3067" w:type="dxa"/>
            <w:shd w:val="clear" w:color="auto" w:fill="FDE9D9" w:themeFill="accent6" w:themeFillTint="33"/>
            <w:vAlign w:val="center"/>
          </w:tcPr>
          <w:p w:rsidR="0074242F" w:rsidRPr="00645F52" w:rsidRDefault="0074242F" w:rsidP="00D25205">
            <w:pPr>
              <w:pStyle w:val="Zkladntextodsazen3"/>
              <w:ind w:left="0" w:firstLine="0"/>
              <w:rPr>
                <w:b w:val="0"/>
                <w:sz w:val="24"/>
              </w:rPr>
            </w:pPr>
            <w:r w:rsidRPr="003E74D8">
              <w:rPr>
                <w:sz w:val="24"/>
              </w:rPr>
              <w:t>UZ 108</w:t>
            </w:r>
            <w:r w:rsidRPr="00645F52">
              <w:rPr>
                <w:b w:val="0"/>
                <w:sz w:val="24"/>
              </w:rPr>
              <w:t>: systémová podpora výuky ČJ jako cizího jazyka</w:t>
            </w:r>
          </w:p>
        </w:tc>
        <w:tc>
          <w:tcPr>
            <w:tcW w:w="2285" w:type="dxa"/>
            <w:vAlign w:val="center"/>
          </w:tcPr>
          <w:p w:rsidR="0074242F" w:rsidRDefault="0074242F" w:rsidP="00D25205">
            <w:pPr>
              <w:pStyle w:val="Zkladntextodsazen3"/>
              <w:ind w:left="0" w:firstLine="0"/>
              <w:jc w:val="right"/>
              <w:rPr>
                <w:sz w:val="24"/>
              </w:rPr>
            </w:pPr>
            <w:r>
              <w:rPr>
                <w:sz w:val="24"/>
              </w:rPr>
              <w:t>28 140 Kč</w:t>
            </w:r>
          </w:p>
        </w:tc>
        <w:tc>
          <w:tcPr>
            <w:tcW w:w="3856" w:type="dxa"/>
            <w:vAlign w:val="center"/>
          </w:tcPr>
          <w:p w:rsidR="0074242F" w:rsidRPr="00776EBC" w:rsidRDefault="0074242F" w:rsidP="00D25205">
            <w:pPr>
              <w:pStyle w:val="Zkladntextodsazen3"/>
              <w:ind w:left="0" w:firstLine="0"/>
              <w:jc w:val="right"/>
              <w:rPr>
                <w:b w:val="0"/>
                <w:sz w:val="24"/>
              </w:rPr>
            </w:pPr>
            <w:r>
              <w:rPr>
                <w:b w:val="0"/>
                <w:sz w:val="24"/>
              </w:rPr>
              <w:t>OON</w:t>
            </w:r>
          </w:p>
        </w:tc>
      </w:tr>
    </w:tbl>
    <w:p w:rsidR="0074242F" w:rsidRDefault="0074242F" w:rsidP="0074242F">
      <w:pPr>
        <w:ind w:firstLine="0"/>
        <w:rPr>
          <w:b/>
        </w:rPr>
      </w:pPr>
    </w:p>
    <w:p w:rsidR="0074242F" w:rsidRPr="00675A7C" w:rsidRDefault="0074242F" w:rsidP="0074242F">
      <w:pPr>
        <w:ind w:firstLine="0"/>
        <w:rPr>
          <w:b/>
          <w:color w:val="C00000"/>
        </w:rPr>
      </w:pPr>
      <w:r w:rsidRPr="00675A7C">
        <w:rPr>
          <w:b/>
          <w:color w:val="C00000"/>
        </w:rPr>
        <w:lastRenderedPageBreak/>
        <w:t>3. Prostředky na provoz ZŠ a dotace poskytnutá zřizovatelem – ÚMČ Praha</w:t>
      </w:r>
      <w:r>
        <w:rPr>
          <w:b/>
          <w:color w:val="C00000"/>
        </w:rPr>
        <w:t>:</w:t>
      </w:r>
      <w:r w:rsidRPr="00675A7C">
        <w:rPr>
          <w:b/>
          <w:color w:val="C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252"/>
      </w:tblGrid>
      <w:tr w:rsidR="0074242F" w:rsidRPr="00776EBC" w:rsidTr="00D25205">
        <w:trPr>
          <w:trHeight w:val="563"/>
        </w:trPr>
        <w:tc>
          <w:tcPr>
            <w:tcW w:w="4928" w:type="dxa"/>
            <w:shd w:val="clear" w:color="auto" w:fill="F2DBDB" w:themeFill="accent2" w:themeFillTint="33"/>
            <w:vAlign w:val="center"/>
          </w:tcPr>
          <w:p w:rsidR="0074242F" w:rsidRPr="00776EBC" w:rsidRDefault="0074242F" w:rsidP="00D25205">
            <w:pPr>
              <w:jc w:val="left"/>
              <w:rPr>
                <w:b/>
              </w:rPr>
            </w:pPr>
            <w:r w:rsidRPr="00776EBC">
              <w:rPr>
                <w:b/>
              </w:rPr>
              <w:t>VÝNOSY  celkem</w:t>
            </w:r>
          </w:p>
        </w:tc>
        <w:tc>
          <w:tcPr>
            <w:tcW w:w="4252" w:type="dxa"/>
            <w:shd w:val="clear" w:color="auto" w:fill="F2DBDB" w:themeFill="accent2" w:themeFillTint="33"/>
            <w:vAlign w:val="center"/>
          </w:tcPr>
          <w:p w:rsidR="0074242F" w:rsidRPr="00645F52" w:rsidRDefault="0074242F" w:rsidP="00D25205">
            <w:pPr>
              <w:ind w:firstLine="34"/>
              <w:jc w:val="right"/>
              <w:rPr>
                <w:b/>
              </w:rPr>
            </w:pPr>
            <w:r>
              <w:rPr>
                <w:b/>
              </w:rPr>
              <w:t>10 614 480,90</w:t>
            </w:r>
            <w:r w:rsidRPr="00645F52">
              <w:rPr>
                <w:b/>
              </w:rPr>
              <w:t xml:space="preserve"> Kč</w:t>
            </w:r>
          </w:p>
        </w:tc>
      </w:tr>
      <w:tr w:rsidR="0074242F" w:rsidRPr="00776EBC" w:rsidTr="00D25205">
        <w:trPr>
          <w:trHeight w:val="563"/>
        </w:trPr>
        <w:tc>
          <w:tcPr>
            <w:tcW w:w="4928" w:type="dxa"/>
            <w:vAlign w:val="center"/>
          </w:tcPr>
          <w:p w:rsidR="0074242F" w:rsidRPr="00FB47C1" w:rsidRDefault="0074242F" w:rsidP="00D25205">
            <w:pPr>
              <w:jc w:val="left"/>
            </w:pPr>
            <w:r w:rsidRPr="00FB47C1">
              <w:t>příjmy za školné ve ŠD</w:t>
            </w:r>
          </w:p>
        </w:tc>
        <w:tc>
          <w:tcPr>
            <w:tcW w:w="4252" w:type="dxa"/>
            <w:vAlign w:val="center"/>
          </w:tcPr>
          <w:p w:rsidR="0074242F" w:rsidRPr="00645F52" w:rsidRDefault="0074242F" w:rsidP="00D25205">
            <w:pPr>
              <w:ind w:firstLine="34"/>
              <w:jc w:val="right"/>
              <w:rPr>
                <w:b/>
              </w:rPr>
            </w:pPr>
            <w:r>
              <w:rPr>
                <w:b/>
              </w:rPr>
              <w:t>573 400</w:t>
            </w:r>
            <w:r w:rsidRPr="00645F52">
              <w:rPr>
                <w:b/>
              </w:rPr>
              <w:t xml:space="preserve"> Kč</w:t>
            </w:r>
          </w:p>
        </w:tc>
      </w:tr>
      <w:tr w:rsidR="0074242F" w:rsidRPr="00776EBC" w:rsidTr="00D25205">
        <w:trPr>
          <w:trHeight w:val="563"/>
        </w:trPr>
        <w:tc>
          <w:tcPr>
            <w:tcW w:w="4928" w:type="dxa"/>
            <w:vAlign w:val="center"/>
          </w:tcPr>
          <w:p w:rsidR="0074242F" w:rsidRPr="00FB47C1" w:rsidRDefault="0074242F" w:rsidP="00D25205">
            <w:pPr>
              <w:jc w:val="left"/>
            </w:pPr>
            <w:r w:rsidRPr="00FB47C1">
              <w:t>příjmy za stravné ve ŠJ</w:t>
            </w:r>
          </w:p>
        </w:tc>
        <w:tc>
          <w:tcPr>
            <w:tcW w:w="4252" w:type="dxa"/>
            <w:vAlign w:val="center"/>
          </w:tcPr>
          <w:p w:rsidR="0074242F" w:rsidRPr="00645F52" w:rsidRDefault="0074242F" w:rsidP="00D25205">
            <w:pPr>
              <w:ind w:firstLine="34"/>
              <w:jc w:val="right"/>
              <w:rPr>
                <w:b/>
              </w:rPr>
            </w:pPr>
            <w:r w:rsidRPr="00645F52">
              <w:rPr>
                <w:b/>
              </w:rPr>
              <w:t>3</w:t>
            </w:r>
            <w:r>
              <w:rPr>
                <w:b/>
              </w:rPr>
              <w:t> 473 368</w:t>
            </w:r>
            <w:r w:rsidRPr="00645F52">
              <w:rPr>
                <w:b/>
              </w:rPr>
              <w:t xml:space="preserve"> Kč</w:t>
            </w:r>
          </w:p>
        </w:tc>
      </w:tr>
      <w:tr w:rsidR="0074242F" w:rsidRPr="00776EBC" w:rsidTr="00D25205">
        <w:trPr>
          <w:trHeight w:val="563"/>
        </w:trPr>
        <w:tc>
          <w:tcPr>
            <w:tcW w:w="4928" w:type="dxa"/>
            <w:vAlign w:val="center"/>
          </w:tcPr>
          <w:p w:rsidR="0074242F" w:rsidRPr="00FB47C1" w:rsidRDefault="0074242F" w:rsidP="00D25205">
            <w:pPr>
              <w:jc w:val="left"/>
            </w:pPr>
            <w:r w:rsidRPr="00FB47C1">
              <w:t>ostatní výnosy</w:t>
            </w:r>
            <w:r>
              <w:t xml:space="preserve"> z činnosti</w:t>
            </w:r>
          </w:p>
        </w:tc>
        <w:tc>
          <w:tcPr>
            <w:tcW w:w="4252" w:type="dxa"/>
            <w:vAlign w:val="center"/>
          </w:tcPr>
          <w:p w:rsidR="0074242F" w:rsidRPr="00645F52" w:rsidRDefault="0074242F" w:rsidP="00D25205">
            <w:pPr>
              <w:ind w:firstLine="34"/>
              <w:jc w:val="right"/>
              <w:rPr>
                <w:b/>
              </w:rPr>
            </w:pPr>
            <w:r>
              <w:rPr>
                <w:b/>
              </w:rPr>
              <w:t>690 584,90</w:t>
            </w:r>
            <w:r w:rsidRPr="00645F52">
              <w:rPr>
                <w:b/>
              </w:rPr>
              <w:t xml:space="preserve"> Kč</w:t>
            </w:r>
          </w:p>
        </w:tc>
      </w:tr>
      <w:tr w:rsidR="0074242F" w:rsidRPr="00776EBC" w:rsidTr="00D25205">
        <w:trPr>
          <w:trHeight w:val="563"/>
        </w:trPr>
        <w:tc>
          <w:tcPr>
            <w:tcW w:w="4928" w:type="dxa"/>
            <w:vAlign w:val="center"/>
          </w:tcPr>
          <w:p w:rsidR="0074242F" w:rsidRPr="00FB47C1" w:rsidRDefault="0074242F" w:rsidP="00D25205">
            <w:pPr>
              <w:jc w:val="left"/>
            </w:pPr>
            <w:r>
              <w:t xml:space="preserve">dotace zřizovatele MČ P14 </w:t>
            </w:r>
            <w:r w:rsidRPr="00543241">
              <w:rPr>
                <w:b/>
              </w:rPr>
              <w:t>UZ 79</w:t>
            </w:r>
          </w:p>
        </w:tc>
        <w:tc>
          <w:tcPr>
            <w:tcW w:w="4252" w:type="dxa"/>
            <w:vAlign w:val="center"/>
          </w:tcPr>
          <w:p w:rsidR="0074242F" w:rsidRPr="00645F52" w:rsidRDefault="0074242F" w:rsidP="00D25205">
            <w:pPr>
              <w:ind w:firstLine="34"/>
              <w:jc w:val="right"/>
              <w:rPr>
                <w:b/>
              </w:rPr>
            </w:pPr>
            <w:r>
              <w:rPr>
                <w:b/>
              </w:rPr>
              <w:t>5 877 128</w:t>
            </w:r>
            <w:r w:rsidRPr="00645F52">
              <w:rPr>
                <w:b/>
              </w:rPr>
              <w:t xml:space="preserve"> Kč</w:t>
            </w:r>
          </w:p>
        </w:tc>
      </w:tr>
    </w:tbl>
    <w:p w:rsidR="0074242F" w:rsidRDefault="0074242F" w:rsidP="0074242F">
      <w:pPr>
        <w:spacing w:before="0" w:after="0" w:line="240" w:lineRule="auto"/>
        <w:ind w:firstLine="0"/>
        <w:jc w:val="lef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282"/>
      </w:tblGrid>
      <w:tr w:rsidR="0074242F" w:rsidRPr="00776EBC" w:rsidTr="004E11D1">
        <w:trPr>
          <w:trHeight w:val="611"/>
        </w:trPr>
        <w:tc>
          <w:tcPr>
            <w:tcW w:w="4928" w:type="dxa"/>
            <w:shd w:val="clear" w:color="auto" w:fill="F2DBDB" w:themeFill="accent2" w:themeFillTint="33"/>
            <w:vAlign w:val="center"/>
          </w:tcPr>
          <w:p w:rsidR="0074242F" w:rsidRPr="00776EBC" w:rsidRDefault="0074242F" w:rsidP="00D25205">
            <w:pPr>
              <w:rPr>
                <w:b/>
              </w:rPr>
            </w:pPr>
            <w:r w:rsidRPr="00776EBC">
              <w:rPr>
                <w:b/>
              </w:rPr>
              <w:t>NÁKLADY celkem</w:t>
            </w:r>
          </w:p>
        </w:tc>
        <w:tc>
          <w:tcPr>
            <w:tcW w:w="4282" w:type="dxa"/>
            <w:shd w:val="clear" w:color="auto" w:fill="F2DBDB" w:themeFill="accent2" w:themeFillTint="33"/>
            <w:vAlign w:val="center"/>
          </w:tcPr>
          <w:p w:rsidR="0074242F" w:rsidRPr="00776EBC" w:rsidRDefault="0074242F" w:rsidP="00D25205">
            <w:pPr>
              <w:jc w:val="right"/>
              <w:rPr>
                <w:b/>
              </w:rPr>
            </w:pPr>
            <w:r>
              <w:rPr>
                <w:b/>
              </w:rPr>
              <w:t xml:space="preserve">9 729 196,26 </w:t>
            </w:r>
            <w:r w:rsidRPr="00776EBC">
              <w:rPr>
                <w:b/>
              </w:rPr>
              <w:t>Kč</w:t>
            </w:r>
          </w:p>
        </w:tc>
      </w:tr>
      <w:tr w:rsidR="0074242F" w:rsidRPr="00776EBC" w:rsidTr="00D25205">
        <w:trPr>
          <w:trHeight w:val="563"/>
        </w:trPr>
        <w:tc>
          <w:tcPr>
            <w:tcW w:w="4928" w:type="dxa"/>
            <w:vAlign w:val="center"/>
          </w:tcPr>
          <w:p w:rsidR="0074242F" w:rsidRPr="00E154E6" w:rsidRDefault="0074242F" w:rsidP="00D25205">
            <w:pPr>
              <w:ind w:firstLine="0"/>
            </w:pPr>
            <w:r>
              <w:t>materiál (knihy, učební pomůcky, čistící a hygienické potřeby, kancelářské potřeby, tonery, zdravotnický materiál, DHM-OE: školní lavice a žákovské židle, stoly a židle do ŠJ, potraviny apod.)</w:t>
            </w:r>
          </w:p>
        </w:tc>
        <w:tc>
          <w:tcPr>
            <w:tcW w:w="4282" w:type="dxa"/>
            <w:vAlign w:val="center"/>
          </w:tcPr>
          <w:p w:rsidR="0074242F" w:rsidRPr="00776EBC" w:rsidRDefault="0074242F" w:rsidP="00D25205">
            <w:pPr>
              <w:jc w:val="right"/>
              <w:rPr>
                <w:b/>
              </w:rPr>
            </w:pPr>
            <w:r w:rsidRPr="00776EBC">
              <w:rPr>
                <w:b/>
              </w:rPr>
              <w:t>4</w:t>
            </w:r>
            <w:r>
              <w:rPr>
                <w:b/>
              </w:rPr>
              <w:t> 609 864,63</w:t>
            </w:r>
            <w:r w:rsidRPr="00776EBC">
              <w:rPr>
                <w:b/>
              </w:rPr>
              <w:t xml:space="preserve"> Kč</w:t>
            </w:r>
          </w:p>
        </w:tc>
      </w:tr>
      <w:tr w:rsidR="0074242F" w:rsidRPr="00776EBC" w:rsidTr="00D25205">
        <w:trPr>
          <w:trHeight w:val="557"/>
        </w:trPr>
        <w:tc>
          <w:tcPr>
            <w:tcW w:w="4928" w:type="dxa"/>
            <w:vAlign w:val="center"/>
          </w:tcPr>
          <w:p w:rsidR="0074242F" w:rsidRPr="00E154E6" w:rsidRDefault="0074242F" w:rsidP="00D25205">
            <w:pPr>
              <w:ind w:firstLine="0"/>
            </w:pPr>
            <w:r>
              <w:t>spotřeba energií (el. energie, vodné a stočné, teplo a teplá voda)</w:t>
            </w:r>
          </w:p>
        </w:tc>
        <w:tc>
          <w:tcPr>
            <w:tcW w:w="4282" w:type="dxa"/>
            <w:vAlign w:val="center"/>
          </w:tcPr>
          <w:p w:rsidR="0074242F" w:rsidRPr="00776EBC" w:rsidRDefault="0074242F" w:rsidP="00D25205">
            <w:pPr>
              <w:jc w:val="right"/>
              <w:rPr>
                <w:b/>
              </w:rPr>
            </w:pPr>
            <w:r>
              <w:rPr>
                <w:b/>
              </w:rPr>
              <w:t>2 572 034,52</w:t>
            </w:r>
            <w:r w:rsidRPr="00776EBC">
              <w:rPr>
                <w:b/>
              </w:rPr>
              <w:t xml:space="preserve"> Kč</w:t>
            </w:r>
          </w:p>
        </w:tc>
      </w:tr>
      <w:tr w:rsidR="0074242F" w:rsidRPr="00776EBC" w:rsidTr="00D25205">
        <w:trPr>
          <w:trHeight w:val="551"/>
        </w:trPr>
        <w:tc>
          <w:tcPr>
            <w:tcW w:w="4928" w:type="dxa"/>
            <w:vAlign w:val="center"/>
          </w:tcPr>
          <w:p w:rsidR="0074242F" w:rsidRPr="00E154E6" w:rsidRDefault="0074242F" w:rsidP="00D25205">
            <w:pPr>
              <w:ind w:firstLine="0"/>
            </w:pPr>
            <w:r>
              <w:t>opravy a udržování (malování, voskování podlah, instalatérské práce, oprava vertikálních žaluzií, opravy přístrojů ve ŠJ, výměna podlahové krytiny, opravy  elektro, výměna osvětlení v tělocvičnách apod.)</w:t>
            </w:r>
          </w:p>
        </w:tc>
        <w:tc>
          <w:tcPr>
            <w:tcW w:w="4282" w:type="dxa"/>
            <w:vAlign w:val="center"/>
          </w:tcPr>
          <w:p w:rsidR="0074242F" w:rsidRPr="00776EBC" w:rsidRDefault="0074242F" w:rsidP="00D25205">
            <w:pPr>
              <w:jc w:val="right"/>
              <w:rPr>
                <w:b/>
              </w:rPr>
            </w:pPr>
            <w:r>
              <w:rPr>
                <w:b/>
              </w:rPr>
              <w:t>675 753,67</w:t>
            </w:r>
            <w:r w:rsidRPr="00776EBC">
              <w:rPr>
                <w:b/>
              </w:rPr>
              <w:t xml:space="preserve"> Kč</w:t>
            </w:r>
          </w:p>
        </w:tc>
      </w:tr>
      <w:tr w:rsidR="0074242F" w:rsidRPr="00776EBC" w:rsidTr="00D25205">
        <w:trPr>
          <w:trHeight w:val="585"/>
        </w:trPr>
        <w:tc>
          <w:tcPr>
            <w:tcW w:w="4928" w:type="dxa"/>
            <w:vAlign w:val="center"/>
          </w:tcPr>
          <w:p w:rsidR="0074242F" w:rsidRPr="00E154E6" w:rsidRDefault="0074242F" w:rsidP="00D25205">
            <w:pPr>
              <w:ind w:firstLine="0"/>
            </w:pPr>
            <w:r>
              <w:t xml:space="preserve">cestovné </w:t>
            </w:r>
          </w:p>
        </w:tc>
        <w:tc>
          <w:tcPr>
            <w:tcW w:w="4282" w:type="dxa"/>
            <w:vAlign w:val="center"/>
          </w:tcPr>
          <w:p w:rsidR="0074242F" w:rsidRPr="00776EBC" w:rsidRDefault="0074242F" w:rsidP="00D25205">
            <w:pPr>
              <w:jc w:val="right"/>
              <w:rPr>
                <w:b/>
              </w:rPr>
            </w:pPr>
            <w:r>
              <w:rPr>
                <w:b/>
              </w:rPr>
              <w:t>5 064</w:t>
            </w:r>
            <w:r w:rsidRPr="00776EBC">
              <w:rPr>
                <w:b/>
              </w:rPr>
              <w:t xml:space="preserve"> Kč</w:t>
            </w:r>
          </w:p>
        </w:tc>
      </w:tr>
      <w:tr w:rsidR="0074242F" w:rsidRPr="00776EBC" w:rsidTr="00D25205">
        <w:trPr>
          <w:trHeight w:val="565"/>
        </w:trPr>
        <w:tc>
          <w:tcPr>
            <w:tcW w:w="4928" w:type="dxa"/>
            <w:vAlign w:val="center"/>
          </w:tcPr>
          <w:p w:rsidR="0074242F" w:rsidRPr="00E154E6" w:rsidRDefault="0074242F" w:rsidP="00D25205">
            <w:pPr>
              <w:ind w:firstLine="0"/>
            </w:pPr>
            <w:r>
              <w:t>náklady na reprezentaci</w:t>
            </w:r>
          </w:p>
        </w:tc>
        <w:tc>
          <w:tcPr>
            <w:tcW w:w="4282" w:type="dxa"/>
            <w:vAlign w:val="center"/>
          </w:tcPr>
          <w:p w:rsidR="0074242F" w:rsidRPr="00776EBC" w:rsidRDefault="0074242F" w:rsidP="00D25205">
            <w:pPr>
              <w:jc w:val="right"/>
              <w:rPr>
                <w:b/>
              </w:rPr>
            </w:pPr>
            <w:r>
              <w:rPr>
                <w:b/>
              </w:rPr>
              <w:t>958</w:t>
            </w:r>
            <w:r w:rsidRPr="00776EBC">
              <w:rPr>
                <w:b/>
              </w:rPr>
              <w:t xml:space="preserve"> Kč</w:t>
            </w:r>
          </w:p>
        </w:tc>
      </w:tr>
      <w:tr w:rsidR="0074242F" w:rsidRPr="00776EBC" w:rsidTr="00D25205">
        <w:trPr>
          <w:trHeight w:val="559"/>
        </w:trPr>
        <w:tc>
          <w:tcPr>
            <w:tcW w:w="4928" w:type="dxa"/>
            <w:vAlign w:val="center"/>
          </w:tcPr>
          <w:p w:rsidR="0074242F" w:rsidRPr="00E154E6" w:rsidRDefault="0074242F" w:rsidP="00D25205">
            <w:pPr>
              <w:ind w:firstLine="0"/>
            </w:pPr>
            <w:r>
              <w:t xml:space="preserve">služby (vzdělávání a školení, revize, poštovné a telekom. poplatky, odvoz odpadu, praní prádla pro ŠJ, správa PC sítě, mzdové a fin. účetnictví, bankovní poplatky, deartizace, PO + BOZP, </w:t>
            </w:r>
            <w:r>
              <w:lastRenderedPageBreak/>
              <w:t>drobné programové vybavení apod.)</w:t>
            </w:r>
          </w:p>
        </w:tc>
        <w:tc>
          <w:tcPr>
            <w:tcW w:w="4282" w:type="dxa"/>
            <w:vAlign w:val="center"/>
          </w:tcPr>
          <w:p w:rsidR="0074242F" w:rsidRPr="00776EBC" w:rsidRDefault="0074242F" w:rsidP="00D25205">
            <w:pPr>
              <w:jc w:val="right"/>
              <w:rPr>
                <w:b/>
              </w:rPr>
            </w:pPr>
            <w:r>
              <w:rPr>
                <w:b/>
              </w:rPr>
              <w:lastRenderedPageBreak/>
              <w:t>1 451 818,89</w:t>
            </w:r>
            <w:r w:rsidRPr="00776EBC">
              <w:rPr>
                <w:b/>
              </w:rPr>
              <w:t xml:space="preserve"> Kč</w:t>
            </w:r>
          </w:p>
        </w:tc>
      </w:tr>
      <w:tr w:rsidR="0074242F" w:rsidRPr="00776EBC" w:rsidTr="00D25205">
        <w:trPr>
          <w:trHeight w:val="553"/>
        </w:trPr>
        <w:tc>
          <w:tcPr>
            <w:tcW w:w="4928" w:type="dxa"/>
            <w:vAlign w:val="center"/>
          </w:tcPr>
          <w:p w:rsidR="0074242F" w:rsidRPr="00E154E6" w:rsidRDefault="0074242F" w:rsidP="00D25205">
            <w:pPr>
              <w:ind w:firstLine="0"/>
            </w:pPr>
            <w:r>
              <w:lastRenderedPageBreak/>
              <w:t>mzdové náklady vč. odvodů</w:t>
            </w:r>
          </w:p>
        </w:tc>
        <w:tc>
          <w:tcPr>
            <w:tcW w:w="4282" w:type="dxa"/>
            <w:vAlign w:val="center"/>
          </w:tcPr>
          <w:p w:rsidR="0074242F" w:rsidRPr="00776EBC" w:rsidRDefault="0074242F" w:rsidP="00D25205">
            <w:pPr>
              <w:jc w:val="right"/>
              <w:rPr>
                <w:b/>
              </w:rPr>
            </w:pPr>
            <w:r>
              <w:rPr>
                <w:b/>
              </w:rPr>
              <w:t xml:space="preserve">88 337,86 </w:t>
            </w:r>
            <w:r w:rsidRPr="00776EBC">
              <w:rPr>
                <w:b/>
              </w:rPr>
              <w:t>Kč</w:t>
            </w:r>
          </w:p>
        </w:tc>
      </w:tr>
      <w:tr w:rsidR="0074242F" w:rsidRPr="00776EBC" w:rsidTr="00D25205">
        <w:trPr>
          <w:trHeight w:val="561"/>
        </w:trPr>
        <w:tc>
          <w:tcPr>
            <w:tcW w:w="4928" w:type="dxa"/>
            <w:vAlign w:val="center"/>
          </w:tcPr>
          <w:p w:rsidR="0074242F" w:rsidRPr="00E154E6" w:rsidRDefault="0074242F" w:rsidP="00D25205">
            <w:pPr>
              <w:ind w:firstLine="0"/>
            </w:pPr>
            <w:r>
              <w:t>odpisy dlouhodobého majetku</w:t>
            </w:r>
          </w:p>
        </w:tc>
        <w:tc>
          <w:tcPr>
            <w:tcW w:w="4282" w:type="dxa"/>
            <w:vAlign w:val="center"/>
          </w:tcPr>
          <w:p w:rsidR="0074242F" w:rsidRPr="00776EBC" w:rsidRDefault="0074242F" w:rsidP="00D25205">
            <w:pPr>
              <w:jc w:val="right"/>
              <w:rPr>
                <w:b/>
              </w:rPr>
            </w:pPr>
            <w:r>
              <w:rPr>
                <w:b/>
              </w:rPr>
              <w:t>232 608,60</w:t>
            </w:r>
            <w:r w:rsidRPr="00776EBC">
              <w:rPr>
                <w:b/>
              </w:rPr>
              <w:t xml:space="preserve"> Kč</w:t>
            </w:r>
          </w:p>
        </w:tc>
      </w:tr>
      <w:tr w:rsidR="0074242F" w:rsidRPr="00776EBC" w:rsidTr="00D25205">
        <w:trPr>
          <w:trHeight w:val="561"/>
        </w:trPr>
        <w:tc>
          <w:tcPr>
            <w:tcW w:w="4928" w:type="dxa"/>
            <w:vAlign w:val="center"/>
          </w:tcPr>
          <w:p w:rsidR="0074242F" w:rsidRDefault="0074242F" w:rsidP="00D25205">
            <w:pPr>
              <w:ind w:firstLine="0"/>
            </w:pPr>
            <w:r>
              <w:t>drobný dlouhodobý majetek ( 3001 – 40 000 Kč)</w:t>
            </w:r>
          </w:p>
          <w:p w:rsidR="0074242F" w:rsidRDefault="0074242F" w:rsidP="00D25205">
            <w:pPr>
              <w:ind w:firstLine="0"/>
            </w:pPr>
            <w:r>
              <w:t>(křesla do ŠD, pojízdný zásobník na talíře s ohřevem do ŠJ, chladnička pro učitele, vazač na drátěnou vazbu, PC,  katedry, notebooky k interaktivním tabulím apod.)</w:t>
            </w:r>
          </w:p>
        </w:tc>
        <w:tc>
          <w:tcPr>
            <w:tcW w:w="4282" w:type="dxa"/>
            <w:vAlign w:val="center"/>
          </w:tcPr>
          <w:p w:rsidR="0074242F" w:rsidRPr="00776EBC" w:rsidRDefault="0074242F" w:rsidP="00D25205">
            <w:pPr>
              <w:jc w:val="right"/>
              <w:rPr>
                <w:b/>
              </w:rPr>
            </w:pPr>
            <w:r>
              <w:rPr>
                <w:b/>
              </w:rPr>
              <w:t>92 756,09</w:t>
            </w:r>
            <w:r w:rsidRPr="00776EBC">
              <w:rPr>
                <w:b/>
              </w:rPr>
              <w:t xml:space="preserve"> Kč</w:t>
            </w:r>
          </w:p>
        </w:tc>
      </w:tr>
      <w:tr w:rsidR="0074242F" w:rsidRPr="00217138" w:rsidTr="00D25205">
        <w:trPr>
          <w:trHeight w:val="619"/>
        </w:trPr>
        <w:tc>
          <w:tcPr>
            <w:tcW w:w="4928" w:type="dxa"/>
            <w:shd w:val="clear" w:color="auto" w:fill="FDE9D9" w:themeFill="accent6" w:themeFillTint="33"/>
            <w:vAlign w:val="center"/>
          </w:tcPr>
          <w:p w:rsidR="0074242F" w:rsidRPr="0052350F" w:rsidRDefault="0074242F" w:rsidP="00D25205">
            <w:pPr>
              <w:ind w:firstLine="0"/>
              <w:rPr>
                <w:b/>
              </w:rPr>
            </w:pPr>
            <w:r>
              <w:rPr>
                <w:b/>
              </w:rPr>
              <w:t>Z</w:t>
            </w:r>
            <w:r w:rsidRPr="0052350F">
              <w:rPr>
                <w:b/>
              </w:rPr>
              <w:t>lepšený HV z hlavní činnosti</w:t>
            </w:r>
          </w:p>
        </w:tc>
        <w:tc>
          <w:tcPr>
            <w:tcW w:w="4282" w:type="dxa"/>
            <w:shd w:val="clear" w:color="auto" w:fill="FDE9D9" w:themeFill="accent6" w:themeFillTint="33"/>
            <w:vAlign w:val="center"/>
          </w:tcPr>
          <w:p w:rsidR="0074242F" w:rsidRPr="00217138" w:rsidRDefault="0074242F" w:rsidP="00D25205">
            <w:pPr>
              <w:jc w:val="right"/>
              <w:rPr>
                <w:b/>
              </w:rPr>
            </w:pPr>
            <w:r>
              <w:rPr>
                <w:b/>
              </w:rPr>
              <w:t>885 284,64</w:t>
            </w:r>
            <w:r w:rsidRPr="00217138">
              <w:rPr>
                <w:b/>
              </w:rPr>
              <w:t xml:space="preserve"> Kč</w:t>
            </w:r>
          </w:p>
        </w:tc>
      </w:tr>
      <w:tr w:rsidR="0074242F" w:rsidTr="00D25205">
        <w:trPr>
          <w:trHeight w:val="555"/>
        </w:trPr>
        <w:tc>
          <w:tcPr>
            <w:tcW w:w="4928" w:type="dxa"/>
            <w:shd w:val="clear" w:color="auto" w:fill="F2DBDB" w:themeFill="accent2" w:themeFillTint="33"/>
            <w:vAlign w:val="center"/>
          </w:tcPr>
          <w:p w:rsidR="0074242F" w:rsidRPr="00F21829" w:rsidRDefault="0074242F" w:rsidP="00D25205">
            <w:pPr>
              <w:ind w:firstLine="0"/>
              <w:rPr>
                <w:b/>
              </w:rPr>
            </w:pPr>
            <w:r w:rsidRPr="00F21829">
              <w:rPr>
                <w:b/>
              </w:rPr>
              <w:t>zisk z DČ (pronájmy nebytových prostor)</w:t>
            </w:r>
          </w:p>
        </w:tc>
        <w:tc>
          <w:tcPr>
            <w:tcW w:w="4282" w:type="dxa"/>
            <w:shd w:val="clear" w:color="auto" w:fill="F2DBDB" w:themeFill="accent2" w:themeFillTint="33"/>
            <w:vAlign w:val="center"/>
          </w:tcPr>
          <w:p w:rsidR="0074242F" w:rsidRPr="00217138" w:rsidRDefault="0074242F" w:rsidP="00D25205">
            <w:pPr>
              <w:jc w:val="right"/>
              <w:rPr>
                <w:b/>
              </w:rPr>
            </w:pPr>
            <w:r>
              <w:rPr>
                <w:b/>
              </w:rPr>
              <w:t>330 739,10</w:t>
            </w:r>
            <w:r w:rsidRPr="00217138">
              <w:rPr>
                <w:b/>
              </w:rPr>
              <w:t xml:space="preserve"> Kč</w:t>
            </w:r>
          </w:p>
        </w:tc>
      </w:tr>
    </w:tbl>
    <w:p w:rsidR="0074242F" w:rsidRDefault="0074242F" w:rsidP="0074242F">
      <w:pPr>
        <w:ind w:firstLine="0"/>
      </w:pPr>
    </w:p>
    <w:p w:rsidR="004E11D1" w:rsidRDefault="004E11D1" w:rsidP="0074242F">
      <w:pPr>
        <w:ind w:firstLine="0"/>
      </w:pPr>
    </w:p>
    <w:p w:rsidR="0074242F" w:rsidRDefault="0074242F" w:rsidP="0074242F">
      <w:pPr>
        <w:ind w:firstLine="0"/>
        <w:rPr>
          <w:b/>
          <w:color w:val="C00000"/>
        </w:rPr>
      </w:pPr>
      <w:r w:rsidRPr="00675A7C">
        <w:rPr>
          <w:b/>
          <w:color w:val="C00000"/>
        </w:rPr>
        <w:t>Graf provozních nákladů 2017</w:t>
      </w:r>
      <w:r>
        <w:rPr>
          <w:b/>
          <w:color w:val="C00000"/>
        </w:rPr>
        <w:t>:</w:t>
      </w:r>
    </w:p>
    <w:p w:rsidR="004E11D1" w:rsidRPr="00675A7C" w:rsidRDefault="004E11D1" w:rsidP="0074242F">
      <w:pPr>
        <w:ind w:firstLine="0"/>
        <w:rPr>
          <w:b/>
          <w:color w:val="C00000"/>
        </w:rPr>
      </w:pPr>
    </w:p>
    <w:p w:rsidR="0074242F" w:rsidRDefault="0074242F" w:rsidP="0074242F">
      <w:pPr>
        <w:jc w:val="center"/>
      </w:pPr>
      <w:r>
        <w:rPr>
          <w:noProof/>
          <w:lang w:eastAsia="cs-CZ"/>
        </w:rPr>
        <w:drawing>
          <wp:inline distT="0" distB="0" distL="0" distR="0">
            <wp:extent cx="4724400" cy="2809875"/>
            <wp:effectExtent l="19050" t="0" r="0" b="0"/>
            <wp:docPr id="4" name="Graf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 2"/>
                    <pic:cNvPicPr>
                      <a:picLocks noChangeArrowheads="1"/>
                    </pic:cNvPicPr>
                  </pic:nvPicPr>
                  <pic:blipFill>
                    <a:blip r:embed="rId9" cstate="print"/>
                    <a:srcRect/>
                    <a:stretch>
                      <a:fillRect/>
                    </a:stretch>
                  </pic:blipFill>
                  <pic:spPr bwMode="auto">
                    <a:xfrm>
                      <a:off x="0" y="0"/>
                      <a:ext cx="4724400" cy="2809875"/>
                    </a:xfrm>
                    <a:prstGeom prst="rect">
                      <a:avLst/>
                    </a:prstGeom>
                    <a:noFill/>
                    <a:ln w="9525">
                      <a:noFill/>
                      <a:miter lim="800000"/>
                      <a:headEnd/>
                      <a:tailEnd/>
                    </a:ln>
                  </pic:spPr>
                </pic:pic>
              </a:graphicData>
            </a:graphic>
          </wp:inline>
        </w:drawing>
      </w:r>
    </w:p>
    <w:p w:rsidR="0074242F" w:rsidRDefault="0074242F" w:rsidP="0074242F">
      <w:pPr>
        <w:spacing w:before="0" w:after="0" w:line="240" w:lineRule="auto"/>
        <w:ind w:firstLine="0"/>
        <w:jc w:val="left"/>
      </w:pPr>
      <w:r>
        <w:br w:type="page"/>
      </w:r>
    </w:p>
    <w:p w:rsidR="0074242F" w:rsidRPr="00675A7C" w:rsidRDefault="0074242F" w:rsidP="0074242F">
      <w:pPr>
        <w:ind w:firstLine="0"/>
        <w:rPr>
          <w:b/>
          <w:color w:val="C00000"/>
        </w:rPr>
      </w:pPr>
      <w:r w:rsidRPr="00675A7C">
        <w:rPr>
          <w:b/>
          <w:color w:val="C00000"/>
        </w:rPr>
        <w:lastRenderedPageBreak/>
        <w:t>4. Ostatní zdroje financování, zapojení do projektů</w:t>
      </w:r>
      <w:r w:rsidR="004E11D1">
        <w:rPr>
          <w:b/>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2285"/>
        <w:gridCol w:w="3856"/>
      </w:tblGrid>
      <w:tr w:rsidR="0074242F" w:rsidRPr="00776EBC" w:rsidTr="00D25205">
        <w:trPr>
          <w:trHeight w:val="557"/>
        </w:trPr>
        <w:tc>
          <w:tcPr>
            <w:tcW w:w="3070" w:type="dxa"/>
            <w:shd w:val="clear" w:color="auto" w:fill="F2DBDB" w:themeFill="accent2" w:themeFillTint="33"/>
            <w:vAlign w:val="center"/>
          </w:tcPr>
          <w:p w:rsidR="0074242F" w:rsidRPr="00D25205" w:rsidRDefault="0074242F" w:rsidP="00D25205">
            <w:pPr>
              <w:pStyle w:val="Zkladntextodsazen3"/>
              <w:ind w:left="0" w:firstLine="0"/>
              <w:rPr>
                <w:sz w:val="24"/>
              </w:rPr>
            </w:pPr>
            <w:r w:rsidRPr="00D25205">
              <w:rPr>
                <w:sz w:val="24"/>
              </w:rPr>
              <w:t>Neinvestiční dotace celkem</w:t>
            </w:r>
          </w:p>
        </w:tc>
        <w:tc>
          <w:tcPr>
            <w:tcW w:w="2285" w:type="dxa"/>
            <w:shd w:val="clear" w:color="auto" w:fill="F2DBDB" w:themeFill="accent2" w:themeFillTint="33"/>
            <w:vAlign w:val="center"/>
          </w:tcPr>
          <w:p w:rsidR="0074242F" w:rsidRPr="00D25205" w:rsidRDefault="0074242F" w:rsidP="00D25205">
            <w:pPr>
              <w:pStyle w:val="Zkladntextodsazen3"/>
              <w:ind w:left="0"/>
              <w:jc w:val="center"/>
              <w:rPr>
                <w:sz w:val="24"/>
              </w:rPr>
            </w:pPr>
            <w:r w:rsidRPr="00D25205">
              <w:rPr>
                <w:sz w:val="24"/>
              </w:rPr>
              <w:t xml:space="preserve"> Kč</w:t>
            </w:r>
          </w:p>
        </w:tc>
        <w:tc>
          <w:tcPr>
            <w:tcW w:w="3856" w:type="dxa"/>
            <w:shd w:val="clear" w:color="auto" w:fill="F2DBDB" w:themeFill="accent2" w:themeFillTint="33"/>
            <w:vAlign w:val="center"/>
          </w:tcPr>
          <w:p w:rsidR="0074242F" w:rsidRPr="00D25205" w:rsidRDefault="0074242F" w:rsidP="00D25205">
            <w:pPr>
              <w:pStyle w:val="Zkladntextodsazen3"/>
              <w:ind w:left="0"/>
              <w:jc w:val="right"/>
              <w:rPr>
                <w:sz w:val="24"/>
              </w:rPr>
            </w:pPr>
            <w:r w:rsidRPr="00D25205">
              <w:rPr>
                <w:sz w:val="24"/>
              </w:rPr>
              <w:t xml:space="preserve">celková dotace </w:t>
            </w:r>
          </w:p>
        </w:tc>
      </w:tr>
      <w:tr w:rsidR="0074242F" w:rsidRPr="00776EBC" w:rsidTr="004E11D1">
        <w:trPr>
          <w:trHeight w:val="557"/>
        </w:trPr>
        <w:tc>
          <w:tcPr>
            <w:tcW w:w="3070" w:type="dxa"/>
            <w:shd w:val="clear" w:color="auto" w:fill="FDE9D9" w:themeFill="accent6" w:themeFillTint="33"/>
            <w:vAlign w:val="center"/>
          </w:tcPr>
          <w:p w:rsidR="0074242F" w:rsidRPr="00776EBC" w:rsidRDefault="0074242F" w:rsidP="00D25205">
            <w:pPr>
              <w:pStyle w:val="Zkladntextodsazen3"/>
              <w:ind w:left="0" w:firstLine="0"/>
              <w:rPr>
                <w:b w:val="0"/>
                <w:sz w:val="24"/>
              </w:rPr>
            </w:pPr>
            <w:r w:rsidRPr="003E74D8">
              <w:rPr>
                <w:sz w:val="24"/>
              </w:rPr>
              <w:t>UZ 14 007</w:t>
            </w:r>
            <w:r w:rsidRPr="00776EBC">
              <w:rPr>
                <w:b w:val="0"/>
                <w:sz w:val="24"/>
              </w:rPr>
              <w:t xml:space="preserve">: </w:t>
            </w:r>
            <w:r>
              <w:rPr>
                <w:b w:val="0"/>
                <w:sz w:val="24"/>
              </w:rPr>
              <w:t>projekt MV ČR I</w:t>
            </w:r>
            <w:r w:rsidRPr="00776EBC">
              <w:rPr>
                <w:b w:val="0"/>
                <w:sz w:val="24"/>
              </w:rPr>
              <w:t xml:space="preserve">ntegrace </w:t>
            </w:r>
            <w:r>
              <w:rPr>
                <w:b w:val="0"/>
                <w:sz w:val="24"/>
              </w:rPr>
              <w:t xml:space="preserve">cizinců na MČ P14 </w:t>
            </w:r>
          </w:p>
        </w:tc>
        <w:tc>
          <w:tcPr>
            <w:tcW w:w="2285" w:type="dxa"/>
            <w:vAlign w:val="center"/>
          </w:tcPr>
          <w:p w:rsidR="0074242F" w:rsidRPr="00776EBC" w:rsidRDefault="0074242F" w:rsidP="00D25205">
            <w:pPr>
              <w:pStyle w:val="Zkladntextodsazen3"/>
              <w:ind w:left="0" w:firstLine="0"/>
              <w:jc w:val="right"/>
              <w:rPr>
                <w:sz w:val="24"/>
              </w:rPr>
            </w:pPr>
            <w:r>
              <w:rPr>
                <w:sz w:val="24"/>
              </w:rPr>
              <w:t>86 000</w:t>
            </w:r>
            <w:r w:rsidRPr="00776EBC">
              <w:rPr>
                <w:sz w:val="24"/>
              </w:rPr>
              <w:t xml:space="preserve"> Kč</w:t>
            </w:r>
          </w:p>
        </w:tc>
        <w:tc>
          <w:tcPr>
            <w:tcW w:w="3856" w:type="dxa"/>
            <w:vAlign w:val="center"/>
          </w:tcPr>
          <w:p w:rsidR="0074242F" w:rsidRPr="00776EBC" w:rsidRDefault="0074242F" w:rsidP="00D25205">
            <w:pPr>
              <w:pStyle w:val="Zkladntextodsazen3"/>
              <w:ind w:left="0"/>
              <w:jc w:val="right"/>
              <w:rPr>
                <w:b w:val="0"/>
                <w:sz w:val="24"/>
              </w:rPr>
            </w:pPr>
            <w:r>
              <w:rPr>
                <w:b w:val="0"/>
                <w:sz w:val="24"/>
              </w:rPr>
              <w:t>OON</w:t>
            </w:r>
          </w:p>
        </w:tc>
      </w:tr>
      <w:tr w:rsidR="00D25205" w:rsidRPr="00776EBC" w:rsidTr="004E11D1">
        <w:trPr>
          <w:trHeight w:val="557"/>
        </w:trPr>
        <w:tc>
          <w:tcPr>
            <w:tcW w:w="3070" w:type="dxa"/>
            <w:vMerge w:val="restart"/>
            <w:shd w:val="clear" w:color="auto" w:fill="FDE9D9" w:themeFill="accent6" w:themeFillTint="33"/>
            <w:vAlign w:val="center"/>
          </w:tcPr>
          <w:p w:rsidR="00D25205" w:rsidRDefault="00D25205" w:rsidP="00D25205">
            <w:pPr>
              <w:pStyle w:val="Zkladntextodsazen3"/>
              <w:ind w:left="0" w:firstLine="0"/>
              <w:rPr>
                <w:b w:val="0"/>
                <w:sz w:val="24"/>
              </w:rPr>
            </w:pPr>
            <w:r>
              <w:rPr>
                <w:sz w:val="24"/>
              </w:rPr>
              <w:t>UZ 33063: OP VVV</w:t>
            </w:r>
            <w:r>
              <w:rPr>
                <w:b w:val="0"/>
                <w:sz w:val="24"/>
              </w:rPr>
              <w:t xml:space="preserve"> Podpora škol formou zjednodušeného vykazování</w:t>
            </w:r>
          </w:p>
          <w:p w:rsidR="00D25205" w:rsidRPr="003E74D8" w:rsidRDefault="00D25205" w:rsidP="00D25205">
            <w:pPr>
              <w:pStyle w:val="Zkladntextodsazen3"/>
              <w:ind w:left="0" w:firstLine="0"/>
              <w:rPr>
                <w:b w:val="0"/>
                <w:sz w:val="24"/>
              </w:rPr>
            </w:pPr>
            <w:r>
              <w:rPr>
                <w:b w:val="0"/>
                <w:sz w:val="24"/>
              </w:rPr>
              <w:t>EU-ŠABLONY</w:t>
            </w:r>
          </w:p>
        </w:tc>
        <w:tc>
          <w:tcPr>
            <w:tcW w:w="2285" w:type="dxa"/>
            <w:vAlign w:val="center"/>
          </w:tcPr>
          <w:p w:rsidR="00D25205" w:rsidRPr="00776EBC" w:rsidRDefault="00D25205" w:rsidP="00D25205">
            <w:pPr>
              <w:pStyle w:val="Zkladntextodsazen3"/>
              <w:ind w:left="0" w:firstLine="0"/>
              <w:jc w:val="right"/>
              <w:rPr>
                <w:sz w:val="24"/>
              </w:rPr>
            </w:pPr>
            <w:r>
              <w:rPr>
                <w:sz w:val="24"/>
              </w:rPr>
              <w:t>881 893,80</w:t>
            </w:r>
            <w:r w:rsidRPr="00776EBC">
              <w:rPr>
                <w:sz w:val="24"/>
              </w:rPr>
              <w:t xml:space="preserve"> Kč</w:t>
            </w:r>
          </w:p>
        </w:tc>
        <w:tc>
          <w:tcPr>
            <w:tcW w:w="3856" w:type="dxa"/>
            <w:vAlign w:val="center"/>
          </w:tcPr>
          <w:p w:rsidR="00D25205" w:rsidRDefault="00D25205" w:rsidP="00D25205">
            <w:pPr>
              <w:pStyle w:val="Zkladntextodsazen3"/>
              <w:ind w:left="0"/>
              <w:jc w:val="right"/>
              <w:rPr>
                <w:b w:val="0"/>
                <w:sz w:val="24"/>
              </w:rPr>
            </w:pPr>
            <w:r>
              <w:rPr>
                <w:b w:val="0"/>
                <w:sz w:val="24"/>
              </w:rPr>
              <w:t xml:space="preserve">OON, plat odměny, </w:t>
            </w:r>
          </w:p>
          <w:p w:rsidR="00D25205" w:rsidRPr="00776EBC" w:rsidRDefault="00D25205" w:rsidP="00D25205">
            <w:pPr>
              <w:pStyle w:val="Zkladntextodsazen3"/>
              <w:ind w:left="0"/>
              <w:jc w:val="right"/>
              <w:rPr>
                <w:b w:val="0"/>
                <w:sz w:val="24"/>
              </w:rPr>
            </w:pPr>
            <w:r>
              <w:rPr>
                <w:b w:val="0"/>
                <w:sz w:val="24"/>
              </w:rPr>
              <w:t>služby dle šablon</w:t>
            </w:r>
          </w:p>
        </w:tc>
      </w:tr>
      <w:tr w:rsidR="00D25205" w:rsidRPr="00776EBC" w:rsidTr="004E11D1">
        <w:trPr>
          <w:trHeight w:val="557"/>
        </w:trPr>
        <w:tc>
          <w:tcPr>
            <w:tcW w:w="3070" w:type="dxa"/>
            <w:vMerge/>
            <w:shd w:val="clear" w:color="auto" w:fill="FDE9D9" w:themeFill="accent6" w:themeFillTint="33"/>
            <w:vAlign w:val="center"/>
          </w:tcPr>
          <w:p w:rsidR="00D25205" w:rsidRDefault="00D25205" w:rsidP="00D25205">
            <w:pPr>
              <w:pStyle w:val="Zkladntextodsazen3"/>
              <w:ind w:left="0"/>
              <w:rPr>
                <w:sz w:val="24"/>
              </w:rPr>
            </w:pPr>
          </w:p>
        </w:tc>
        <w:tc>
          <w:tcPr>
            <w:tcW w:w="2285" w:type="dxa"/>
            <w:vAlign w:val="center"/>
          </w:tcPr>
          <w:p w:rsidR="00D25205" w:rsidRDefault="00D25205" w:rsidP="00D25205">
            <w:pPr>
              <w:pStyle w:val="Zkladntextodsazen3"/>
              <w:ind w:left="0" w:firstLine="0"/>
              <w:jc w:val="right"/>
              <w:rPr>
                <w:sz w:val="24"/>
              </w:rPr>
            </w:pPr>
            <w:r>
              <w:rPr>
                <w:sz w:val="24"/>
              </w:rPr>
              <w:t>116 426,12</w:t>
            </w:r>
          </w:p>
        </w:tc>
        <w:tc>
          <w:tcPr>
            <w:tcW w:w="3856" w:type="dxa"/>
            <w:vAlign w:val="center"/>
          </w:tcPr>
          <w:p w:rsidR="00D25205" w:rsidRDefault="00D25205" w:rsidP="00D25205">
            <w:pPr>
              <w:pStyle w:val="Zkladntextodsazen3"/>
              <w:ind w:left="0"/>
              <w:jc w:val="right"/>
              <w:rPr>
                <w:b w:val="0"/>
                <w:sz w:val="24"/>
              </w:rPr>
            </w:pPr>
            <w:r>
              <w:rPr>
                <w:b w:val="0"/>
                <w:sz w:val="24"/>
              </w:rPr>
              <w:t>čerpání</w:t>
            </w:r>
          </w:p>
        </w:tc>
      </w:tr>
      <w:tr w:rsidR="00D25205" w:rsidRPr="00776EBC" w:rsidTr="004E11D1">
        <w:trPr>
          <w:trHeight w:val="557"/>
        </w:trPr>
        <w:tc>
          <w:tcPr>
            <w:tcW w:w="3070" w:type="dxa"/>
            <w:vMerge/>
            <w:shd w:val="clear" w:color="auto" w:fill="FDE9D9" w:themeFill="accent6" w:themeFillTint="33"/>
            <w:vAlign w:val="center"/>
          </w:tcPr>
          <w:p w:rsidR="00D25205" w:rsidRDefault="00D25205" w:rsidP="00D25205">
            <w:pPr>
              <w:pStyle w:val="Zkladntextodsazen3"/>
              <w:ind w:left="0"/>
              <w:rPr>
                <w:sz w:val="24"/>
              </w:rPr>
            </w:pPr>
          </w:p>
        </w:tc>
        <w:tc>
          <w:tcPr>
            <w:tcW w:w="2285" w:type="dxa"/>
            <w:vAlign w:val="center"/>
          </w:tcPr>
          <w:p w:rsidR="00D25205" w:rsidRDefault="00D25205" w:rsidP="00D25205">
            <w:pPr>
              <w:pStyle w:val="Zkladntextodsazen3"/>
              <w:ind w:left="0" w:firstLine="0"/>
              <w:jc w:val="right"/>
              <w:rPr>
                <w:sz w:val="24"/>
              </w:rPr>
            </w:pPr>
            <w:r>
              <w:rPr>
                <w:sz w:val="24"/>
              </w:rPr>
              <w:t>765 467,68</w:t>
            </w:r>
          </w:p>
        </w:tc>
        <w:tc>
          <w:tcPr>
            <w:tcW w:w="3856" w:type="dxa"/>
            <w:vAlign w:val="center"/>
          </w:tcPr>
          <w:p w:rsidR="00D25205" w:rsidRDefault="00D25205" w:rsidP="00D25205">
            <w:pPr>
              <w:pStyle w:val="Zkladntextodsazen3"/>
              <w:ind w:left="0"/>
              <w:jc w:val="right"/>
              <w:rPr>
                <w:b w:val="0"/>
                <w:sz w:val="24"/>
              </w:rPr>
            </w:pPr>
            <w:r>
              <w:rPr>
                <w:b w:val="0"/>
                <w:sz w:val="24"/>
              </w:rPr>
              <w:t>zůstatek – převod do roku 2018 (RF)</w:t>
            </w:r>
          </w:p>
        </w:tc>
      </w:tr>
    </w:tbl>
    <w:p w:rsidR="0074242F" w:rsidRDefault="0074242F" w:rsidP="0074242F">
      <w:pPr>
        <w:ind w:firstLine="0"/>
      </w:pPr>
    </w:p>
    <w:p w:rsidR="004E11D1" w:rsidRPr="004E11D1" w:rsidRDefault="0074242F" w:rsidP="004E11D1">
      <w:pPr>
        <w:pStyle w:val="Odstavecseseznamem"/>
        <w:numPr>
          <w:ilvl w:val="0"/>
          <w:numId w:val="33"/>
        </w:numPr>
        <w:rPr>
          <w:b/>
          <w:color w:val="C00000"/>
        </w:rPr>
      </w:pPr>
      <w:r w:rsidRPr="004E11D1">
        <w:rPr>
          <w:b/>
          <w:color w:val="C00000"/>
        </w:rPr>
        <w:t>Hospodaření s fondy ZŠ: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552"/>
        <w:gridCol w:w="2693"/>
        <w:gridCol w:w="2156"/>
      </w:tblGrid>
      <w:tr w:rsidR="0074242F" w:rsidRPr="00217138" w:rsidTr="00D25205">
        <w:trPr>
          <w:trHeight w:val="503"/>
        </w:trPr>
        <w:tc>
          <w:tcPr>
            <w:tcW w:w="1809" w:type="dxa"/>
            <w:shd w:val="clear" w:color="auto" w:fill="F2DBDB" w:themeFill="accent2" w:themeFillTint="33"/>
            <w:vAlign w:val="center"/>
          </w:tcPr>
          <w:p w:rsidR="0074242F" w:rsidRPr="00D25205" w:rsidRDefault="0074242F" w:rsidP="00D25205">
            <w:pPr>
              <w:ind w:firstLine="0"/>
              <w:jc w:val="left"/>
              <w:rPr>
                <w:b/>
              </w:rPr>
            </w:pPr>
            <w:r w:rsidRPr="00D25205">
              <w:rPr>
                <w:b/>
              </w:rPr>
              <w:t>Název fondu</w:t>
            </w:r>
          </w:p>
        </w:tc>
        <w:tc>
          <w:tcPr>
            <w:tcW w:w="2552" w:type="dxa"/>
            <w:shd w:val="clear" w:color="auto" w:fill="F2DBDB" w:themeFill="accent2" w:themeFillTint="33"/>
          </w:tcPr>
          <w:p w:rsidR="0074242F" w:rsidRPr="00D25205" w:rsidRDefault="004E11D1" w:rsidP="00D25205">
            <w:pPr>
              <w:ind w:firstLine="0"/>
              <w:jc w:val="left"/>
              <w:rPr>
                <w:b/>
              </w:rPr>
            </w:pPr>
            <w:r>
              <w:rPr>
                <w:b/>
              </w:rPr>
              <w:t>Z</w:t>
            </w:r>
            <w:r w:rsidR="0074242F" w:rsidRPr="00D25205">
              <w:rPr>
                <w:b/>
              </w:rPr>
              <w:t>droje celkem po přídělu z HV 2016 v Kč</w:t>
            </w:r>
          </w:p>
        </w:tc>
        <w:tc>
          <w:tcPr>
            <w:tcW w:w="2693" w:type="dxa"/>
            <w:shd w:val="clear" w:color="auto" w:fill="F2DBDB" w:themeFill="accent2" w:themeFillTint="33"/>
            <w:vAlign w:val="center"/>
          </w:tcPr>
          <w:p w:rsidR="0074242F" w:rsidRPr="00D25205" w:rsidRDefault="0074242F" w:rsidP="00D25205">
            <w:pPr>
              <w:ind w:firstLine="0"/>
              <w:jc w:val="left"/>
              <w:rPr>
                <w:b/>
              </w:rPr>
            </w:pPr>
            <w:r w:rsidRPr="00D25205">
              <w:rPr>
                <w:b/>
              </w:rPr>
              <w:t>čerpání fondu v Kč</w:t>
            </w:r>
          </w:p>
        </w:tc>
        <w:tc>
          <w:tcPr>
            <w:tcW w:w="2156" w:type="dxa"/>
            <w:shd w:val="clear" w:color="auto" w:fill="F2DBDB" w:themeFill="accent2" w:themeFillTint="33"/>
            <w:vAlign w:val="center"/>
          </w:tcPr>
          <w:p w:rsidR="0074242F" w:rsidRPr="00D25205" w:rsidRDefault="004E11D1" w:rsidP="00D25205">
            <w:pPr>
              <w:ind w:firstLine="0"/>
              <w:jc w:val="left"/>
              <w:rPr>
                <w:b/>
              </w:rPr>
            </w:pPr>
            <w:r>
              <w:rPr>
                <w:b/>
              </w:rPr>
              <w:t>S</w:t>
            </w:r>
            <w:r w:rsidR="0074242F" w:rsidRPr="00D25205">
              <w:rPr>
                <w:b/>
              </w:rPr>
              <w:t>tav fondu k 31. 12. 2017 v Kč</w:t>
            </w:r>
          </w:p>
        </w:tc>
      </w:tr>
      <w:tr w:rsidR="0074242F" w:rsidRPr="00217138" w:rsidTr="004E11D1">
        <w:trPr>
          <w:trHeight w:val="553"/>
        </w:trPr>
        <w:tc>
          <w:tcPr>
            <w:tcW w:w="1809" w:type="dxa"/>
            <w:shd w:val="clear" w:color="auto" w:fill="FDE9D9" w:themeFill="accent6" w:themeFillTint="33"/>
            <w:vAlign w:val="center"/>
          </w:tcPr>
          <w:p w:rsidR="0074242F" w:rsidRPr="00C43D30" w:rsidRDefault="0074242F" w:rsidP="00D25205">
            <w:pPr>
              <w:ind w:firstLine="0"/>
              <w:jc w:val="left"/>
            </w:pPr>
            <w:r w:rsidRPr="00C43D30">
              <w:t>Fond odměn</w:t>
            </w:r>
          </w:p>
        </w:tc>
        <w:tc>
          <w:tcPr>
            <w:tcW w:w="2552" w:type="dxa"/>
            <w:vAlign w:val="center"/>
          </w:tcPr>
          <w:p w:rsidR="0074242F" w:rsidRPr="00C43D30" w:rsidRDefault="0074242F" w:rsidP="004E11D1">
            <w:pPr>
              <w:ind w:firstLine="0"/>
              <w:jc w:val="right"/>
            </w:pPr>
            <w:r>
              <w:t>771 889,50</w:t>
            </w:r>
          </w:p>
        </w:tc>
        <w:tc>
          <w:tcPr>
            <w:tcW w:w="2693" w:type="dxa"/>
            <w:vAlign w:val="center"/>
          </w:tcPr>
          <w:p w:rsidR="0074242F" w:rsidRPr="00C43D30" w:rsidRDefault="0074242F" w:rsidP="004E11D1">
            <w:pPr>
              <w:ind w:firstLine="0"/>
              <w:jc w:val="right"/>
            </w:pPr>
            <w:r w:rsidRPr="00C43D30">
              <w:t>0</w:t>
            </w:r>
          </w:p>
        </w:tc>
        <w:tc>
          <w:tcPr>
            <w:tcW w:w="2156" w:type="dxa"/>
            <w:vAlign w:val="center"/>
          </w:tcPr>
          <w:p w:rsidR="0074242F" w:rsidRPr="00C43D30" w:rsidRDefault="0074242F" w:rsidP="004E11D1">
            <w:pPr>
              <w:ind w:firstLine="0"/>
              <w:jc w:val="right"/>
            </w:pPr>
            <w:r>
              <w:t>771 889,60</w:t>
            </w:r>
          </w:p>
        </w:tc>
      </w:tr>
      <w:tr w:rsidR="0074242F" w:rsidRPr="00217138" w:rsidTr="004E11D1">
        <w:trPr>
          <w:trHeight w:val="547"/>
        </w:trPr>
        <w:tc>
          <w:tcPr>
            <w:tcW w:w="1809" w:type="dxa"/>
            <w:shd w:val="clear" w:color="auto" w:fill="FDE9D9" w:themeFill="accent6" w:themeFillTint="33"/>
            <w:vAlign w:val="center"/>
          </w:tcPr>
          <w:p w:rsidR="0074242F" w:rsidRPr="00C43D30" w:rsidRDefault="0074242F" w:rsidP="00D25205">
            <w:pPr>
              <w:ind w:firstLine="0"/>
              <w:jc w:val="left"/>
            </w:pPr>
            <w:r w:rsidRPr="00C43D30">
              <w:t>Investiční fond</w:t>
            </w:r>
          </w:p>
        </w:tc>
        <w:tc>
          <w:tcPr>
            <w:tcW w:w="2552" w:type="dxa"/>
            <w:vAlign w:val="center"/>
          </w:tcPr>
          <w:p w:rsidR="0074242F" w:rsidRPr="00C43D30" w:rsidRDefault="0074242F" w:rsidP="00D25205">
            <w:pPr>
              <w:ind w:firstLine="0"/>
              <w:jc w:val="right"/>
            </w:pPr>
            <w:r>
              <w:t>1 134 241,83</w:t>
            </w:r>
          </w:p>
        </w:tc>
        <w:tc>
          <w:tcPr>
            <w:tcW w:w="2693" w:type="dxa"/>
            <w:vAlign w:val="center"/>
          </w:tcPr>
          <w:p w:rsidR="0074242F" w:rsidRDefault="0074242F" w:rsidP="00D25205">
            <w:pPr>
              <w:ind w:firstLine="0"/>
              <w:jc w:val="left"/>
            </w:pPr>
            <w:r>
              <w:t>518 364,00</w:t>
            </w:r>
          </w:p>
          <w:p w:rsidR="0074242F" w:rsidRPr="00C43D30" w:rsidRDefault="0074242F" w:rsidP="00D25205">
            <w:pPr>
              <w:ind w:firstLine="0"/>
              <w:jc w:val="left"/>
            </w:pPr>
            <w:r>
              <w:t>pořízení dlouhodobého majetku (interaktivní tabule a el. varný kotel do ŠJ)</w:t>
            </w:r>
          </w:p>
        </w:tc>
        <w:tc>
          <w:tcPr>
            <w:tcW w:w="2156" w:type="dxa"/>
            <w:vAlign w:val="center"/>
          </w:tcPr>
          <w:p w:rsidR="0074242F" w:rsidRPr="00C43D30" w:rsidRDefault="0074242F" w:rsidP="004E11D1">
            <w:pPr>
              <w:ind w:firstLine="0"/>
              <w:jc w:val="right"/>
            </w:pPr>
            <w:r>
              <w:t>615 877,83</w:t>
            </w:r>
          </w:p>
        </w:tc>
      </w:tr>
      <w:tr w:rsidR="0074242F" w:rsidRPr="00217138" w:rsidTr="004E11D1">
        <w:trPr>
          <w:trHeight w:val="569"/>
        </w:trPr>
        <w:tc>
          <w:tcPr>
            <w:tcW w:w="1809" w:type="dxa"/>
            <w:shd w:val="clear" w:color="auto" w:fill="FDE9D9" w:themeFill="accent6" w:themeFillTint="33"/>
            <w:vAlign w:val="center"/>
          </w:tcPr>
          <w:p w:rsidR="0074242F" w:rsidRPr="00C43D30" w:rsidRDefault="0074242F" w:rsidP="00D25205">
            <w:pPr>
              <w:ind w:firstLine="0"/>
              <w:jc w:val="left"/>
            </w:pPr>
            <w:r w:rsidRPr="00C43D30">
              <w:t>Rezervní fond</w:t>
            </w:r>
            <w:r>
              <w:t xml:space="preserve"> ze ZHV</w:t>
            </w:r>
          </w:p>
        </w:tc>
        <w:tc>
          <w:tcPr>
            <w:tcW w:w="2552" w:type="dxa"/>
            <w:vAlign w:val="center"/>
          </w:tcPr>
          <w:p w:rsidR="0074242F" w:rsidRPr="00C43D30" w:rsidRDefault="0074242F" w:rsidP="00D25205">
            <w:pPr>
              <w:ind w:firstLine="0"/>
              <w:jc w:val="right"/>
            </w:pPr>
            <w:r>
              <w:t>2 762 864,93</w:t>
            </w:r>
          </w:p>
        </w:tc>
        <w:tc>
          <w:tcPr>
            <w:tcW w:w="2693" w:type="dxa"/>
            <w:vAlign w:val="center"/>
          </w:tcPr>
          <w:p w:rsidR="0074242F" w:rsidRDefault="0074242F" w:rsidP="00D25205">
            <w:pPr>
              <w:ind w:firstLine="0"/>
              <w:jc w:val="left"/>
            </w:pPr>
            <w:r>
              <w:t>447 988,39</w:t>
            </w:r>
          </w:p>
          <w:p w:rsidR="0074242F" w:rsidRDefault="0074242F" w:rsidP="00D25205">
            <w:pPr>
              <w:ind w:firstLine="0"/>
              <w:jc w:val="left"/>
            </w:pPr>
            <w:r>
              <w:t>revitalizace a údržba zeleně v objektu ZŠ, pořízení drobného majetku – dle CN MČ Praha 14</w:t>
            </w:r>
          </w:p>
          <w:p w:rsidR="0074242F" w:rsidRPr="00C43D30" w:rsidRDefault="0074242F" w:rsidP="00D25205">
            <w:pPr>
              <w:ind w:firstLine="0"/>
              <w:jc w:val="left"/>
            </w:pPr>
          </w:p>
        </w:tc>
        <w:tc>
          <w:tcPr>
            <w:tcW w:w="2156" w:type="dxa"/>
            <w:vAlign w:val="center"/>
          </w:tcPr>
          <w:p w:rsidR="0074242F" w:rsidRPr="00C43D30" w:rsidRDefault="0074242F" w:rsidP="004E11D1">
            <w:pPr>
              <w:ind w:firstLine="0"/>
              <w:jc w:val="right"/>
            </w:pPr>
            <w:r>
              <w:t>2 314 876,54</w:t>
            </w:r>
          </w:p>
        </w:tc>
      </w:tr>
      <w:tr w:rsidR="0074242F" w:rsidRPr="00217138" w:rsidTr="004E11D1">
        <w:trPr>
          <w:trHeight w:val="563"/>
        </w:trPr>
        <w:tc>
          <w:tcPr>
            <w:tcW w:w="1809" w:type="dxa"/>
            <w:shd w:val="clear" w:color="auto" w:fill="FDE9D9" w:themeFill="accent6" w:themeFillTint="33"/>
            <w:vAlign w:val="center"/>
          </w:tcPr>
          <w:p w:rsidR="0074242F" w:rsidRPr="00C43D30" w:rsidRDefault="0074242F" w:rsidP="00D25205">
            <w:pPr>
              <w:ind w:firstLine="0"/>
            </w:pPr>
            <w:r w:rsidRPr="00C43D30">
              <w:lastRenderedPageBreak/>
              <w:t>Rezervní fond</w:t>
            </w:r>
            <w:r>
              <w:t xml:space="preserve"> z ostatních titulů</w:t>
            </w:r>
          </w:p>
        </w:tc>
        <w:tc>
          <w:tcPr>
            <w:tcW w:w="2552" w:type="dxa"/>
            <w:vAlign w:val="center"/>
          </w:tcPr>
          <w:p w:rsidR="0074242F" w:rsidRPr="00C43D30" w:rsidRDefault="0074242F" w:rsidP="00D25205">
            <w:pPr>
              <w:jc w:val="right"/>
            </w:pPr>
            <w:r>
              <w:t>775 467,68</w:t>
            </w:r>
          </w:p>
        </w:tc>
        <w:tc>
          <w:tcPr>
            <w:tcW w:w="2693" w:type="dxa"/>
            <w:vAlign w:val="center"/>
          </w:tcPr>
          <w:p w:rsidR="0074242F" w:rsidRPr="00C43D30" w:rsidRDefault="0074242F" w:rsidP="00D25205">
            <w:pPr>
              <w:jc w:val="right"/>
            </w:pPr>
            <w:r>
              <w:t xml:space="preserve">10 000,00 </w:t>
            </w:r>
          </w:p>
        </w:tc>
        <w:tc>
          <w:tcPr>
            <w:tcW w:w="2156" w:type="dxa"/>
            <w:vAlign w:val="center"/>
          </w:tcPr>
          <w:p w:rsidR="0074242F" w:rsidRDefault="0074242F" w:rsidP="00D25205">
            <w:pPr>
              <w:jc w:val="right"/>
            </w:pPr>
            <w:r>
              <w:t>765 467,68</w:t>
            </w:r>
          </w:p>
          <w:p w:rsidR="0074242F" w:rsidRPr="00C43D30" w:rsidRDefault="0074242F" w:rsidP="00D25205">
            <w:pPr>
              <w:ind w:firstLine="0"/>
              <w:jc w:val="right"/>
            </w:pPr>
            <w:r>
              <w:t>(převod zůstatku Šablony)</w:t>
            </w:r>
          </w:p>
        </w:tc>
      </w:tr>
      <w:tr w:rsidR="0074242F" w:rsidRPr="00217138" w:rsidTr="004E11D1">
        <w:trPr>
          <w:trHeight w:val="543"/>
        </w:trPr>
        <w:tc>
          <w:tcPr>
            <w:tcW w:w="1809" w:type="dxa"/>
            <w:shd w:val="clear" w:color="auto" w:fill="FDE9D9" w:themeFill="accent6" w:themeFillTint="33"/>
            <w:vAlign w:val="center"/>
          </w:tcPr>
          <w:p w:rsidR="0074242F" w:rsidRPr="00C43D30" w:rsidRDefault="0074242F" w:rsidP="00D25205">
            <w:pPr>
              <w:ind w:firstLine="0"/>
            </w:pPr>
            <w:r w:rsidRPr="00C43D30">
              <w:t>FKSP</w:t>
            </w:r>
          </w:p>
        </w:tc>
        <w:tc>
          <w:tcPr>
            <w:tcW w:w="2552" w:type="dxa"/>
            <w:vAlign w:val="center"/>
          </w:tcPr>
          <w:p w:rsidR="0074242F" w:rsidRPr="00C43D30" w:rsidRDefault="0074242F" w:rsidP="00D25205">
            <w:pPr>
              <w:jc w:val="right"/>
            </w:pPr>
            <w:r>
              <w:t>653 237,87</w:t>
            </w:r>
          </w:p>
        </w:tc>
        <w:tc>
          <w:tcPr>
            <w:tcW w:w="2693" w:type="dxa"/>
          </w:tcPr>
          <w:p w:rsidR="0074242F" w:rsidRDefault="0074242F" w:rsidP="00D25205">
            <w:pPr>
              <w:jc w:val="right"/>
            </w:pPr>
            <w:r>
              <w:t>180 349,00</w:t>
            </w:r>
          </w:p>
          <w:p w:rsidR="0074242F" w:rsidRPr="00C43D30" w:rsidRDefault="0074242F" w:rsidP="00D25205">
            <w:pPr>
              <w:ind w:firstLine="0"/>
            </w:pPr>
            <w:r>
              <w:t>příspěvek na obědy zaměstnanců, penzijní připojištění, dary –  životní výročí, kultura a sport</w:t>
            </w:r>
          </w:p>
        </w:tc>
        <w:tc>
          <w:tcPr>
            <w:tcW w:w="2156" w:type="dxa"/>
            <w:vAlign w:val="center"/>
          </w:tcPr>
          <w:p w:rsidR="0074242F" w:rsidRPr="00C43D30" w:rsidRDefault="0074242F" w:rsidP="00D25205">
            <w:r>
              <w:t>472 888,87</w:t>
            </w:r>
          </w:p>
        </w:tc>
      </w:tr>
      <w:tr w:rsidR="0074242F" w:rsidRPr="00217138" w:rsidTr="00D25205">
        <w:trPr>
          <w:trHeight w:val="543"/>
        </w:trPr>
        <w:tc>
          <w:tcPr>
            <w:tcW w:w="1809" w:type="dxa"/>
            <w:vAlign w:val="center"/>
          </w:tcPr>
          <w:p w:rsidR="0074242F" w:rsidRPr="00217138" w:rsidRDefault="0074242F" w:rsidP="00D25205">
            <w:pPr>
              <w:ind w:firstLine="0"/>
              <w:rPr>
                <w:b/>
              </w:rPr>
            </w:pPr>
            <w:r w:rsidRPr="00217138">
              <w:rPr>
                <w:b/>
              </w:rPr>
              <w:t>CELKEM</w:t>
            </w:r>
          </w:p>
        </w:tc>
        <w:tc>
          <w:tcPr>
            <w:tcW w:w="2552" w:type="dxa"/>
            <w:vAlign w:val="center"/>
          </w:tcPr>
          <w:p w:rsidR="0074242F" w:rsidRPr="00C43D30" w:rsidRDefault="0074242F" w:rsidP="00D25205">
            <w:pPr>
              <w:jc w:val="right"/>
            </w:pPr>
          </w:p>
        </w:tc>
        <w:tc>
          <w:tcPr>
            <w:tcW w:w="2693" w:type="dxa"/>
            <w:vAlign w:val="center"/>
          </w:tcPr>
          <w:p w:rsidR="0074242F" w:rsidRPr="00C43D30" w:rsidRDefault="0074242F" w:rsidP="00D25205">
            <w:pPr>
              <w:jc w:val="right"/>
            </w:pPr>
          </w:p>
        </w:tc>
        <w:tc>
          <w:tcPr>
            <w:tcW w:w="2156" w:type="dxa"/>
            <w:vAlign w:val="center"/>
          </w:tcPr>
          <w:p w:rsidR="0074242F" w:rsidRPr="00217138" w:rsidRDefault="0074242F" w:rsidP="00D25205">
            <w:pPr>
              <w:ind w:firstLine="34"/>
              <w:jc w:val="right"/>
              <w:rPr>
                <w:b/>
              </w:rPr>
            </w:pPr>
            <w:r>
              <w:rPr>
                <w:b/>
              </w:rPr>
              <w:t>4 941 000,52</w:t>
            </w:r>
          </w:p>
        </w:tc>
      </w:tr>
    </w:tbl>
    <w:p w:rsidR="0074242F" w:rsidRPr="008044FB" w:rsidRDefault="0074242F" w:rsidP="0074242F">
      <w:pPr>
        <w:ind w:firstLine="0"/>
        <w:rPr>
          <w:b/>
        </w:rPr>
      </w:pPr>
    </w:p>
    <w:p w:rsidR="0074242F" w:rsidRPr="00675A7C" w:rsidRDefault="0074242F" w:rsidP="0074242F">
      <w:pPr>
        <w:ind w:firstLine="0"/>
        <w:rPr>
          <w:b/>
          <w:color w:val="C00000"/>
        </w:rPr>
      </w:pPr>
      <w:r w:rsidRPr="00675A7C">
        <w:rPr>
          <w:b/>
          <w:color w:val="C00000"/>
        </w:rPr>
        <w:t>Závěr</w:t>
      </w:r>
      <w:r>
        <w:rPr>
          <w:b/>
          <w:color w:val="C00000"/>
        </w:rPr>
        <w:t>:</w:t>
      </w:r>
    </w:p>
    <w:p w:rsidR="0074242F" w:rsidRDefault="0074242F" w:rsidP="0074242F">
      <w:r w:rsidRPr="0089385A">
        <w:t>ZŠ Vybí</w:t>
      </w:r>
      <w:r>
        <w:t>ralova čerpala finanční prostředky v souladu se schváleným rozpočetem, efektivně, hospodárně a v souladu s platnou legislativou. Podařilo se zlepšit materiální vybavení školy, realizovat postupnou výměnu školního nábytku a nábytku do ŠJ. Plánované opravy ve školní jídelně nebyly provedeny v plném rozsahu – některé opravy byly přesunuty do projektu celkové rekonstrukce školní kuchyně, která by měla proběhnout v horizontu dvou let. ZŠ se snaží o maximální úsporu energií. ZŠ je aktivně zapojena do několika projektů: Podpora integrace cizinců na MČ Praha 14 (MV ČR), Systémová podpora výuky ČJ jako cizího jazyka (pilotní projekt MHMP), OP VVV Podpora škol formou projektů zjednodušeného vykazování – Šablony pro ZŠ Vybíralova (MŠMT a EU fondy).</w:t>
      </w:r>
    </w:p>
    <w:p w:rsidR="0074242F" w:rsidRDefault="0074242F" w:rsidP="0074242F">
      <w:r>
        <w:t>ZŠ navrhuje převod zlepšeného výsledku hospodaření z hlavní činnosti  a dosaženého zisku z doplňkové činnosti do  fondů organizace.</w:t>
      </w:r>
    </w:p>
    <w:p w:rsidR="00944CE3" w:rsidRPr="00720F04" w:rsidRDefault="00944CE3">
      <w:pPr>
        <w:rPr>
          <w:rFonts w:cs="Times New Roman"/>
        </w:rPr>
      </w:pPr>
    </w:p>
    <w:sectPr w:rsidR="00944CE3" w:rsidRPr="00720F04" w:rsidSect="00944CE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D2C" w:rsidRDefault="00FA1D2C" w:rsidP="003F1987">
      <w:pPr>
        <w:spacing w:before="0" w:after="0" w:line="240" w:lineRule="auto"/>
      </w:pPr>
      <w:r>
        <w:separator/>
      </w:r>
    </w:p>
  </w:endnote>
  <w:endnote w:type="continuationSeparator" w:id="0">
    <w:p w:rsidR="00FA1D2C" w:rsidRDefault="00FA1D2C" w:rsidP="003F198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610033"/>
      <w:docPartObj>
        <w:docPartGallery w:val="Page Numbers (Bottom of Page)"/>
        <w:docPartUnique/>
      </w:docPartObj>
    </w:sdtPr>
    <w:sdtContent>
      <w:p w:rsidR="00702DD5" w:rsidRDefault="00702DD5">
        <w:pPr>
          <w:pStyle w:val="Zpat"/>
          <w:jc w:val="center"/>
        </w:pPr>
        <w:fldSimple w:instr=" PAGE   \* MERGEFORMAT ">
          <w:r w:rsidR="00F20E07">
            <w:rPr>
              <w:noProof/>
            </w:rPr>
            <w:t>46</w:t>
          </w:r>
        </w:fldSimple>
      </w:p>
    </w:sdtContent>
  </w:sdt>
  <w:p w:rsidR="00702DD5" w:rsidRDefault="00702DD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D2C" w:rsidRDefault="00FA1D2C" w:rsidP="003F1987">
      <w:pPr>
        <w:spacing w:before="0" w:after="0" w:line="240" w:lineRule="auto"/>
      </w:pPr>
      <w:r>
        <w:separator/>
      </w:r>
    </w:p>
  </w:footnote>
  <w:footnote w:type="continuationSeparator" w:id="0">
    <w:p w:rsidR="00FA1D2C" w:rsidRDefault="00FA1D2C" w:rsidP="003F198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5258"/>
    <w:multiLevelType w:val="hybridMultilevel"/>
    <w:tmpl w:val="5C5E1EF2"/>
    <w:lvl w:ilvl="0" w:tplc="6A2803F6">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0A842167"/>
    <w:multiLevelType w:val="hybridMultilevel"/>
    <w:tmpl w:val="341EBB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280BD0"/>
    <w:multiLevelType w:val="hybridMultilevel"/>
    <w:tmpl w:val="E0163D0A"/>
    <w:lvl w:ilvl="0" w:tplc="40543AFA">
      <w:numFmt w:val="bullet"/>
      <w:lvlText w:val="-"/>
      <w:lvlJc w:val="left"/>
      <w:pPr>
        <w:tabs>
          <w:tab w:val="num" w:pos="480"/>
        </w:tabs>
        <w:ind w:left="480" w:hanging="360"/>
      </w:pPr>
      <w:rPr>
        <w:rFonts w:ascii="Times New Roman" w:eastAsia="Times New Roman" w:hAnsi="Times New Roman"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cs="Wingdings" w:hint="default"/>
      </w:rPr>
    </w:lvl>
    <w:lvl w:ilvl="3" w:tplc="04050001" w:tentative="1">
      <w:start w:val="1"/>
      <w:numFmt w:val="bullet"/>
      <w:lvlText w:val=""/>
      <w:lvlJc w:val="left"/>
      <w:pPr>
        <w:tabs>
          <w:tab w:val="num" w:pos="2640"/>
        </w:tabs>
        <w:ind w:left="2640" w:hanging="360"/>
      </w:pPr>
      <w:rPr>
        <w:rFonts w:ascii="Symbol" w:hAnsi="Symbol" w:cs="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cs="Wingdings" w:hint="default"/>
      </w:rPr>
    </w:lvl>
    <w:lvl w:ilvl="6" w:tplc="04050001" w:tentative="1">
      <w:start w:val="1"/>
      <w:numFmt w:val="bullet"/>
      <w:lvlText w:val=""/>
      <w:lvlJc w:val="left"/>
      <w:pPr>
        <w:tabs>
          <w:tab w:val="num" w:pos="4800"/>
        </w:tabs>
        <w:ind w:left="4800" w:hanging="360"/>
      </w:pPr>
      <w:rPr>
        <w:rFonts w:ascii="Symbol" w:hAnsi="Symbol" w:cs="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cs="Wingdings" w:hint="default"/>
      </w:rPr>
    </w:lvl>
  </w:abstractNum>
  <w:abstractNum w:abstractNumId="3">
    <w:nsid w:val="0CBD72E7"/>
    <w:multiLevelType w:val="hybridMultilevel"/>
    <w:tmpl w:val="FAB0F366"/>
    <w:lvl w:ilvl="0" w:tplc="ED72BAF0">
      <w:start w:val="23"/>
      <w:numFmt w:val="bullet"/>
      <w:lvlText w:val="-"/>
      <w:lvlJc w:val="left"/>
      <w:pPr>
        <w:ind w:left="785" w:hanging="360"/>
      </w:pPr>
      <w:rPr>
        <w:rFonts w:ascii="Times New Roman" w:eastAsia="Times New Roman" w:hAnsi="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cs="Wingdings" w:hint="default"/>
      </w:rPr>
    </w:lvl>
    <w:lvl w:ilvl="3" w:tplc="04050001" w:tentative="1">
      <w:start w:val="1"/>
      <w:numFmt w:val="bullet"/>
      <w:lvlText w:val=""/>
      <w:lvlJc w:val="left"/>
      <w:pPr>
        <w:ind w:left="2945" w:hanging="360"/>
      </w:pPr>
      <w:rPr>
        <w:rFonts w:ascii="Symbol" w:hAnsi="Symbol" w:cs="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cs="Wingdings" w:hint="default"/>
      </w:rPr>
    </w:lvl>
    <w:lvl w:ilvl="6" w:tplc="04050001" w:tentative="1">
      <w:start w:val="1"/>
      <w:numFmt w:val="bullet"/>
      <w:lvlText w:val=""/>
      <w:lvlJc w:val="left"/>
      <w:pPr>
        <w:ind w:left="5105" w:hanging="360"/>
      </w:pPr>
      <w:rPr>
        <w:rFonts w:ascii="Symbol" w:hAnsi="Symbol" w:cs="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cs="Wingdings" w:hint="default"/>
      </w:rPr>
    </w:lvl>
  </w:abstractNum>
  <w:abstractNum w:abstractNumId="4">
    <w:nsid w:val="1374707A"/>
    <w:multiLevelType w:val="hybridMultilevel"/>
    <w:tmpl w:val="AA4CC6F8"/>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5">
    <w:nsid w:val="18A93BE4"/>
    <w:multiLevelType w:val="hybridMultilevel"/>
    <w:tmpl w:val="B1D4B3B0"/>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9A1792C"/>
    <w:multiLevelType w:val="hybridMultilevel"/>
    <w:tmpl w:val="AFD0608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1C6C0B5A"/>
    <w:multiLevelType w:val="hybridMultilevel"/>
    <w:tmpl w:val="509CD906"/>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0AD55E4"/>
    <w:multiLevelType w:val="hybridMultilevel"/>
    <w:tmpl w:val="825A17D2"/>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9">
    <w:nsid w:val="21CF470E"/>
    <w:multiLevelType w:val="hybridMultilevel"/>
    <w:tmpl w:val="51AA73EE"/>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0">
    <w:nsid w:val="258A59F6"/>
    <w:multiLevelType w:val="hybridMultilevel"/>
    <w:tmpl w:val="D558364A"/>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1">
    <w:nsid w:val="29444B5A"/>
    <w:multiLevelType w:val="hybridMultilevel"/>
    <w:tmpl w:val="F0326F22"/>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2">
    <w:nsid w:val="310D6FCD"/>
    <w:multiLevelType w:val="hybridMultilevel"/>
    <w:tmpl w:val="E69EDD9E"/>
    <w:lvl w:ilvl="0" w:tplc="795E807E">
      <w:numFmt w:val="bullet"/>
      <w:lvlText w:val="-"/>
      <w:lvlJc w:val="left"/>
      <w:pPr>
        <w:tabs>
          <w:tab w:val="num" w:pos="1068"/>
        </w:tabs>
        <w:ind w:left="1068" w:hanging="360"/>
      </w:pPr>
      <w:rPr>
        <w:rFonts w:ascii="Times New Roman" w:eastAsia="Times New Roman" w:hAnsi="Times New Roman" w:hint="default"/>
      </w:rPr>
    </w:lvl>
    <w:lvl w:ilvl="1" w:tplc="0405000F">
      <w:start w:val="1"/>
      <w:numFmt w:val="decimal"/>
      <w:lvlText w:val="%2."/>
      <w:lvlJc w:val="left"/>
      <w:pPr>
        <w:tabs>
          <w:tab w:val="num" w:pos="1788"/>
        </w:tabs>
        <w:ind w:left="1788" w:hanging="360"/>
      </w:p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3">
    <w:nsid w:val="31A00DD8"/>
    <w:multiLevelType w:val="hybridMultilevel"/>
    <w:tmpl w:val="92344052"/>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4">
    <w:nsid w:val="35954B77"/>
    <w:multiLevelType w:val="hybridMultilevel"/>
    <w:tmpl w:val="C72A1D7C"/>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5">
    <w:nsid w:val="35EC5153"/>
    <w:multiLevelType w:val="hybridMultilevel"/>
    <w:tmpl w:val="318E6658"/>
    <w:lvl w:ilvl="0" w:tplc="0CC2A93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D424AA2"/>
    <w:multiLevelType w:val="hybridMultilevel"/>
    <w:tmpl w:val="B1E2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E91430"/>
    <w:multiLevelType w:val="hybridMultilevel"/>
    <w:tmpl w:val="7E2AAC8E"/>
    <w:lvl w:ilvl="0" w:tplc="BF1C42A0">
      <w:start w:val="569"/>
      <w:numFmt w:val="bullet"/>
      <w:lvlText w:val="-"/>
      <w:lvlJc w:val="left"/>
      <w:pPr>
        <w:ind w:left="1069" w:hanging="360"/>
      </w:pPr>
      <w:rPr>
        <w:rFonts w:ascii="Times New Roman" w:eastAsia="Times New Roman" w:hAnsi="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cs="Wingdings" w:hint="default"/>
      </w:rPr>
    </w:lvl>
    <w:lvl w:ilvl="3" w:tplc="04050001" w:tentative="1">
      <w:start w:val="1"/>
      <w:numFmt w:val="bullet"/>
      <w:lvlText w:val=""/>
      <w:lvlJc w:val="left"/>
      <w:pPr>
        <w:ind w:left="3229" w:hanging="360"/>
      </w:pPr>
      <w:rPr>
        <w:rFonts w:ascii="Symbol" w:hAnsi="Symbol" w:cs="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cs="Wingdings" w:hint="default"/>
      </w:rPr>
    </w:lvl>
    <w:lvl w:ilvl="6" w:tplc="04050001" w:tentative="1">
      <w:start w:val="1"/>
      <w:numFmt w:val="bullet"/>
      <w:lvlText w:val=""/>
      <w:lvlJc w:val="left"/>
      <w:pPr>
        <w:ind w:left="5389" w:hanging="360"/>
      </w:pPr>
      <w:rPr>
        <w:rFonts w:ascii="Symbol" w:hAnsi="Symbol" w:cs="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cs="Wingdings" w:hint="default"/>
      </w:rPr>
    </w:lvl>
  </w:abstractNum>
  <w:abstractNum w:abstractNumId="18">
    <w:nsid w:val="45AE7145"/>
    <w:multiLevelType w:val="hybridMultilevel"/>
    <w:tmpl w:val="179C2088"/>
    <w:lvl w:ilvl="0" w:tplc="C65E84CC">
      <w:start w:val="569"/>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4CD12098"/>
    <w:multiLevelType w:val="hybridMultilevel"/>
    <w:tmpl w:val="0D54C70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D379C9"/>
    <w:multiLevelType w:val="hybridMultilevel"/>
    <w:tmpl w:val="1DC8C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ACF00A1"/>
    <w:multiLevelType w:val="hybridMultilevel"/>
    <w:tmpl w:val="AD44876C"/>
    <w:lvl w:ilvl="0" w:tplc="3A706D0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5CD93D72"/>
    <w:multiLevelType w:val="hybridMultilevel"/>
    <w:tmpl w:val="4262F622"/>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3">
    <w:nsid w:val="5D6375DE"/>
    <w:multiLevelType w:val="hybridMultilevel"/>
    <w:tmpl w:val="1876DC9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5EEB1A72"/>
    <w:multiLevelType w:val="hybridMultilevel"/>
    <w:tmpl w:val="7EF268DA"/>
    <w:lvl w:ilvl="0" w:tplc="33082AB4">
      <w:start w:val="1"/>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8781127"/>
    <w:multiLevelType w:val="hybridMultilevel"/>
    <w:tmpl w:val="7DEC3ED4"/>
    <w:lvl w:ilvl="0" w:tplc="ED72BAF0">
      <w:start w:val="23"/>
      <w:numFmt w:val="bullet"/>
      <w:lvlText w:val="-"/>
      <w:lvlJc w:val="left"/>
      <w:pPr>
        <w:ind w:left="785"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nsid w:val="72463E63"/>
    <w:multiLevelType w:val="hybridMultilevel"/>
    <w:tmpl w:val="9722A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7658CE"/>
    <w:multiLevelType w:val="hybridMultilevel"/>
    <w:tmpl w:val="25605B92"/>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8">
    <w:nsid w:val="76823926"/>
    <w:multiLevelType w:val="hybridMultilevel"/>
    <w:tmpl w:val="B5701FE0"/>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9">
    <w:nsid w:val="78790542"/>
    <w:multiLevelType w:val="hybridMultilevel"/>
    <w:tmpl w:val="7278E54C"/>
    <w:lvl w:ilvl="0" w:tplc="4D10F34C">
      <w:start w:val="3"/>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nsid w:val="7DC12C55"/>
    <w:multiLevelType w:val="hybridMultilevel"/>
    <w:tmpl w:val="A8BA530A"/>
    <w:lvl w:ilvl="0" w:tplc="D44CDD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7E1F2F0E"/>
    <w:multiLevelType w:val="hybridMultilevel"/>
    <w:tmpl w:val="ED800ABE"/>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num w:numId="1">
    <w:abstractNumId w:val="3"/>
  </w:num>
  <w:num w:numId="2">
    <w:abstractNumId w:val="25"/>
  </w:num>
  <w:num w:numId="3">
    <w:abstractNumId w:val="24"/>
  </w:num>
  <w:num w:numId="4">
    <w:abstractNumId w:val="7"/>
  </w:num>
  <w:num w:numId="5">
    <w:abstractNumId w:val="2"/>
  </w:num>
  <w:num w:numId="6">
    <w:abstractNumId w:val="21"/>
  </w:num>
  <w:num w:numId="7">
    <w:abstractNumId w:val="5"/>
  </w:num>
  <w:num w:numId="8">
    <w:abstractNumId w:val="23"/>
  </w:num>
  <w:num w:numId="9">
    <w:abstractNumId w:val="13"/>
  </w:num>
  <w:num w:numId="10">
    <w:abstractNumId w:val="4"/>
  </w:num>
  <w:num w:numId="11">
    <w:abstractNumId w:val="8"/>
  </w:num>
  <w:num w:numId="12">
    <w:abstractNumId w:val="11"/>
  </w:num>
  <w:num w:numId="13">
    <w:abstractNumId w:val="27"/>
  </w:num>
  <w:num w:numId="14">
    <w:abstractNumId w:val="10"/>
  </w:num>
  <w:num w:numId="15">
    <w:abstractNumId w:val="9"/>
  </w:num>
  <w:num w:numId="16">
    <w:abstractNumId w:val="22"/>
  </w:num>
  <w:num w:numId="17">
    <w:abstractNumId w:val="28"/>
  </w:num>
  <w:num w:numId="18">
    <w:abstractNumId w:val="6"/>
  </w:num>
  <w:num w:numId="19">
    <w:abstractNumId w:val="0"/>
  </w:num>
  <w:num w:numId="20">
    <w:abstractNumId w:val="29"/>
  </w:num>
  <w:num w:numId="21">
    <w:abstractNumId w:val="19"/>
  </w:num>
  <w:num w:numId="22">
    <w:abstractNumId w:val="18"/>
  </w:num>
  <w:num w:numId="23">
    <w:abstractNumId w:val="17"/>
  </w:num>
  <w:num w:numId="24">
    <w:abstractNumId w:val="12"/>
  </w:num>
  <w:num w:numId="25">
    <w:abstractNumId w:val="20"/>
  </w:num>
  <w:num w:numId="26">
    <w:abstractNumId w:val="30"/>
  </w:num>
  <w:num w:numId="27">
    <w:abstractNumId w:val="1"/>
  </w:num>
  <w:num w:numId="28">
    <w:abstractNumId w:val="14"/>
  </w:num>
  <w:num w:numId="29">
    <w:abstractNumId w:val="31"/>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6"/>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242F"/>
    <w:rsid w:val="00276DD0"/>
    <w:rsid w:val="003F1987"/>
    <w:rsid w:val="004E11D1"/>
    <w:rsid w:val="00572A3F"/>
    <w:rsid w:val="005814C7"/>
    <w:rsid w:val="006438CB"/>
    <w:rsid w:val="00702DD5"/>
    <w:rsid w:val="00720F04"/>
    <w:rsid w:val="0074242F"/>
    <w:rsid w:val="00746F8A"/>
    <w:rsid w:val="00870BD7"/>
    <w:rsid w:val="00914FBE"/>
    <w:rsid w:val="00944CE3"/>
    <w:rsid w:val="00B745FB"/>
    <w:rsid w:val="00BF34BD"/>
    <w:rsid w:val="00C01A45"/>
    <w:rsid w:val="00D25205"/>
    <w:rsid w:val="00D25363"/>
    <w:rsid w:val="00D92747"/>
    <w:rsid w:val="00D95C61"/>
    <w:rsid w:val="00E91E07"/>
    <w:rsid w:val="00F20E07"/>
    <w:rsid w:val="00FA1D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74242F"/>
    <w:pPr>
      <w:spacing w:before="120" w:after="120" w:line="360" w:lineRule="auto"/>
      <w:ind w:firstLine="709"/>
      <w:jc w:val="both"/>
    </w:pPr>
    <w:rPr>
      <w:rFonts w:ascii="Times New Roman" w:eastAsia="Calibri" w:hAnsi="Times New Roman" w:cs="Arial"/>
      <w:sz w:val="24"/>
      <w:szCs w:val="24"/>
    </w:rPr>
  </w:style>
  <w:style w:type="paragraph" w:styleId="Nadpis1">
    <w:name w:val="heading 1"/>
    <w:basedOn w:val="Normln"/>
    <w:next w:val="Normln"/>
    <w:link w:val="Nadpis1Char"/>
    <w:uiPriority w:val="99"/>
    <w:qFormat/>
    <w:rsid w:val="0074242F"/>
    <w:pPr>
      <w:keepNext/>
      <w:spacing w:line="240" w:lineRule="auto"/>
      <w:outlineLvl w:val="0"/>
    </w:pPr>
    <w:rPr>
      <w:rFonts w:eastAsia="Times New Roman" w:cs="Times New Roman"/>
      <w:b/>
      <w:bCs/>
      <w:sz w:val="28"/>
      <w:szCs w:val="28"/>
      <w:lang w:eastAsia="cs-CZ"/>
    </w:rPr>
  </w:style>
  <w:style w:type="paragraph" w:styleId="Nadpis2">
    <w:name w:val="heading 2"/>
    <w:basedOn w:val="Normln"/>
    <w:next w:val="Normln"/>
    <w:link w:val="Nadpis2Char"/>
    <w:uiPriority w:val="99"/>
    <w:qFormat/>
    <w:rsid w:val="0074242F"/>
    <w:pPr>
      <w:keepNext/>
      <w:spacing w:line="240" w:lineRule="auto"/>
      <w:outlineLvl w:val="1"/>
    </w:pPr>
    <w:rPr>
      <w:rFonts w:eastAsia="Times New Roman" w:cs="Times New Roman"/>
      <w:b/>
      <w:bCs/>
      <w:lang w:eastAsia="cs-CZ"/>
    </w:rPr>
  </w:style>
  <w:style w:type="paragraph" w:styleId="Nadpis4">
    <w:name w:val="heading 4"/>
    <w:basedOn w:val="Normln"/>
    <w:next w:val="Normln"/>
    <w:link w:val="Nadpis4Char"/>
    <w:uiPriority w:val="99"/>
    <w:qFormat/>
    <w:rsid w:val="0074242F"/>
    <w:pPr>
      <w:keepNext/>
      <w:spacing w:line="240" w:lineRule="auto"/>
      <w:jc w:val="center"/>
      <w:outlineLvl w:val="3"/>
    </w:pPr>
    <w:rPr>
      <w:rFonts w:eastAsia="Times New Roman" w:cs="Times New Roman"/>
      <w:b/>
      <w:bCs/>
      <w:lang w:eastAsia="cs-CZ"/>
    </w:rPr>
  </w:style>
  <w:style w:type="paragraph" w:styleId="Nadpis8">
    <w:name w:val="heading 8"/>
    <w:basedOn w:val="Normln"/>
    <w:next w:val="Normln"/>
    <w:link w:val="Nadpis8Char"/>
    <w:uiPriority w:val="99"/>
    <w:qFormat/>
    <w:rsid w:val="0074242F"/>
    <w:pPr>
      <w:keepNext/>
      <w:spacing w:line="240" w:lineRule="auto"/>
      <w:outlineLvl w:val="7"/>
    </w:pPr>
    <w:rPr>
      <w:rFonts w:ascii="Century" w:eastAsia="Times New Roman" w:hAnsi="Century" w:cs="Century"/>
      <w:b/>
      <w:bCs/>
      <w:lang w:eastAsia="cs-CZ"/>
    </w:rPr>
  </w:style>
  <w:style w:type="paragraph" w:styleId="Nadpis9">
    <w:name w:val="heading 9"/>
    <w:basedOn w:val="Normln"/>
    <w:next w:val="Normln"/>
    <w:link w:val="Nadpis9Char"/>
    <w:uiPriority w:val="99"/>
    <w:qFormat/>
    <w:rsid w:val="0074242F"/>
    <w:pPr>
      <w:keepNext/>
      <w:spacing w:line="240" w:lineRule="auto"/>
      <w:outlineLvl w:val="8"/>
    </w:pPr>
    <w:rPr>
      <w:rFonts w:eastAsia="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4242F"/>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74242F"/>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9"/>
    <w:rsid w:val="0074242F"/>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uiPriority w:val="99"/>
    <w:rsid w:val="0074242F"/>
    <w:rPr>
      <w:rFonts w:ascii="Century" w:eastAsia="Times New Roman" w:hAnsi="Century" w:cs="Century"/>
      <w:b/>
      <w:bCs/>
      <w:sz w:val="24"/>
      <w:szCs w:val="24"/>
      <w:lang w:eastAsia="cs-CZ"/>
    </w:rPr>
  </w:style>
  <w:style w:type="character" w:customStyle="1" w:styleId="Nadpis9Char">
    <w:name w:val="Nadpis 9 Char"/>
    <w:basedOn w:val="Standardnpsmoodstavce"/>
    <w:link w:val="Nadpis9"/>
    <w:uiPriority w:val="99"/>
    <w:rsid w:val="0074242F"/>
    <w:rPr>
      <w:rFonts w:ascii="Times New Roman" w:eastAsia="Times New Roman" w:hAnsi="Times New Roman" w:cs="Times New Roman"/>
      <w:b/>
      <w:bCs/>
      <w:sz w:val="24"/>
      <w:szCs w:val="24"/>
      <w:lang w:eastAsia="cs-CZ"/>
    </w:rPr>
  </w:style>
  <w:style w:type="table" w:styleId="Mkatabulky">
    <w:name w:val="Table Grid"/>
    <w:basedOn w:val="Normlntabulka"/>
    <w:uiPriority w:val="99"/>
    <w:rsid w:val="0074242F"/>
    <w:pPr>
      <w:spacing w:after="0" w:line="240" w:lineRule="auto"/>
    </w:pPr>
    <w:rPr>
      <w:rFonts w:ascii="Arial" w:eastAsia="Calibri" w:hAnsi="Arial" w:cs="Arial"/>
      <w:sz w:val="20"/>
      <w:szCs w:val="20"/>
      <w:lang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74242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242F"/>
    <w:rPr>
      <w:rFonts w:ascii="Tahoma" w:eastAsia="Calibri" w:hAnsi="Tahoma" w:cs="Tahoma"/>
      <w:sz w:val="16"/>
      <w:szCs w:val="16"/>
    </w:rPr>
  </w:style>
  <w:style w:type="paragraph" w:styleId="Odstavecseseznamem">
    <w:name w:val="List Paragraph"/>
    <w:basedOn w:val="Normln"/>
    <w:uiPriority w:val="34"/>
    <w:qFormat/>
    <w:rsid w:val="0074242F"/>
    <w:pPr>
      <w:ind w:left="720"/>
      <w:contextualSpacing/>
    </w:pPr>
    <w:rPr>
      <w:rFonts w:cs="Times New Roman"/>
    </w:rPr>
  </w:style>
  <w:style w:type="paragraph" w:styleId="Normlnweb">
    <w:name w:val="Normal (Web)"/>
    <w:basedOn w:val="Normln"/>
    <w:uiPriority w:val="99"/>
    <w:rsid w:val="0074242F"/>
    <w:pPr>
      <w:spacing w:before="100" w:beforeAutospacing="1" w:after="100" w:afterAutospacing="1" w:line="240" w:lineRule="auto"/>
    </w:pPr>
    <w:rPr>
      <w:rFonts w:eastAsia="Times New Roman" w:cs="Times New Roman"/>
      <w:lang w:eastAsia="cs-CZ"/>
    </w:rPr>
  </w:style>
  <w:style w:type="paragraph" w:styleId="Bezmezer">
    <w:name w:val="No Spacing"/>
    <w:uiPriority w:val="99"/>
    <w:qFormat/>
    <w:rsid w:val="0074242F"/>
    <w:pPr>
      <w:suppressAutoHyphens/>
      <w:spacing w:after="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Standardnpsmoodstavce"/>
    <w:uiPriority w:val="99"/>
    <w:rsid w:val="0074242F"/>
  </w:style>
  <w:style w:type="character" w:styleId="Hypertextovodkaz">
    <w:name w:val="Hyperlink"/>
    <w:basedOn w:val="Standardnpsmoodstavce"/>
    <w:uiPriority w:val="99"/>
    <w:rsid w:val="0074242F"/>
    <w:rPr>
      <w:color w:val="0000FF"/>
      <w:u w:val="single"/>
    </w:rPr>
  </w:style>
  <w:style w:type="character" w:styleId="Siln">
    <w:name w:val="Strong"/>
    <w:basedOn w:val="Standardnpsmoodstavce"/>
    <w:uiPriority w:val="99"/>
    <w:qFormat/>
    <w:rsid w:val="0074242F"/>
    <w:rPr>
      <w:b/>
      <w:bCs/>
    </w:rPr>
  </w:style>
  <w:style w:type="paragraph" w:styleId="Zhlav">
    <w:name w:val="header"/>
    <w:basedOn w:val="Normln"/>
    <w:link w:val="ZhlavChar"/>
    <w:uiPriority w:val="99"/>
    <w:semiHidden/>
    <w:rsid w:val="0074242F"/>
    <w:pPr>
      <w:tabs>
        <w:tab w:val="center" w:pos="4536"/>
        <w:tab w:val="right" w:pos="9072"/>
      </w:tabs>
      <w:spacing w:line="240" w:lineRule="auto"/>
    </w:pPr>
    <w:rPr>
      <w:rFonts w:cs="Times New Roman"/>
    </w:rPr>
  </w:style>
  <w:style w:type="character" w:customStyle="1" w:styleId="ZhlavChar">
    <w:name w:val="Záhlaví Char"/>
    <w:basedOn w:val="Standardnpsmoodstavce"/>
    <w:link w:val="Zhlav"/>
    <w:uiPriority w:val="99"/>
    <w:semiHidden/>
    <w:rsid w:val="0074242F"/>
    <w:rPr>
      <w:rFonts w:ascii="Times New Roman" w:eastAsia="Calibri" w:hAnsi="Times New Roman" w:cs="Times New Roman"/>
      <w:sz w:val="24"/>
      <w:szCs w:val="24"/>
    </w:rPr>
  </w:style>
  <w:style w:type="paragraph" w:styleId="Zpat">
    <w:name w:val="footer"/>
    <w:basedOn w:val="Normln"/>
    <w:link w:val="ZpatChar"/>
    <w:uiPriority w:val="99"/>
    <w:rsid w:val="0074242F"/>
    <w:pPr>
      <w:tabs>
        <w:tab w:val="center" w:pos="4536"/>
        <w:tab w:val="right" w:pos="9072"/>
      </w:tabs>
      <w:spacing w:line="240" w:lineRule="auto"/>
    </w:pPr>
    <w:rPr>
      <w:rFonts w:cs="Times New Roman"/>
    </w:rPr>
  </w:style>
  <w:style w:type="character" w:customStyle="1" w:styleId="ZpatChar">
    <w:name w:val="Zápatí Char"/>
    <w:basedOn w:val="Standardnpsmoodstavce"/>
    <w:link w:val="Zpat"/>
    <w:uiPriority w:val="99"/>
    <w:rsid w:val="0074242F"/>
    <w:rPr>
      <w:rFonts w:ascii="Times New Roman" w:eastAsia="Calibri" w:hAnsi="Times New Roman" w:cs="Times New Roman"/>
      <w:sz w:val="24"/>
      <w:szCs w:val="24"/>
    </w:rPr>
  </w:style>
  <w:style w:type="paragraph" w:styleId="Zkladntext2">
    <w:name w:val="Body Text 2"/>
    <w:basedOn w:val="Normln"/>
    <w:link w:val="Zkladntext2Char"/>
    <w:uiPriority w:val="99"/>
    <w:semiHidden/>
    <w:rsid w:val="0074242F"/>
    <w:pPr>
      <w:suppressAutoHyphens/>
      <w:spacing w:line="240" w:lineRule="auto"/>
    </w:pPr>
    <w:rPr>
      <w:rFonts w:eastAsia="Times New Roman" w:cs="Times New Roman"/>
      <w:b/>
      <w:bCs/>
      <w:lang w:eastAsia="ar-SA"/>
    </w:rPr>
  </w:style>
  <w:style w:type="character" w:customStyle="1" w:styleId="Zkladntext2Char">
    <w:name w:val="Základní text 2 Char"/>
    <w:basedOn w:val="Standardnpsmoodstavce"/>
    <w:link w:val="Zkladntext2"/>
    <w:uiPriority w:val="99"/>
    <w:semiHidden/>
    <w:rsid w:val="0074242F"/>
    <w:rPr>
      <w:rFonts w:ascii="Times New Roman" w:eastAsia="Times New Roman" w:hAnsi="Times New Roman" w:cs="Times New Roman"/>
      <w:b/>
      <w:bCs/>
      <w:sz w:val="24"/>
      <w:szCs w:val="24"/>
      <w:lang w:eastAsia="ar-SA"/>
    </w:rPr>
  </w:style>
  <w:style w:type="paragraph" w:styleId="Zkladntextodsazen3">
    <w:name w:val="Body Text Indent 3"/>
    <w:basedOn w:val="Normln"/>
    <w:link w:val="Zkladntextodsazen3Char"/>
    <w:uiPriority w:val="99"/>
    <w:semiHidden/>
    <w:rsid w:val="0074242F"/>
    <w:pPr>
      <w:spacing w:line="240" w:lineRule="auto"/>
      <w:ind w:left="360"/>
    </w:pPr>
    <w:rPr>
      <w:rFonts w:eastAsia="Times New Roman" w:cs="Times New Roman"/>
      <w:b/>
      <w:bCs/>
      <w:sz w:val="32"/>
      <w:szCs w:val="32"/>
      <w:lang w:eastAsia="cs-CZ"/>
    </w:rPr>
  </w:style>
  <w:style w:type="character" w:customStyle="1" w:styleId="Zkladntextodsazen3Char">
    <w:name w:val="Základní text odsazený 3 Char"/>
    <w:basedOn w:val="Standardnpsmoodstavce"/>
    <w:link w:val="Zkladntextodsazen3"/>
    <w:uiPriority w:val="99"/>
    <w:semiHidden/>
    <w:rsid w:val="0074242F"/>
    <w:rPr>
      <w:rFonts w:ascii="Times New Roman" w:eastAsia="Times New Roman" w:hAnsi="Times New Roman" w:cs="Times New Roman"/>
      <w:b/>
      <w:bCs/>
      <w:sz w:val="32"/>
      <w:szCs w:val="32"/>
      <w:lang w:eastAsia="cs-CZ"/>
    </w:rPr>
  </w:style>
  <w:style w:type="paragraph" w:styleId="Nadpisobsahu">
    <w:name w:val="TOC Heading"/>
    <w:basedOn w:val="Nadpis1"/>
    <w:next w:val="Normln"/>
    <w:uiPriority w:val="99"/>
    <w:qFormat/>
    <w:rsid w:val="0074242F"/>
    <w:pPr>
      <w:keepLines/>
      <w:spacing w:before="480" w:line="276" w:lineRule="auto"/>
      <w:outlineLvl w:val="9"/>
    </w:pPr>
    <w:rPr>
      <w:rFonts w:ascii="Cambria" w:hAnsi="Cambria" w:cs="Cambria"/>
      <w:color w:val="365F91"/>
      <w:lang w:eastAsia="en-US"/>
    </w:rPr>
  </w:style>
  <w:style w:type="paragraph" w:styleId="Obsah1">
    <w:name w:val="toc 1"/>
    <w:basedOn w:val="Normln"/>
    <w:next w:val="Normln"/>
    <w:autoRedefine/>
    <w:uiPriority w:val="39"/>
    <w:rsid w:val="0074242F"/>
    <w:pPr>
      <w:tabs>
        <w:tab w:val="right" w:leader="dot" w:pos="9061"/>
      </w:tabs>
      <w:spacing w:after="100"/>
      <w:ind w:firstLine="0"/>
    </w:pPr>
    <w:rPr>
      <w:rFonts w:cs="Times New Roman"/>
    </w:rPr>
  </w:style>
  <w:style w:type="paragraph" w:styleId="Obsah2">
    <w:name w:val="toc 2"/>
    <w:basedOn w:val="Normln"/>
    <w:next w:val="Normln"/>
    <w:autoRedefine/>
    <w:uiPriority w:val="99"/>
    <w:semiHidden/>
    <w:rsid w:val="0074242F"/>
    <w:pPr>
      <w:spacing w:after="100"/>
      <w:ind w:left="280"/>
    </w:pPr>
    <w:rPr>
      <w:rFonts w:cs="Times New Roman"/>
    </w:rPr>
  </w:style>
  <w:style w:type="character" w:styleId="slodku">
    <w:name w:val="line number"/>
    <w:basedOn w:val="Standardnpsmoodstavce"/>
    <w:uiPriority w:val="99"/>
    <w:semiHidden/>
    <w:unhideWhenUsed/>
    <w:rsid w:val="00C01A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7585</Words>
  <Characters>44756</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jsupka</dc:creator>
  <cp:lastModifiedBy>ireznickova</cp:lastModifiedBy>
  <cp:revision>3</cp:revision>
  <cp:lastPrinted>2018-10-23T11:16:00Z</cp:lastPrinted>
  <dcterms:created xsi:type="dcterms:W3CDTF">2018-10-23T11:15:00Z</dcterms:created>
  <dcterms:modified xsi:type="dcterms:W3CDTF">2018-10-23T11:18:00Z</dcterms:modified>
</cp:coreProperties>
</file>