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02" w:rsidRPr="001C30EF" w:rsidRDefault="001C30EF" w:rsidP="00277002">
      <w:pPr>
        <w:spacing w:before="120" w:line="240" w:lineRule="atLeast"/>
        <w:jc w:val="both"/>
        <w:rPr>
          <w:b/>
          <w:sz w:val="28"/>
          <w:szCs w:val="28"/>
          <w:u w:val="single"/>
        </w:rPr>
      </w:pPr>
      <w:r w:rsidRPr="001C30EF">
        <w:rPr>
          <w:b/>
          <w:sz w:val="28"/>
          <w:szCs w:val="28"/>
        </w:rPr>
        <w:t xml:space="preserve">                </w:t>
      </w:r>
      <w:r w:rsidR="0086255E">
        <w:rPr>
          <w:b/>
          <w:sz w:val="28"/>
          <w:szCs w:val="28"/>
        </w:rPr>
        <w:t xml:space="preserve">                   </w:t>
      </w:r>
      <w:r w:rsidRPr="001C30EF">
        <w:rPr>
          <w:b/>
          <w:sz w:val="28"/>
          <w:szCs w:val="28"/>
          <w:u w:val="single"/>
        </w:rPr>
        <w:t xml:space="preserve">Základní škola </w:t>
      </w:r>
      <w:r w:rsidR="0086255E">
        <w:rPr>
          <w:b/>
          <w:sz w:val="28"/>
          <w:szCs w:val="28"/>
          <w:u w:val="single"/>
        </w:rPr>
        <w:t>Chýnov</w:t>
      </w:r>
      <w:r w:rsidRPr="001C30EF">
        <w:rPr>
          <w:b/>
          <w:sz w:val="28"/>
          <w:szCs w:val="28"/>
          <w:u w:val="single"/>
        </w:rPr>
        <w:t xml:space="preserve">, okres Tábor </w:t>
      </w:r>
    </w:p>
    <w:p w:rsidR="00E12ECD" w:rsidRPr="001C30EF" w:rsidRDefault="00E12ECD" w:rsidP="009A672A">
      <w:pPr>
        <w:rPr>
          <w:sz w:val="24"/>
          <w:szCs w:val="24"/>
        </w:rPr>
      </w:pPr>
    </w:p>
    <w:p w:rsidR="003F4782" w:rsidRPr="00F422F4" w:rsidRDefault="004820E7" w:rsidP="00172640">
      <w:pPr>
        <w:jc w:val="center"/>
        <w:rPr>
          <w:rFonts w:eastAsia="Batang"/>
          <w:b/>
          <w:sz w:val="28"/>
          <w:szCs w:val="24"/>
          <w:u w:val="single"/>
        </w:rPr>
      </w:pPr>
      <w:r w:rsidRPr="00F422F4">
        <w:rPr>
          <w:rFonts w:eastAsia="Batang"/>
          <w:b/>
          <w:sz w:val="28"/>
          <w:szCs w:val="24"/>
          <w:u w:val="single"/>
        </w:rPr>
        <w:t>Dlouhodobý plán - k</w:t>
      </w:r>
      <w:r w:rsidR="003F4782" w:rsidRPr="00F422F4">
        <w:rPr>
          <w:rFonts w:eastAsia="Batang"/>
          <w:b/>
          <w:sz w:val="28"/>
          <w:szCs w:val="24"/>
          <w:u w:val="single"/>
        </w:rPr>
        <w:t>oncepční záměry a úkoly v</w:t>
      </w:r>
      <w:r w:rsidR="009A672A" w:rsidRPr="00F422F4">
        <w:rPr>
          <w:rFonts w:eastAsia="Batang"/>
          <w:b/>
          <w:sz w:val="28"/>
          <w:szCs w:val="24"/>
          <w:u w:val="single"/>
        </w:rPr>
        <w:t> </w:t>
      </w:r>
      <w:r w:rsidR="003F4782" w:rsidRPr="00F422F4">
        <w:rPr>
          <w:rFonts w:eastAsia="Batang"/>
          <w:b/>
          <w:sz w:val="28"/>
          <w:szCs w:val="24"/>
          <w:u w:val="single"/>
        </w:rPr>
        <w:t>období</w:t>
      </w:r>
      <w:r w:rsidR="009A672A" w:rsidRPr="00F422F4">
        <w:rPr>
          <w:rFonts w:eastAsia="Batang"/>
          <w:b/>
          <w:sz w:val="28"/>
          <w:szCs w:val="24"/>
          <w:u w:val="single"/>
        </w:rPr>
        <w:t xml:space="preserve"> </w:t>
      </w:r>
      <w:r w:rsidR="003F4782" w:rsidRPr="00F422F4">
        <w:rPr>
          <w:rFonts w:eastAsia="Batang"/>
          <w:b/>
          <w:sz w:val="28"/>
          <w:szCs w:val="24"/>
          <w:u w:val="single"/>
        </w:rPr>
        <w:t>20</w:t>
      </w:r>
      <w:r w:rsidR="008F4DF1" w:rsidRPr="00F422F4">
        <w:rPr>
          <w:rFonts w:eastAsia="Batang"/>
          <w:b/>
          <w:sz w:val="28"/>
          <w:szCs w:val="24"/>
          <w:u w:val="single"/>
        </w:rPr>
        <w:t>1</w:t>
      </w:r>
      <w:r w:rsidR="00435C6F">
        <w:rPr>
          <w:rFonts w:eastAsia="Batang"/>
          <w:b/>
          <w:sz w:val="28"/>
          <w:szCs w:val="24"/>
          <w:u w:val="single"/>
        </w:rPr>
        <w:t>8</w:t>
      </w:r>
      <w:r w:rsidR="003F4782" w:rsidRPr="00F422F4">
        <w:rPr>
          <w:rFonts w:eastAsia="Batang"/>
          <w:b/>
          <w:sz w:val="28"/>
          <w:szCs w:val="24"/>
          <w:u w:val="single"/>
        </w:rPr>
        <w:t xml:space="preserve"> – 201</w:t>
      </w:r>
      <w:r w:rsidR="00DE2B9E">
        <w:rPr>
          <w:rFonts w:eastAsia="Batang"/>
          <w:b/>
          <w:sz w:val="28"/>
          <w:szCs w:val="24"/>
          <w:u w:val="single"/>
        </w:rPr>
        <w:t>9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řízení a správy</w:t>
      </w:r>
    </w:p>
    <w:p w:rsidR="00540EB1" w:rsidRPr="00D371A0" w:rsidRDefault="00540EB1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D371A0">
        <w:rPr>
          <w:rFonts w:eastAsia="Batang"/>
          <w:sz w:val="24"/>
          <w:szCs w:val="24"/>
        </w:rPr>
        <w:t xml:space="preserve">zpracovat jasnou a reálnou koncepci rozvoje školy a strategii pro její naplnění, průběžně ji vyhodnocovat za účasti veřejnosti a zřizovatele, na základě zpětné vazby </w:t>
      </w:r>
      <w:proofErr w:type="gramStart"/>
      <w:r w:rsidRPr="00D371A0">
        <w:rPr>
          <w:rFonts w:eastAsia="Batang"/>
          <w:sz w:val="24"/>
          <w:szCs w:val="24"/>
        </w:rPr>
        <w:t>ji  doplňovat</w:t>
      </w:r>
      <w:proofErr w:type="gramEnd"/>
      <w:r w:rsidRPr="00D371A0">
        <w:rPr>
          <w:rFonts w:eastAsia="Batang"/>
          <w:sz w:val="24"/>
          <w:szCs w:val="24"/>
        </w:rPr>
        <w:t xml:space="preserve">, </w:t>
      </w:r>
    </w:p>
    <w:p w:rsidR="00BD0F52" w:rsidRPr="00D371A0" w:rsidRDefault="00BD0F5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D371A0">
        <w:rPr>
          <w:rFonts w:eastAsia="Batang"/>
          <w:sz w:val="24"/>
          <w:szCs w:val="24"/>
        </w:rPr>
        <w:t xml:space="preserve">vytvořit účinný a srozumitelný systém </w:t>
      </w:r>
      <w:proofErr w:type="spellStart"/>
      <w:r w:rsidRPr="00D371A0">
        <w:rPr>
          <w:rFonts w:eastAsia="Batang"/>
          <w:sz w:val="24"/>
          <w:szCs w:val="24"/>
        </w:rPr>
        <w:t>autoevaluace</w:t>
      </w:r>
      <w:proofErr w:type="spellEnd"/>
      <w:r w:rsidRPr="00D371A0">
        <w:rPr>
          <w:rFonts w:eastAsia="Batang"/>
          <w:sz w:val="24"/>
          <w:szCs w:val="24"/>
        </w:rPr>
        <w:t xml:space="preserve"> školy,</w:t>
      </w:r>
    </w:p>
    <w:p w:rsidR="00C037B5" w:rsidRPr="00D371A0" w:rsidRDefault="00C037B5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D371A0">
        <w:rPr>
          <w:rFonts w:eastAsia="Batang"/>
          <w:sz w:val="24"/>
          <w:szCs w:val="24"/>
        </w:rPr>
        <w:t>vytvořit a udržovat na škole</w:t>
      </w:r>
      <w:r w:rsidR="000429CB" w:rsidRPr="00D371A0">
        <w:rPr>
          <w:rFonts w:eastAsia="Batang"/>
          <w:sz w:val="24"/>
          <w:szCs w:val="24"/>
        </w:rPr>
        <w:t xml:space="preserve"> vstřícný a respektující komunikační systém, zahrnující pedagogy, děti i rodiče a veřejnost,</w:t>
      </w:r>
    </w:p>
    <w:p w:rsidR="00A57AA1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spolupracovat se zřizovatelem </w:t>
      </w:r>
      <w:r w:rsidR="00C23290" w:rsidRPr="00F422F4">
        <w:rPr>
          <w:rFonts w:eastAsia="Batang"/>
          <w:sz w:val="24"/>
          <w:szCs w:val="24"/>
        </w:rPr>
        <w:t xml:space="preserve">na kulturním životě </w:t>
      </w:r>
      <w:r w:rsidR="00A57AA1" w:rsidRPr="00F422F4">
        <w:rPr>
          <w:rFonts w:eastAsia="Batang"/>
          <w:sz w:val="24"/>
          <w:szCs w:val="24"/>
        </w:rPr>
        <w:t xml:space="preserve">a projektech </w:t>
      </w:r>
      <w:r w:rsidR="00C23290" w:rsidRPr="00F422F4">
        <w:rPr>
          <w:rFonts w:eastAsia="Batang"/>
          <w:sz w:val="24"/>
          <w:szCs w:val="24"/>
        </w:rPr>
        <w:t>obce</w:t>
      </w:r>
      <w:r w:rsidR="00A57AA1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pracovat na tvorbě projektů k získání dotací z fondů EU (vybavenost školy, mezinárodní spolupráce, profil regionu)</w:t>
      </w:r>
      <w:r w:rsidR="009A672A" w:rsidRPr="00F422F4">
        <w:rPr>
          <w:rFonts w:eastAsia="Batang"/>
          <w:sz w:val="24"/>
          <w:szCs w:val="24"/>
        </w:rPr>
        <w:t>,</w:t>
      </w:r>
    </w:p>
    <w:p w:rsidR="003F4782" w:rsidRPr="00F422F4" w:rsidRDefault="00C23290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zlepšovat </w:t>
      </w:r>
      <w:r w:rsidR="003F4782" w:rsidRPr="00F422F4">
        <w:rPr>
          <w:rFonts w:eastAsia="Batang"/>
          <w:sz w:val="24"/>
          <w:szCs w:val="24"/>
        </w:rPr>
        <w:t>vybavení školy pro názornost a efektivitu výuky, aktualizovat učební pomůcky, doplňovat knihovny, modernizovat vybavení jednotlivých součás</w:t>
      </w:r>
      <w:r w:rsidRPr="00F422F4">
        <w:rPr>
          <w:rFonts w:eastAsia="Batang"/>
          <w:sz w:val="24"/>
          <w:szCs w:val="24"/>
        </w:rPr>
        <w:t>tí školy,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 w:rsidR="009A672A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>hodnotit a inovovat strategie a plány pro realizaci ŠVP,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zajistit podíl pracovníků na </w:t>
      </w:r>
      <w:r w:rsidRPr="00F422F4">
        <w:rPr>
          <w:color w:val="auto"/>
          <w:sz w:val="23"/>
          <w:szCs w:val="23"/>
        </w:rPr>
        <w:t xml:space="preserve">strategickém řízení a vlastním hodnocení školy, </w:t>
      </w:r>
      <w:r w:rsidR="004E5E36" w:rsidRPr="00F422F4">
        <w:rPr>
          <w:color w:val="auto"/>
          <w:sz w:val="23"/>
          <w:szCs w:val="23"/>
        </w:rPr>
        <w:t>delegovat výkonné kompetence na co nejnižší úrovně řízení,</w:t>
      </w:r>
    </w:p>
    <w:p w:rsidR="004E5E36" w:rsidRPr="00F422F4" w:rsidRDefault="004E5E36" w:rsidP="004E5E3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pravidelně vyhodnocovat </w:t>
      </w:r>
      <w:r w:rsidRPr="00F422F4">
        <w:rPr>
          <w:color w:val="auto"/>
          <w:sz w:val="23"/>
          <w:szCs w:val="23"/>
        </w:rPr>
        <w:t>personální rizika a přijímat opatření k jejich odstraňování, zejména v oblasti odborné kvalifikace pedagogů a věkové struktury</w:t>
      </w:r>
      <w:r w:rsidR="00881183" w:rsidRPr="00F422F4">
        <w:rPr>
          <w:color w:val="auto"/>
          <w:sz w:val="23"/>
          <w:szCs w:val="23"/>
        </w:rPr>
        <w:t>.</w:t>
      </w:r>
      <w:r w:rsidRPr="00F422F4">
        <w:rPr>
          <w:color w:val="auto"/>
          <w:sz w:val="23"/>
          <w:szCs w:val="23"/>
        </w:rPr>
        <w:t xml:space="preserve"> </w:t>
      </w:r>
    </w:p>
    <w:p w:rsidR="002A3E46" w:rsidRPr="00F422F4" w:rsidRDefault="002A3E46" w:rsidP="00C23290">
      <w:pPr>
        <w:pStyle w:val="Default"/>
        <w:ind w:left="720"/>
        <w:rPr>
          <w:color w:val="auto"/>
          <w:sz w:val="23"/>
          <w:szCs w:val="23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v</w:t>
      </w:r>
      <w:r w:rsidR="007F6791" w:rsidRPr="00F422F4">
        <w:rPr>
          <w:rFonts w:eastAsia="Batang"/>
          <w:b/>
          <w:sz w:val="24"/>
          <w:szCs w:val="24"/>
        </w:rPr>
        <w:t>zdělávání</w:t>
      </w:r>
    </w:p>
    <w:p w:rsidR="000429CB" w:rsidRPr="00CF0F2B" w:rsidRDefault="000429CB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CF0F2B">
        <w:rPr>
          <w:rFonts w:eastAsia="Batang"/>
          <w:color w:val="000000" w:themeColor="text1"/>
          <w:sz w:val="24"/>
          <w:szCs w:val="24"/>
        </w:rPr>
        <w:t>vytvořit srozumitelnou, zajímavou a reálnou vzdělávací nabídku, která bude věkově přiměřená,</w:t>
      </w:r>
    </w:p>
    <w:p w:rsidR="000429CB" w:rsidRPr="00CF0F2B" w:rsidRDefault="000429CB" w:rsidP="009A672A">
      <w:pPr>
        <w:pStyle w:val="Default"/>
        <w:numPr>
          <w:ilvl w:val="0"/>
          <w:numId w:val="24"/>
        </w:numPr>
        <w:rPr>
          <w:rFonts w:eastAsia="Batang"/>
          <w:color w:val="000000" w:themeColor="text1"/>
        </w:rPr>
      </w:pPr>
      <w:r w:rsidRPr="00CF0F2B">
        <w:rPr>
          <w:color w:val="000000" w:themeColor="text1"/>
        </w:rPr>
        <w:t>věnovat pozornost r</w:t>
      </w:r>
      <w:r w:rsidRPr="00CF0F2B">
        <w:rPr>
          <w:color w:val="000000" w:themeColor="text1"/>
          <w:sz w:val="23"/>
          <w:szCs w:val="23"/>
        </w:rPr>
        <w:t>ozvoji čtenářské, matematické a sociální gramotnosti,</w:t>
      </w:r>
    </w:p>
    <w:p w:rsidR="00945D5B" w:rsidRPr="00CF0F2B" w:rsidRDefault="00B5211A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CF0F2B">
        <w:rPr>
          <w:rFonts w:eastAsia="Batang"/>
          <w:color w:val="000000" w:themeColor="text1"/>
          <w:sz w:val="24"/>
          <w:szCs w:val="24"/>
        </w:rPr>
        <w:t>zajistit rovné příležitosti pro všechny děti (žáky),</w:t>
      </w:r>
      <w:r w:rsidR="00945D5B" w:rsidRPr="00CF0F2B">
        <w:rPr>
          <w:color w:val="000000" w:themeColor="text1"/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3F4782" w:rsidRPr="00CF0F2B" w:rsidRDefault="00945D5B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CF0F2B">
        <w:rPr>
          <w:rFonts w:eastAsia="Batang"/>
          <w:color w:val="000000" w:themeColor="text1"/>
          <w:sz w:val="24"/>
          <w:szCs w:val="24"/>
        </w:rPr>
        <w:t xml:space="preserve">vytvořit </w:t>
      </w:r>
      <w:r w:rsidRPr="00CF0F2B">
        <w:rPr>
          <w:color w:val="000000" w:themeColor="text1"/>
          <w:sz w:val="23"/>
          <w:szCs w:val="23"/>
        </w:rPr>
        <w:t>vlastní strategii práce s dětmi s potřebou podpůrných opatření, vyhodnocovat její účinnost,</w:t>
      </w:r>
    </w:p>
    <w:p w:rsidR="007F6791" w:rsidRPr="00F422F4" w:rsidRDefault="007F6791" w:rsidP="009A672A">
      <w:pPr>
        <w:pStyle w:val="Default"/>
        <w:numPr>
          <w:ilvl w:val="0"/>
          <w:numId w:val="24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schopnosti komunikace v cizích jazycích,</w:t>
      </w:r>
    </w:p>
    <w:p w:rsidR="003F4782" w:rsidRPr="00F422F4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evidovat žáky s potřebou podpůrných opatření, </w:t>
      </w:r>
      <w:r w:rsidR="003F4782" w:rsidRPr="00F422F4">
        <w:rPr>
          <w:rFonts w:eastAsia="Batang"/>
          <w:sz w:val="24"/>
          <w:szCs w:val="24"/>
        </w:rPr>
        <w:t xml:space="preserve">zajišťovat </w:t>
      </w:r>
      <w:r w:rsidRPr="00F422F4">
        <w:rPr>
          <w:rFonts w:eastAsia="Batang"/>
          <w:sz w:val="24"/>
          <w:szCs w:val="24"/>
        </w:rPr>
        <w:t xml:space="preserve">jim </w:t>
      </w:r>
      <w:r w:rsidR="003F4782" w:rsidRPr="00F422F4">
        <w:rPr>
          <w:rFonts w:eastAsia="Batang"/>
          <w:sz w:val="24"/>
          <w:szCs w:val="24"/>
        </w:rPr>
        <w:t>účinnou individuální péči</w:t>
      </w:r>
      <w:r w:rsidRPr="00F422F4">
        <w:rPr>
          <w:rFonts w:eastAsia="Batang"/>
          <w:sz w:val="24"/>
          <w:szCs w:val="24"/>
        </w:rPr>
        <w:t>, v případě nutnosti ve spolupráci s poradenským zařízením</w:t>
      </w:r>
      <w:r w:rsidR="00881183" w:rsidRPr="00F422F4">
        <w:rPr>
          <w:rFonts w:eastAsia="Batang"/>
          <w:sz w:val="24"/>
          <w:szCs w:val="24"/>
        </w:rPr>
        <w:t>,</w:t>
      </w:r>
    </w:p>
    <w:p w:rsidR="009A672A" w:rsidRPr="00F422F4" w:rsidRDefault="003F4782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sledovat kvalitu práce pedagogických pracovníků a ovlivňovat její růst, uplatňovat ve výuce nové alternativní metody, smysluplně využívat a sledovat DVPP, </w:t>
      </w:r>
      <w:r w:rsidR="00C23290" w:rsidRPr="00F422F4">
        <w:rPr>
          <w:rFonts w:eastAsia="Batang"/>
          <w:sz w:val="24"/>
          <w:szCs w:val="24"/>
        </w:rPr>
        <w:t>zaměřovat samostudium pedagogů a vytvářet pro ně podmínky,</w:t>
      </w:r>
    </w:p>
    <w:p w:rsidR="00A279C4" w:rsidRPr="00F422F4" w:rsidRDefault="002A3E46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průběžně pracovat na inovacích</w:t>
      </w:r>
      <w:r w:rsidR="003F4782" w:rsidRPr="00F422F4">
        <w:rPr>
          <w:rFonts w:eastAsia="Batang"/>
          <w:sz w:val="24"/>
          <w:szCs w:val="24"/>
        </w:rPr>
        <w:t xml:space="preserve"> školního vzdělávacího programu </w:t>
      </w:r>
      <w:r w:rsidRPr="00F422F4">
        <w:rPr>
          <w:rFonts w:eastAsia="Batang"/>
          <w:sz w:val="24"/>
          <w:szCs w:val="24"/>
        </w:rPr>
        <w:t xml:space="preserve">a na strategiích jeho rozvoje, </w:t>
      </w:r>
      <w:r w:rsidR="003F4782" w:rsidRPr="00F422F4">
        <w:rPr>
          <w:rFonts w:eastAsia="Batang"/>
          <w:sz w:val="24"/>
          <w:szCs w:val="24"/>
        </w:rPr>
        <w:t xml:space="preserve">na základě zkušeností pracovníků a požadavků </w:t>
      </w:r>
      <w:r w:rsidR="009A672A" w:rsidRPr="00F422F4">
        <w:rPr>
          <w:rFonts w:eastAsia="Batang"/>
          <w:sz w:val="24"/>
          <w:szCs w:val="24"/>
        </w:rPr>
        <w:t>rodičů</w:t>
      </w:r>
      <w:r w:rsidR="003F4782" w:rsidRPr="00F422F4">
        <w:rPr>
          <w:rFonts w:eastAsia="Batang"/>
          <w:sz w:val="24"/>
          <w:szCs w:val="24"/>
        </w:rPr>
        <w:t>, v závislosti na skladbě žáků</w:t>
      </w:r>
      <w:r w:rsidRPr="00F422F4">
        <w:rPr>
          <w:rFonts w:eastAsia="Batang"/>
          <w:sz w:val="24"/>
          <w:szCs w:val="24"/>
        </w:rPr>
        <w:t>, identifikovat a vyhodnocovat silné a slabé stránky školy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F422F4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F422F4">
        <w:rPr>
          <w:sz w:val="24"/>
          <w:szCs w:val="24"/>
        </w:rPr>
        <w:t>, analyzovat důvody</w:t>
      </w:r>
      <w:r w:rsidR="00A279C4" w:rsidRPr="00F422F4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A279C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</w:rPr>
        <w:lastRenderedPageBreak/>
        <w:t>v</w:t>
      </w:r>
      <w:r w:rsidRPr="00F422F4"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8E390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podporovat rozvoj vzdělávání v informační gramotnosti a jazykové gramotnosti, vyhodnocovat dosaženou úroveň a výsledky vzdělávání</w:t>
      </w:r>
      <w:r w:rsidR="008E3904" w:rsidRPr="00F422F4">
        <w:rPr>
          <w:color w:val="auto"/>
          <w:szCs w:val="23"/>
        </w:rPr>
        <w:t>,</w:t>
      </w:r>
    </w:p>
    <w:p w:rsidR="00A279C4" w:rsidRPr="00F422F4" w:rsidRDefault="008E390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individuální přístup k dětem chápat jako soustavné získávání informací o výsledcích každého dítěte, jejich vyhodnocování a volbu</w:t>
      </w:r>
      <w:r w:rsidR="00A279C4" w:rsidRPr="00F422F4">
        <w:rPr>
          <w:color w:val="auto"/>
          <w:szCs w:val="23"/>
        </w:rPr>
        <w:t xml:space="preserve"> </w:t>
      </w:r>
      <w:r w:rsidRPr="00F422F4">
        <w:rPr>
          <w:color w:val="auto"/>
          <w:szCs w:val="23"/>
        </w:rPr>
        <w:t>dalších</w:t>
      </w:r>
      <w:r w:rsidR="00B5211A" w:rsidRPr="00F422F4">
        <w:rPr>
          <w:color w:val="auto"/>
          <w:szCs w:val="23"/>
        </w:rPr>
        <w:t xml:space="preserve"> postupů, ověřování jejich účinnosti, </w:t>
      </w:r>
    </w:p>
    <w:p w:rsidR="00A279C4" w:rsidRPr="00F422F4" w:rsidRDefault="00A279C4" w:rsidP="00A279C4">
      <w:pPr>
        <w:pStyle w:val="Default"/>
        <w:ind w:left="720"/>
        <w:rPr>
          <w:rFonts w:eastAsia="Batang"/>
          <w:color w:val="auto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sociální</w:t>
      </w:r>
    </w:p>
    <w:p w:rsidR="003F4782" w:rsidRPr="005C172A" w:rsidRDefault="003F4782" w:rsidP="009A672A">
      <w:pPr>
        <w:numPr>
          <w:ilvl w:val="0"/>
          <w:numId w:val="25"/>
        </w:numPr>
        <w:rPr>
          <w:rFonts w:eastAsia="Batang"/>
          <w:color w:val="000000" w:themeColor="text1"/>
          <w:sz w:val="24"/>
          <w:szCs w:val="24"/>
        </w:rPr>
      </w:pPr>
      <w:r w:rsidRPr="005C172A">
        <w:rPr>
          <w:rFonts w:eastAsia="Batang"/>
          <w:color w:val="000000" w:themeColor="text1"/>
          <w:sz w:val="24"/>
          <w:szCs w:val="24"/>
        </w:rPr>
        <w:t>vytvářet ve škole přátelskou atmosféru a ovzduší spolupráce</w:t>
      </w:r>
      <w:r w:rsidR="009F5ED3" w:rsidRPr="005C172A">
        <w:rPr>
          <w:rFonts w:eastAsia="Batang"/>
          <w:color w:val="000000" w:themeColor="text1"/>
          <w:sz w:val="24"/>
          <w:szCs w:val="24"/>
        </w:rPr>
        <w:t>, příjemného</w:t>
      </w:r>
      <w:r w:rsidRPr="005C172A">
        <w:rPr>
          <w:rFonts w:eastAsia="Batang"/>
          <w:color w:val="000000" w:themeColor="text1"/>
          <w:sz w:val="24"/>
          <w:szCs w:val="24"/>
        </w:rPr>
        <w:t xml:space="preserve"> </w:t>
      </w:r>
      <w:r w:rsidR="009F5ED3" w:rsidRPr="005C172A">
        <w:rPr>
          <w:rFonts w:eastAsia="Batang"/>
          <w:color w:val="000000" w:themeColor="text1"/>
          <w:sz w:val="24"/>
          <w:szCs w:val="24"/>
        </w:rPr>
        <w:t xml:space="preserve">a bezpečného prostředí pro </w:t>
      </w:r>
      <w:r w:rsidR="009A672A" w:rsidRPr="005C172A">
        <w:rPr>
          <w:rFonts w:eastAsia="Batang"/>
          <w:color w:val="000000" w:themeColor="text1"/>
          <w:sz w:val="24"/>
          <w:szCs w:val="24"/>
        </w:rPr>
        <w:t>děti</w:t>
      </w:r>
      <w:r w:rsidRPr="005C172A">
        <w:rPr>
          <w:rFonts w:eastAsia="Batang"/>
          <w:color w:val="000000" w:themeColor="text1"/>
          <w:sz w:val="24"/>
          <w:szCs w:val="24"/>
        </w:rPr>
        <w:t xml:space="preserve">, </w:t>
      </w:r>
      <w:r w:rsidR="009A672A" w:rsidRPr="005C172A">
        <w:rPr>
          <w:rFonts w:eastAsia="Batang"/>
          <w:color w:val="000000" w:themeColor="text1"/>
          <w:sz w:val="24"/>
          <w:szCs w:val="24"/>
        </w:rPr>
        <w:t>pracovníky školy a rodiči,</w:t>
      </w:r>
    </w:p>
    <w:p w:rsidR="009F5ED3" w:rsidRPr="005C172A" w:rsidRDefault="009F5ED3" w:rsidP="009A672A">
      <w:pPr>
        <w:numPr>
          <w:ilvl w:val="0"/>
          <w:numId w:val="25"/>
        </w:numPr>
        <w:rPr>
          <w:rFonts w:eastAsia="Batang"/>
          <w:color w:val="000000" w:themeColor="text1"/>
          <w:sz w:val="24"/>
          <w:szCs w:val="24"/>
        </w:rPr>
      </w:pPr>
      <w:r w:rsidRPr="005C172A">
        <w:rPr>
          <w:color w:val="000000" w:themeColor="text1"/>
          <w:sz w:val="23"/>
          <w:szCs w:val="23"/>
        </w:rPr>
        <w:t>vytvářet systém efektivních opatření k prevenci všech forem rizikového chování,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vést </w:t>
      </w:r>
      <w:r w:rsidR="009A672A" w:rsidRPr="00F422F4">
        <w:rPr>
          <w:rFonts w:eastAsia="Batang"/>
          <w:sz w:val="24"/>
          <w:szCs w:val="24"/>
        </w:rPr>
        <w:t>děti</w:t>
      </w:r>
      <w:r w:rsidRPr="00F422F4">
        <w:rPr>
          <w:rFonts w:eastAsia="Batang"/>
          <w:sz w:val="24"/>
          <w:szCs w:val="24"/>
        </w:rPr>
        <w:t xml:space="preserve"> k morálním hodnotám a pozitivnímu vztahu ke světu, k lidem a k přírodě </w:t>
      </w:r>
      <w:r w:rsidR="00C23290" w:rsidRPr="00F422F4">
        <w:rPr>
          <w:rFonts w:eastAsia="Batang"/>
          <w:sz w:val="24"/>
          <w:szCs w:val="24"/>
        </w:rPr>
        <w:t>rozvíjet environmentální výchovu,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 w:rsidR="009A672A" w:rsidRPr="00F422F4">
        <w:rPr>
          <w:rFonts w:eastAsia="Batang"/>
          <w:sz w:val="24"/>
          <w:szCs w:val="24"/>
        </w:rPr>
        <w:t xml:space="preserve"> o dění ve škole,</w:t>
      </w:r>
    </w:p>
    <w:p w:rsidR="002A3E46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trvale posilovat pocit sounáležitosti se školou</w:t>
      </w:r>
      <w:r w:rsidR="002A3E46" w:rsidRPr="00F422F4">
        <w:rPr>
          <w:rFonts w:eastAsia="Batang"/>
          <w:sz w:val="24"/>
          <w:szCs w:val="24"/>
        </w:rPr>
        <w:t>,</w:t>
      </w:r>
    </w:p>
    <w:p w:rsidR="003F4782" w:rsidRPr="00F422F4" w:rsidRDefault="002A3E46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zohledňovat vnější prostředí (sociální, regionální)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 xml:space="preserve">odstraňovat sociální, zdravotní a bezpečnostní bariéry, 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zpracovat a vyhodnocovat </w:t>
      </w:r>
      <w:r w:rsidRPr="00F422F4">
        <w:rPr>
          <w:color w:val="auto"/>
          <w:sz w:val="23"/>
          <w:szCs w:val="23"/>
        </w:rPr>
        <w:t xml:space="preserve">koncepci domácí přípravy, </w:t>
      </w:r>
    </w:p>
    <w:p w:rsidR="007F6791" w:rsidRPr="00F422F4" w:rsidRDefault="007F6791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poskytov</w:t>
      </w:r>
      <w:r w:rsidR="005C63E9">
        <w:rPr>
          <w:rFonts w:eastAsia="Batang"/>
          <w:sz w:val="24"/>
          <w:szCs w:val="24"/>
        </w:rPr>
        <w:t>at</w:t>
      </w:r>
      <w:r w:rsidR="00C23290" w:rsidRPr="00F422F4">
        <w:rPr>
          <w:rFonts w:eastAsia="Batang"/>
          <w:sz w:val="24"/>
          <w:szCs w:val="24"/>
        </w:rPr>
        <w:t xml:space="preserve"> poradensk</w:t>
      </w:r>
      <w:r w:rsidR="005C63E9">
        <w:rPr>
          <w:rFonts w:eastAsia="Batang"/>
          <w:sz w:val="24"/>
          <w:szCs w:val="24"/>
        </w:rPr>
        <w:t>é</w:t>
      </w:r>
      <w:r w:rsidRPr="00F422F4">
        <w:rPr>
          <w:rFonts w:eastAsia="Batang"/>
          <w:sz w:val="24"/>
          <w:szCs w:val="24"/>
        </w:rPr>
        <w:t xml:space="preserve"> služ</w:t>
      </w:r>
      <w:r w:rsidR="00C23290" w:rsidRPr="00F422F4">
        <w:rPr>
          <w:rFonts w:eastAsia="Batang"/>
          <w:sz w:val="24"/>
          <w:szCs w:val="24"/>
        </w:rPr>
        <w:t>b</w:t>
      </w:r>
      <w:r w:rsidR="005C63E9">
        <w:rPr>
          <w:rFonts w:eastAsia="Batang"/>
          <w:sz w:val="24"/>
          <w:szCs w:val="24"/>
        </w:rPr>
        <w:t>y</w:t>
      </w:r>
      <w:r w:rsidR="00C23290" w:rsidRPr="00F422F4">
        <w:rPr>
          <w:rFonts w:eastAsia="Batang"/>
          <w:sz w:val="24"/>
          <w:szCs w:val="24"/>
        </w:rPr>
        <w:t xml:space="preserve"> rodičům i žákům,</w:t>
      </w:r>
    </w:p>
    <w:p w:rsidR="007F6791" w:rsidRPr="00F422F4" w:rsidRDefault="007F6791" w:rsidP="009A672A">
      <w:pPr>
        <w:pStyle w:val="Default"/>
        <w:numPr>
          <w:ilvl w:val="0"/>
          <w:numId w:val="25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881183" w:rsidRPr="00F422F4">
        <w:rPr>
          <w:color w:val="auto"/>
          <w:sz w:val="23"/>
          <w:szCs w:val="23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Cíle</w:t>
      </w:r>
    </w:p>
    <w:p w:rsidR="007F556F" w:rsidRPr="00F422F4" w:rsidRDefault="007F556F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zpracovat konkrétně formulovanou vizi školy, se kterou se pedagogové, rodiče a zřizovatel ztotožní,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problémům pomocí neustálé údržby budovy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zaměřit se na školu a její okolí z hlediska estetické výchovy</w:t>
      </w:r>
      <w:r w:rsidR="00881183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zvýšit objem prostředků získaných vlastní hospodářskou činností a od sponzorů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zvyšování kvalifikovanosti </w:t>
      </w:r>
      <w:r w:rsidR="009A672A" w:rsidRPr="00F422F4">
        <w:rPr>
          <w:rFonts w:eastAsia="Batang"/>
          <w:sz w:val="24"/>
          <w:szCs w:val="24"/>
        </w:rPr>
        <w:t>pedagogů</w:t>
      </w:r>
      <w:r w:rsidRPr="00F422F4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podpůrné, poradenské a konzultační činnosti školy žákům, zákonným zástupcům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týmové spolupráce a kolegiálních vztahů ve škole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informačního systému a prezentace školy, public relations</w:t>
      </w:r>
      <w:r w:rsidR="00881183" w:rsidRPr="00F422F4">
        <w:rPr>
          <w:rFonts w:eastAsia="Batang"/>
          <w:sz w:val="24"/>
          <w:szCs w:val="24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Strategie</w:t>
      </w: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pedagogická</w:t>
      </w:r>
    </w:p>
    <w:p w:rsidR="00517DFF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systematicky budovat školní poradenské pracoviště, </w:t>
      </w:r>
      <w:r w:rsidR="00517DFF" w:rsidRPr="00DD6CF1"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:rsidR="00F422F4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lastRenderedPageBreak/>
        <w:t xml:space="preserve">zajistit potřebné vzdělávání pracovníků tohoto poradenského pracoviště a </w:t>
      </w:r>
      <w:r w:rsidRPr="00DD6CF1">
        <w:rPr>
          <w:sz w:val="24"/>
          <w:szCs w:val="24"/>
        </w:rPr>
        <w:t>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F422F4" w:rsidRPr="00DD6CF1" w:rsidRDefault="00F422F4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:rsidR="00517DFF" w:rsidRPr="00DD6CF1" w:rsidRDefault="00517DFF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vytvářet </w:t>
      </w:r>
      <w:r w:rsidR="003F4782" w:rsidRPr="00F422F4">
        <w:rPr>
          <w:rFonts w:eastAsia="Batang"/>
          <w:sz w:val="24"/>
          <w:szCs w:val="24"/>
        </w:rPr>
        <w:t>přízniv</w:t>
      </w:r>
      <w:r w:rsidRPr="00F422F4">
        <w:rPr>
          <w:rFonts w:eastAsia="Batang"/>
          <w:sz w:val="24"/>
          <w:szCs w:val="24"/>
        </w:rPr>
        <w:t>ou</w:t>
      </w:r>
      <w:r w:rsidR="003F4782" w:rsidRPr="00F422F4">
        <w:rPr>
          <w:rFonts w:eastAsia="Batang"/>
          <w:sz w:val="24"/>
          <w:szCs w:val="24"/>
        </w:rPr>
        <w:t xml:space="preserve"> atmosfér</w:t>
      </w:r>
      <w:r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  <w:r w:rsidRPr="00F422F4">
        <w:rPr>
          <w:rFonts w:eastAsia="Batang"/>
          <w:sz w:val="24"/>
          <w:szCs w:val="24"/>
        </w:rPr>
        <w:t xml:space="preserve">uplatňovat </w:t>
      </w:r>
      <w:r w:rsidR="003F4782" w:rsidRPr="00F422F4">
        <w:rPr>
          <w:rFonts w:eastAsia="Batang"/>
          <w:sz w:val="24"/>
          <w:szCs w:val="24"/>
        </w:rPr>
        <w:t>individuální přístup</w:t>
      </w:r>
      <w:r w:rsidRPr="00F422F4">
        <w:rPr>
          <w:rFonts w:eastAsia="Batang"/>
          <w:sz w:val="24"/>
          <w:szCs w:val="24"/>
        </w:rPr>
        <w:t xml:space="preserve"> k odlišným potřebám každého dítěte</w:t>
      </w:r>
      <w:r w:rsidR="003F4782" w:rsidRPr="00F422F4">
        <w:rPr>
          <w:rFonts w:eastAsia="Batang"/>
          <w:sz w:val="24"/>
          <w:szCs w:val="24"/>
        </w:rPr>
        <w:t>, alternativní postupy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sociální a osobnostní rozvoj dětí,</w:t>
      </w:r>
      <w:r w:rsidR="003F4782" w:rsidRPr="00F422F4">
        <w:rPr>
          <w:rFonts w:eastAsia="Batang"/>
          <w:sz w:val="24"/>
          <w:szCs w:val="24"/>
        </w:rPr>
        <w:t xml:space="preserve"> tvořivost, samostatn</w:t>
      </w:r>
      <w:r w:rsidRPr="00F422F4">
        <w:rPr>
          <w:rFonts w:eastAsia="Batang"/>
          <w:sz w:val="24"/>
          <w:szCs w:val="24"/>
        </w:rPr>
        <w:t>ost</w:t>
      </w:r>
      <w:r w:rsidR="003F4782" w:rsidRPr="00F422F4">
        <w:rPr>
          <w:rFonts w:eastAsia="Batang"/>
          <w:sz w:val="24"/>
          <w:szCs w:val="24"/>
        </w:rPr>
        <w:t xml:space="preserve">, sebevzdělávání, </w:t>
      </w:r>
      <w:r w:rsidRPr="00F422F4">
        <w:rPr>
          <w:rFonts w:eastAsia="Batang"/>
          <w:sz w:val="24"/>
          <w:szCs w:val="24"/>
        </w:rPr>
        <w:t xml:space="preserve">schopnost </w:t>
      </w:r>
      <w:r w:rsidR="003F4782" w:rsidRPr="00F422F4">
        <w:rPr>
          <w:rFonts w:eastAsia="Batang"/>
          <w:sz w:val="24"/>
          <w:szCs w:val="24"/>
        </w:rPr>
        <w:t>dialog</w:t>
      </w:r>
      <w:r w:rsidR="007F6791"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</w:p>
    <w:p w:rsidR="007F2E3E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 w:rsidR="00881183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zaměřit se na prevenci rizikového chování, 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materiálně technická</w:t>
      </w:r>
    </w:p>
    <w:p w:rsidR="003F4782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="003F4782" w:rsidRPr="00F422F4">
        <w:rPr>
          <w:rFonts w:eastAsia="Batang"/>
          <w:sz w:val="24"/>
          <w:szCs w:val="24"/>
        </w:rPr>
        <w:t>zkvalitňovat vybavení tříd</w:t>
      </w:r>
      <w:r w:rsidRPr="00F422F4">
        <w:rPr>
          <w:rFonts w:eastAsia="Batang"/>
          <w:sz w:val="24"/>
          <w:szCs w:val="24"/>
        </w:rPr>
        <w:t>,</w:t>
      </w:r>
    </w:p>
    <w:p w:rsidR="00BD0F52" w:rsidRPr="003A158E" w:rsidRDefault="00BD0F52" w:rsidP="007F2E3E">
      <w:pPr>
        <w:numPr>
          <w:ilvl w:val="0"/>
          <w:numId w:val="28"/>
        </w:numPr>
        <w:rPr>
          <w:rFonts w:eastAsia="Batang"/>
          <w:color w:val="000000" w:themeColor="text1"/>
          <w:sz w:val="24"/>
          <w:szCs w:val="24"/>
        </w:rPr>
      </w:pPr>
      <w:r w:rsidRPr="003A158E">
        <w:rPr>
          <w:rFonts w:eastAsia="Batang"/>
          <w:color w:val="000000" w:themeColor="text1"/>
          <w:sz w:val="24"/>
          <w:szCs w:val="24"/>
        </w:rPr>
        <w:t>ve škole vytvářet pozitivní klima vlastním prostředím, čistotou, estetickou úpravou prostor školy i okolí,</w:t>
      </w:r>
    </w:p>
    <w:p w:rsidR="007F556F" w:rsidRPr="00F422F4" w:rsidRDefault="004E5E36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  <w:r w:rsidR="007F556F" w:rsidRPr="00F422F4">
        <w:rPr>
          <w:color w:val="auto"/>
          <w:sz w:val="23"/>
          <w:szCs w:val="23"/>
        </w:rPr>
        <w:t xml:space="preserve"> </w:t>
      </w:r>
    </w:p>
    <w:p w:rsidR="004E5E36" w:rsidRPr="00F422F4" w:rsidRDefault="007F556F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3F4782" w:rsidRPr="00F422F4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obnovu ICT vybavenosti,</w:t>
      </w:r>
    </w:p>
    <w:p w:rsidR="003F4782" w:rsidRPr="00F422F4" w:rsidRDefault="003F478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získávání sponzorů na konkrétní akce školy</w:t>
      </w:r>
      <w:r w:rsidR="004E5E36" w:rsidRPr="00F422F4">
        <w:rPr>
          <w:rFonts w:eastAsia="Batang"/>
          <w:sz w:val="24"/>
          <w:szCs w:val="24"/>
        </w:rPr>
        <w:t>, zvýšit podíl dalších osob na financování školy,</w:t>
      </w:r>
      <w:r w:rsidRPr="00F422F4">
        <w:rPr>
          <w:rFonts w:eastAsia="Batang"/>
          <w:sz w:val="24"/>
          <w:szCs w:val="24"/>
        </w:rPr>
        <w:t xml:space="preserve"> </w:t>
      </w:r>
    </w:p>
    <w:p w:rsidR="007F6791" w:rsidRPr="00F422F4" w:rsidRDefault="007F6791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využívání nabízených možností, zejména EU fondů a projektů vyhlašovaných M</w:t>
      </w:r>
      <w:r w:rsidR="00881183" w:rsidRPr="00F422F4">
        <w:rPr>
          <w:rFonts w:eastAsia="Batang"/>
          <w:sz w:val="24"/>
          <w:szCs w:val="24"/>
        </w:rPr>
        <w:t>ŠMT.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personální</w:t>
      </w:r>
    </w:p>
    <w:p w:rsidR="003F4782" w:rsidRDefault="00A57AA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plnou kvalifikovanost pedagogického týmu,</w:t>
      </w:r>
    </w:p>
    <w:p w:rsidR="00DD6CF1" w:rsidRPr="00164C85" w:rsidRDefault="00DD6CF1" w:rsidP="007F2E3E">
      <w:pPr>
        <w:numPr>
          <w:ilvl w:val="0"/>
          <w:numId w:val="29"/>
        </w:numPr>
        <w:rPr>
          <w:rFonts w:eastAsia="Batang"/>
          <w:color w:val="000000" w:themeColor="text1"/>
          <w:sz w:val="24"/>
          <w:szCs w:val="24"/>
        </w:rPr>
      </w:pPr>
      <w:r w:rsidRPr="00164C85">
        <w:rPr>
          <w:rFonts w:eastAsia="Batang"/>
          <w:color w:val="000000" w:themeColor="text1"/>
          <w:sz w:val="24"/>
          <w:szCs w:val="24"/>
        </w:rPr>
        <w:t>podporovat zapojení pedagogů do národních a mezinárodních projektů,</w:t>
      </w:r>
    </w:p>
    <w:p w:rsidR="00C037B5" w:rsidRPr="00164C85" w:rsidRDefault="00C037B5" w:rsidP="007F2E3E">
      <w:pPr>
        <w:numPr>
          <w:ilvl w:val="0"/>
          <w:numId w:val="29"/>
        </w:numPr>
        <w:rPr>
          <w:rFonts w:eastAsia="Batang"/>
          <w:color w:val="000000" w:themeColor="text1"/>
          <w:sz w:val="24"/>
          <w:szCs w:val="24"/>
        </w:rPr>
      </w:pPr>
      <w:r w:rsidRPr="00164C85">
        <w:rPr>
          <w:rFonts w:eastAsia="Batang"/>
          <w:color w:val="000000" w:themeColor="text1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</w:t>
      </w:r>
      <w:r w:rsidR="004B5AD4" w:rsidRPr="00F422F4">
        <w:rPr>
          <w:rFonts w:eastAsia="Batang"/>
          <w:sz w:val="24"/>
          <w:szCs w:val="24"/>
        </w:rPr>
        <w:t xml:space="preserve">ovat </w:t>
      </w:r>
      <w:r w:rsidR="00151A1E" w:rsidRPr="00F422F4">
        <w:rPr>
          <w:rFonts w:eastAsia="Batang"/>
          <w:sz w:val="24"/>
          <w:szCs w:val="24"/>
        </w:rPr>
        <w:t xml:space="preserve">aktivitu pedagogů v </w:t>
      </w:r>
      <w:r w:rsidRPr="00F422F4">
        <w:rPr>
          <w:rFonts w:eastAsia="Batang"/>
          <w:sz w:val="24"/>
          <w:szCs w:val="24"/>
        </w:rPr>
        <w:t>získá</w:t>
      </w:r>
      <w:r w:rsidR="00151A1E" w:rsidRPr="00F422F4">
        <w:rPr>
          <w:rFonts w:eastAsia="Batang"/>
          <w:sz w:val="24"/>
          <w:szCs w:val="24"/>
        </w:rPr>
        <w:t>vá</w:t>
      </w:r>
      <w:r w:rsidRPr="00F422F4">
        <w:rPr>
          <w:rFonts w:eastAsia="Batang"/>
          <w:sz w:val="24"/>
          <w:szCs w:val="24"/>
        </w:rPr>
        <w:t xml:space="preserve">ní </w:t>
      </w:r>
      <w:r w:rsidR="004B5AD4" w:rsidRPr="00F422F4">
        <w:rPr>
          <w:rFonts w:eastAsia="Batang"/>
          <w:sz w:val="24"/>
          <w:szCs w:val="24"/>
        </w:rPr>
        <w:t xml:space="preserve">a rozšiřování </w:t>
      </w:r>
      <w:r w:rsidR="00151A1E" w:rsidRPr="00F422F4">
        <w:rPr>
          <w:rFonts w:eastAsia="Batang"/>
          <w:sz w:val="24"/>
          <w:szCs w:val="24"/>
        </w:rPr>
        <w:t xml:space="preserve">odborné </w:t>
      </w:r>
      <w:r w:rsidRPr="00F422F4">
        <w:rPr>
          <w:rFonts w:eastAsia="Batang"/>
          <w:sz w:val="24"/>
          <w:szCs w:val="24"/>
        </w:rPr>
        <w:t>kvalifikace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lastRenderedPageBreak/>
        <w:t>promyšleně a rovnoměrně delegovat jednotlivé úkoly na zaměstnance, podněcovat jejich rozvoj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motivovat zaměstnance průhledný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a jasný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systém</w:t>
      </w:r>
      <w:r w:rsidR="004B5AD4" w:rsidRPr="00F422F4">
        <w:rPr>
          <w:rFonts w:eastAsia="Batang"/>
          <w:sz w:val="24"/>
          <w:szCs w:val="24"/>
        </w:rPr>
        <w:t>em</w:t>
      </w:r>
      <w:r w:rsidRPr="00F422F4">
        <w:rPr>
          <w:rFonts w:eastAsia="Batang"/>
          <w:sz w:val="24"/>
          <w:szCs w:val="24"/>
        </w:rPr>
        <w:t xml:space="preserve"> vyplácení mimotarifních složek platu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možnostmi odborného rozvoje,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vypracovaný kontrolní systém </w:t>
      </w:r>
      <w:r w:rsidR="004B5AD4" w:rsidRPr="00F422F4">
        <w:rPr>
          <w:rFonts w:eastAsia="Batang"/>
          <w:sz w:val="24"/>
          <w:szCs w:val="24"/>
        </w:rPr>
        <w:t xml:space="preserve">uplatňovat </w:t>
      </w:r>
      <w:r w:rsidRPr="00F422F4">
        <w:rPr>
          <w:rFonts w:eastAsia="Batang"/>
          <w:sz w:val="24"/>
          <w:szCs w:val="24"/>
        </w:rPr>
        <w:t>ve všech oblastech činnosti školy</w:t>
      </w:r>
      <w:r w:rsidR="004E5E36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hodnotit profesionalitu přístupu zaměstnanců k plnění pracovních povinností, </w:t>
      </w:r>
      <w:r w:rsidR="00151A1E" w:rsidRPr="00F422F4">
        <w:rPr>
          <w:rFonts w:eastAsia="Batang"/>
          <w:sz w:val="24"/>
          <w:szCs w:val="24"/>
        </w:rPr>
        <w:t xml:space="preserve">přístup k potřebám rodičů a žáků, vzájemnou spolupráci pedagogů, </w:t>
      </w:r>
    </w:p>
    <w:p w:rsidR="004E5E36" w:rsidRPr="00F422F4" w:rsidRDefault="004E5E36" w:rsidP="004E5E36">
      <w:pPr>
        <w:pStyle w:val="Default"/>
        <w:numPr>
          <w:ilvl w:val="0"/>
          <w:numId w:val="29"/>
        </w:numPr>
        <w:rPr>
          <w:color w:val="auto"/>
        </w:rPr>
      </w:pPr>
      <w:r w:rsidRPr="00F422F4">
        <w:rPr>
          <w:color w:val="auto"/>
        </w:rPr>
        <w:t>v systému odměňování podporovat realizaci ŠVP,</w:t>
      </w:r>
    </w:p>
    <w:p w:rsidR="004E5E36" w:rsidRPr="00F422F4" w:rsidRDefault="004E5E36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další vzdělávání pedagogických pracovníků zaměřit na společné vzdělávání celého pedagogického týmu, dále se zaměřit na získávání oprávnění k výkonu </w:t>
      </w:r>
      <w:r w:rsidR="00881183" w:rsidRPr="00F422F4">
        <w:rPr>
          <w:rFonts w:eastAsia="Batang"/>
          <w:sz w:val="24"/>
          <w:szCs w:val="24"/>
        </w:rPr>
        <w:t>specializovaných činností.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ekonomická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získávat a zvyšovat kladný hospodářský výsledek školy z obecní dotace a využívat ho pro rozvojové programy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spolupracovat s obcí při financování oprav budovy a zařízení školy</w:t>
      </w:r>
      <w:r w:rsidR="003D49FC">
        <w:rPr>
          <w:rFonts w:eastAsia="Batang"/>
          <w:sz w:val="24"/>
          <w:szCs w:val="24"/>
        </w:rPr>
        <w:t>.</w:t>
      </w:r>
    </w:p>
    <w:p w:rsidR="003D49FC" w:rsidRDefault="003D49FC" w:rsidP="009A672A">
      <w:pPr>
        <w:rPr>
          <w:rFonts w:eastAsia="Batang"/>
          <w:b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informačních systémů a kontaktů s veřejností</w:t>
      </w:r>
    </w:p>
    <w:p w:rsidR="003F4782" w:rsidRPr="00F422F4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spolupráce s okolními školami, výměna zkušeností pedagogů, společné akce</w:t>
      </w:r>
      <w:r w:rsidR="00881183" w:rsidRPr="00F422F4">
        <w:rPr>
          <w:rFonts w:eastAsia="Batang"/>
          <w:sz w:val="24"/>
          <w:szCs w:val="24"/>
        </w:rPr>
        <w:t>,</w:t>
      </w:r>
    </w:p>
    <w:p w:rsidR="007F556F" w:rsidRPr="00F422F4" w:rsidRDefault="007F556F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4B5AD4" w:rsidRPr="00F422F4" w:rsidRDefault="004B5AD4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</w:t>
      </w:r>
      <w:r w:rsidR="002A3E46"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Pr="003F4782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prezentace školy, vytváření image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stálá obnova a aktualizace internetových stránek školy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vysoká věcná i formální úroveň výstupů ze školy (výroční zprávy, </w:t>
      </w:r>
      <w:proofErr w:type="spellStart"/>
      <w:r w:rsidRPr="003F4782">
        <w:rPr>
          <w:rFonts w:eastAsia="Batang"/>
          <w:sz w:val="24"/>
          <w:szCs w:val="24"/>
        </w:rPr>
        <w:t>info</w:t>
      </w:r>
      <w:proofErr w:type="spellEnd"/>
      <w:r w:rsidRPr="003F4782">
        <w:rPr>
          <w:rFonts w:eastAsia="Batang"/>
          <w:sz w:val="24"/>
          <w:szCs w:val="24"/>
        </w:rPr>
        <w:t xml:space="preserve"> v tisku, na internetu)</w:t>
      </w:r>
      <w:r w:rsidR="00881183">
        <w:rPr>
          <w:rFonts w:eastAsia="Batang"/>
          <w:sz w:val="24"/>
          <w:szCs w:val="24"/>
        </w:rPr>
        <w:t>,</w:t>
      </w:r>
    </w:p>
    <w:p w:rsid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 w:rsidR="00881183">
        <w:rPr>
          <w:rFonts w:eastAsia="Batang"/>
          <w:sz w:val="24"/>
          <w:szCs w:val="24"/>
        </w:rPr>
        <w:t>.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4E5E36" w:rsidRDefault="004E5E36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projednat se </w:t>
      </w:r>
      <w:r w:rsidR="00C23290">
        <w:rPr>
          <w:rFonts w:eastAsia="Batang"/>
          <w:sz w:val="24"/>
          <w:szCs w:val="24"/>
        </w:rPr>
        <w:t xml:space="preserve">školskou radou a </w:t>
      </w:r>
      <w:r>
        <w:rPr>
          <w:rFonts w:eastAsia="Batang"/>
          <w:sz w:val="24"/>
          <w:szCs w:val="24"/>
        </w:rPr>
        <w:t xml:space="preserve">zřizovatelem. </w:t>
      </w:r>
    </w:p>
    <w:p w:rsidR="003D49FC" w:rsidRDefault="003D49FC" w:rsidP="007F2E3E">
      <w:pPr>
        <w:rPr>
          <w:rFonts w:eastAsia="Batang"/>
          <w:sz w:val="24"/>
          <w:szCs w:val="24"/>
        </w:rPr>
      </w:pPr>
    </w:p>
    <w:p w:rsidR="004E5E36" w:rsidRDefault="004E5E36" w:rsidP="007F2E3E">
      <w:pPr>
        <w:rPr>
          <w:rFonts w:eastAsia="Batang"/>
          <w:sz w:val="24"/>
          <w:szCs w:val="24"/>
        </w:rPr>
      </w:pPr>
    </w:p>
    <w:p w:rsidR="007F2E3E" w:rsidRDefault="005B0E8D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Chýnov</w:t>
      </w:r>
      <w:r w:rsidR="003D49FC">
        <w:rPr>
          <w:rFonts w:eastAsia="Batang"/>
          <w:sz w:val="24"/>
          <w:szCs w:val="24"/>
        </w:rPr>
        <w:t xml:space="preserve"> 1. 9. 201</w:t>
      </w:r>
      <w:r>
        <w:rPr>
          <w:rFonts w:eastAsia="Batang"/>
          <w:sz w:val="24"/>
          <w:szCs w:val="24"/>
        </w:rPr>
        <w:t>8</w:t>
      </w:r>
      <w:bookmarkStart w:id="0" w:name="_GoBack"/>
      <w:bookmarkEnd w:id="0"/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3D49FC" w:rsidP="007F2E3E">
      <w:pPr>
        <w:rPr>
          <w:rFonts w:eastAsia="Batang"/>
          <w:i/>
          <w:sz w:val="24"/>
          <w:szCs w:val="24"/>
        </w:rPr>
      </w:pPr>
      <w:r>
        <w:rPr>
          <w:rFonts w:eastAsia="Batang"/>
          <w:i/>
          <w:sz w:val="24"/>
          <w:szCs w:val="24"/>
        </w:rPr>
        <w:t>Mgr. Marcela Vosátková</w:t>
      </w:r>
      <w:r>
        <w:rPr>
          <w:rFonts w:eastAsia="Batang"/>
          <w:i/>
          <w:sz w:val="24"/>
          <w:szCs w:val="24"/>
        </w:rPr>
        <w:br/>
        <w:t>ředitelka školy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sectPr w:rsidR="007F2E3E" w:rsidSect="00D80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6A" w:rsidRDefault="0054356A" w:rsidP="00D8073F">
      <w:r>
        <w:separator/>
      </w:r>
    </w:p>
  </w:endnote>
  <w:endnote w:type="continuationSeparator" w:id="0">
    <w:p w:rsidR="0054356A" w:rsidRDefault="0054356A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79" w:rsidRDefault="00DB51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3F" w:rsidRDefault="00D807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79" w:rsidRDefault="00DB51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6A" w:rsidRDefault="0054356A" w:rsidP="00D8073F">
      <w:r>
        <w:separator/>
      </w:r>
    </w:p>
  </w:footnote>
  <w:footnote w:type="continuationSeparator" w:id="0">
    <w:p w:rsidR="0054356A" w:rsidRDefault="0054356A" w:rsidP="00D8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79" w:rsidRDefault="00DB51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79" w:rsidRDefault="00DB51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79" w:rsidRDefault="00DB51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30"/>
  </w:num>
  <w:num w:numId="5">
    <w:abstractNumId w:val="8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25"/>
  </w:num>
  <w:num w:numId="12">
    <w:abstractNumId w:val="10"/>
  </w:num>
  <w:num w:numId="13">
    <w:abstractNumId w:val="4"/>
  </w:num>
  <w:num w:numId="14">
    <w:abstractNumId w:val="16"/>
  </w:num>
  <w:num w:numId="15">
    <w:abstractNumId w:val="28"/>
  </w:num>
  <w:num w:numId="16">
    <w:abstractNumId w:val="29"/>
  </w:num>
  <w:num w:numId="17">
    <w:abstractNumId w:val="5"/>
  </w:num>
  <w:num w:numId="18">
    <w:abstractNumId w:val="15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4"/>
  </w:num>
  <w:num w:numId="24">
    <w:abstractNumId w:val="6"/>
  </w:num>
  <w:num w:numId="25">
    <w:abstractNumId w:val="17"/>
  </w:num>
  <w:num w:numId="26">
    <w:abstractNumId w:val="26"/>
  </w:num>
  <w:num w:numId="27">
    <w:abstractNumId w:val="21"/>
  </w:num>
  <w:num w:numId="28">
    <w:abstractNumId w:val="20"/>
  </w:num>
  <w:num w:numId="29">
    <w:abstractNumId w:val="3"/>
  </w:num>
  <w:num w:numId="30">
    <w:abstractNumId w:val="2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74"/>
    <w:rsid w:val="00007044"/>
    <w:rsid w:val="00012D26"/>
    <w:rsid w:val="0002088A"/>
    <w:rsid w:val="00036C88"/>
    <w:rsid w:val="000428E3"/>
    <w:rsid w:val="000429CB"/>
    <w:rsid w:val="00051A90"/>
    <w:rsid w:val="00055594"/>
    <w:rsid w:val="00085DC1"/>
    <w:rsid w:val="000939A9"/>
    <w:rsid w:val="000A1D0D"/>
    <w:rsid w:val="000A45BB"/>
    <w:rsid w:val="000A756D"/>
    <w:rsid w:val="000B0A62"/>
    <w:rsid w:val="000B2BF5"/>
    <w:rsid w:val="000B3AD2"/>
    <w:rsid w:val="000B57E1"/>
    <w:rsid w:val="000F1EB2"/>
    <w:rsid w:val="001020E0"/>
    <w:rsid w:val="00104C0C"/>
    <w:rsid w:val="00121CDD"/>
    <w:rsid w:val="001276D8"/>
    <w:rsid w:val="00135AD8"/>
    <w:rsid w:val="00141B85"/>
    <w:rsid w:val="00151A1E"/>
    <w:rsid w:val="00164C85"/>
    <w:rsid w:val="00167EEC"/>
    <w:rsid w:val="00172640"/>
    <w:rsid w:val="0017460F"/>
    <w:rsid w:val="00181420"/>
    <w:rsid w:val="00183466"/>
    <w:rsid w:val="00187488"/>
    <w:rsid w:val="00187665"/>
    <w:rsid w:val="00191A4E"/>
    <w:rsid w:val="00196855"/>
    <w:rsid w:val="001A018D"/>
    <w:rsid w:val="001B62FA"/>
    <w:rsid w:val="001B6AD2"/>
    <w:rsid w:val="001B6C5F"/>
    <w:rsid w:val="001C036F"/>
    <w:rsid w:val="001C30EF"/>
    <w:rsid w:val="00201DCB"/>
    <w:rsid w:val="00216AC2"/>
    <w:rsid w:val="00221C10"/>
    <w:rsid w:val="00233D13"/>
    <w:rsid w:val="0025085B"/>
    <w:rsid w:val="00252DF4"/>
    <w:rsid w:val="00260411"/>
    <w:rsid w:val="00272906"/>
    <w:rsid w:val="00274C71"/>
    <w:rsid w:val="00275CB0"/>
    <w:rsid w:val="00277002"/>
    <w:rsid w:val="00285F58"/>
    <w:rsid w:val="002868A8"/>
    <w:rsid w:val="00293947"/>
    <w:rsid w:val="00295AE2"/>
    <w:rsid w:val="002A3E46"/>
    <w:rsid w:val="002B0F4B"/>
    <w:rsid w:val="002C1D1D"/>
    <w:rsid w:val="002D31FB"/>
    <w:rsid w:val="002E1975"/>
    <w:rsid w:val="002E370D"/>
    <w:rsid w:val="002E67E6"/>
    <w:rsid w:val="002F14A8"/>
    <w:rsid w:val="00314AF1"/>
    <w:rsid w:val="00316104"/>
    <w:rsid w:val="00316323"/>
    <w:rsid w:val="0031642C"/>
    <w:rsid w:val="00317037"/>
    <w:rsid w:val="003268FC"/>
    <w:rsid w:val="0033537E"/>
    <w:rsid w:val="00336034"/>
    <w:rsid w:val="00342C99"/>
    <w:rsid w:val="0034485F"/>
    <w:rsid w:val="003714D9"/>
    <w:rsid w:val="003750E1"/>
    <w:rsid w:val="00375567"/>
    <w:rsid w:val="00383850"/>
    <w:rsid w:val="00390CE9"/>
    <w:rsid w:val="003931ED"/>
    <w:rsid w:val="00394F45"/>
    <w:rsid w:val="00395566"/>
    <w:rsid w:val="003A158E"/>
    <w:rsid w:val="003A66A3"/>
    <w:rsid w:val="003A7091"/>
    <w:rsid w:val="003B09F9"/>
    <w:rsid w:val="003B60EA"/>
    <w:rsid w:val="003C3A39"/>
    <w:rsid w:val="003C45AE"/>
    <w:rsid w:val="003D49FC"/>
    <w:rsid w:val="003E66DE"/>
    <w:rsid w:val="003F1B41"/>
    <w:rsid w:val="003F205B"/>
    <w:rsid w:val="003F4782"/>
    <w:rsid w:val="003F4BC3"/>
    <w:rsid w:val="00404B13"/>
    <w:rsid w:val="00425107"/>
    <w:rsid w:val="00426B77"/>
    <w:rsid w:val="00435C6F"/>
    <w:rsid w:val="004517B7"/>
    <w:rsid w:val="00453C07"/>
    <w:rsid w:val="004632CD"/>
    <w:rsid w:val="0047746E"/>
    <w:rsid w:val="004820E7"/>
    <w:rsid w:val="004858CF"/>
    <w:rsid w:val="0049264E"/>
    <w:rsid w:val="004B02D4"/>
    <w:rsid w:val="004B5AD4"/>
    <w:rsid w:val="004C3F42"/>
    <w:rsid w:val="004C5175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7BF2"/>
    <w:rsid w:val="00517DFF"/>
    <w:rsid w:val="00524DA2"/>
    <w:rsid w:val="0053538F"/>
    <w:rsid w:val="00540EB1"/>
    <w:rsid w:val="00541FA9"/>
    <w:rsid w:val="0054356A"/>
    <w:rsid w:val="00544921"/>
    <w:rsid w:val="00544A30"/>
    <w:rsid w:val="00572AB6"/>
    <w:rsid w:val="00574957"/>
    <w:rsid w:val="00575279"/>
    <w:rsid w:val="00584784"/>
    <w:rsid w:val="005851D1"/>
    <w:rsid w:val="00586259"/>
    <w:rsid w:val="005962FE"/>
    <w:rsid w:val="005B0E8D"/>
    <w:rsid w:val="005C172A"/>
    <w:rsid w:val="005C380A"/>
    <w:rsid w:val="005C63E9"/>
    <w:rsid w:val="005D654A"/>
    <w:rsid w:val="005F4937"/>
    <w:rsid w:val="006066B4"/>
    <w:rsid w:val="00613B31"/>
    <w:rsid w:val="006140B3"/>
    <w:rsid w:val="006268AF"/>
    <w:rsid w:val="00643FA6"/>
    <w:rsid w:val="00662EC9"/>
    <w:rsid w:val="00680BF5"/>
    <w:rsid w:val="0068517B"/>
    <w:rsid w:val="006907AD"/>
    <w:rsid w:val="006A35F6"/>
    <w:rsid w:val="006A49B6"/>
    <w:rsid w:val="006A5199"/>
    <w:rsid w:val="006C583F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334E1"/>
    <w:rsid w:val="00762B55"/>
    <w:rsid w:val="00766FEA"/>
    <w:rsid w:val="007740B1"/>
    <w:rsid w:val="00783B9D"/>
    <w:rsid w:val="007B0880"/>
    <w:rsid w:val="007C29C6"/>
    <w:rsid w:val="007C2F98"/>
    <w:rsid w:val="007D2C15"/>
    <w:rsid w:val="007D3289"/>
    <w:rsid w:val="007E31EA"/>
    <w:rsid w:val="007F2E3E"/>
    <w:rsid w:val="007F556F"/>
    <w:rsid w:val="007F6791"/>
    <w:rsid w:val="00801CB8"/>
    <w:rsid w:val="0081688D"/>
    <w:rsid w:val="00842B78"/>
    <w:rsid w:val="00845F92"/>
    <w:rsid w:val="0086255E"/>
    <w:rsid w:val="008639DC"/>
    <w:rsid w:val="00865532"/>
    <w:rsid w:val="00881183"/>
    <w:rsid w:val="00895F82"/>
    <w:rsid w:val="008A2EBC"/>
    <w:rsid w:val="008A7AE5"/>
    <w:rsid w:val="008B5F20"/>
    <w:rsid w:val="008B73A6"/>
    <w:rsid w:val="008C6397"/>
    <w:rsid w:val="008E3904"/>
    <w:rsid w:val="008F4DF1"/>
    <w:rsid w:val="00903F19"/>
    <w:rsid w:val="00907F6E"/>
    <w:rsid w:val="0091030E"/>
    <w:rsid w:val="009109B5"/>
    <w:rsid w:val="00910E4A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D5B"/>
    <w:rsid w:val="009462DD"/>
    <w:rsid w:val="00952899"/>
    <w:rsid w:val="0095563B"/>
    <w:rsid w:val="0096444D"/>
    <w:rsid w:val="0096703E"/>
    <w:rsid w:val="00972268"/>
    <w:rsid w:val="00981AD7"/>
    <w:rsid w:val="0098479E"/>
    <w:rsid w:val="009A2D06"/>
    <w:rsid w:val="009A672A"/>
    <w:rsid w:val="009B78AC"/>
    <w:rsid w:val="009D63B3"/>
    <w:rsid w:val="009E1062"/>
    <w:rsid w:val="009E4580"/>
    <w:rsid w:val="009F39B5"/>
    <w:rsid w:val="009F5ED3"/>
    <w:rsid w:val="00A1355C"/>
    <w:rsid w:val="00A256C8"/>
    <w:rsid w:val="00A279C4"/>
    <w:rsid w:val="00A47244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9155B"/>
    <w:rsid w:val="00A9199F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F4A73"/>
    <w:rsid w:val="00AF6F2F"/>
    <w:rsid w:val="00B01B20"/>
    <w:rsid w:val="00B10B6B"/>
    <w:rsid w:val="00B16B46"/>
    <w:rsid w:val="00B5211A"/>
    <w:rsid w:val="00B60710"/>
    <w:rsid w:val="00B76406"/>
    <w:rsid w:val="00B8321A"/>
    <w:rsid w:val="00B95AFE"/>
    <w:rsid w:val="00BA1B2A"/>
    <w:rsid w:val="00BA1C42"/>
    <w:rsid w:val="00BA7017"/>
    <w:rsid w:val="00BB02E2"/>
    <w:rsid w:val="00BB6102"/>
    <w:rsid w:val="00BD0F52"/>
    <w:rsid w:val="00BD7656"/>
    <w:rsid w:val="00BE0537"/>
    <w:rsid w:val="00BE0661"/>
    <w:rsid w:val="00BF3A75"/>
    <w:rsid w:val="00C037B5"/>
    <w:rsid w:val="00C07F75"/>
    <w:rsid w:val="00C23290"/>
    <w:rsid w:val="00C41DD1"/>
    <w:rsid w:val="00C41E6D"/>
    <w:rsid w:val="00C47544"/>
    <w:rsid w:val="00C47693"/>
    <w:rsid w:val="00C478D0"/>
    <w:rsid w:val="00C47EDD"/>
    <w:rsid w:val="00C47F7D"/>
    <w:rsid w:val="00C5712A"/>
    <w:rsid w:val="00C66A85"/>
    <w:rsid w:val="00C83520"/>
    <w:rsid w:val="00C8387D"/>
    <w:rsid w:val="00C92675"/>
    <w:rsid w:val="00CB3E1B"/>
    <w:rsid w:val="00CD1A89"/>
    <w:rsid w:val="00CD471D"/>
    <w:rsid w:val="00CE1EA1"/>
    <w:rsid w:val="00CE5F9A"/>
    <w:rsid w:val="00CF0F2B"/>
    <w:rsid w:val="00CF5181"/>
    <w:rsid w:val="00D07FAC"/>
    <w:rsid w:val="00D15B90"/>
    <w:rsid w:val="00D371A0"/>
    <w:rsid w:val="00D37512"/>
    <w:rsid w:val="00D4202A"/>
    <w:rsid w:val="00D4396F"/>
    <w:rsid w:val="00D44195"/>
    <w:rsid w:val="00D44403"/>
    <w:rsid w:val="00D53D9A"/>
    <w:rsid w:val="00D6106B"/>
    <w:rsid w:val="00D67A44"/>
    <w:rsid w:val="00D7003B"/>
    <w:rsid w:val="00D73CC9"/>
    <w:rsid w:val="00D8073F"/>
    <w:rsid w:val="00D82333"/>
    <w:rsid w:val="00D827CD"/>
    <w:rsid w:val="00D92273"/>
    <w:rsid w:val="00D94958"/>
    <w:rsid w:val="00DA1AAD"/>
    <w:rsid w:val="00DA2B16"/>
    <w:rsid w:val="00DB0D93"/>
    <w:rsid w:val="00DB5179"/>
    <w:rsid w:val="00DB6EBD"/>
    <w:rsid w:val="00DD6CF1"/>
    <w:rsid w:val="00DE13E9"/>
    <w:rsid w:val="00DE2B9E"/>
    <w:rsid w:val="00DE5F39"/>
    <w:rsid w:val="00E005B8"/>
    <w:rsid w:val="00E07363"/>
    <w:rsid w:val="00E1086B"/>
    <w:rsid w:val="00E10A8C"/>
    <w:rsid w:val="00E12ECD"/>
    <w:rsid w:val="00E17223"/>
    <w:rsid w:val="00E24D1B"/>
    <w:rsid w:val="00E31936"/>
    <w:rsid w:val="00E500BB"/>
    <w:rsid w:val="00E60086"/>
    <w:rsid w:val="00E64C8A"/>
    <w:rsid w:val="00E73E38"/>
    <w:rsid w:val="00E813AC"/>
    <w:rsid w:val="00E82975"/>
    <w:rsid w:val="00EB1CAC"/>
    <w:rsid w:val="00ED2C5A"/>
    <w:rsid w:val="00EE61CD"/>
    <w:rsid w:val="00F05802"/>
    <w:rsid w:val="00F06772"/>
    <w:rsid w:val="00F06F18"/>
    <w:rsid w:val="00F0794A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60848"/>
    <w:rsid w:val="00F64409"/>
    <w:rsid w:val="00FA152C"/>
    <w:rsid w:val="00FA21FD"/>
    <w:rsid w:val="00FA3285"/>
    <w:rsid w:val="00FA5844"/>
    <w:rsid w:val="00FB6E86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A738C"/>
  <w15:docId w15:val="{3541CE8B-EA14-4DA4-BC77-65B0A4B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1C30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3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Marcela Vosátková</cp:lastModifiedBy>
  <cp:revision>2</cp:revision>
  <cp:lastPrinted>2017-11-15T11:00:00Z</cp:lastPrinted>
  <dcterms:created xsi:type="dcterms:W3CDTF">2018-08-20T11:11:00Z</dcterms:created>
  <dcterms:modified xsi:type="dcterms:W3CDTF">2018-08-20T11:11:00Z</dcterms:modified>
  <cp:category>Kartotéka</cp:category>
</cp:coreProperties>
</file>