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E17" w:rsidRPr="00905E17" w:rsidRDefault="00905E17" w:rsidP="00905E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05E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Koncepce základní školy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  <w:gridCol w:w="240"/>
        <w:gridCol w:w="274"/>
        <w:gridCol w:w="8342"/>
        <w:gridCol w:w="81"/>
      </w:tblGrid>
      <w:tr w:rsidR="00905E17" w:rsidRPr="00905E17" w:rsidTr="00905E17">
        <w:trPr>
          <w:gridAfter w:val="1"/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905E17" w:rsidRPr="00905E17" w:rsidRDefault="00905E17" w:rsidP="00905E1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cs-CZ"/>
              </w:rPr>
              <w:t>I. Základní cíl</w:t>
            </w:r>
          </w:p>
        </w:tc>
      </w:tr>
      <w:tr w:rsidR="00905E17" w:rsidRPr="00905E17" w:rsidTr="00905E1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Poskytnout žákům kvalitní základy všeobecného vzdělání. Vytvořit podmínky pro další vzdělávání, komunikaci mezi lidmi a uplatnění v životě. </w:t>
            </w:r>
          </w:p>
        </w:tc>
      </w:tr>
      <w:tr w:rsidR="00905E17" w:rsidRPr="00905E17" w:rsidTr="00905E1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Rozvíjet osobnost každého žáka, aby byl schopen samostatně myslet, svobodně se rozhodovat a projevovat se jako demokratický občan, to vše v souladu s obecně uznávanými životními a mravními hodnotami. </w:t>
            </w:r>
          </w:p>
        </w:tc>
      </w:tr>
      <w:tr w:rsidR="00905E17" w:rsidRPr="00905E17" w:rsidTr="00905E17">
        <w:trPr>
          <w:gridAfter w:val="1"/>
          <w:tblCellSpacing w:w="15" w:type="dxa"/>
        </w:trPr>
        <w:tc>
          <w:tcPr>
            <w:tcW w:w="0" w:type="auto"/>
            <w:gridSpan w:val="4"/>
            <w:hideMark/>
          </w:tcPr>
          <w:p w:rsidR="00905E17" w:rsidRPr="00905E17" w:rsidRDefault="00905E17" w:rsidP="00905E1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cs-CZ"/>
              </w:rPr>
              <w:t>II. Prostředky k dosažení cíle</w:t>
            </w: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Vzdělávací program školy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Základní prostředek k dosažení cílů je plnění vzdělávacího programu Základní škola, rozpracovaný tematickým plánem školy do jednotlivých předmětů (viz tematické plány školy).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 plnění vzdělávacího programu je důležité, aby vedle cílů poznávacích byly plněny i cíle hodnotové, orientované k formování osobnostních rysů a mravních vlastností žáků.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Klima školy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Zaměřovat se na celkové kulturní prostředí školy, na kvalitu řízení a na systém mezilidských vztahů. Ten je dán především vztahy mezi učiteli a žáky, mezi učiteli a ostatními pracovníky školy, učiteli a rodiči, vztahy mezi vedením školy a pedagogickým sborem a v neposlední řadě i mezi žáky samotnými.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Dále rozvíjet loajalitu ke škole, která je dána podporou cílů školy a zájem o vše, co s prací školy souvisí.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Organizace školy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Škola má vypracovaný organizační řád školy se všemi kompetencemi a organizační dokumentaci školy (Vnitřní školní řád, Pracovní řád, atd.), dle potřeby je inovováno, aby odpovídaly skutečným potřebám školy.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 vlastním organizování prosazovat osobní zodpovědnost a zainteresovanost, dále autoritu, která vychází z osobních a profesionálních kvalit. Vedle vztahu nadřízenosti a podřízenosti uplatňovat i další formy komunikace (informace, rady, výměna názorů apod.).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Talentovaní a integrovaní žáci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Škola bude vytvářet prostor pro všechny žáky.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 spolupráci s PPP PJ a výchovnou poradkyní Mgr. L. </w:t>
            </w:r>
            <w:proofErr w:type="spellStart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Königsmarkovou</w:t>
            </w:r>
            <w:proofErr w:type="spellEnd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bude pečovat o žáky se specifickými poruchami učení a chování.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 učebním plánu 2. stupně umožní diferenciaci (povinně volitelné předměty, nepovinné předměty), zavedení výuky druhého cizího jazyka alespoň ve vyšších ročnících.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Knihovna školy a knihovna MÚ </w:t>
            </w:r>
            <w:proofErr w:type="spellStart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</w:t>
            </w:r>
            <w:proofErr w:type="spellEnd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Poříčí by mohly společně sloužit pro žáky jako informační centrum.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 talentované žáky bude zpracován školní systém soutěží, na který budou navazovat okresní a krajská kola.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Budou hodnoceny výstupy žáků.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Logopedická péče (Mgr. M. Sýkorová, Mgr. L. </w:t>
            </w:r>
            <w:proofErr w:type="spellStart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Königsmarková</w:t>
            </w:r>
            <w:proofErr w:type="spellEnd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).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Mimotřídní a zájmová činnost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Mimotřídní a zájmová činnost musí být přirozenou součástí výchovně vzdělávacího procesu. Zaměří se především na: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Práci školní družiny.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Další výchovy, jako je sexuální, protidrogová (Minimální preventivní program), dopravní.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Zřídit přestávkové oddechové kouty (atrium), využívat venkovní hřiště TJ Sokol a zahradu.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Škola a veřejnost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Velmi intenzivně spolupracovat s rodiči, poskytovat jim základní a objektivní informace o škole a informovat je o studijních výsledcích dětí. Snažit se více rozvíjet oboustranný tok informací (rodiče o škole), Informační zpravodaj pro rodiče 2 x ročně, videotéka školy.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Veřejnosti poskytovat základní a objektivní informace o škole, nabízet jim vhodné služby (jazykové a počítačové kurzy, pronájem tělocvičny). Připravovat pro rodiče kulturní programy (vernisáž, akademie).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Trendy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 souvislosti se současnými trendy se škola zaměří: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výpočetní techniku, aby každý žák, který dokončí docházku v základní škole, ovládal uživatelsky výpočetní techniku a uměl pracovat s internetem.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</w:t>
            </w:r>
            <w:proofErr w:type="spellEnd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pracovníci budou pokračovat v úspěšném zapojení do akce "Tvořivý učitel".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cizí jazyky, aby každý žák, který dokončí docházku, ovládal jeden cizí jazyk dle vlastního výběru a zájemci další cizí jazyk.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zvládnutí PC uživatelským způsobem všemi </w:t>
            </w:r>
            <w:proofErr w:type="spellStart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</w:t>
            </w:r>
            <w:proofErr w:type="spellEnd"/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pracovníky.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možnost rodičů vyhledat si informace o svém dítěti v programu Bakaláři kdykoliv zadáním rodného čísla.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5E17" w:rsidRPr="00905E17" w:rsidTr="00905E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0" w:type="auto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05E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nové oplocení školního pozemku a vybudování tenisového a volejbalového hřiště za tělocvičnou. </w:t>
            </w:r>
          </w:p>
        </w:tc>
        <w:tc>
          <w:tcPr>
            <w:tcW w:w="0" w:type="auto"/>
            <w:vAlign w:val="center"/>
            <w:hideMark/>
          </w:tcPr>
          <w:p w:rsidR="00905E17" w:rsidRPr="00905E17" w:rsidRDefault="00905E17" w:rsidP="00905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301897" w:rsidRDefault="00301897">
      <w:bookmarkStart w:id="0" w:name="_GoBack"/>
      <w:bookmarkEnd w:id="0"/>
    </w:p>
    <w:sectPr w:rsidR="00301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17"/>
    <w:rsid w:val="00301897"/>
    <w:rsid w:val="0090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F68AA-47CC-4ADC-BD97-165AA808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2</cp:revision>
  <dcterms:created xsi:type="dcterms:W3CDTF">2014-07-21T07:54:00Z</dcterms:created>
  <dcterms:modified xsi:type="dcterms:W3CDTF">2014-07-21T07:54:00Z</dcterms:modified>
</cp:coreProperties>
</file>