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2D" w:rsidRPr="009F016F" w:rsidRDefault="00D8272D" w:rsidP="00D8272D">
      <w:pPr>
        <w:pStyle w:val="Nzevspolenosti"/>
        <w:framePr w:wrap="notBeside" w:hAnchor="page" w:x="1778" w:y="338"/>
        <w:ind w:left="-1560" w:hanging="141"/>
        <w:rPr>
          <w:b/>
          <w:sz w:val="32"/>
          <w:szCs w:val="32"/>
        </w:rPr>
      </w:pPr>
      <w:bookmarkStart w:id="0" w:name="_GoBack"/>
      <w:bookmarkEnd w:id="0"/>
      <w:r w:rsidRPr="009F016F">
        <w:rPr>
          <w:b/>
          <w:sz w:val="32"/>
          <w:szCs w:val="32"/>
        </w:rPr>
        <w:t>ZÁKLADNÍ ŠKOLA</w:t>
      </w:r>
    </w:p>
    <w:p w:rsidR="00D8272D" w:rsidRPr="009F016F" w:rsidRDefault="00D8272D" w:rsidP="00D8272D">
      <w:pPr>
        <w:pStyle w:val="Nzevspolenosti"/>
        <w:framePr w:wrap="notBeside" w:hAnchor="page" w:x="1778" w:y="338"/>
        <w:ind w:left="-1560" w:hanging="141"/>
        <w:rPr>
          <w:b/>
          <w:sz w:val="26"/>
          <w:szCs w:val="26"/>
        </w:rPr>
      </w:pPr>
      <w:r w:rsidRPr="009F016F">
        <w:rPr>
          <w:b/>
          <w:sz w:val="26"/>
          <w:szCs w:val="26"/>
        </w:rPr>
        <w:t>ostrava-poruba</w:t>
      </w:r>
    </w:p>
    <w:p w:rsidR="00D8272D" w:rsidRPr="009F016F" w:rsidRDefault="00D8272D" w:rsidP="00D8272D">
      <w:pPr>
        <w:pStyle w:val="Nzevspolenosti"/>
        <w:framePr w:wrap="notBeside" w:hAnchor="page" w:x="1778" w:y="338"/>
        <w:ind w:left="-1560" w:hanging="141"/>
        <w:rPr>
          <w:b/>
          <w:sz w:val="26"/>
          <w:szCs w:val="26"/>
        </w:rPr>
      </w:pPr>
      <w:r w:rsidRPr="009F016F">
        <w:rPr>
          <w:b/>
          <w:sz w:val="26"/>
          <w:szCs w:val="26"/>
        </w:rPr>
        <w:t>čkalovova 942</w:t>
      </w:r>
    </w:p>
    <w:p w:rsidR="00D8272D" w:rsidRPr="009F016F" w:rsidRDefault="00D8272D" w:rsidP="00D8272D">
      <w:pPr>
        <w:pStyle w:val="Nzevspolenosti"/>
        <w:framePr w:wrap="notBeside" w:hAnchor="page" w:x="1778" w:y="338"/>
        <w:ind w:left="-1560" w:hanging="141"/>
        <w:rPr>
          <w:b/>
          <w:sz w:val="24"/>
          <w:szCs w:val="24"/>
        </w:rPr>
      </w:pPr>
      <w:r w:rsidRPr="009F016F">
        <w:rPr>
          <w:b/>
          <w:sz w:val="24"/>
          <w:szCs w:val="24"/>
        </w:rPr>
        <w:t>Příspěvková organizace</w:t>
      </w:r>
    </w:p>
    <w:p w:rsidR="00D8272D" w:rsidRDefault="00D8272D" w:rsidP="00D8272D">
      <w:pPr>
        <w:pStyle w:val="Nzevspolenosti"/>
        <w:framePr w:wrap="notBeside" w:hAnchor="page" w:x="1778" w:y="338"/>
      </w:pPr>
    </w:p>
    <w:p w:rsidR="00D8272D" w:rsidRDefault="00D8272D" w:rsidP="00D8272D"/>
    <w:p w:rsidR="00A7200E" w:rsidRDefault="00A7200E" w:rsidP="00A7200E"/>
    <w:p w:rsidR="00A7200E" w:rsidRDefault="00A7200E" w:rsidP="00A7200E">
      <w:pPr>
        <w:jc w:val="center"/>
      </w:pPr>
      <w:r>
        <w:rPr>
          <w:noProof/>
        </w:rPr>
        <w:object w:dxaOrig="4040" w:dyaOrig="7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391.5pt" o:ole="" fillcolor="window">
            <v:imagedata r:id="rId9" o:title=""/>
          </v:shape>
          <o:OLEObject Type="Embed" ProgID="Word.Document.8" ShapeID="_x0000_i1025" DrawAspect="Content" ObjectID="_1474258153" r:id="rId10">
            <o:FieldCodes>\s</o:FieldCodes>
          </o:OLEObject>
        </w:object>
      </w:r>
    </w:p>
    <w:p w:rsidR="00A7200E" w:rsidRDefault="00A7200E" w:rsidP="00A7200E">
      <w:pPr>
        <w:pStyle w:val="Adresaodesilatele"/>
        <w:framePr w:wrap="notBeside"/>
      </w:pPr>
    </w:p>
    <w:p w:rsidR="00A7200E" w:rsidRDefault="00A7200E" w:rsidP="00A7200E">
      <w:pPr>
        <w:pStyle w:val="Nzevnaoblce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VÝROČNÍ ZPRÁVA </w:t>
      </w:r>
    </w:p>
    <w:p w:rsidR="00A7200E" w:rsidRDefault="00A7200E" w:rsidP="00A7200E">
      <w:pPr>
        <w:pStyle w:val="Nzevnaoblce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O ČINNOSTI ŠKOLY</w:t>
      </w:r>
    </w:p>
    <w:p w:rsidR="00A7200E" w:rsidRDefault="00A7200E" w:rsidP="00A7200E">
      <w:pPr>
        <w:pStyle w:val="Nzevnaoblce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ŠKOLNÍ ROK 2013/2014 </w:t>
      </w:r>
      <w:r>
        <w:rPr>
          <w:b/>
          <w:sz w:val="48"/>
          <w:szCs w:val="48"/>
        </w:rPr>
        <w:br/>
      </w:r>
    </w:p>
    <w:p w:rsidR="00A7200E" w:rsidRDefault="00A7200E" w:rsidP="00A7200E">
      <w:pPr>
        <w:sectPr w:rsidR="00A7200E">
          <w:pgSz w:w="11906" w:h="16838"/>
          <w:pgMar w:top="1417" w:right="1417" w:bottom="1417" w:left="1417" w:header="708" w:footer="708" w:gutter="0"/>
          <w:cols w:space="708"/>
        </w:sectPr>
      </w:pPr>
    </w:p>
    <w:p w:rsidR="00A7200E" w:rsidRDefault="00A7200E" w:rsidP="00A7200E">
      <w:pPr>
        <w:pStyle w:val="Oznaen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</w:pPr>
    </w:p>
    <w:p w:rsidR="00A7200E" w:rsidRDefault="00A7200E" w:rsidP="00A7200E">
      <w:pPr>
        <w:pStyle w:val="Nzevsti"/>
        <w:framePr w:h="1191" w:hRule="exact" w:hSpace="181" w:wrap="around" w:y="1203" w:anchorLock="1"/>
        <w:jc w:val="left"/>
      </w:pPr>
    </w:p>
    <w:p w:rsidR="00A7200E" w:rsidRDefault="00A7200E" w:rsidP="00A7200E">
      <w:pPr>
        <w:pStyle w:val="Nzev"/>
        <w:outlineLvl w:val="0"/>
        <w:rPr>
          <w:b/>
          <w:sz w:val="32"/>
        </w:rPr>
      </w:pPr>
    </w:p>
    <w:p w:rsidR="00A7200E" w:rsidRDefault="00A7200E" w:rsidP="00A7200E">
      <w:pPr>
        <w:pStyle w:val="Nzev"/>
        <w:outlineLvl w:val="0"/>
        <w:rPr>
          <w:b/>
          <w:sz w:val="32"/>
        </w:rPr>
      </w:pPr>
      <w:r>
        <w:rPr>
          <w:b/>
          <w:sz w:val="32"/>
        </w:rPr>
        <w:t>OBSAH</w:t>
      </w:r>
    </w:p>
    <w:p w:rsidR="00A7200E" w:rsidRDefault="00A7200E" w:rsidP="00A7200E">
      <w:pPr>
        <w:pStyle w:val="Podtitul"/>
      </w:pP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ZÁKLADNÍ ÚDAJE O ŠKOLE…………………………………………..…5 - 7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Škola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Zřizovatel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Součásti školy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Základní údaje o součástech školy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Materiálně technické podmínky školy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školské radě</w:t>
      </w:r>
    </w:p>
    <w:p w:rsidR="00A7200E" w:rsidRDefault="00A7200E" w:rsidP="00A7200E">
      <w:pPr>
        <w:pStyle w:val="Zkladntext"/>
        <w:numPr>
          <w:ilvl w:val="0"/>
          <w:numId w:val="38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občanském sdružení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PŘEHLED OBORŮ ZÁKLADNÍHO VZDĚLÁVÁNÍ A VZDĚLÁVACÉ PROGRAMY…………………………………………………………………..7 - 8</w:t>
      </w:r>
    </w:p>
    <w:p w:rsidR="00A7200E" w:rsidRDefault="00A7200E" w:rsidP="00A7200E">
      <w:pPr>
        <w:pStyle w:val="Zkladntext"/>
        <w:numPr>
          <w:ilvl w:val="0"/>
          <w:numId w:val="39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Přehled oborů základního vzdělávání</w:t>
      </w:r>
    </w:p>
    <w:p w:rsidR="00A7200E" w:rsidRDefault="00A7200E" w:rsidP="00A7200E">
      <w:pPr>
        <w:pStyle w:val="Zkladntext"/>
        <w:spacing w:after="240" w:line="240" w:lineRule="atLeast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1)  Nová soustava</w:t>
      </w:r>
    </w:p>
    <w:p w:rsidR="00A7200E" w:rsidRDefault="00A7200E" w:rsidP="00A7200E">
      <w:pPr>
        <w:pStyle w:val="Zkladntext"/>
        <w:spacing w:after="240" w:line="240" w:lineRule="atLeast"/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2)  Dobíhající soustava</w:t>
      </w:r>
    </w:p>
    <w:p w:rsidR="00A7200E" w:rsidRDefault="00A7200E" w:rsidP="00A7200E">
      <w:pPr>
        <w:pStyle w:val="Zkladntext"/>
        <w:numPr>
          <w:ilvl w:val="0"/>
          <w:numId w:val="39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Vzdělávací programy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RÁMCOVÝ POPIS PERSONÁLNÍHO ZABEZPEČENÍ..………………..8 - 10</w:t>
      </w:r>
    </w:p>
    <w:p w:rsidR="00A7200E" w:rsidRDefault="00A7200E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Základní údaje o pracovnících školy</w:t>
      </w:r>
    </w:p>
    <w:p w:rsidR="00A7200E" w:rsidRDefault="00A7200E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pedagogických pracovnících</w:t>
      </w:r>
    </w:p>
    <w:p w:rsidR="00A7200E" w:rsidRDefault="00A7200E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 xml:space="preserve">Odborná kvalifikace pedagogických pracovníků </w:t>
      </w:r>
    </w:p>
    <w:p w:rsidR="00A7200E" w:rsidRDefault="00A7200E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Pedagogičtí pracovníci podle věkové skladby</w:t>
      </w:r>
    </w:p>
    <w:p w:rsidR="00A7200E" w:rsidRDefault="00A7200E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nepedagogických pracovnících</w:t>
      </w:r>
    </w:p>
    <w:p w:rsidR="003D65AB" w:rsidRDefault="003D65AB" w:rsidP="00A7200E">
      <w:pPr>
        <w:pStyle w:val="Zkladntext"/>
        <w:numPr>
          <w:ilvl w:val="0"/>
          <w:numId w:val="40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Hodnocení pracovníků</w:t>
      </w:r>
    </w:p>
    <w:p w:rsidR="00A7200E" w:rsidRDefault="00A7200E" w:rsidP="00A7200E">
      <w:pPr>
        <w:pStyle w:val="Zkladntext"/>
        <w:spacing w:after="240" w:line="240" w:lineRule="atLeast"/>
        <w:ind w:left="360"/>
        <w:rPr>
          <w:rFonts w:ascii="Arial" w:hAnsi="Arial"/>
          <w:b/>
        </w:rPr>
      </w:pPr>
    </w:p>
    <w:p w:rsidR="002E331B" w:rsidRDefault="002E331B" w:rsidP="00A7200E">
      <w:pPr>
        <w:pStyle w:val="Zkladntext"/>
        <w:spacing w:after="240" w:line="240" w:lineRule="atLeast"/>
        <w:ind w:left="360"/>
        <w:rPr>
          <w:rFonts w:ascii="Arial" w:hAnsi="Arial"/>
          <w:b/>
        </w:rPr>
      </w:pP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ZÁPIS K POVINNÉ ŠKOLNÍ DOCHÁZCE A PŘIJÍMÁNÍ ŽÁKŮ DO STŘEDNÍ</w:t>
      </w:r>
      <w:r w:rsidR="00935840">
        <w:rPr>
          <w:rFonts w:ascii="Arial" w:hAnsi="Arial"/>
          <w:b/>
        </w:rPr>
        <w:t>CH ŠKOL………………………………………………….………11</w:t>
      </w:r>
    </w:p>
    <w:p w:rsidR="00A7200E" w:rsidRDefault="00A7200E" w:rsidP="00A7200E">
      <w:pPr>
        <w:pStyle w:val="Zkladntext"/>
        <w:numPr>
          <w:ilvl w:val="0"/>
          <w:numId w:val="41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Zápis k povinné školní docházce</w:t>
      </w:r>
    </w:p>
    <w:p w:rsidR="00A7200E" w:rsidRDefault="00A7200E" w:rsidP="00A7200E">
      <w:pPr>
        <w:pStyle w:val="Zkladntext"/>
        <w:numPr>
          <w:ilvl w:val="0"/>
          <w:numId w:val="41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Výsledky přijímacího řízení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VÝSLEDCÍCH VZDĚLÁVÁNÍ ŽÁKŮ……………………..……11 - 2</w:t>
      </w:r>
      <w:r w:rsidR="005A6CDE">
        <w:rPr>
          <w:rFonts w:ascii="Arial" w:hAnsi="Arial"/>
          <w:b/>
        </w:rPr>
        <w:t>4</w:t>
      </w:r>
    </w:p>
    <w:p w:rsidR="00A7200E" w:rsidRDefault="00067758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a)   Přehled o prospěchu ZŠ</w:t>
      </w:r>
    </w:p>
    <w:p w:rsidR="00A7200E" w:rsidRDefault="00A7200E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b)</w:t>
      </w:r>
      <w:r w:rsidR="00067758">
        <w:rPr>
          <w:rFonts w:ascii="Arial" w:hAnsi="Arial"/>
          <w:b/>
        </w:rPr>
        <w:t xml:space="preserve">   Přehled o prospěchu ZŠS</w:t>
      </w:r>
    </w:p>
    <w:p w:rsidR="00A7200E" w:rsidRDefault="00A7200E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 xml:space="preserve">c)   </w:t>
      </w:r>
      <w:r w:rsidR="00067758">
        <w:rPr>
          <w:rFonts w:ascii="Arial" w:hAnsi="Arial"/>
          <w:b/>
        </w:rPr>
        <w:t>Celkový přehled o prospěchu ZŠ a ZŠS</w:t>
      </w:r>
    </w:p>
    <w:p w:rsidR="00067758" w:rsidRDefault="00067758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d)   Komentář k údajům o výsledcích výchovně vzdělávacího procesu</w:t>
      </w:r>
    </w:p>
    <w:p w:rsidR="00A7200E" w:rsidRPr="00067758" w:rsidRDefault="00067758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A7200E">
        <w:rPr>
          <w:rFonts w:ascii="Arial" w:hAnsi="Arial" w:cs="Arial"/>
          <w:b/>
          <w:bCs/>
        </w:rPr>
        <w:t xml:space="preserve">)   </w:t>
      </w:r>
      <w:r>
        <w:rPr>
          <w:rFonts w:ascii="Arial" w:hAnsi="Arial" w:cs="Arial"/>
          <w:b/>
          <w:bCs/>
        </w:rPr>
        <w:t>Údaje o žácích - školní rok 2013/2014</w:t>
      </w:r>
      <w:r w:rsidR="00A7200E">
        <w:rPr>
          <w:rFonts w:ascii="Arial" w:hAnsi="Arial" w:cs="Arial"/>
          <w:b/>
          <w:bCs/>
        </w:rPr>
        <w:t xml:space="preserve"> 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PREVENCI SO</w:t>
      </w:r>
      <w:r w:rsidR="005A6CDE">
        <w:rPr>
          <w:rFonts w:ascii="Arial" w:hAnsi="Arial"/>
          <w:b/>
        </w:rPr>
        <w:t>CIÁLNĚ P</w:t>
      </w:r>
      <w:r w:rsidR="00935840">
        <w:rPr>
          <w:rFonts w:ascii="Arial" w:hAnsi="Arial"/>
          <w:b/>
        </w:rPr>
        <w:t>ATOLOGICKÝCH JEVŮ………….24 - 26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DALŠÍM VZDĚLÁVÁNÍ PEDAGOGICKÝCH PRACOVNÍKŮ (DVPP</w:t>
      </w:r>
      <w:r w:rsidR="005A6CDE">
        <w:rPr>
          <w:rFonts w:ascii="Arial" w:hAnsi="Arial"/>
          <w:b/>
        </w:rPr>
        <w:t>)…………</w:t>
      </w:r>
      <w:r w:rsidR="00935840">
        <w:rPr>
          <w:rFonts w:ascii="Arial" w:hAnsi="Arial"/>
          <w:b/>
        </w:rPr>
        <w:t>…………………………………………………….…………26 - 28</w:t>
      </w:r>
    </w:p>
    <w:p w:rsidR="00A7200E" w:rsidRDefault="00A7200E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a)  Údaje o účasti na akcích DVPP</w:t>
      </w:r>
    </w:p>
    <w:p w:rsidR="00A7200E" w:rsidRDefault="00A7200E" w:rsidP="00A7200E">
      <w:pPr>
        <w:pStyle w:val="Zkladntext"/>
        <w:spacing w:after="240" w:line="240" w:lineRule="atLeast"/>
        <w:ind w:left="360" w:hanging="360"/>
        <w:rPr>
          <w:rFonts w:ascii="Arial" w:hAnsi="Arial"/>
          <w:b/>
        </w:rPr>
      </w:pPr>
      <w:r>
        <w:rPr>
          <w:rFonts w:ascii="Arial" w:hAnsi="Arial"/>
          <w:b/>
        </w:rPr>
        <w:t>b)  Údaje o doplnění a zvyšování kvalifikace pedagogických pracovníků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AKTIVITÁCH A PREZ</w:t>
      </w:r>
      <w:r w:rsidR="005A6CDE">
        <w:rPr>
          <w:rFonts w:ascii="Arial" w:hAnsi="Arial"/>
          <w:b/>
        </w:rPr>
        <w:t>ENT</w:t>
      </w:r>
      <w:r w:rsidR="00935840">
        <w:rPr>
          <w:rFonts w:ascii="Arial" w:hAnsi="Arial"/>
          <w:b/>
        </w:rPr>
        <w:t>ACI ŠKOLY NA VEŘEJNOSTI....28</w:t>
      </w:r>
      <w:r w:rsidR="00CA6AD4">
        <w:rPr>
          <w:rFonts w:ascii="Arial" w:hAnsi="Arial"/>
          <w:b/>
        </w:rPr>
        <w:t xml:space="preserve"> - 33</w:t>
      </w:r>
    </w:p>
    <w:p w:rsidR="00A7200E" w:rsidRDefault="00A7200E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a)   Údaje o významných mimoškolních aktivitách</w:t>
      </w:r>
    </w:p>
    <w:p w:rsidR="00A7200E" w:rsidRDefault="00A7200E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4B4B3A">
        <w:rPr>
          <w:rFonts w:ascii="Arial" w:hAnsi="Arial"/>
          <w:b/>
        </w:rPr>
        <w:t>)  Údaje o akcích školy v jednotlivých měsících</w:t>
      </w:r>
    </w:p>
    <w:p w:rsidR="006A2ED6" w:rsidRDefault="006A2ED6" w:rsidP="00A7200E">
      <w:pPr>
        <w:pStyle w:val="Zkladntext"/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c)  Škola v přírodě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VÝSLEDCÍCH INSPEKČNÍ ČINNOSTI PROVEDENÉ ČESKOU ŠKOLNÍ I</w:t>
      </w:r>
      <w:r w:rsidR="00935840">
        <w:rPr>
          <w:rFonts w:ascii="Arial" w:hAnsi="Arial"/>
          <w:b/>
        </w:rPr>
        <w:t>NSPEKCÍ………………………………………………………….33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ZÁKLADNÍ ÚDAJE</w:t>
      </w:r>
      <w:r w:rsidR="005A6CDE">
        <w:rPr>
          <w:rFonts w:ascii="Arial" w:hAnsi="Arial"/>
          <w:b/>
        </w:rPr>
        <w:t xml:space="preserve"> O HOSPODAŘENÍ</w:t>
      </w:r>
      <w:r w:rsidR="00CA6AD4">
        <w:rPr>
          <w:rFonts w:ascii="Arial" w:hAnsi="Arial"/>
          <w:b/>
        </w:rPr>
        <w:t xml:space="preserve"> ŠKOLY…………………………34 – 42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ZAPOJENÍ ŠKOLY DO ROZVOJOVÝCH A MEZINÁRODNÍCH PRO</w:t>
      </w:r>
      <w:r w:rsidR="00CA6AD4">
        <w:rPr>
          <w:rFonts w:ascii="Arial" w:hAnsi="Arial"/>
          <w:b/>
        </w:rPr>
        <w:t>GRAMŮ…………………………………………………………………42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ZAPOJENÍ ŠKOLY DO DALŠÍHO VZDĚLÁVÁNÍ V RÁMCI CELOŽIVOTNÍHO UČENÍ……………</w:t>
      </w:r>
      <w:r w:rsidR="006A2ED6">
        <w:rPr>
          <w:rFonts w:ascii="Arial" w:hAnsi="Arial"/>
          <w:b/>
        </w:rPr>
        <w:t>…………………………………….43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PŘEDLOŽENÝCH A ŠKOLOU REALIZOVANÝCH PROJEKTECH FINANCOVANÝCH</w:t>
      </w:r>
      <w:r w:rsidR="00935840">
        <w:rPr>
          <w:rFonts w:ascii="Arial" w:hAnsi="Arial"/>
          <w:b/>
        </w:rPr>
        <w:t xml:space="preserve"> Z </w:t>
      </w:r>
      <w:r w:rsidR="006A2ED6">
        <w:rPr>
          <w:rFonts w:ascii="Arial" w:hAnsi="Arial"/>
          <w:b/>
        </w:rPr>
        <w:t>CIZÍCH ZDROJŮ………………………………….</w:t>
      </w:r>
      <w:r w:rsidR="00935840">
        <w:rPr>
          <w:rFonts w:ascii="Arial" w:hAnsi="Arial"/>
          <w:b/>
        </w:rPr>
        <w:t>4</w:t>
      </w:r>
      <w:r w:rsidR="000759ED">
        <w:rPr>
          <w:rFonts w:ascii="Arial" w:hAnsi="Arial"/>
          <w:b/>
        </w:rPr>
        <w:t>3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ÚDAJE O SPOLUPRÁCI S ODBOROVOU ORGANIZACÍ A DALŠÍMI PARTNERY PŘI PLNĚN</w:t>
      </w:r>
      <w:r w:rsidR="000759ED">
        <w:rPr>
          <w:rFonts w:ascii="Arial" w:hAnsi="Arial"/>
          <w:b/>
        </w:rPr>
        <w:t>Í ÚKOLŮ VE VZDĚLÁVÁNÍ…………………..43 - 44</w:t>
      </w:r>
    </w:p>
    <w:p w:rsidR="00A7200E" w:rsidRDefault="00A7200E" w:rsidP="00A7200E">
      <w:pPr>
        <w:pStyle w:val="Zkladntext"/>
        <w:numPr>
          <w:ilvl w:val="0"/>
          <w:numId w:val="37"/>
        </w:numPr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PŘÍLOHY…………………………………………</w:t>
      </w:r>
      <w:r w:rsidR="00935840">
        <w:rPr>
          <w:rFonts w:ascii="Arial" w:hAnsi="Arial"/>
          <w:b/>
        </w:rPr>
        <w:t>…</w:t>
      </w:r>
      <w:r w:rsidR="006A2ED6">
        <w:rPr>
          <w:rFonts w:ascii="Arial" w:hAnsi="Arial"/>
          <w:b/>
        </w:rPr>
        <w:t>……............................46 - 47</w:t>
      </w:r>
    </w:p>
    <w:p w:rsidR="00A7200E" w:rsidRDefault="00A7200E" w:rsidP="00A7200E">
      <w:pPr>
        <w:pStyle w:val="Zkladntext"/>
        <w:spacing w:after="240" w:line="240" w:lineRule="atLeast"/>
        <w:ind w:left="720" w:hanging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   1)  Minimální preventivní program školy na školní rok 2012/2013</w:t>
      </w:r>
    </w:p>
    <w:p w:rsidR="00B342C8" w:rsidRPr="00B342C8" w:rsidRDefault="00B342C8" w:rsidP="00A7200E">
      <w:pPr>
        <w:pStyle w:val="Zkladntext"/>
        <w:spacing w:after="240" w:line="240" w:lineRule="atLeast"/>
        <w:ind w:left="720" w:hanging="72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      2</w:t>
      </w:r>
      <w:r w:rsidRPr="00B342C8">
        <w:rPr>
          <w:rFonts w:ascii="Arial" w:hAnsi="Arial" w:cs="Arial"/>
          <w:b/>
        </w:rPr>
        <w:t>)  Inspekční zpráva čj. ČŠIT-2124/13-T</w:t>
      </w:r>
    </w:p>
    <w:p w:rsidR="00A7200E" w:rsidRDefault="00A7200E" w:rsidP="00A7200E">
      <w:pPr>
        <w:pStyle w:val="Nzev"/>
        <w:outlineLvl w:val="0"/>
        <w:rPr>
          <w:b/>
          <w:sz w:val="24"/>
          <w:szCs w:val="24"/>
        </w:rPr>
      </w:pPr>
    </w:p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BA36B8" w:rsidRDefault="00BA36B8" w:rsidP="00A7200E"/>
    <w:p w:rsidR="00BA36B8" w:rsidRDefault="00BA36B8" w:rsidP="00A7200E"/>
    <w:p w:rsidR="00A7200E" w:rsidRDefault="00A7200E" w:rsidP="00A7200E"/>
    <w:p w:rsidR="00510BE3" w:rsidRDefault="00510BE3" w:rsidP="00A7200E"/>
    <w:p w:rsidR="00510BE3" w:rsidRDefault="00510BE3" w:rsidP="00A7200E"/>
    <w:p w:rsidR="002E331B" w:rsidRDefault="002E331B" w:rsidP="00A7200E"/>
    <w:p w:rsidR="00510BE3" w:rsidRDefault="00510BE3" w:rsidP="00A7200E"/>
    <w:tbl>
      <w:tblPr>
        <w:tblStyle w:val="Mkatabulky"/>
        <w:tblW w:w="0" w:type="auto"/>
        <w:tblInd w:w="250" w:type="dxa"/>
        <w:tblLook w:val="01E0" w:firstRow="1" w:lastRow="1" w:firstColumn="1" w:lastColumn="1" w:noHBand="0" w:noVBand="0"/>
      </w:tblPr>
      <w:tblGrid>
        <w:gridCol w:w="1838"/>
        <w:gridCol w:w="855"/>
        <w:gridCol w:w="741"/>
        <w:gridCol w:w="1842"/>
        <w:gridCol w:w="1843"/>
        <w:gridCol w:w="1843"/>
      </w:tblGrid>
      <w:tr w:rsidR="00A7200E" w:rsidTr="00A7200E">
        <w:tc>
          <w:tcPr>
            <w:tcW w:w="8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I.  Základní údaje o škole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a) škola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rPr>
                <w:lang w:eastAsia="en-US"/>
              </w:rPr>
            </w:pP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název školy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Základní škola, Ostrava – Poruba, Čkalovova 942, příspěvková organizace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adresa školy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Čkalovova 942/2, 708 00 Ostrava - Poruba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příspěvková organizace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64628183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IZO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102 520 421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identifikátor školy (RED IZO)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600 026 841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vedení školy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ředitelka:                Mgr. Jiřina Vozná</w:t>
            </w:r>
          </w:p>
          <w:p w:rsidR="00A7200E" w:rsidRDefault="00A7200E">
            <w:pPr>
              <w:rPr>
                <w:i/>
                <w:lang w:eastAsia="en-US"/>
              </w:rPr>
            </w:pPr>
          </w:p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zástupce ředitelky:  Mgr. Přemysl Čapanda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tel.: +420596925473, +420739343471</w:t>
            </w:r>
          </w:p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e-mail: zs.ckalovova@seznam.cz</w:t>
            </w:r>
          </w:p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web.: </w:t>
            </w:r>
            <w:hyperlink r:id="rId11" w:history="1">
              <w:r>
                <w:rPr>
                  <w:rStyle w:val="Hypertextovodkaz"/>
                  <w:i/>
                  <w:lang w:eastAsia="en-US"/>
                </w:rPr>
                <w:t>www.zsckalovova.kyklop.cz</w:t>
              </w:r>
            </w:hyperlink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b) zřizovatel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rPr>
                <w:i/>
                <w:lang w:eastAsia="en-US"/>
              </w:rPr>
            </w:pP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název zřizovatele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Moravskoslezský kraj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adresa zřizovatele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Krajský úřad, 28. října 117, 702 18 Ostrava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tel.: +420595622222</w:t>
            </w:r>
          </w:p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fax: +420595622126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c) součásti školy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Kapacita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Základní škola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Základní škola speciální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družina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Školní jídelna 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A7200E" w:rsidTr="00A7200E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jídelna – výdejna – odloučené pracoviště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A7200E" w:rsidTr="00A7200E">
        <w:tc>
          <w:tcPr>
            <w:tcW w:w="8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d) základní údaje o součástech školy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Součást školy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tříd/ oddělení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dětí/ žáků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dětí/žáků na třídu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žáků na pedagoga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stupeň ZŠ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stupeň ZŠ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stupeň ZŠS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stupeň ZŠS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družina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jídelna ZŠ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A7200E" w:rsidTr="00A720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jídelna-výdejna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A7200E" w:rsidTr="00A7200E">
        <w:tc>
          <w:tcPr>
            <w:tcW w:w="8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e) materiálně-technické podmínky školy</w:t>
            </w:r>
          </w:p>
        </w:tc>
      </w:tr>
    </w:tbl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Učebny, herny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Ve škole ve školním roce 2013/14 bylo celkem využito k výchovně vzdělávací činnosti 20 učeben a heren.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Odborné pracovny, knihovna, multimediální učebna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Ve škole se nachází relaxační místnost typu SNOEZELEN, knihovna pro žáky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 pedagogy, speciální počítačová učebna pro žáky s diagnózou autismus a více vadami, počítačová učebna, audiovizuální místnost,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2 učebny s interaktivní tabulí.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Odpočinkový areál, zahrada, hřiště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Žáci využívají k relaxaci a v rámci pracovního vyučování atrium školy, okrasnou zahradu, pracovní pozemky a školní hřiště. 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Sportovní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 areálu školy se nachází prostorná tělocvična a herna stolního tenisu.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Dílny a pozemky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Škola má k dispozici několik pracovních dílen, jsou to dílny pro práci se dřevem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a kovem, cvičná kuchyňka, pozemky v okrasné zahradě, dílna pro práci s tkaninami (tzv. šicí dílna) a ruční práce, keramická dílna.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Žákovský nábytek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Ve všech třídách se nachází nový nábytek, který splňuje požadované hygienické normy, třídy se dále modernizují a doplňují nábytkem.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Vybavení učebními pomůckami, hračkami, sportovním nářadím apod.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Každoročně je v dostatečné míře zabezpečováno vybavení a obměna učebních pomůcek, hraček a sportovního a pracovního nářadí a náčiní.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Vybavení žáků učebnicemi a učebními texty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Učebnice a učební pomůcky jsou zabezpečovány v dostatečné míře dle požadavků vyučujících.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Vybavení kabinetů a učeben pomůckami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Kabinety a učebny jsou vybaveny v dostatečné míře moderními pomůckami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a postupně jsou doplňovány dle požadavků vyučujících a finančních prostředků.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Vybavení školy audiovizuální a výpočetní technikou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Škola má k dispozici dvě počítačové učebny, jednu audiovizuální učebnu a dvě multimediální učebny. Ve většině učeben se nachází výpočetní technika, která je napojena na internet.</w:t>
            </w:r>
          </w:p>
        </w:tc>
      </w:tr>
    </w:tbl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2E331B" w:rsidRDefault="002E331B" w:rsidP="00A7200E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Investiční rozvoj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 nadále bude škola pravidelně doplňovat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 modernizovat školní pomůcky a potřeby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a bude vyčleňovat dostatečné množství finančních prostředků pro tyto účely.</w:t>
            </w:r>
          </w:p>
        </w:tc>
      </w:tr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f) Údaje o školské radě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Datum zřízení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1. 9. 2005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Počet členů školské rady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+420596925473</w:t>
            </w:r>
          </w:p>
        </w:tc>
      </w:tr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g) Údaje o občanském sdružení při škole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Registrace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30. 11. 2009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Zaměření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Občanské sdružení rodičů a přátel dětí – spolupráce se školou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+420596925473</w:t>
            </w:r>
          </w:p>
        </w:tc>
      </w:tr>
    </w:tbl>
    <w:p w:rsidR="00A7200E" w:rsidRDefault="00A7200E" w:rsidP="00A7200E"/>
    <w:p w:rsidR="00A7200E" w:rsidRDefault="00A7200E" w:rsidP="00A7200E">
      <w:pPr>
        <w:rPr>
          <w:b/>
        </w:rPr>
      </w:pPr>
      <w:r>
        <w:rPr>
          <w:b/>
        </w:rPr>
        <w:t>II.  Přehled oborů základního vzdělávání a vzdělávací programy</w:t>
      </w:r>
    </w:p>
    <w:p w:rsidR="00A7200E" w:rsidRDefault="00A7200E" w:rsidP="00A7200E">
      <w:pPr>
        <w:rPr>
          <w:b/>
        </w:rPr>
      </w:pPr>
    </w:p>
    <w:p w:rsidR="00A7200E" w:rsidRDefault="00A7200E" w:rsidP="00A7200E">
      <w:pPr>
        <w:rPr>
          <w:b/>
        </w:rPr>
      </w:pPr>
      <w:r>
        <w:rPr>
          <w:b/>
        </w:rPr>
        <w:t>a) Přehled oborů základního vzdělávání</w:t>
      </w:r>
    </w:p>
    <w:p w:rsidR="00A7200E" w:rsidRDefault="00A7200E" w:rsidP="00A7200E">
      <w:r>
        <w:t>1) nová soustava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209"/>
        <w:gridCol w:w="1671"/>
        <w:gridCol w:w="1872"/>
      </w:tblGrid>
      <w:tr w:rsidR="00A7200E" w:rsidTr="00A7200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Kód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Obor vzdělání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Poznámky</w:t>
            </w:r>
          </w:p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Zařazené ročníky</w:t>
            </w:r>
          </w:p>
        </w:tc>
      </w:tr>
      <w:tr w:rsidR="00A7200E" w:rsidTr="00A7200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79-01-C/01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Základní škola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RVP ZV, RVP ZV LMP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1.-5., 6.-9.</w:t>
            </w:r>
          </w:p>
        </w:tc>
      </w:tr>
    </w:tbl>
    <w:p w:rsidR="00A7200E" w:rsidRDefault="00A7200E" w:rsidP="00A7200E">
      <w:r>
        <w:t>2) dobíhající soustava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2880"/>
        <w:gridCol w:w="1872"/>
      </w:tblGrid>
      <w:tr w:rsidR="00A7200E" w:rsidTr="00A7200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Kód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Obor vzdělání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Kód oborů podle dřívějších předpisů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Zařazené ročníky</w:t>
            </w:r>
          </w:p>
        </w:tc>
      </w:tr>
      <w:tr w:rsidR="00A7200E" w:rsidTr="00A7200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79-01-B/001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Pomocná škola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nebyl přidělen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– 6.</w:t>
            </w:r>
          </w:p>
        </w:tc>
      </w:tr>
    </w:tbl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6768"/>
        <w:gridCol w:w="2444"/>
      </w:tblGrid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b) Vzdělávací programy</w:t>
            </w:r>
          </w:p>
        </w:tc>
      </w:tr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Vzdělávací program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Zařazené ročníky</w:t>
            </w:r>
          </w:p>
        </w:tc>
      </w:tr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Pomocná škola – č.j. 24035/97-22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5., 6.</w:t>
            </w:r>
          </w:p>
        </w:tc>
      </w:tr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Rehabilitační vzdělávací program pomocné školy – č.j. 15988/2003-24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5., 6.</w:t>
            </w:r>
          </w:p>
        </w:tc>
      </w:tr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ŠVP ZŠS - díl1 a díl 2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1. - 4., 7. - 10.</w:t>
            </w:r>
          </w:p>
        </w:tc>
      </w:tr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ŠKOLNÍ VZDĚLÁVACÍ PROGRAM(ŠVP ZV LMP) (zpracovaný dle rámcového vzdělávacího programu pro základní vzdělávání, přílohy upravující vzdělávání pro žáky s lehkým mentálním postižením č.j. 31504/2004-22)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1.- 5., 6.- 9.</w:t>
            </w:r>
          </w:p>
        </w:tc>
      </w:tr>
    </w:tbl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p w:rsidR="00A7200E" w:rsidRDefault="00A7200E" w:rsidP="00A7200E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6768"/>
        <w:gridCol w:w="2444"/>
      </w:tblGrid>
      <w:tr w:rsidR="00A7200E" w:rsidTr="00A7200E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ŠVP ZV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2., 3., 4., 5., 6., 7., 8.</w:t>
            </w:r>
          </w:p>
        </w:tc>
      </w:tr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rámci disponibilních hodin má ŠVP posílen u každého ročníku jednu hodinu informatiky. Žáci, kteří byli zařazeni do školního vzdělávacího programu pro základní vzdělávání, mají někteří, na doporučení PPP, v jednotlivých předmětech vypracovaný individuální výchovně vzdělávací plán. </w:t>
            </w:r>
          </w:p>
        </w:tc>
      </w:tr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tomto školním roce byl v rámci kategorie Další cizí jazyk zaveden předmět Konverzace </w:t>
            </w:r>
          </w:p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v anglickém jazyce s tříhodinovou týdenní časovou dotací.</w:t>
            </w:r>
          </w:p>
        </w:tc>
      </w:tr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Konverzace v anglickém jazyce byla zařazena v 8. ročníku.</w:t>
            </w:r>
          </w:p>
        </w:tc>
      </w:tr>
    </w:tbl>
    <w:p w:rsidR="00A7200E" w:rsidRDefault="00A7200E" w:rsidP="00A7200E">
      <w:pPr>
        <w:rPr>
          <w:caps/>
        </w:rPr>
      </w:pPr>
      <w:r>
        <w:rPr>
          <w:caps/>
        </w:rPr>
        <w:t xml:space="preserve"> </w:t>
      </w:r>
    </w:p>
    <w:p w:rsidR="00A7200E" w:rsidRDefault="00A7200E" w:rsidP="00A7200E">
      <w:pPr>
        <w:rPr>
          <w:b/>
        </w:rPr>
      </w:pPr>
      <w:r>
        <w:rPr>
          <w:b/>
        </w:rPr>
        <w:t>III.  Rámcový popis personálního zabezpečení školy</w:t>
      </w:r>
    </w:p>
    <w:p w:rsidR="00A7200E" w:rsidRDefault="00A7200E" w:rsidP="00A7200E">
      <w:pPr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a) Základní údaje o pracovnících školy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pracovníků celkem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učitelů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asistentů pedagoga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vychovatelek ŠD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THP pracovníků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správních zaměstnanců ZŠ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lang w:eastAsia="en-US"/>
              </w:rPr>
            </w:pPr>
            <w:r>
              <w:rPr>
                <w:lang w:eastAsia="en-US"/>
              </w:rPr>
              <w:t>Počet správních zaměstnanců ŠJ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A7200E" w:rsidRDefault="00A7200E" w:rsidP="00A7200E"/>
    <w:p w:rsidR="00A7200E" w:rsidRDefault="00A7200E" w:rsidP="00A7200E">
      <w:pPr>
        <w:rPr>
          <w:b/>
        </w:rPr>
      </w:pPr>
      <w:r>
        <w:rPr>
          <w:b/>
        </w:rPr>
        <w:t>b) Údaje o pedagogických pracovnících</w:t>
      </w:r>
    </w:p>
    <w:p w:rsidR="00A7200E" w:rsidRDefault="00A7200E" w:rsidP="00A7200E"/>
    <w:tbl>
      <w:tblPr>
        <w:tblW w:w="0" w:type="auto"/>
        <w:jc w:val="center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523"/>
        <w:gridCol w:w="1080"/>
        <w:gridCol w:w="1386"/>
        <w:gridCol w:w="1133"/>
        <w:gridCol w:w="1955"/>
      </w:tblGrid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Pedagogičtí pracovníci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Funkce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Úvazek.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Roků ped.praxe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Stupeň vzdělání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Aprobace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pStyle w:val="Nadpis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Vychovatelství, etopedie, UVVP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Rj – D,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VŠ-Mgr., et 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Soc. práce se zdr. profilem,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– 5,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– 9,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– 9,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VMV, 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– 9, SP, ILP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Vychovatelství, SP, ILP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VŠ-Bc., 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 MŠ, SP, ILP, 1 – 5 ZŠ</w:t>
            </w:r>
          </w:p>
        </w:tc>
      </w:tr>
    </w:tbl>
    <w:p w:rsidR="002E331B" w:rsidRDefault="002E331B"/>
    <w:p w:rsidR="002E331B" w:rsidRDefault="002E331B"/>
    <w:p w:rsidR="002E331B" w:rsidRDefault="002E331B"/>
    <w:p w:rsidR="002E331B" w:rsidRDefault="002E331B"/>
    <w:p w:rsidR="002E331B" w:rsidRDefault="002E331B"/>
    <w:tbl>
      <w:tblPr>
        <w:tblW w:w="0" w:type="auto"/>
        <w:jc w:val="center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523"/>
        <w:gridCol w:w="1080"/>
        <w:gridCol w:w="1386"/>
        <w:gridCol w:w="1133"/>
        <w:gridCol w:w="1955"/>
      </w:tblGrid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77D08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VŠ-Bc.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 MŠ, SP, ILP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 – základy zem. výroby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VŠ-Bc.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VŠ-Mgr.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 – Ov </w:t>
            </w:r>
          </w:p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Asistentka pedagoga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Kurz pro asistenta pedagoga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Asistentka pedagoga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Kurz pro asistenta ped.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Asistentka pedagoga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Kurz pro asistenta ped.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Asistentka pedagoga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0, 5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Vychovatelka ŠD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</w:t>
            </w:r>
          </w:p>
        </w:tc>
      </w:tr>
      <w:tr w:rsidR="00A7200E" w:rsidTr="00A7200E">
        <w:trPr>
          <w:cantSplit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Vychovatelka ŠD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0,875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</w:t>
            </w:r>
          </w:p>
        </w:tc>
      </w:tr>
      <w:tr w:rsidR="00A7200E" w:rsidTr="00A7200E">
        <w:trPr>
          <w:cantSplit/>
          <w:trHeight w:val="1362"/>
          <w:jc w:val="center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 – speciální pedagogika   </w:t>
            </w:r>
          </w:p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SŠ- střední škola   </w:t>
            </w:r>
          </w:p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ILP – individuální logopedická péče</w:t>
            </w:r>
          </w:p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UVVP – učitel všeobecně vzdělávacích předmětů</w:t>
            </w:r>
          </w:p>
          <w:p w:rsidR="00A7200E" w:rsidRDefault="00A720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7200E" w:rsidRDefault="00A7200E" w:rsidP="00A7200E"/>
    <w:p w:rsidR="00A7200E" w:rsidRDefault="00A7200E" w:rsidP="00A7200E">
      <w:pPr>
        <w:rPr>
          <w:b/>
          <w:bCs/>
        </w:rPr>
      </w:pPr>
      <w:r>
        <w:rPr>
          <w:b/>
          <w:bCs/>
        </w:rPr>
        <w:t>c) Odborná kvalifikace pedagogických pracovníků</w:t>
      </w:r>
    </w:p>
    <w:p w:rsidR="00A7200E" w:rsidRDefault="00A7200E" w:rsidP="00A7200E">
      <w:pPr>
        <w:rPr>
          <w:bCs/>
        </w:rPr>
      </w:pPr>
    </w:p>
    <w:tbl>
      <w:tblPr>
        <w:tblStyle w:val="Mkatabulky"/>
        <w:tblW w:w="0" w:type="auto"/>
        <w:tblInd w:w="288" w:type="dxa"/>
        <w:tblLook w:val="01E0" w:firstRow="1" w:lastRow="1" w:firstColumn="1" w:lastColumn="1" w:noHBand="0" w:noVBand="0"/>
      </w:tblPr>
      <w:tblGrid>
        <w:gridCol w:w="2340"/>
        <w:gridCol w:w="1440"/>
        <w:gridCol w:w="2700"/>
        <w:gridCol w:w="2160"/>
      </w:tblGrid>
      <w:tr w:rsidR="00A7200E" w:rsidTr="00A720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Odborná kvalifikace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Aprobovanost ve výuce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>%</w:t>
            </w:r>
          </w:p>
        </w:tc>
      </w:tr>
      <w:tr w:rsidR="00A7200E" w:rsidTr="00A720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Učitelé 1. stupně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Učitelé 1. stupně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  <w:tr w:rsidR="00A7200E" w:rsidTr="00A720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Učitelé 2. stupně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Učitelé 2. stupně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  <w:tr w:rsidR="00A7200E" w:rsidTr="00A720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Asistenti pedagoga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Asistenti pedagoga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  <w:tr w:rsidR="00A7200E" w:rsidTr="00A720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Vychovatelky ŠD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Vychovatelky ŠD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</w:tbl>
    <w:p w:rsidR="00A7200E" w:rsidRDefault="00A7200E" w:rsidP="00A7200E">
      <w:r>
        <w:rPr>
          <w:bCs/>
        </w:rPr>
        <w:t xml:space="preserve"> </w:t>
      </w: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2E331B" w:rsidRDefault="002E331B" w:rsidP="00A7200E">
      <w:pPr>
        <w:rPr>
          <w:b/>
        </w:rPr>
      </w:pPr>
    </w:p>
    <w:p w:rsidR="000759ED" w:rsidRDefault="000759ED" w:rsidP="00A7200E">
      <w:pPr>
        <w:rPr>
          <w:b/>
        </w:rPr>
      </w:pPr>
    </w:p>
    <w:p w:rsidR="00A7200E" w:rsidRDefault="00A7200E" w:rsidP="00A7200E">
      <w:pPr>
        <w:rPr>
          <w:b/>
        </w:rPr>
      </w:pPr>
      <w:r>
        <w:rPr>
          <w:b/>
        </w:rPr>
        <w:t>d) Pedagogičtí pracovníci podle věkové skladby</w:t>
      </w:r>
    </w:p>
    <w:p w:rsidR="00A7200E" w:rsidRDefault="00A7200E" w:rsidP="00A7200E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A7200E" w:rsidTr="00A7200E">
        <w:trPr>
          <w:trHeight w:val="737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Do 35 let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 – 45 let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45 – 55 let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nad 55 let</w:t>
            </w:r>
          </w:p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do důch. věku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 důchod.</w:t>
            </w:r>
          </w:p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věku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Celkem</w:t>
            </w:r>
          </w:p>
        </w:tc>
      </w:tr>
      <w:tr w:rsidR="00A7200E" w:rsidTr="00A7200E">
        <w:trPr>
          <w:cantSplit/>
          <w:trHeight w:val="3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B77D08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</w:t>
            </w:r>
            <w:r w:rsidR="00A7200E">
              <w:rPr>
                <w:i/>
                <w:lang w:eastAsia="en-US"/>
              </w:rPr>
              <w:t>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muži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ženy</w:t>
            </w:r>
          </w:p>
        </w:tc>
      </w:tr>
      <w:tr w:rsidR="00A7200E" w:rsidTr="00A7200E">
        <w:trPr>
          <w:cantSplit/>
          <w:trHeight w:val="3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A7200E" w:rsidTr="00A7200E">
        <w:trPr>
          <w:cantSplit/>
          <w:trHeight w:val="367"/>
        </w:trPr>
        <w:tc>
          <w:tcPr>
            <w:tcW w:w="8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E" w:rsidRDefault="00A72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Průměrný věk pedagogů na naší škole je 48,4  let.</w:t>
            </w:r>
          </w:p>
          <w:p w:rsidR="00A7200E" w:rsidRDefault="00A7200E">
            <w:pPr>
              <w:spacing w:line="276" w:lineRule="auto"/>
              <w:rPr>
                <w:lang w:eastAsia="en-US"/>
              </w:rPr>
            </w:pPr>
          </w:p>
        </w:tc>
      </w:tr>
    </w:tbl>
    <w:p w:rsidR="003D65AB" w:rsidRDefault="003D65AB" w:rsidP="003D65AB">
      <w:pPr>
        <w:rPr>
          <w:b/>
        </w:rPr>
      </w:pPr>
    </w:p>
    <w:p w:rsidR="003D65AB" w:rsidRDefault="003D65AB" w:rsidP="003D65AB">
      <w:pPr>
        <w:rPr>
          <w:b/>
        </w:rPr>
      </w:pPr>
    </w:p>
    <w:p w:rsidR="00A7200E" w:rsidRDefault="003D65AB" w:rsidP="00A7200E">
      <w:pPr>
        <w:rPr>
          <w:b/>
        </w:rPr>
      </w:pPr>
      <w:r>
        <w:rPr>
          <w:b/>
        </w:rPr>
        <w:t>e</w:t>
      </w:r>
      <w:r w:rsidR="00A7200E">
        <w:rPr>
          <w:b/>
        </w:rPr>
        <w:t>) Údaje o nepedagogických pracovnících</w:t>
      </w:r>
    </w:p>
    <w:p w:rsidR="00A7200E" w:rsidRDefault="00A7200E" w:rsidP="00A7200E">
      <w:pPr>
        <w:rPr>
          <w:b/>
        </w:rPr>
      </w:pPr>
    </w:p>
    <w:tbl>
      <w:tblPr>
        <w:tblW w:w="0" w:type="auto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693"/>
        <w:gridCol w:w="1225"/>
        <w:gridCol w:w="2124"/>
      </w:tblGrid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Ostatní pracovníci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Funkce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Úvazek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pStyle w:val="Nadpis3"/>
              <w:spacing w:line="276" w:lineRule="auto"/>
              <w:jc w:val="center"/>
              <w:rPr>
                <w:b w:val="0"/>
                <w:i/>
                <w:sz w:val="24"/>
                <w:szCs w:val="24"/>
                <w:lang w:eastAsia="en-US"/>
              </w:rPr>
            </w:pPr>
            <w:r>
              <w:rPr>
                <w:b w:val="0"/>
                <w:i/>
                <w:sz w:val="24"/>
                <w:szCs w:val="24"/>
                <w:lang w:eastAsia="en-US"/>
              </w:rPr>
              <w:t>Stupeň vzdělání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finanční referent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VŠ – Ing. 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hospodářka školy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 – Bc.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školník - údržbář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Uklízečka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ZŠ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Uklízečka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Uklízečka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ZŠ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ved. školní jídelny ZŠ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hlavní kuchařka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Kuchařka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Kuchařka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pomocnice v provozu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pomocnice v provozu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  <w:tr w:rsidR="00A7200E" w:rsidTr="00A7200E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pomocnice v provozu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SOU</w:t>
            </w:r>
          </w:p>
        </w:tc>
      </w:tr>
    </w:tbl>
    <w:p w:rsidR="003D65AB" w:rsidRDefault="003D65AB" w:rsidP="003D65AB">
      <w:pPr>
        <w:rPr>
          <w:b/>
        </w:rPr>
      </w:pPr>
    </w:p>
    <w:p w:rsidR="003D65AB" w:rsidRDefault="003D65AB" w:rsidP="003D65AB">
      <w:pPr>
        <w:rPr>
          <w:b/>
        </w:rPr>
      </w:pPr>
      <w:r>
        <w:rPr>
          <w:b/>
        </w:rPr>
        <w:t xml:space="preserve">f) </w:t>
      </w:r>
      <w:r w:rsidRPr="002530AE">
        <w:rPr>
          <w:b/>
        </w:rPr>
        <w:t>Hodnocení pracovníků</w:t>
      </w:r>
    </w:p>
    <w:p w:rsidR="003D65AB" w:rsidRDefault="003D65AB" w:rsidP="003D65AB">
      <w:r>
        <w:t>Vedení školy vnímá hodnocení jako prostředek:</w:t>
      </w:r>
    </w:p>
    <w:p w:rsidR="003D65AB" w:rsidRDefault="003D65AB" w:rsidP="003D65AB">
      <w:pPr>
        <w:pStyle w:val="Odstavecseseznamem"/>
        <w:numPr>
          <w:ilvl w:val="0"/>
          <w:numId w:val="47"/>
        </w:numPr>
        <w:spacing w:after="200" w:line="276" w:lineRule="auto"/>
      </w:pPr>
      <w:r>
        <w:t>ke zkvalitnění kultury školy</w:t>
      </w:r>
    </w:p>
    <w:p w:rsidR="003D65AB" w:rsidRDefault="003D65AB" w:rsidP="003D65AB">
      <w:pPr>
        <w:pStyle w:val="Odstavecseseznamem"/>
        <w:numPr>
          <w:ilvl w:val="0"/>
          <w:numId w:val="47"/>
        </w:numPr>
        <w:spacing w:after="200" w:line="276" w:lineRule="auto"/>
      </w:pPr>
      <w:r>
        <w:t>ke zlepšení celkového klimatu v organizaci</w:t>
      </w:r>
    </w:p>
    <w:p w:rsidR="003D65AB" w:rsidRDefault="003D65AB" w:rsidP="003D65AB">
      <w:pPr>
        <w:pStyle w:val="Odstavecseseznamem"/>
        <w:numPr>
          <w:ilvl w:val="0"/>
          <w:numId w:val="47"/>
        </w:numPr>
        <w:spacing w:after="200" w:line="276" w:lineRule="auto"/>
      </w:pPr>
      <w:r>
        <w:t>ke zjištění budoucích vzdělávacích potřeb a ovlivňování kariérového postupu zaměstnanců</w:t>
      </w:r>
    </w:p>
    <w:p w:rsidR="003D65AB" w:rsidRDefault="003D65AB" w:rsidP="003D65AB">
      <w:pPr>
        <w:pStyle w:val="Odstavecseseznamem"/>
        <w:numPr>
          <w:ilvl w:val="0"/>
          <w:numId w:val="47"/>
        </w:numPr>
        <w:spacing w:after="200" w:line="276" w:lineRule="auto"/>
      </w:pPr>
      <w:r>
        <w:t>pro získání a udržení všech kvalitních zaměstnanců a personálnímu plánování</w:t>
      </w:r>
    </w:p>
    <w:p w:rsidR="003D65AB" w:rsidRDefault="003D65AB" w:rsidP="003D65AB">
      <w:pPr>
        <w:pStyle w:val="Odstavecseseznamem"/>
        <w:numPr>
          <w:ilvl w:val="0"/>
          <w:numId w:val="47"/>
        </w:numPr>
        <w:spacing w:after="200" w:line="276" w:lineRule="auto"/>
      </w:pPr>
      <w:r>
        <w:t>otevřené komunikace v celé organizaci</w:t>
      </w:r>
    </w:p>
    <w:p w:rsidR="003D65AB" w:rsidRDefault="003D65AB" w:rsidP="003D65AB">
      <w:r>
        <w:t>Hodnocení proběhlo koncem školního roku podle předem stanovených kritérií.</w:t>
      </w:r>
    </w:p>
    <w:p w:rsidR="00B342C8" w:rsidRDefault="00B342C8" w:rsidP="003D65AB"/>
    <w:p w:rsidR="002E331B" w:rsidRDefault="002E331B" w:rsidP="003D65AB"/>
    <w:p w:rsidR="002E331B" w:rsidRDefault="002E331B" w:rsidP="003D65AB"/>
    <w:p w:rsidR="002E331B" w:rsidRDefault="002E331B" w:rsidP="003D65AB"/>
    <w:p w:rsidR="00A7200E" w:rsidRDefault="00A7200E" w:rsidP="00A7200E">
      <w:pPr>
        <w:rPr>
          <w:b/>
        </w:rPr>
      </w:pPr>
      <w:r>
        <w:rPr>
          <w:b/>
        </w:rPr>
        <w:t>IV. Zápis k povinné školní docházce a přijímání žáků do středních škol</w:t>
      </w:r>
    </w:p>
    <w:p w:rsidR="00A7200E" w:rsidRDefault="00A7200E" w:rsidP="00A7200E">
      <w:pPr>
        <w:rPr>
          <w:b/>
        </w:rPr>
      </w:pPr>
      <w:r>
        <w:rPr>
          <w:b/>
        </w:rPr>
        <w:t>a)  Zápis k povinné školní docházce</w:t>
      </w:r>
    </w:p>
    <w:tbl>
      <w:tblPr>
        <w:tblW w:w="0" w:type="auto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2360"/>
        <w:gridCol w:w="2282"/>
      </w:tblGrid>
      <w:tr w:rsidR="00A7200E" w:rsidTr="00A7200E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 toho počet dětí starších 6ti let (nástup po odkladu)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odkladů pro  školní rok 2013/2014</w:t>
            </w:r>
          </w:p>
        </w:tc>
      </w:tr>
      <w:tr w:rsidR="00A7200E" w:rsidTr="00A7200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A7200E" w:rsidRDefault="00A7200E" w:rsidP="00A7200E"/>
    <w:p w:rsidR="00A7200E" w:rsidRDefault="00A7200E" w:rsidP="00A7200E">
      <w:pPr>
        <w:rPr>
          <w:b/>
        </w:rPr>
      </w:pPr>
      <w:r>
        <w:rPr>
          <w:b/>
        </w:rPr>
        <w:t>b)  Výsledky přijímacího řízení</w:t>
      </w:r>
    </w:p>
    <w:p w:rsidR="00A7200E" w:rsidRDefault="00A7200E" w:rsidP="00A7200E">
      <w:r>
        <w:t>a) do učebních oborů (krajských i soukromých škol) ukončených závěrečnou zkouškou bylo přijato: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7200E" w:rsidTr="00A7200E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z nižších ročníků</w:t>
            </w:r>
          </w:p>
        </w:tc>
      </w:tr>
      <w:tr w:rsidR="00A7200E" w:rsidTr="00A7200E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A720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00E" w:rsidRDefault="001D4C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A7200E" w:rsidRDefault="00A7200E" w:rsidP="00A7200E"/>
    <w:p w:rsidR="00B77D08" w:rsidRDefault="00B77D08" w:rsidP="00A7200E"/>
    <w:p w:rsidR="00A7200E" w:rsidRDefault="00A7200E" w:rsidP="00A7200E">
      <w:r>
        <w:t>b) počet žáků, kteří ukončili povinnou školní docházku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7200E" w:rsidTr="00A7200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Počet žáků, kteří ukončili povinnou školní docházku a odešli ze školy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 devátém a desátém ročníku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 nižším ročníku </w:t>
            </w:r>
          </w:p>
        </w:tc>
      </w:tr>
      <w:tr w:rsidR="00A7200E" w:rsidTr="00A7200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1D4C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E" w:rsidRDefault="00A72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A7200E" w:rsidRDefault="00A7200E" w:rsidP="00A7200E"/>
    <w:p w:rsidR="00FC73E5" w:rsidRDefault="005A6CDE" w:rsidP="005A6CDE">
      <w:pPr>
        <w:rPr>
          <w:b/>
        </w:rPr>
      </w:pPr>
      <w:r>
        <w:rPr>
          <w:b/>
        </w:rPr>
        <w:t xml:space="preserve">V.  </w:t>
      </w:r>
      <w:r w:rsidR="00FC73E5" w:rsidRPr="00D307E4">
        <w:rPr>
          <w:b/>
        </w:rPr>
        <w:t>Údaje o výsledcích vzdělávání žáků</w:t>
      </w:r>
      <w:r w:rsidR="00FC73E5">
        <w:rPr>
          <w:b/>
        </w:rPr>
        <w:t xml:space="preserve"> školní rok 2013/2014</w:t>
      </w:r>
    </w:p>
    <w:p w:rsidR="00FC73E5" w:rsidRPr="00067758" w:rsidRDefault="00BA36B8" w:rsidP="00FC73E5">
      <w:pPr>
        <w:rPr>
          <w:b/>
        </w:rPr>
      </w:pPr>
      <w:r w:rsidRPr="00067758">
        <w:rPr>
          <w:b/>
        </w:rPr>
        <w:t xml:space="preserve">a) </w:t>
      </w:r>
      <w:r w:rsidR="00FC73E5" w:rsidRPr="00067758">
        <w:rPr>
          <w:b/>
        </w:rPr>
        <w:t>Přehled o prospěchu ZŠ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5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6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1. stupeň – 1. pololetí</w:t>
            </w:r>
          </w:p>
        </w:tc>
      </w:tr>
      <w:tr w:rsidR="00FC73E5" w:rsidRPr="00D307E4" w:rsidTr="00A93C90">
        <w:tc>
          <w:tcPr>
            <w:tcW w:w="138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5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I. A (1;2;5)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8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IV. A (3;4)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A (3;5)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30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16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FC73E5" w:rsidRDefault="00FC73E5" w:rsidP="00FC7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8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1. stupeň – 2. pololetí</w:t>
            </w:r>
          </w:p>
        </w:tc>
      </w:tr>
      <w:tr w:rsidR="00FC73E5" w:rsidRPr="00D307E4" w:rsidTr="00A93C90">
        <w:tc>
          <w:tcPr>
            <w:tcW w:w="1384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I. A (1;2;5)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IV. A (3;4)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A (3;5)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28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FC73E5" w:rsidRDefault="00FC73E5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5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6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2. stupeň – 1. pololetí</w:t>
            </w:r>
          </w:p>
        </w:tc>
      </w:tr>
      <w:tr w:rsidR="00FC73E5" w:rsidRPr="00D307E4" w:rsidTr="00A93C90">
        <w:tc>
          <w:tcPr>
            <w:tcW w:w="138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5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9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IX. A (8;9)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56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30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23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</w:tr>
    </w:tbl>
    <w:p w:rsidR="00FC73E5" w:rsidRDefault="00FC73E5" w:rsidP="00FC7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8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2. stupeň – 2. pololetí</w:t>
            </w:r>
          </w:p>
        </w:tc>
      </w:tr>
      <w:tr w:rsidR="00FC73E5" w:rsidRPr="00D307E4" w:rsidTr="00A93C90">
        <w:tc>
          <w:tcPr>
            <w:tcW w:w="1384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A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9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A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B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VIII. A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8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IX. A (8;9)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56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32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22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FC73E5" w:rsidRDefault="00FC73E5" w:rsidP="00FC73E5"/>
    <w:p w:rsidR="00FC73E5" w:rsidRPr="00067758" w:rsidRDefault="00067758" w:rsidP="00FC73E5">
      <w:pPr>
        <w:rPr>
          <w:b/>
        </w:rPr>
      </w:pPr>
      <w:r w:rsidRPr="00067758">
        <w:rPr>
          <w:b/>
        </w:rPr>
        <w:t xml:space="preserve">b) </w:t>
      </w:r>
      <w:r w:rsidR="00FC73E5" w:rsidRPr="00067758">
        <w:rPr>
          <w:b/>
        </w:rPr>
        <w:t>Přehled o prospěchu ZŠS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5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6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1. pololetí</w:t>
            </w:r>
          </w:p>
        </w:tc>
      </w:tr>
      <w:tr w:rsidR="00FC73E5" w:rsidRPr="00D307E4" w:rsidTr="00A93C90">
        <w:tc>
          <w:tcPr>
            <w:tcW w:w="138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5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SB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SA</w:t>
            </w:r>
          </w:p>
        </w:tc>
        <w:tc>
          <w:tcPr>
            <w:tcW w:w="1275" w:type="dxa"/>
          </w:tcPr>
          <w:p w:rsidR="00FC73E5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FC73E5" w:rsidRDefault="00FC73E5" w:rsidP="00FC7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71"/>
        <w:gridCol w:w="1299"/>
        <w:gridCol w:w="1323"/>
        <w:gridCol w:w="1299"/>
        <w:gridCol w:w="1536"/>
      </w:tblGrid>
      <w:tr w:rsidR="00FC73E5" w:rsidRPr="00D307E4" w:rsidTr="00B51345">
        <w:tc>
          <w:tcPr>
            <w:tcW w:w="9288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2. pololetí</w:t>
            </w:r>
          </w:p>
        </w:tc>
      </w:tr>
      <w:tr w:rsidR="00FC73E5" w:rsidRPr="00D307E4" w:rsidTr="00A93C90">
        <w:tc>
          <w:tcPr>
            <w:tcW w:w="1384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SB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B51345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SA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B51345">
        <w:tc>
          <w:tcPr>
            <w:tcW w:w="1384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6" w:type="dxa"/>
          </w:tcPr>
          <w:p w:rsidR="00FC73E5" w:rsidRPr="00D307E4" w:rsidRDefault="00FC73E5" w:rsidP="00A93C90">
            <w:pPr>
              <w:jc w:val="center"/>
            </w:pPr>
            <w:r>
              <w:t>14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B51345" w:rsidRDefault="00B513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158"/>
      </w:tblGrid>
      <w:tr w:rsidR="00B51345" w:rsidRPr="00B51345" w:rsidTr="00B51345">
        <w:tc>
          <w:tcPr>
            <w:tcW w:w="9288" w:type="dxa"/>
            <w:gridSpan w:val="2"/>
          </w:tcPr>
          <w:p w:rsidR="00B51345" w:rsidRPr="00B51345" w:rsidRDefault="00B51345" w:rsidP="00A93C90">
            <w:pPr>
              <w:jc w:val="center"/>
              <w:rPr>
                <w:b/>
              </w:rPr>
            </w:pPr>
            <w:r w:rsidRPr="00B51345">
              <w:rPr>
                <w:b/>
              </w:rPr>
              <w:t>Výcvik plavání</w:t>
            </w:r>
          </w:p>
        </w:tc>
      </w:tr>
      <w:tr w:rsidR="00B51345" w:rsidRPr="00D307E4" w:rsidTr="00B51345">
        <w:tc>
          <w:tcPr>
            <w:tcW w:w="5130" w:type="dxa"/>
          </w:tcPr>
          <w:p w:rsidR="00B51345" w:rsidRPr="00B51345" w:rsidRDefault="00B51345" w:rsidP="00A93C90">
            <w:pPr>
              <w:jc w:val="center"/>
            </w:pPr>
            <w:r w:rsidRPr="00B51345">
              <w:t>Žáci 2. a 3. tříd ZŠ</w:t>
            </w:r>
          </w:p>
        </w:tc>
        <w:tc>
          <w:tcPr>
            <w:tcW w:w="4158" w:type="dxa"/>
          </w:tcPr>
          <w:p w:rsidR="00B51345" w:rsidRPr="00B51345" w:rsidRDefault="00ED325B" w:rsidP="00A93C90">
            <w:pPr>
              <w:jc w:val="center"/>
            </w:pPr>
            <w:r>
              <w:t>6</w:t>
            </w:r>
          </w:p>
        </w:tc>
      </w:tr>
    </w:tbl>
    <w:p w:rsidR="00FC73E5" w:rsidRDefault="00FC73E5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2E331B" w:rsidRDefault="002E331B" w:rsidP="00FC73E5"/>
    <w:p w:rsidR="00FC73E5" w:rsidRPr="00067758" w:rsidRDefault="00067758" w:rsidP="00FC73E5">
      <w:pPr>
        <w:rPr>
          <w:b/>
        </w:rPr>
      </w:pPr>
      <w:r w:rsidRPr="00067758">
        <w:rPr>
          <w:b/>
        </w:rPr>
        <w:t xml:space="preserve">c) </w:t>
      </w:r>
      <w:r w:rsidR="00FC73E5" w:rsidRPr="00067758">
        <w:rPr>
          <w:b/>
        </w:rPr>
        <w:t>Celkový přehled prospěchu ZŠ a ZŠS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5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6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1. pololetí</w:t>
            </w:r>
          </w:p>
        </w:tc>
      </w:tr>
      <w:tr w:rsidR="00FC73E5" w:rsidRPr="00D307E4" w:rsidTr="00A93C90">
        <w:tc>
          <w:tcPr>
            <w:tcW w:w="138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5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SB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SA</w:t>
            </w:r>
          </w:p>
        </w:tc>
        <w:tc>
          <w:tcPr>
            <w:tcW w:w="1275" w:type="dxa"/>
          </w:tcPr>
          <w:p w:rsidR="00FC73E5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I. A (1;2;5)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8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IV. A (3;4)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A (3;5)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9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IX. A (8;9)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99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57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39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</w:tr>
    </w:tbl>
    <w:p w:rsidR="00FC73E5" w:rsidRDefault="00FC73E5" w:rsidP="00FC7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5"/>
        <w:gridCol w:w="1171"/>
        <w:gridCol w:w="1299"/>
        <w:gridCol w:w="1323"/>
        <w:gridCol w:w="1299"/>
        <w:gridCol w:w="1536"/>
      </w:tblGrid>
      <w:tr w:rsidR="00FC73E5" w:rsidRPr="00D307E4" w:rsidTr="00A93C90">
        <w:tc>
          <w:tcPr>
            <w:tcW w:w="9286" w:type="dxa"/>
            <w:gridSpan w:val="7"/>
          </w:tcPr>
          <w:p w:rsidR="00FC73E5" w:rsidRPr="00D307E4" w:rsidRDefault="00FC73E5" w:rsidP="00A93C90">
            <w:pPr>
              <w:jc w:val="center"/>
              <w:rPr>
                <w:b/>
              </w:rPr>
            </w:pPr>
            <w:r w:rsidRPr="00D307E4">
              <w:rPr>
                <w:b/>
              </w:rPr>
              <w:t>2. pololetí</w:t>
            </w:r>
          </w:p>
        </w:tc>
      </w:tr>
      <w:tr w:rsidR="00FC73E5" w:rsidRPr="00D307E4" w:rsidTr="00A93C90">
        <w:tc>
          <w:tcPr>
            <w:tcW w:w="138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Třída</w:t>
            </w:r>
          </w:p>
        </w:tc>
        <w:tc>
          <w:tcPr>
            <w:tcW w:w="1275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Počet žáků</w:t>
            </w:r>
          </w:p>
        </w:tc>
        <w:tc>
          <w:tcPr>
            <w:tcW w:w="1171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Prospělo s vyznam.</w:t>
            </w:r>
          </w:p>
        </w:tc>
        <w:tc>
          <w:tcPr>
            <w:tcW w:w="1323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Neprospělo</w:t>
            </w:r>
          </w:p>
        </w:tc>
        <w:tc>
          <w:tcPr>
            <w:tcW w:w="1299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Uvolněno</w:t>
            </w:r>
          </w:p>
        </w:tc>
        <w:tc>
          <w:tcPr>
            <w:tcW w:w="1536" w:type="dxa"/>
            <w:vAlign w:val="center"/>
          </w:tcPr>
          <w:p w:rsidR="00FC73E5" w:rsidRPr="00D307E4" w:rsidRDefault="00FC73E5" w:rsidP="00A93C90">
            <w:pPr>
              <w:jc w:val="center"/>
              <w:rPr>
                <w:i/>
              </w:rPr>
            </w:pPr>
            <w:r w:rsidRPr="00D307E4">
              <w:rPr>
                <w:i/>
              </w:rPr>
              <w:t>Nehodnoceno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SB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SA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I. A (1;2;5)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IV. A (3;4)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V. A (3;5)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11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9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VII. B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13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10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VIII. A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8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1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IX. A (8;9)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12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7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  <w:tr w:rsidR="00FC73E5" w:rsidRPr="00D307E4" w:rsidTr="00A93C90">
        <w:tc>
          <w:tcPr>
            <w:tcW w:w="1383" w:type="dxa"/>
          </w:tcPr>
          <w:p w:rsidR="00FC73E5" w:rsidRPr="00D307E4" w:rsidRDefault="00FC73E5" w:rsidP="00A93C90">
            <w:pPr>
              <w:rPr>
                <w:i/>
              </w:rPr>
            </w:pPr>
            <w:r w:rsidRPr="00D307E4">
              <w:rPr>
                <w:i/>
              </w:rPr>
              <w:t>Celkem</w:t>
            </w:r>
          </w:p>
        </w:tc>
        <w:tc>
          <w:tcPr>
            <w:tcW w:w="1275" w:type="dxa"/>
          </w:tcPr>
          <w:p w:rsidR="00FC73E5" w:rsidRPr="00D307E4" w:rsidRDefault="00FC73E5" w:rsidP="00A93C90">
            <w:pPr>
              <w:jc w:val="center"/>
            </w:pPr>
            <w:r>
              <w:t>98</w:t>
            </w:r>
          </w:p>
        </w:tc>
        <w:tc>
          <w:tcPr>
            <w:tcW w:w="1171" w:type="dxa"/>
          </w:tcPr>
          <w:p w:rsidR="00FC73E5" w:rsidRPr="00D307E4" w:rsidRDefault="00FC73E5" w:rsidP="00A93C90">
            <w:pPr>
              <w:jc w:val="center"/>
            </w:pPr>
            <w:r>
              <w:t>62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34</w:t>
            </w:r>
          </w:p>
        </w:tc>
        <w:tc>
          <w:tcPr>
            <w:tcW w:w="1323" w:type="dxa"/>
          </w:tcPr>
          <w:p w:rsidR="00FC73E5" w:rsidRPr="00D307E4" w:rsidRDefault="00FC73E5" w:rsidP="00A93C90">
            <w:pPr>
              <w:jc w:val="center"/>
            </w:pPr>
            <w:r>
              <w:t>2</w:t>
            </w:r>
          </w:p>
        </w:tc>
        <w:tc>
          <w:tcPr>
            <w:tcW w:w="1299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FC73E5" w:rsidRPr="00D307E4" w:rsidRDefault="00FC73E5" w:rsidP="00A93C90">
            <w:pPr>
              <w:jc w:val="center"/>
            </w:pPr>
            <w:r>
              <w:t>0</w:t>
            </w:r>
          </w:p>
        </w:tc>
      </w:tr>
    </w:tbl>
    <w:p w:rsidR="00FC73E5" w:rsidRPr="00D307E4" w:rsidRDefault="00FC73E5" w:rsidP="00FC73E5"/>
    <w:p w:rsidR="00067758" w:rsidRDefault="00067758" w:rsidP="00D8272D">
      <w:pPr>
        <w:rPr>
          <w:b/>
          <w:bCs/>
        </w:rPr>
      </w:pPr>
    </w:p>
    <w:p w:rsidR="00D8272D" w:rsidRDefault="00067758" w:rsidP="00D8272D">
      <w:pPr>
        <w:rPr>
          <w:b/>
          <w:bCs/>
        </w:rPr>
      </w:pPr>
      <w:r>
        <w:rPr>
          <w:b/>
          <w:bCs/>
        </w:rPr>
        <w:t>d</w:t>
      </w:r>
      <w:r w:rsidR="00D8272D">
        <w:rPr>
          <w:b/>
          <w:bCs/>
        </w:rPr>
        <w:t>)   Komentář k údajům o výsledcích výchovně vzdělávacího procesu</w:t>
      </w:r>
    </w:p>
    <w:p w:rsidR="00D8272D" w:rsidRDefault="00D8272D" w:rsidP="00D8272D">
      <w:pPr>
        <w:rPr>
          <w:b/>
          <w:bCs/>
        </w:rPr>
      </w:pPr>
    </w:p>
    <w:p w:rsidR="00D8272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>Na naší škole jsou vzd</w:t>
      </w:r>
      <w:r w:rsidR="005E4CC7">
        <w:rPr>
          <w:bCs/>
        </w:rPr>
        <w:t>ěláváni pouze žáci se speciální</w:t>
      </w:r>
      <w:r>
        <w:rPr>
          <w:bCs/>
        </w:rPr>
        <w:t>mi vzdělávacími potřebami. Jedná se   o žáky s mentálním defektem, a to lehkého, středně těžkého, těžkého charakteru nebo kombinací jiných vad, převážně tělesných. Na naší škole vzděláváme i děti s poruchou autistického spektra.</w:t>
      </w:r>
    </w:p>
    <w:p w:rsidR="00D8272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>Z výše uvedeného je tedy zřejmé, že naše škola je školou speciální a vřazení žáků do naší školy podléhá velmi přísným a jasným pravidlům stanovených zákonnými předpisy. Jedná se především o tato pravidla:</w:t>
      </w:r>
    </w:p>
    <w:p w:rsidR="002E331B" w:rsidRDefault="002E331B" w:rsidP="002E331B">
      <w:pPr>
        <w:pStyle w:val="Odstavecseseznamem"/>
        <w:spacing w:after="100" w:afterAutospacing="1"/>
        <w:jc w:val="both"/>
        <w:rPr>
          <w:bCs/>
        </w:rPr>
      </w:pPr>
    </w:p>
    <w:p w:rsidR="002E331B" w:rsidRDefault="002E331B" w:rsidP="002E331B">
      <w:pPr>
        <w:pStyle w:val="Odstavecseseznamem"/>
        <w:spacing w:after="100" w:afterAutospacing="1"/>
        <w:jc w:val="both"/>
        <w:rPr>
          <w:bCs/>
        </w:rPr>
      </w:pPr>
    </w:p>
    <w:p w:rsidR="002E331B" w:rsidRDefault="002E331B" w:rsidP="002E331B">
      <w:pPr>
        <w:pStyle w:val="Odstavecseseznamem"/>
        <w:spacing w:after="100" w:afterAutospacing="1"/>
        <w:jc w:val="both"/>
        <w:rPr>
          <w:bCs/>
        </w:rPr>
      </w:pPr>
    </w:p>
    <w:p w:rsidR="00D8272D" w:rsidRDefault="00D8272D" w:rsidP="00D8272D">
      <w:pPr>
        <w:pStyle w:val="Odstavecseseznamem"/>
        <w:numPr>
          <w:ilvl w:val="0"/>
          <w:numId w:val="12"/>
        </w:numPr>
        <w:spacing w:after="100" w:afterAutospacing="1"/>
        <w:jc w:val="both"/>
        <w:rPr>
          <w:bCs/>
        </w:rPr>
      </w:pPr>
      <w:r>
        <w:rPr>
          <w:bCs/>
        </w:rPr>
        <w:t>Dítě do speciálního školství může být vřazeno pouze</w:t>
      </w:r>
      <w:r w:rsidR="00957EEF">
        <w:rPr>
          <w:bCs/>
        </w:rPr>
        <w:t xml:space="preserve"> na základě žádosti a souhlasu</w:t>
      </w:r>
      <w:r>
        <w:rPr>
          <w:bCs/>
        </w:rPr>
        <w:t xml:space="preserve"> zákonných zástupců </w:t>
      </w:r>
    </w:p>
    <w:p w:rsidR="00D8272D" w:rsidRDefault="00957EEF" w:rsidP="00D8272D">
      <w:pPr>
        <w:pStyle w:val="Odstavecseseznamem"/>
        <w:numPr>
          <w:ilvl w:val="0"/>
          <w:numId w:val="12"/>
        </w:numPr>
        <w:spacing w:after="100" w:afterAutospacing="1"/>
        <w:jc w:val="both"/>
        <w:rPr>
          <w:bCs/>
        </w:rPr>
      </w:pPr>
      <w:r>
        <w:rPr>
          <w:bCs/>
        </w:rPr>
        <w:t xml:space="preserve">Zákonní zástupci musí být prokazatelně informováni </w:t>
      </w:r>
      <w:r w:rsidR="00D8272D">
        <w:rPr>
          <w:bCs/>
        </w:rPr>
        <w:t xml:space="preserve">o rozdílech v jednotlivých </w:t>
      </w:r>
      <w:r>
        <w:rPr>
          <w:bCs/>
        </w:rPr>
        <w:t>školních vzdělávacích programech</w:t>
      </w:r>
      <w:r w:rsidR="00D8272D">
        <w:rPr>
          <w:bCs/>
        </w:rPr>
        <w:t xml:space="preserve"> a také o dalších možnostech vzdělávaní jejich dítěte</w:t>
      </w:r>
      <w:r>
        <w:rPr>
          <w:bCs/>
        </w:rPr>
        <w:t>. S touto skutečností musí zákonný zástupce prokazatelně souhlasit (informovaný souhlas).</w:t>
      </w:r>
    </w:p>
    <w:p w:rsidR="00D8272D" w:rsidRDefault="00D8272D" w:rsidP="00D8272D">
      <w:pPr>
        <w:pStyle w:val="Odstavecseseznamem"/>
        <w:numPr>
          <w:ilvl w:val="0"/>
          <w:numId w:val="12"/>
        </w:numPr>
        <w:spacing w:after="100" w:afterAutospacing="1"/>
        <w:jc w:val="both"/>
        <w:rPr>
          <w:bCs/>
        </w:rPr>
      </w:pPr>
      <w:r>
        <w:rPr>
          <w:bCs/>
        </w:rPr>
        <w:t xml:space="preserve">Dítě může být vřazeno pouze na základě doporučujícího stanoviska školského poradenského zařízení (PPP – pedagogicko psychologická poradna, SPC – speciální poradenské centrum) nebo jiných odborníků převážně v oblasti medicíny </w:t>
      </w:r>
    </w:p>
    <w:p w:rsidR="00D8272D" w:rsidRDefault="00D8272D" w:rsidP="00D8272D">
      <w:pPr>
        <w:pStyle w:val="Odstavecseseznamem"/>
        <w:spacing w:after="100" w:afterAutospacing="1"/>
        <w:jc w:val="both"/>
        <w:rPr>
          <w:bCs/>
        </w:rPr>
      </w:pPr>
      <w:r>
        <w:rPr>
          <w:bCs/>
        </w:rPr>
        <w:t>a psychologie</w:t>
      </w:r>
    </w:p>
    <w:p w:rsidR="00D8272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 xml:space="preserve">Všechny tyto zákonem stanovené podmínky musí splňovat každý žák, který byl vřazen do naší školy (§28 odst. 1 písm. a), b), c), d) a odst. 2 zákona č. 561/2004 Sb. školský zákon). </w:t>
      </w:r>
    </w:p>
    <w:p w:rsidR="00D8272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>Při výchovně vzdělávacím procesu musí pedagogové v maximální míře využívat princip individuálního přístupu k jednotlivým žákům, k jejich potřebám a schopnostem s přihlédnutím k aktuálnímu stavu jejich postižení. Proto všichni pedagogové naší školy musí splňovat příslušné požadavky na vzdělání v oblasti speciální pedagogiky. Ve třídách naší školy je menší počet žáků, který stanoví zvláštní předpis, což umocňuje možnost individuálního přístupu k jednotlivým žákům.</w:t>
      </w:r>
    </w:p>
    <w:p w:rsidR="00247915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 xml:space="preserve">Hodnocení žáků, když odmyslíme individuální přístup k jednotlivcům, je podobný nebo totožný jako na ostatních základních školách tzv. hlavního vzdělávacího proudu. </w:t>
      </w:r>
    </w:p>
    <w:p w:rsidR="00D8272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 xml:space="preserve">Systém hodnocení žáků a jejich prací je součástí školního řádu a je zveřejněn na webových stránkách školy (viz. </w:t>
      </w:r>
      <w:hyperlink r:id="rId12" w:history="1">
        <w:r w:rsidRPr="003C19C0">
          <w:rPr>
            <w:rStyle w:val="Hypertextovodkaz"/>
            <w:bCs/>
          </w:rPr>
          <w:t>www.zsckalovova.kyklop.cz</w:t>
        </w:r>
      </w:hyperlink>
      <w:r>
        <w:rPr>
          <w:bCs/>
        </w:rPr>
        <w:t>). Vědomosti žáků na 2. stupni ZŠ jsou prověřovány tzv. ředitelskou písemnou prací, a to z jazyka českého a matematiky. Tyto výsledky jsou srovnávány s celkovým hodnocením žáka z jazyka českého a matematiky na vysvědčení.</w:t>
      </w:r>
    </w:p>
    <w:p w:rsidR="00B264FD" w:rsidRDefault="00D8272D" w:rsidP="00D8272D">
      <w:pPr>
        <w:spacing w:after="100" w:afterAutospacing="1"/>
        <w:jc w:val="both"/>
        <w:rPr>
          <w:bCs/>
        </w:rPr>
      </w:pPr>
      <w:r>
        <w:rPr>
          <w:bCs/>
        </w:rPr>
        <w:t>Škola zahájila ve školním roce 2011/2012 v úzké spolupráci s PPP v Ostravě vzdělávání žáků se speciálními vzdělávacími potřebami, kteří opakovaně selhávají v běžné základní škole, ale jejich mentální úroveň neodpovídá úrovni mentálního defektu. Tyto děti potřebují odbornou pedagogickou pomoc, aby se jejich život stal snesitelnější a šťastnější. Pro tyto účely byl zpracován nový školní vzdělávací program podle RVP ZV pro všechny post</w:t>
      </w:r>
      <w:r w:rsidR="00A93C90">
        <w:rPr>
          <w:bCs/>
        </w:rPr>
        <w:t>upné ročníky ZŠ. Tyto děti jsou</w:t>
      </w:r>
      <w:r>
        <w:rPr>
          <w:bCs/>
        </w:rPr>
        <w:t xml:space="preserve"> individuálně int</w:t>
      </w:r>
      <w:r w:rsidR="00A93C90">
        <w:rPr>
          <w:bCs/>
        </w:rPr>
        <w:t>egrovány ve třídách ZŠ vzdělávající děti podle přílohy RVP ZV pro děti s lehkým mentálním postižením</w:t>
      </w:r>
      <w:r w:rsidR="00A67584">
        <w:rPr>
          <w:bCs/>
        </w:rPr>
        <w:t>.</w:t>
      </w:r>
      <w:r>
        <w:rPr>
          <w:bCs/>
        </w:rPr>
        <w:t xml:space="preserve"> </w:t>
      </w:r>
      <w:r w:rsidR="00A93C90">
        <w:rPr>
          <w:bCs/>
        </w:rPr>
        <w:t>V současné době vzděláváme</w:t>
      </w:r>
      <w:r w:rsidR="00A67584">
        <w:rPr>
          <w:bCs/>
        </w:rPr>
        <w:t xml:space="preserve"> i</w:t>
      </w:r>
      <w:r w:rsidR="004D74EC">
        <w:rPr>
          <w:bCs/>
        </w:rPr>
        <w:t xml:space="preserve"> děti</w:t>
      </w:r>
      <w:r w:rsidR="00957EEF">
        <w:rPr>
          <w:bCs/>
        </w:rPr>
        <w:t xml:space="preserve"> </w:t>
      </w:r>
      <w:r w:rsidR="004D74EC">
        <w:rPr>
          <w:bCs/>
        </w:rPr>
        <w:t xml:space="preserve">                           </w:t>
      </w:r>
      <w:r w:rsidR="00957EEF">
        <w:rPr>
          <w:bCs/>
        </w:rPr>
        <w:t>s</w:t>
      </w:r>
      <w:r w:rsidR="00A93C90">
        <w:rPr>
          <w:bCs/>
        </w:rPr>
        <w:t xml:space="preserve"> těžšími</w:t>
      </w:r>
      <w:r w:rsidR="00957EEF">
        <w:rPr>
          <w:bCs/>
        </w:rPr>
        <w:t> poruchami chování</w:t>
      </w:r>
      <w:r w:rsidR="00A93C90">
        <w:rPr>
          <w:bCs/>
        </w:rPr>
        <w:t>, řeči</w:t>
      </w:r>
      <w:r w:rsidR="00957EEF">
        <w:rPr>
          <w:bCs/>
        </w:rPr>
        <w:t xml:space="preserve"> a učení</w:t>
      </w:r>
      <w:r w:rsidR="004D74EC">
        <w:rPr>
          <w:bCs/>
        </w:rPr>
        <w:t>, a to</w:t>
      </w:r>
      <w:r w:rsidR="00957EEF">
        <w:rPr>
          <w:bCs/>
        </w:rPr>
        <w:t xml:space="preserve"> v</w:t>
      </w:r>
      <w:r w:rsidR="00A93C90">
        <w:rPr>
          <w:bCs/>
        </w:rPr>
        <w:t xml:space="preserve"> 6</w:t>
      </w:r>
      <w:r w:rsidR="00A67584">
        <w:rPr>
          <w:bCs/>
        </w:rPr>
        <w:t>. a</w:t>
      </w:r>
      <w:r w:rsidR="00A93C90">
        <w:rPr>
          <w:bCs/>
        </w:rPr>
        <w:t> 8</w:t>
      </w:r>
      <w:r>
        <w:rPr>
          <w:bCs/>
        </w:rPr>
        <w:t>. ročníku</w:t>
      </w:r>
      <w:r w:rsidR="004D74EC">
        <w:rPr>
          <w:bCs/>
        </w:rPr>
        <w:t xml:space="preserve"> ZŠ</w:t>
      </w:r>
      <w:r>
        <w:rPr>
          <w:bCs/>
        </w:rPr>
        <w:t xml:space="preserve">. </w:t>
      </w:r>
      <w:r w:rsidR="00A67584">
        <w:rPr>
          <w:bCs/>
        </w:rPr>
        <w:t xml:space="preserve">Přestože je speciálně individuální práce s dětmi na naší škole zcela zřejmá, některé děti přesto vzděláváme ve spolupráci se zákonnými zástupci a PPP </w:t>
      </w:r>
      <w:r>
        <w:rPr>
          <w:bCs/>
        </w:rPr>
        <w:t>podle individuálních výc</w:t>
      </w:r>
      <w:r w:rsidR="00A67584">
        <w:rPr>
          <w:bCs/>
        </w:rPr>
        <w:t>hovně vzdělávacích plánů většinou v základních pře</w:t>
      </w:r>
      <w:r w:rsidR="008B397B">
        <w:rPr>
          <w:bCs/>
        </w:rPr>
        <w:t xml:space="preserve">dmětech jako je matematika, </w:t>
      </w:r>
      <w:r w:rsidR="00A67584">
        <w:rPr>
          <w:bCs/>
        </w:rPr>
        <w:t>český</w:t>
      </w:r>
      <w:r w:rsidR="008B397B">
        <w:rPr>
          <w:bCs/>
        </w:rPr>
        <w:t xml:space="preserve"> jazyk</w:t>
      </w:r>
      <w:r w:rsidR="00A67584">
        <w:rPr>
          <w:bCs/>
        </w:rPr>
        <w:t xml:space="preserve"> nebo cizí jazyk</w:t>
      </w:r>
      <w:r>
        <w:rPr>
          <w:bCs/>
        </w:rPr>
        <w:t>.</w:t>
      </w:r>
      <w:r w:rsidR="004D74EC">
        <w:rPr>
          <w:bCs/>
        </w:rPr>
        <w:t xml:space="preserve"> </w:t>
      </w:r>
    </w:p>
    <w:p w:rsidR="00B264FD" w:rsidRDefault="00B264FD" w:rsidP="00D8272D">
      <w:pPr>
        <w:spacing w:after="100" w:afterAutospacing="1"/>
        <w:jc w:val="both"/>
        <w:rPr>
          <w:bCs/>
        </w:rPr>
      </w:pPr>
    </w:p>
    <w:p w:rsidR="00B264FD" w:rsidRDefault="00B264FD" w:rsidP="00D8272D">
      <w:pPr>
        <w:spacing w:after="100" w:afterAutospacing="1"/>
        <w:jc w:val="both"/>
        <w:rPr>
          <w:bCs/>
        </w:rPr>
      </w:pPr>
    </w:p>
    <w:p w:rsidR="00B264FD" w:rsidRDefault="00B264FD" w:rsidP="00D8272D">
      <w:pPr>
        <w:spacing w:after="100" w:afterAutospacing="1"/>
        <w:jc w:val="both"/>
        <w:rPr>
          <w:bCs/>
        </w:rPr>
      </w:pPr>
    </w:p>
    <w:p w:rsidR="004D74EC" w:rsidRDefault="00B264FD" w:rsidP="00D8272D">
      <w:pPr>
        <w:spacing w:after="100" w:afterAutospacing="1"/>
        <w:jc w:val="both"/>
        <w:rPr>
          <w:bCs/>
        </w:rPr>
      </w:pPr>
      <w:r>
        <w:rPr>
          <w:bCs/>
        </w:rPr>
        <w:t xml:space="preserve">    </w:t>
      </w:r>
      <w:r w:rsidR="004D74EC">
        <w:rPr>
          <w:bCs/>
        </w:rPr>
        <w:t>Současná legislativa (hlavně vyhláška č. 73/2005 Sb., o vzdělávání žáků a studentů se speciálními vzdělávacími potřebami a žáků a studentů mimořádně nadanými</w:t>
      </w:r>
      <w:r w:rsidR="00964AA6">
        <w:rPr>
          <w:bCs/>
        </w:rPr>
        <w:t xml:space="preserve"> ve znění pozdějších předpisů</w:t>
      </w:r>
      <w:r w:rsidR="004D74EC">
        <w:rPr>
          <w:bCs/>
        </w:rPr>
        <w:t>)</w:t>
      </w:r>
      <w:r w:rsidR="00964AA6">
        <w:rPr>
          <w:bCs/>
        </w:rPr>
        <w:t xml:space="preserve"> velmi zpřísnila přijímání žáků do speciálního š</w:t>
      </w:r>
      <w:r w:rsidR="005E4CC7">
        <w:rPr>
          <w:bCs/>
        </w:rPr>
        <w:t>kolství. V této souvislosti chceme</w:t>
      </w:r>
      <w:r w:rsidR="00964AA6">
        <w:rPr>
          <w:bCs/>
        </w:rPr>
        <w:t xml:space="preserve"> pouze poukázat na to, že naše škola nemá ve svém názvu označení jako základní škola praktická a zároveň nebyla nikdy zřízena apriori pouze pro děti s lehkým mentálním postižením. Jsme základní škola, která se zaměřuje na vzdělávání dětí se speciálními vzdělávacími potřebami.</w:t>
      </w:r>
    </w:p>
    <w:p w:rsidR="00024918" w:rsidRPr="00F65255" w:rsidRDefault="00067758" w:rsidP="0002491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e)   </w:t>
      </w:r>
      <w:r w:rsidR="00024918">
        <w:rPr>
          <w:b/>
          <w:bCs/>
          <w:u w:val="single"/>
        </w:rPr>
        <w:t>Údaje o žácích školní rok 2013/2014</w:t>
      </w:r>
    </w:p>
    <w:p w:rsidR="00024918" w:rsidRDefault="00024918" w:rsidP="00024918"/>
    <w:p w:rsidR="00024918" w:rsidRPr="00F65255" w:rsidRDefault="00024918" w:rsidP="00024918">
      <w:pPr>
        <w:rPr>
          <w:b/>
          <w:bCs/>
        </w:rPr>
      </w:pPr>
      <w:r w:rsidRPr="00F65255">
        <w:rPr>
          <w:b/>
          <w:bCs/>
        </w:rPr>
        <w:t>Obecné údaje</w:t>
      </w:r>
    </w:p>
    <w:p w:rsidR="00024918" w:rsidRDefault="00024918" w:rsidP="00024918"/>
    <w:p w:rsidR="00024918" w:rsidRDefault="00024918" w:rsidP="00024918">
      <w:pPr>
        <w:jc w:val="both"/>
      </w:pPr>
      <w:r>
        <w:t>Ke dni 2.9.2013 bylo do školy zapsáno celkem 95 žáků. 1.stupeň 39 žáků, 2.stupeň 56 žáků.</w:t>
      </w:r>
    </w:p>
    <w:p w:rsidR="00024918" w:rsidRDefault="00024918" w:rsidP="00024918">
      <w:pPr>
        <w:jc w:val="both"/>
      </w:pPr>
      <w:r>
        <w:t xml:space="preserve"> </w:t>
      </w:r>
    </w:p>
    <w:p w:rsidR="00024918" w:rsidRDefault="00024918" w:rsidP="00024918">
      <w:pPr>
        <w:jc w:val="both"/>
      </w:pPr>
      <w:r>
        <w:t>V průběhu školního roku:</w:t>
      </w:r>
    </w:p>
    <w:p w:rsidR="00024918" w:rsidRDefault="00024918" w:rsidP="00024918">
      <w:pPr>
        <w:jc w:val="both"/>
      </w:pPr>
      <w:r>
        <w:t xml:space="preserve">- nově vřazeno </w:t>
      </w:r>
      <w:r>
        <w:tab/>
      </w:r>
      <w:r>
        <w:tab/>
      </w:r>
      <w:r>
        <w:tab/>
      </w:r>
      <w:r>
        <w:tab/>
        <w:t xml:space="preserve">  6 žáků</w:t>
      </w:r>
    </w:p>
    <w:p w:rsidR="00024918" w:rsidRDefault="00024918" w:rsidP="00024918">
      <w:pPr>
        <w:jc w:val="both"/>
      </w:pPr>
      <w:r>
        <w:t>- z toho zpět na ZŠ se vrátili</w:t>
      </w:r>
      <w:r>
        <w:tab/>
      </w:r>
      <w:r>
        <w:tab/>
      </w:r>
      <w:r>
        <w:tab/>
        <w:t xml:space="preserve">  0 žáků</w:t>
      </w:r>
    </w:p>
    <w:p w:rsidR="00024918" w:rsidRDefault="00024918" w:rsidP="00024918">
      <w:pPr>
        <w:jc w:val="both"/>
      </w:pPr>
      <w:r>
        <w:t>- umístění do DD a DDÚ</w:t>
      </w:r>
      <w:r>
        <w:tab/>
      </w:r>
      <w:r>
        <w:tab/>
      </w:r>
      <w:r>
        <w:tab/>
        <w:t xml:space="preserve">  0 žáků</w:t>
      </w:r>
    </w:p>
    <w:p w:rsidR="00024918" w:rsidRDefault="00024918" w:rsidP="00024918">
      <w:pPr>
        <w:jc w:val="both"/>
      </w:pPr>
      <w:r>
        <w:t>- přestup na jinou ZŠ</w:t>
      </w:r>
      <w:r>
        <w:tab/>
      </w:r>
      <w:r>
        <w:tab/>
      </w:r>
      <w:r>
        <w:tab/>
      </w:r>
      <w:r>
        <w:tab/>
        <w:t xml:space="preserve">  3 žáci</w:t>
      </w:r>
    </w:p>
    <w:p w:rsidR="00024918" w:rsidRDefault="00024918" w:rsidP="00024918">
      <w:pPr>
        <w:jc w:val="both"/>
      </w:pPr>
      <w:r>
        <w:t>- povinn</w:t>
      </w:r>
      <w:r w:rsidR="005E4CC7">
        <w:t xml:space="preserve">ou školní docházku ukončilo </w:t>
      </w:r>
      <w:r w:rsidR="005E4CC7">
        <w:tab/>
        <w:t>10</w:t>
      </w:r>
      <w:r>
        <w:t xml:space="preserve"> žáků</w:t>
      </w:r>
    </w:p>
    <w:p w:rsidR="00024918" w:rsidRDefault="00024918" w:rsidP="00024918">
      <w:pPr>
        <w:jc w:val="both"/>
      </w:pPr>
      <w:r>
        <w:t xml:space="preserve"> </w:t>
      </w:r>
    </w:p>
    <w:p w:rsidR="00024918" w:rsidRDefault="00024918" w:rsidP="00024918">
      <w:pPr>
        <w:jc w:val="both"/>
      </w:pPr>
      <w:r>
        <w:t>Do první třídy v tomto školním roce nastoupili 3 žáci ZŠP a 1 žák ZŠS,  ostatní přišli do vyšších ročníků.</w:t>
      </w:r>
    </w:p>
    <w:p w:rsidR="00024918" w:rsidRDefault="00024918" w:rsidP="00024918">
      <w:pPr>
        <w:jc w:val="both"/>
      </w:pPr>
      <w:r>
        <w:t>K 2.9. 2013- 2  třídy ZŠS a 6 tříd ZŠ LMP, 2 třídy ZŠ VPCH.</w:t>
      </w:r>
    </w:p>
    <w:p w:rsidR="00024918" w:rsidRDefault="00024918" w:rsidP="00024918">
      <w:pPr>
        <w:jc w:val="both"/>
        <w:rPr>
          <w:b/>
          <w:bCs/>
        </w:rPr>
      </w:pPr>
    </w:p>
    <w:p w:rsidR="00024918" w:rsidRPr="00F65255" w:rsidRDefault="00024918" w:rsidP="00024918">
      <w:pPr>
        <w:jc w:val="both"/>
        <w:rPr>
          <w:b/>
          <w:bCs/>
        </w:rPr>
      </w:pPr>
      <w:r w:rsidRPr="00F65255">
        <w:rPr>
          <w:b/>
          <w:bCs/>
        </w:rPr>
        <w:t>Docházka a záškoláctví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>Na začátku školního roku jsou zákonní zástupci prostřednictvím třídních učitelů seznámeni se Školním řádem školy. O povinnostech a právech ve vztahu ke škole,</w:t>
      </w:r>
      <w:r w:rsidRPr="00C16629">
        <w:t xml:space="preserve"> </w:t>
      </w:r>
      <w:r>
        <w:t xml:space="preserve">o včasném omlouvání, o rizicích a sankcích týkajících se neomluvené absence. Ve školním roce 2013/2014  byl řešen jeden případ vysoké absence žáka –  řešeno se zákonným zástupcem žáka ve spolupráci – třídní učitel, vedení školy, VP, Policie ČR  a sociální pracovnice. </w:t>
      </w:r>
    </w:p>
    <w:p w:rsidR="00024918" w:rsidRDefault="00024918" w:rsidP="00024918">
      <w:pPr>
        <w:jc w:val="both"/>
      </w:pPr>
    </w:p>
    <w:p w:rsidR="00115E0B" w:rsidRDefault="00115E0B" w:rsidP="00115E0B">
      <w:pPr>
        <w:jc w:val="both"/>
      </w:pPr>
      <w:r>
        <w:t xml:space="preserve">Následující  tabulky a grafy ukazují omluvenou a neomluvenou absenci jednotlivých tříd – </w:t>
      </w:r>
    </w:p>
    <w:p w:rsidR="00115E0B" w:rsidRDefault="00115E0B" w:rsidP="00115E0B">
      <w:pPr>
        <w:jc w:val="both"/>
      </w:pPr>
      <w:r>
        <w:t>školní roky  2011/2012; 2012/2013 a 2013/2014.</w:t>
      </w:r>
      <w:r w:rsidRPr="00024918">
        <w:t xml:space="preserve"> </w:t>
      </w:r>
      <w:r>
        <w:t xml:space="preserve"> </w:t>
      </w:r>
    </w:p>
    <w:p w:rsidR="00115E0B" w:rsidRDefault="00115E0B" w:rsidP="00115E0B">
      <w:pPr>
        <w:jc w:val="both"/>
      </w:pPr>
      <w:r>
        <w:t xml:space="preserve">Ve všech třech sledovaných školních letech je počet tříd stejný 10. Počty zameškaných hodin </w:t>
      </w:r>
    </w:p>
    <w:p w:rsidR="00115E0B" w:rsidRDefault="00115E0B" w:rsidP="00115E0B">
      <w:pPr>
        <w:jc w:val="both"/>
      </w:pPr>
      <w:r>
        <w:t xml:space="preserve">jsou téměř shodné. </w:t>
      </w:r>
    </w:p>
    <w:p w:rsidR="00115E0B" w:rsidRPr="00C835C7" w:rsidRDefault="00115E0B" w:rsidP="00115E0B">
      <w:pPr>
        <w:jc w:val="both"/>
      </w:pPr>
      <w:r w:rsidRPr="00C835C7">
        <w:t>Z tabulek a grafů je patrný největší počet neomluvených hodin v šk</w:t>
      </w:r>
      <w:r>
        <w:t>o</w:t>
      </w:r>
      <w:r w:rsidRPr="00C835C7">
        <w:t>lní</w:t>
      </w:r>
      <w:r>
        <w:t>m</w:t>
      </w:r>
      <w:r w:rsidRPr="00C835C7">
        <w:t xml:space="preserve"> roce 2013/2014. Toto je způsobeno neomluvenou absencí jednoho žáka. V tomto případě škola spolupracovala s Policií </w:t>
      </w:r>
      <w:r>
        <w:t>ČR a sociální pracovni</w:t>
      </w:r>
      <w:r w:rsidRPr="00C835C7">
        <w:t>cí.</w:t>
      </w:r>
    </w:p>
    <w:p w:rsidR="00115E0B" w:rsidRDefault="00115E0B" w:rsidP="00115E0B">
      <w:pPr>
        <w:rPr>
          <w:b/>
          <w:bCs/>
        </w:rPr>
      </w:pPr>
    </w:p>
    <w:p w:rsidR="00115E0B" w:rsidRDefault="00115E0B" w:rsidP="00115E0B">
      <w:pPr>
        <w:rPr>
          <w:b/>
          <w:bCs/>
        </w:rPr>
      </w:pPr>
    </w:p>
    <w:p w:rsidR="00115E0B" w:rsidRDefault="00115E0B" w:rsidP="00115E0B">
      <w:pPr>
        <w:rPr>
          <w:b/>
          <w:bCs/>
        </w:rPr>
      </w:pPr>
    </w:p>
    <w:p w:rsidR="00115E0B" w:rsidRDefault="00115E0B" w:rsidP="00115E0B">
      <w:pPr>
        <w:rPr>
          <w:b/>
          <w:bCs/>
        </w:rPr>
      </w:pPr>
    </w:p>
    <w:p w:rsidR="00115E0B" w:rsidRDefault="00115E0B" w:rsidP="00115E0B">
      <w:pPr>
        <w:rPr>
          <w:b/>
          <w:bCs/>
        </w:rPr>
      </w:pPr>
    </w:p>
    <w:p w:rsidR="00115E0B" w:rsidRPr="00E84E6B" w:rsidRDefault="00067758" w:rsidP="00115E0B">
      <w:pPr>
        <w:rPr>
          <w:b/>
          <w:bCs/>
        </w:rPr>
      </w:pPr>
      <w:r>
        <w:rPr>
          <w:b/>
          <w:bCs/>
        </w:rPr>
        <w:t>S</w:t>
      </w:r>
      <w:r w:rsidR="00115E0B" w:rsidRPr="00C16629">
        <w:rPr>
          <w:b/>
          <w:bCs/>
        </w:rPr>
        <w:t>rovnání absence – školní roky 2011/2012</w:t>
      </w:r>
      <w:r w:rsidR="00115E0B">
        <w:rPr>
          <w:b/>
          <w:bCs/>
        </w:rPr>
        <w:t>; 2012/2013 a 2013/2014</w:t>
      </w:r>
    </w:p>
    <w:p w:rsidR="002E331B" w:rsidRDefault="002E331B" w:rsidP="00115E0B"/>
    <w:p w:rsidR="00115E0B" w:rsidRDefault="002E331B" w:rsidP="00115E0B">
      <w:r>
        <w:t>2</w:t>
      </w:r>
      <w:r w:rsidR="00115E0B">
        <w:t>011/2012 – 1.pololetí</w:t>
      </w:r>
    </w:p>
    <w:p w:rsidR="00235960" w:rsidRDefault="00235960" w:rsidP="00024918">
      <w:pPr>
        <w:jc w:val="both"/>
      </w:pPr>
    </w:p>
    <w:p w:rsidR="00024918" w:rsidRDefault="00024918" w:rsidP="00024918">
      <w:pPr>
        <w:rPr>
          <w:b/>
          <w:bCs/>
        </w:rPr>
      </w:pPr>
    </w:p>
    <w:tbl>
      <w:tblPr>
        <w:tblStyle w:val="Mkatabulky"/>
        <w:tblpPr w:leftFromText="141" w:rightFromText="141" w:vertAnchor="page" w:horzAnchor="margin" w:tblpY="3181"/>
        <w:tblW w:w="0" w:type="auto"/>
        <w:tblLook w:val="01E0" w:firstRow="1" w:lastRow="1" w:firstColumn="1" w:lastColumn="1" w:noHBand="0" w:noVBand="0"/>
      </w:tblPr>
      <w:tblGrid>
        <w:gridCol w:w="1188"/>
        <w:gridCol w:w="2092"/>
        <w:gridCol w:w="1738"/>
        <w:gridCol w:w="2079"/>
        <w:gridCol w:w="2189"/>
      </w:tblGrid>
      <w:tr w:rsidR="00024918" w:rsidTr="002E331B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 POČET HODIN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024918" w:rsidTr="002E331B">
        <w:tc>
          <w:tcPr>
            <w:tcW w:w="1188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III.SB</w:t>
            </w:r>
          </w:p>
        </w:tc>
        <w:tc>
          <w:tcPr>
            <w:tcW w:w="2092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613</w:t>
            </w:r>
          </w:p>
        </w:tc>
        <w:tc>
          <w:tcPr>
            <w:tcW w:w="1738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613</w:t>
            </w:r>
          </w:p>
        </w:tc>
        <w:tc>
          <w:tcPr>
            <w:tcW w:w="207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</w:t>
            </w:r>
          </w:p>
        </w:tc>
      </w:tr>
      <w:tr w:rsidR="00024918" w:rsidTr="002E331B"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V.SA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543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543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</w:tr>
      <w:tr w:rsidR="00024918" w:rsidTr="002E331B"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III.A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345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345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IV.A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524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524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V.A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580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580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V.B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871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871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VI.A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969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969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VII.A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855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855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VIII.A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527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485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42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IX.A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1028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1028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188" w:type="dxa"/>
            <w:vAlign w:val="center"/>
          </w:tcPr>
          <w:p w:rsidR="00024918" w:rsidRDefault="00024918" w:rsidP="002E331B">
            <w:pPr>
              <w:jc w:val="center"/>
            </w:pPr>
            <w:r>
              <w:t>celkem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 xml:space="preserve"> 6 855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6 813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42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96</w:t>
            </w:r>
          </w:p>
        </w:tc>
      </w:tr>
    </w:tbl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53100" cy="3200400"/>
            <wp:effectExtent l="0" t="0" r="0" b="0"/>
            <wp:docPr id="2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Pr="003A5316" w:rsidRDefault="00024918" w:rsidP="00024918">
      <w:r>
        <w:t xml:space="preserve">2011/2012  - </w:t>
      </w:r>
      <w:r w:rsidRPr="003A5316">
        <w:t>2.pololetí</w:t>
      </w:r>
    </w:p>
    <w:p w:rsidR="00024918" w:rsidRDefault="00024918" w:rsidP="00024918">
      <w:pPr>
        <w:rPr>
          <w:b/>
          <w:bCs/>
        </w:rPr>
      </w:pPr>
    </w:p>
    <w:tbl>
      <w:tblPr>
        <w:tblStyle w:val="Mkatabulky"/>
        <w:tblpPr w:leftFromText="141" w:rightFromText="141" w:vertAnchor="text" w:horzAnchor="margin" w:tblpY="-10"/>
        <w:tblW w:w="0" w:type="auto"/>
        <w:tblLook w:val="01E0" w:firstRow="1" w:lastRow="1" w:firstColumn="1" w:lastColumn="1" w:noHBand="0" w:noVBand="0"/>
      </w:tblPr>
      <w:tblGrid>
        <w:gridCol w:w="1188"/>
        <w:gridCol w:w="2315"/>
        <w:gridCol w:w="1630"/>
        <w:gridCol w:w="1963"/>
        <w:gridCol w:w="2180"/>
        <w:gridCol w:w="10"/>
      </w:tblGrid>
      <w:tr w:rsidR="00024918" w:rsidTr="008C338F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8C338F">
            <w:pPr>
              <w:jc w:val="center"/>
              <w:rPr>
                <w:b/>
                <w:bCs/>
              </w:rPr>
            </w:pPr>
          </w:p>
          <w:p w:rsidR="00024918" w:rsidRDefault="00024918" w:rsidP="008C338F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</w:t>
            </w:r>
          </w:p>
          <w:p w:rsidR="00024918" w:rsidRDefault="00024918" w:rsidP="008C338F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 xml:space="preserve"> POČET HODIN</w:t>
            </w:r>
          </w:p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8C338F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8C338F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8C338F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8C33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CHLAPCI/DÍVKY</w:t>
            </w:r>
          </w:p>
        </w:tc>
      </w:tr>
      <w:tr w:rsidR="00024918" w:rsidTr="008C338F">
        <w:trPr>
          <w:gridAfter w:val="1"/>
          <w:wAfter w:w="10" w:type="dxa"/>
          <w:trHeight w:val="258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III.SB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1 043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 w:rsidRPr="00680A55">
              <w:t>1 043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 w:rsidRPr="00680A55"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 xml:space="preserve"> 10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V.SA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936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819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117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7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III.A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505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505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9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IV.A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551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551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11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643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643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9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V.B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1 294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1 294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10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VI.A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982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982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12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VII.A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1 428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1 428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0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12</w:t>
            </w:r>
          </w:p>
        </w:tc>
      </w:tr>
      <w:tr w:rsidR="00024918" w:rsidTr="008C338F">
        <w:trPr>
          <w:gridAfter w:val="1"/>
          <w:wAfter w:w="10" w:type="dxa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VIII.A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>946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934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12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9</w:t>
            </w:r>
          </w:p>
        </w:tc>
      </w:tr>
      <w:tr w:rsidR="00024918" w:rsidTr="008C338F">
        <w:trPr>
          <w:gridAfter w:val="1"/>
          <w:wAfter w:w="10" w:type="dxa"/>
          <w:trHeight w:val="70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 w:rsidRPr="00680A55">
              <w:t>IX.A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Pr="00680A55" w:rsidRDefault="00024918" w:rsidP="008C338F">
            <w:pPr>
              <w:jc w:val="right"/>
            </w:pPr>
            <w:r>
              <w:t xml:space="preserve">1 351 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1 345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6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Pr="00680A55" w:rsidRDefault="00024918" w:rsidP="008C338F">
            <w:pPr>
              <w:jc w:val="right"/>
            </w:pPr>
            <w:r>
              <w:t>12</w:t>
            </w:r>
          </w:p>
        </w:tc>
      </w:tr>
      <w:tr w:rsidR="00024918" w:rsidTr="008C338F">
        <w:trPr>
          <w:gridAfter w:val="1"/>
          <w:wAfter w:w="10" w:type="dxa"/>
          <w:trHeight w:val="70"/>
        </w:trPr>
        <w:tc>
          <w:tcPr>
            <w:tcW w:w="1188" w:type="dxa"/>
            <w:vAlign w:val="center"/>
          </w:tcPr>
          <w:p w:rsidR="00024918" w:rsidRPr="00680A55" w:rsidRDefault="00024918" w:rsidP="008C338F">
            <w:pPr>
              <w:jc w:val="center"/>
            </w:pPr>
            <w:r>
              <w:t>celkem</w:t>
            </w:r>
          </w:p>
        </w:tc>
        <w:tc>
          <w:tcPr>
            <w:tcW w:w="2315" w:type="dxa"/>
            <w:tcMar>
              <w:right w:w="680" w:type="dxa"/>
            </w:tcMar>
            <w:vAlign w:val="center"/>
          </w:tcPr>
          <w:p w:rsidR="00024918" w:rsidRDefault="00024918" w:rsidP="008C338F">
            <w:pPr>
              <w:jc w:val="right"/>
            </w:pPr>
            <w:r>
              <w:t>9 679</w:t>
            </w:r>
          </w:p>
        </w:tc>
        <w:tc>
          <w:tcPr>
            <w:tcW w:w="1630" w:type="dxa"/>
            <w:tcMar>
              <w:right w:w="680" w:type="dxa"/>
            </w:tcMar>
          </w:tcPr>
          <w:p w:rsidR="00024918" w:rsidRDefault="00024918" w:rsidP="008C338F">
            <w:pPr>
              <w:jc w:val="right"/>
            </w:pPr>
            <w:r>
              <w:t>9 544</w:t>
            </w:r>
          </w:p>
        </w:tc>
        <w:tc>
          <w:tcPr>
            <w:tcW w:w="1963" w:type="dxa"/>
            <w:tcMar>
              <w:right w:w="680" w:type="dxa"/>
            </w:tcMar>
          </w:tcPr>
          <w:p w:rsidR="00024918" w:rsidRDefault="00024918" w:rsidP="008C338F">
            <w:pPr>
              <w:jc w:val="right"/>
            </w:pPr>
            <w:r>
              <w:t>135</w:t>
            </w:r>
          </w:p>
        </w:tc>
        <w:tc>
          <w:tcPr>
            <w:tcW w:w="2180" w:type="dxa"/>
            <w:tcMar>
              <w:right w:w="680" w:type="dxa"/>
            </w:tcMar>
          </w:tcPr>
          <w:p w:rsidR="00024918" w:rsidRDefault="00024918" w:rsidP="008C338F">
            <w:pPr>
              <w:jc w:val="right"/>
            </w:pPr>
            <w:r>
              <w:t>101</w:t>
            </w:r>
          </w:p>
        </w:tc>
      </w:tr>
    </w:tbl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r>
        <w:rPr>
          <w:noProof/>
        </w:rPr>
        <w:drawing>
          <wp:inline distT="0" distB="0" distL="0" distR="0">
            <wp:extent cx="5753100" cy="3209925"/>
            <wp:effectExtent l="0" t="0" r="0" b="0"/>
            <wp:docPr id="3" name="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24918" w:rsidRDefault="00024918" w:rsidP="00024918"/>
    <w:p w:rsidR="00024918" w:rsidRDefault="00024918" w:rsidP="00024918"/>
    <w:p w:rsidR="00024918" w:rsidRDefault="00024918" w:rsidP="00024918"/>
    <w:p w:rsidR="00024918" w:rsidRDefault="00024918" w:rsidP="00024918"/>
    <w:p w:rsidR="00024918" w:rsidRDefault="00024918" w:rsidP="00024918"/>
    <w:p w:rsidR="00C66214" w:rsidRDefault="00C66214" w:rsidP="00024918"/>
    <w:p w:rsidR="00C66214" w:rsidRDefault="00C66214" w:rsidP="00024918"/>
    <w:p w:rsidR="00024918" w:rsidRDefault="00115E0B" w:rsidP="00024918">
      <w:r>
        <w:t>2</w:t>
      </w:r>
      <w:r w:rsidR="00024918">
        <w:t>012/2013 – 1.pololetí</w:t>
      </w:r>
    </w:p>
    <w:p w:rsidR="00024918" w:rsidRDefault="00024918" w:rsidP="00024918">
      <w:pPr>
        <w:rPr>
          <w:b/>
          <w:bCs/>
        </w:rPr>
      </w:pPr>
    </w:p>
    <w:tbl>
      <w:tblPr>
        <w:tblStyle w:val="Mkatabulky"/>
        <w:tblpPr w:leftFromText="141" w:rightFromText="141" w:vertAnchor="page" w:horzAnchor="margin" w:tblpY="3061"/>
        <w:tblW w:w="9461" w:type="dxa"/>
        <w:tblLook w:val="01E0" w:firstRow="1" w:lastRow="1" w:firstColumn="1" w:lastColumn="1" w:noHBand="0" w:noVBand="0"/>
      </w:tblPr>
      <w:tblGrid>
        <w:gridCol w:w="1363"/>
        <w:gridCol w:w="2092"/>
        <w:gridCol w:w="1738"/>
        <w:gridCol w:w="2079"/>
        <w:gridCol w:w="2189"/>
      </w:tblGrid>
      <w:tr w:rsidR="00024918" w:rsidTr="002E331B"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 POČET HODIN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024918" w:rsidTr="002E331B">
        <w:tc>
          <w:tcPr>
            <w:tcW w:w="136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V.SA</w:t>
            </w:r>
          </w:p>
        </w:tc>
        <w:tc>
          <w:tcPr>
            <w:tcW w:w="2092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895</w:t>
            </w:r>
          </w:p>
        </w:tc>
        <w:tc>
          <w:tcPr>
            <w:tcW w:w="1738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885</w:t>
            </w:r>
          </w:p>
        </w:tc>
        <w:tc>
          <w:tcPr>
            <w:tcW w:w="207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</w:tr>
      <w:tr w:rsidR="00024918" w:rsidTr="002E331B"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IV.SB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715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715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</w:tr>
      <w:tr w:rsidR="00024918" w:rsidTr="002E331B"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I.A (1;3;4)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253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253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IV.A(2;4;5)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319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319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V.A(2;3;5)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646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646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1281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1281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VI.B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1248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1225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23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1091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1089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13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VIII.A(7;8)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1503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1503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IX.A(8;9)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920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920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celkem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8871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8836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35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98</w:t>
            </w:r>
          </w:p>
        </w:tc>
      </w:tr>
    </w:tbl>
    <w:p w:rsidR="00024918" w:rsidRDefault="00024918" w:rsidP="00024918">
      <w:pPr>
        <w:rPr>
          <w:b/>
          <w:bCs/>
        </w:rPr>
      </w:pPr>
    </w:p>
    <w:p w:rsidR="00B517A3" w:rsidRDefault="00B517A3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53100" cy="3219450"/>
            <wp:effectExtent l="0" t="0" r="0" b="0"/>
            <wp:docPr id="4" name="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Pr="00F81B14" w:rsidRDefault="00024918" w:rsidP="00024918">
      <w:r w:rsidRPr="00F81B14">
        <w:t>2012/2013 – 2.pololetí</w:t>
      </w: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tbl>
      <w:tblPr>
        <w:tblStyle w:val="Mkatabulky"/>
        <w:tblpPr w:leftFromText="141" w:rightFromText="141" w:vertAnchor="page" w:horzAnchor="margin" w:tblpY="2836"/>
        <w:tblW w:w="9461" w:type="dxa"/>
        <w:tblLook w:val="01E0" w:firstRow="1" w:lastRow="1" w:firstColumn="1" w:lastColumn="1" w:noHBand="0" w:noVBand="0"/>
      </w:tblPr>
      <w:tblGrid>
        <w:gridCol w:w="1363"/>
        <w:gridCol w:w="2092"/>
        <w:gridCol w:w="1738"/>
        <w:gridCol w:w="2079"/>
        <w:gridCol w:w="2189"/>
      </w:tblGrid>
      <w:tr w:rsidR="00024918" w:rsidTr="002E331B"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 POČET HODIN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024918" w:rsidTr="002E331B">
        <w:tc>
          <w:tcPr>
            <w:tcW w:w="136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V.SA</w:t>
            </w:r>
          </w:p>
        </w:tc>
        <w:tc>
          <w:tcPr>
            <w:tcW w:w="2092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754</w:t>
            </w:r>
          </w:p>
        </w:tc>
        <w:tc>
          <w:tcPr>
            <w:tcW w:w="1738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754</w:t>
            </w:r>
          </w:p>
        </w:tc>
        <w:tc>
          <w:tcPr>
            <w:tcW w:w="207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</w:tr>
      <w:tr w:rsidR="00024918" w:rsidTr="002E331B"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IV.SB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382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382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</w:t>
            </w:r>
          </w:p>
        </w:tc>
      </w:tr>
      <w:tr w:rsidR="00024918" w:rsidTr="002E331B"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I.A (1;3;4)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289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289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IV.A(2;4;5)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526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V.A(2;3;5)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832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832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1237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1189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48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VI.B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1094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1087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1055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1008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47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VIII.A(7;8)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1533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1430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103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IX.A(8;9)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1332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1332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celkem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9034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8775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205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100</w:t>
            </w:r>
          </w:p>
        </w:tc>
      </w:tr>
    </w:tbl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753100" cy="3133725"/>
            <wp:effectExtent l="0" t="0" r="0" b="0"/>
            <wp:docPr id="5" name="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024918" w:rsidRDefault="00024918" w:rsidP="00024918">
      <w:pPr>
        <w:rPr>
          <w:b/>
          <w:bCs/>
        </w:rPr>
      </w:pPr>
    </w:p>
    <w:p w:rsidR="00B517A3" w:rsidRDefault="00B517A3" w:rsidP="00024918">
      <w:pPr>
        <w:rPr>
          <w:b/>
          <w:bCs/>
        </w:rPr>
      </w:pPr>
    </w:p>
    <w:p w:rsidR="00B517A3" w:rsidRDefault="00B517A3" w:rsidP="00024918">
      <w:pPr>
        <w:rPr>
          <w:b/>
          <w:bCs/>
        </w:rPr>
      </w:pPr>
    </w:p>
    <w:p w:rsidR="00B517A3" w:rsidRDefault="00B517A3" w:rsidP="00024918">
      <w:pPr>
        <w:rPr>
          <w:b/>
          <w:bCs/>
        </w:rPr>
      </w:pPr>
    </w:p>
    <w:p w:rsidR="00B517A3" w:rsidRDefault="00B517A3" w:rsidP="00024918">
      <w:pPr>
        <w:rPr>
          <w:b/>
          <w:bCs/>
        </w:rPr>
      </w:pPr>
    </w:p>
    <w:p w:rsidR="002E331B" w:rsidRDefault="002E331B" w:rsidP="00024918"/>
    <w:p w:rsidR="00024918" w:rsidRDefault="00235960" w:rsidP="00024918">
      <w:r>
        <w:t>20</w:t>
      </w:r>
      <w:r w:rsidR="00024918">
        <w:t>13/2014 – 1.pololetí</w:t>
      </w:r>
    </w:p>
    <w:p w:rsidR="00024918" w:rsidRDefault="00024918" w:rsidP="00024918">
      <w:pPr>
        <w:jc w:val="both"/>
      </w:pPr>
    </w:p>
    <w:tbl>
      <w:tblPr>
        <w:tblStyle w:val="Mkatabulky"/>
        <w:tblpPr w:leftFromText="141" w:rightFromText="141" w:vertAnchor="page" w:horzAnchor="margin" w:tblpY="2926"/>
        <w:tblW w:w="9461" w:type="dxa"/>
        <w:tblLook w:val="01E0" w:firstRow="1" w:lastRow="1" w:firstColumn="1" w:lastColumn="1" w:noHBand="0" w:noVBand="0"/>
      </w:tblPr>
      <w:tblGrid>
        <w:gridCol w:w="1363"/>
        <w:gridCol w:w="2092"/>
        <w:gridCol w:w="1738"/>
        <w:gridCol w:w="2079"/>
        <w:gridCol w:w="2189"/>
      </w:tblGrid>
      <w:tr w:rsidR="00024918" w:rsidTr="002E331B"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 POČET HODIN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Default="00024918" w:rsidP="002E331B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2E331B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2E3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024918" w:rsidTr="002E331B">
        <w:tc>
          <w:tcPr>
            <w:tcW w:w="136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VI.SA</w:t>
            </w:r>
          </w:p>
        </w:tc>
        <w:tc>
          <w:tcPr>
            <w:tcW w:w="2092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677</w:t>
            </w:r>
          </w:p>
        </w:tc>
        <w:tc>
          <w:tcPr>
            <w:tcW w:w="1738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677</w:t>
            </w:r>
          </w:p>
        </w:tc>
        <w:tc>
          <w:tcPr>
            <w:tcW w:w="207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</w:t>
            </w:r>
          </w:p>
        </w:tc>
      </w:tr>
      <w:tr w:rsidR="00024918" w:rsidTr="002E331B"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V.SB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160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160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</w:t>
            </w:r>
          </w:p>
        </w:tc>
      </w:tr>
      <w:tr w:rsidR="00024918" w:rsidTr="002E331B"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024918" w:rsidRDefault="00024918" w:rsidP="002E331B">
            <w:pPr>
              <w:jc w:val="center"/>
            </w:pPr>
            <w:r>
              <w:t>I.A(1;2;5)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520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377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143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IV.A(3;4)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759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759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509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509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992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532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460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1112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1112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10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VII.B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1157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1157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11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VIII.A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876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777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99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12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IX.A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1596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1596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13</w:t>
            </w:r>
          </w:p>
        </w:tc>
      </w:tr>
      <w:tr w:rsidR="00024918" w:rsidTr="002E331B">
        <w:tc>
          <w:tcPr>
            <w:tcW w:w="1363" w:type="dxa"/>
            <w:vAlign w:val="center"/>
          </w:tcPr>
          <w:p w:rsidR="00024918" w:rsidRDefault="00024918" w:rsidP="002E331B">
            <w:pPr>
              <w:jc w:val="center"/>
            </w:pPr>
            <w:r>
              <w:t>celkem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8358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7656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603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2E331B">
            <w:pPr>
              <w:jc w:val="right"/>
            </w:pPr>
            <w:r>
              <w:t>99</w:t>
            </w:r>
          </w:p>
        </w:tc>
      </w:tr>
    </w:tbl>
    <w:p w:rsidR="00024918" w:rsidRDefault="00024918" w:rsidP="00024918">
      <w:pPr>
        <w:jc w:val="both"/>
      </w:pPr>
    </w:p>
    <w:p w:rsidR="00B517A3" w:rsidRDefault="00B517A3" w:rsidP="00024918">
      <w:pPr>
        <w:jc w:val="both"/>
      </w:pPr>
    </w:p>
    <w:p w:rsidR="00024918" w:rsidRDefault="00024918" w:rsidP="00024918">
      <w:pPr>
        <w:jc w:val="both"/>
      </w:pPr>
      <w:r>
        <w:rPr>
          <w:noProof/>
        </w:rPr>
        <w:drawing>
          <wp:inline distT="0" distB="0" distL="0" distR="0">
            <wp:extent cx="5762625" cy="3324225"/>
            <wp:effectExtent l="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24918" w:rsidRDefault="00024918" w:rsidP="00024918">
      <w:pPr>
        <w:jc w:val="both"/>
      </w:pPr>
    </w:p>
    <w:p w:rsidR="00B517A3" w:rsidRDefault="00B517A3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024918" w:rsidRDefault="00024918" w:rsidP="00024918">
      <w:pPr>
        <w:jc w:val="both"/>
      </w:pPr>
      <w:r>
        <w:t>2013/2014 – 2.pololetí</w:t>
      </w:r>
    </w:p>
    <w:p w:rsidR="00024918" w:rsidRDefault="00024918" w:rsidP="00024918">
      <w:pPr>
        <w:jc w:val="both"/>
      </w:pPr>
    </w:p>
    <w:tbl>
      <w:tblPr>
        <w:tblStyle w:val="Mkatabulky"/>
        <w:tblpPr w:leftFromText="141" w:rightFromText="141" w:vertAnchor="page" w:horzAnchor="margin" w:tblpY="3016"/>
        <w:tblW w:w="9461" w:type="dxa"/>
        <w:tblLook w:val="01E0" w:firstRow="1" w:lastRow="1" w:firstColumn="1" w:lastColumn="1" w:noHBand="0" w:noVBand="0"/>
      </w:tblPr>
      <w:tblGrid>
        <w:gridCol w:w="1363"/>
        <w:gridCol w:w="2092"/>
        <w:gridCol w:w="1738"/>
        <w:gridCol w:w="2079"/>
        <w:gridCol w:w="2189"/>
      </w:tblGrid>
      <w:tr w:rsidR="00024918" w:rsidTr="006A724C"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TŘÍDA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6A724C">
            <w:pPr>
              <w:jc w:val="center"/>
              <w:rPr>
                <w:b/>
                <w:bCs/>
              </w:rPr>
            </w:pPr>
          </w:p>
          <w:p w:rsidR="00024918" w:rsidRDefault="00024918" w:rsidP="006A724C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CELKOVÝ POČET HODIN</w:t>
            </w:r>
          </w:p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6A724C">
            <w:pPr>
              <w:jc w:val="center"/>
              <w:rPr>
                <w:b/>
                <w:bCs/>
              </w:rPr>
            </w:pPr>
          </w:p>
          <w:p w:rsidR="00024918" w:rsidRDefault="00024918" w:rsidP="006A724C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OMLUVENÉ</w:t>
            </w:r>
          </w:p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6A724C">
            <w:pPr>
              <w:jc w:val="center"/>
              <w:rPr>
                <w:b/>
                <w:bCs/>
              </w:rPr>
            </w:pPr>
          </w:p>
          <w:p w:rsidR="00024918" w:rsidRDefault="00024918" w:rsidP="006A724C">
            <w:pPr>
              <w:jc w:val="center"/>
              <w:rPr>
                <w:b/>
                <w:bCs/>
              </w:rPr>
            </w:pPr>
            <w:r w:rsidRPr="00680A55">
              <w:rPr>
                <w:b/>
                <w:bCs/>
              </w:rPr>
              <w:t>NEOMLUVENÉ</w:t>
            </w:r>
          </w:p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HODINY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024918" w:rsidRDefault="00024918" w:rsidP="006A724C">
            <w:pPr>
              <w:jc w:val="center"/>
              <w:rPr>
                <w:b/>
                <w:bCs/>
              </w:rPr>
            </w:pPr>
          </w:p>
          <w:p w:rsidR="00024918" w:rsidRPr="00680A55" w:rsidRDefault="00024918" w:rsidP="006A7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ŽÁKŮ</w:t>
            </w:r>
          </w:p>
        </w:tc>
      </w:tr>
      <w:tr w:rsidR="00024918" w:rsidTr="006A724C">
        <w:tc>
          <w:tcPr>
            <w:tcW w:w="136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024918" w:rsidRDefault="00024918" w:rsidP="006A724C">
            <w:pPr>
              <w:jc w:val="center"/>
            </w:pPr>
            <w:r>
              <w:t>VI.SA</w:t>
            </w:r>
          </w:p>
        </w:tc>
        <w:tc>
          <w:tcPr>
            <w:tcW w:w="2092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608</w:t>
            </w:r>
          </w:p>
        </w:tc>
        <w:tc>
          <w:tcPr>
            <w:tcW w:w="1738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608</w:t>
            </w:r>
          </w:p>
        </w:tc>
        <w:tc>
          <w:tcPr>
            <w:tcW w:w="207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7</w:t>
            </w:r>
          </w:p>
        </w:tc>
      </w:tr>
      <w:tr w:rsidR="00024918" w:rsidTr="006A724C"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024918" w:rsidRDefault="00024918" w:rsidP="006A724C">
            <w:pPr>
              <w:jc w:val="center"/>
            </w:pPr>
            <w:r>
              <w:t>V.SB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210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210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7</w:t>
            </w:r>
          </w:p>
        </w:tc>
      </w:tr>
      <w:tr w:rsidR="00024918" w:rsidTr="006A724C"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024918" w:rsidRDefault="00024918" w:rsidP="006A724C">
            <w:pPr>
              <w:jc w:val="center"/>
            </w:pPr>
            <w:r>
              <w:t>I.A(1;2;5)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268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268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7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IV.A(3;4)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872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872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10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V.A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704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704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11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VI.A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1142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675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467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9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VII.A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1170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1170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10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VII.B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1441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1441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13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VIII.A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1175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1074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101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12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IX.A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1626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1626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0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12</w:t>
            </w:r>
          </w:p>
        </w:tc>
      </w:tr>
      <w:tr w:rsidR="00024918" w:rsidTr="006A724C">
        <w:tc>
          <w:tcPr>
            <w:tcW w:w="1363" w:type="dxa"/>
            <w:vAlign w:val="center"/>
          </w:tcPr>
          <w:p w:rsidR="00024918" w:rsidRDefault="00024918" w:rsidP="006A724C">
            <w:pPr>
              <w:jc w:val="center"/>
            </w:pPr>
            <w:r>
              <w:t>celkem</w:t>
            </w:r>
          </w:p>
        </w:tc>
        <w:tc>
          <w:tcPr>
            <w:tcW w:w="2092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9034</w:t>
            </w:r>
          </w:p>
        </w:tc>
        <w:tc>
          <w:tcPr>
            <w:tcW w:w="1738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8775</w:t>
            </w:r>
          </w:p>
        </w:tc>
        <w:tc>
          <w:tcPr>
            <w:tcW w:w="207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568</w:t>
            </w:r>
          </w:p>
        </w:tc>
        <w:tc>
          <w:tcPr>
            <w:tcW w:w="2189" w:type="dxa"/>
            <w:tcMar>
              <w:right w:w="680" w:type="dxa"/>
            </w:tcMar>
            <w:vAlign w:val="center"/>
          </w:tcPr>
          <w:p w:rsidR="00024918" w:rsidRDefault="00024918" w:rsidP="006A724C">
            <w:pPr>
              <w:jc w:val="right"/>
            </w:pPr>
            <w:r>
              <w:t>98</w:t>
            </w:r>
          </w:p>
        </w:tc>
      </w:tr>
    </w:tbl>
    <w:p w:rsidR="00024918" w:rsidRDefault="00024918" w:rsidP="00024918">
      <w:pPr>
        <w:jc w:val="both"/>
      </w:pPr>
    </w:p>
    <w:p w:rsidR="00024918" w:rsidRPr="00722416" w:rsidRDefault="00024918" w:rsidP="00024918">
      <w:pPr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5762625" cy="3714750"/>
            <wp:effectExtent l="0" t="0" r="0" b="0"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18" w:rsidRDefault="00024918" w:rsidP="00024918">
      <w:pPr>
        <w:jc w:val="both"/>
        <w:rPr>
          <w:b/>
          <w:bCs/>
        </w:rPr>
      </w:pPr>
    </w:p>
    <w:p w:rsidR="00024918" w:rsidRDefault="00024918" w:rsidP="00024918">
      <w:pPr>
        <w:jc w:val="both"/>
        <w:rPr>
          <w:b/>
          <w:bCs/>
        </w:rPr>
      </w:pPr>
    </w:p>
    <w:p w:rsidR="00024918" w:rsidRDefault="00024918" w:rsidP="00024918">
      <w:pPr>
        <w:jc w:val="both"/>
        <w:rPr>
          <w:b/>
          <w:bCs/>
        </w:rPr>
      </w:pPr>
    </w:p>
    <w:p w:rsidR="00024918" w:rsidRDefault="00024918" w:rsidP="00024918">
      <w:pPr>
        <w:jc w:val="both"/>
        <w:rPr>
          <w:b/>
          <w:bCs/>
        </w:rPr>
      </w:pPr>
    </w:p>
    <w:p w:rsidR="00024918" w:rsidRDefault="00024918" w:rsidP="00024918">
      <w:pPr>
        <w:jc w:val="both"/>
        <w:rPr>
          <w:b/>
          <w:bCs/>
        </w:rPr>
      </w:pPr>
    </w:p>
    <w:p w:rsidR="00024918" w:rsidRPr="00C16629" w:rsidRDefault="00024918" w:rsidP="00024918">
      <w:pPr>
        <w:jc w:val="both"/>
        <w:rPr>
          <w:b/>
          <w:bCs/>
        </w:rPr>
      </w:pPr>
      <w:r w:rsidRPr="00C16629">
        <w:rPr>
          <w:b/>
          <w:bCs/>
        </w:rPr>
        <w:t>Kázeňské problémy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>Policie kontaktovala naši školu celkem ve dvou případech případech.</w:t>
      </w:r>
    </w:p>
    <w:p w:rsidR="00024918" w:rsidRDefault="00024918" w:rsidP="00024918">
      <w:pPr>
        <w:jc w:val="both"/>
      </w:pPr>
      <w:r>
        <w:t>Probační a mediační služba ČR na nás požadovala posudky na 1 žáka.</w:t>
      </w:r>
    </w:p>
    <w:p w:rsidR="00024918" w:rsidRDefault="00024918" w:rsidP="00024918">
      <w:pPr>
        <w:jc w:val="both"/>
        <w:rPr>
          <w:b/>
          <w:bCs/>
        </w:rPr>
      </w:pPr>
    </w:p>
    <w:p w:rsidR="00024918" w:rsidRDefault="00024918" w:rsidP="00024918">
      <w:pPr>
        <w:jc w:val="both"/>
        <w:rPr>
          <w:b/>
          <w:bCs/>
        </w:rPr>
      </w:pPr>
    </w:p>
    <w:p w:rsidR="00024918" w:rsidRPr="00C16629" w:rsidRDefault="00024918" w:rsidP="00024918">
      <w:pPr>
        <w:jc w:val="both"/>
        <w:rPr>
          <w:b/>
          <w:bCs/>
        </w:rPr>
      </w:pPr>
      <w:r w:rsidRPr="00C16629">
        <w:rPr>
          <w:b/>
          <w:bCs/>
        </w:rPr>
        <w:t>Spolupráce s</w:t>
      </w:r>
      <w:r>
        <w:rPr>
          <w:b/>
          <w:bCs/>
        </w:rPr>
        <w:t xml:space="preserve"> rodiči, SPC, PPP, sociální péčí, </w:t>
      </w:r>
      <w:r w:rsidRPr="00C16629">
        <w:rPr>
          <w:b/>
          <w:bCs/>
        </w:rPr>
        <w:t>policií</w:t>
      </w:r>
      <w:r>
        <w:rPr>
          <w:b/>
          <w:bCs/>
        </w:rPr>
        <w:t xml:space="preserve"> ČR, odb. lékaři soudy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Ve 4 případech byli zákonní zástupci pozváni k jednání výchovné komise. Ve všech případech se zákonní zástupci na jednání výchovné komise dostavili.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V 8 případech kontaktovali a navštívili zákonní zástupci výchovnou poradkyni. Ve 2 případech to bylo z důvodu změny termínu kontrolního vyšetření na SPC Těšínská 98,Slezská Ostrava, další návštěvy u VP školy byly z důvodů informací o možnosti pokračování ve školní docházce, předání zpráv poradenských zařízení, podpisy žádostí o vyšetření.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 xml:space="preserve">Škola spolupracuje s SPC Těšínská 98, Slezská Ostrava;SPC Frýdek –Místek; PPP Ostrava – Poruba; SPC Kpt.Vajdy Ostrava-Zábřeh; SPC Srdce Opava. VP byla během celého školního roku v kontaktu nejvíce se s SPC Těšínská. Kontakt byl realizován telefonicky, písemně, emailem. 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SPC Těšínská 98, Slezská Ostrava provedlo díky iniciativě školy 6 kontrolních vyšetření k profesní orientaci vycházejících žáků, 2 kontrolní vyšetření při přestupu na druhý stupeň, 18 speciálně pedagogických vyšetření.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Individuálně vzdělávací plány pracovali učitelé pro 16 žáků. SPC Těšínská,</w:t>
      </w:r>
    </w:p>
    <w:p w:rsidR="00024918" w:rsidRDefault="00024918" w:rsidP="00024918">
      <w:pPr>
        <w:jc w:val="both"/>
      </w:pPr>
      <w:r>
        <w:t xml:space="preserve">SPC Frýdek-Místek,SPC Kpt.Vajdy Ostrava-Zábřeh IVP schválili. 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Ve 13 případech psali třídní učitelé zprávy pro soud, pedopsychiatra nebo psychiatra.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ab/>
        <w:t>Celkem u žáků s výukovými,výchovnými či jinými problémy bylo provedeno: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>-výchovné komise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</w:t>
      </w:r>
    </w:p>
    <w:p w:rsidR="00024918" w:rsidRDefault="00024918" w:rsidP="00024918">
      <w:pPr>
        <w:jc w:val="both"/>
      </w:pPr>
      <w:r>
        <w:t>- řešení s odborem sociálních věcí</w:t>
      </w:r>
      <w:r>
        <w:tab/>
      </w:r>
      <w:r>
        <w:tab/>
      </w:r>
      <w:r>
        <w:tab/>
      </w:r>
      <w:r>
        <w:tab/>
      </w:r>
      <w:r>
        <w:tab/>
        <w:t>57</w:t>
      </w:r>
    </w:p>
    <w:p w:rsidR="00024918" w:rsidRDefault="00024918" w:rsidP="00024918">
      <w:pPr>
        <w:jc w:val="both"/>
      </w:pPr>
      <w:r>
        <w:t>- vyšetření SPC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:rsidR="00024918" w:rsidRDefault="00024918" w:rsidP="00024918">
      <w:pPr>
        <w:jc w:val="both"/>
      </w:pPr>
      <w:r>
        <w:t>- řešení případů s Policií ČR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024918" w:rsidRDefault="00024918" w:rsidP="00024918">
      <w:pPr>
        <w:jc w:val="both"/>
      </w:pPr>
      <w:r>
        <w:tab/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</w:p>
    <w:p w:rsidR="006A724C" w:rsidRDefault="006A724C" w:rsidP="00024918">
      <w:pPr>
        <w:jc w:val="both"/>
        <w:rPr>
          <w:b/>
          <w:bCs/>
        </w:rPr>
      </w:pPr>
    </w:p>
    <w:p w:rsidR="00024918" w:rsidRPr="00A85672" w:rsidRDefault="00024918" w:rsidP="00024918">
      <w:pPr>
        <w:jc w:val="both"/>
        <w:rPr>
          <w:b/>
          <w:bCs/>
        </w:rPr>
      </w:pPr>
      <w:r w:rsidRPr="00A85672">
        <w:rPr>
          <w:b/>
          <w:bCs/>
        </w:rPr>
        <w:t>Volba povolání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>V průběhu prvního pololetí školního roku byla značná část práce VP věnována vycházejícím žákům. Ve spolupráci s třídními učiteli vycházejích žáků VP spolupracovala nejen s vycházejícími žáky, ale také s jejich zákonnými zástupci. Se zákonnými zástupci vycházejících žáků organizovala VP v setkání – zákonné zástupce informovala o možnostech dalších vzdělávání – typ SŠ,webové stránky SŠ, volba učebního oboru, informace k termínům podávání přihlášek na SŠ, vyplňování přihlášek na SŠ, doručení zápisového lístku.. Zákonní zástupci byli v průběhu listopadu a prosince informováni o DOD na SŠ. U příležitost Dnů otevřených dveří vycházející žáci navštívili  SŠ prof. Zdeňka Matějčka a odloučené pracoviště na ulici K.Pokorného..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>Ve školním roce 2013/2014 bylo 10 vycházejících žáků. 6 žáků mělo zájem v pokračování na SŠ a podali si v řádném termínu přihlášku, 1 žákyně si podala přihlášku později, 3 žáci zájem neprojevili. Všichni uchazeči, kteří si podali přihlášky byli na zvolený obor přijati. 6 žáků v prvním kole přijímacího řízení, 1 žákyně v druhém kole přijímacího řízení.</w:t>
      </w:r>
    </w:p>
    <w:p w:rsidR="00024918" w:rsidRDefault="00024918" w:rsidP="00024918">
      <w:pPr>
        <w:jc w:val="both"/>
      </w:pPr>
    </w:p>
    <w:p w:rsidR="00024918" w:rsidRDefault="00024918" w:rsidP="00024918">
      <w:pPr>
        <w:jc w:val="both"/>
      </w:pPr>
      <w:r>
        <w:t xml:space="preserve">Následující tabulka a graf  ukazují zájem vycházejících žáků o další vzdělávání. </w:t>
      </w:r>
    </w:p>
    <w:p w:rsidR="00024918" w:rsidRDefault="00024918" w:rsidP="00024918">
      <w:pPr>
        <w:jc w:val="both"/>
      </w:pPr>
    </w:p>
    <w:tbl>
      <w:tblPr>
        <w:tblW w:w="49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060"/>
        <w:gridCol w:w="1310"/>
        <w:gridCol w:w="1140"/>
      </w:tblGrid>
      <w:tr w:rsidR="00024918" w:rsidTr="008C338F">
        <w:trPr>
          <w:trHeight w:val="39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Pr="00A85672" w:rsidRDefault="00024918" w:rsidP="008C3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672">
              <w:rPr>
                <w:rFonts w:ascii="Arial" w:hAnsi="Arial" w:cs="Arial"/>
                <w:b/>
                <w:bCs/>
                <w:sz w:val="20"/>
                <w:szCs w:val="20"/>
              </w:rPr>
              <w:t>Školní rok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918" w:rsidRPr="00A85672" w:rsidRDefault="00024918" w:rsidP="008C3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672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918" w:rsidRPr="00A85672" w:rsidRDefault="00024918" w:rsidP="008C3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672">
              <w:rPr>
                <w:rFonts w:ascii="Arial" w:hAnsi="Arial" w:cs="Arial"/>
                <w:b/>
                <w:bCs/>
                <w:sz w:val="20"/>
                <w:szCs w:val="20"/>
              </w:rPr>
              <w:t>Na SŠ ANO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4918" w:rsidRPr="00A85672" w:rsidRDefault="00024918" w:rsidP="008C3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672">
              <w:rPr>
                <w:rFonts w:ascii="Arial" w:hAnsi="Arial" w:cs="Arial"/>
                <w:b/>
                <w:bCs/>
                <w:sz w:val="20"/>
                <w:szCs w:val="20"/>
              </w:rPr>
              <w:t>Na SŠ NE</w:t>
            </w:r>
          </w:p>
        </w:tc>
      </w:tr>
      <w:tr w:rsidR="00024918" w:rsidTr="008C338F">
        <w:trPr>
          <w:trHeight w:val="255"/>
        </w:trPr>
        <w:tc>
          <w:tcPr>
            <w:tcW w:w="14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2008/2009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4918" w:rsidTr="008C338F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2009/2010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24918" w:rsidTr="008C338F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2010/2011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24918" w:rsidTr="008C338F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2011/2012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24918" w:rsidTr="008C338F">
        <w:trPr>
          <w:trHeight w:val="27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2012/2013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24918" w:rsidTr="008C338F">
        <w:trPr>
          <w:trHeight w:val="27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4918" w:rsidRDefault="00024918" w:rsidP="008C3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2013/2014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right w:w="284" w:type="dxa"/>
            </w:tcMar>
            <w:vAlign w:val="bottom"/>
          </w:tcPr>
          <w:p w:rsidR="00024918" w:rsidRDefault="00024918" w:rsidP="008C33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024918" w:rsidRDefault="00024918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6A724C" w:rsidRDefault="006A724C" w:rsidP="00024918">
      <w:pPr>
        <w:jc w:val="both"/>
      </w:pPr>
    </w:p>
    <w:p w:rsidR="00024918" w:rsidRPr="009B4401" w:rsidRDefault="00024918" w:rsidP="00024918">
      <w:pPr>
        <w:jc w:val="both"/>
      </w:pPr>
      <w:r>
        <w:rPr>
          <w:noProof/>
        </w:rPr>
        <w:drawing>
          <wp:inline distT="0" distB="0" distL="0" distR="0">
            <wp:extent cx="5695950" cy="2901125"/>
            <wp:effectExtent l="0" t="0" r="0" b="0"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AA6" w:rsidRDefault="00964AA6" w:rsidP="0035424E">
      <w:pPr>
        <w:jc w:val="both"/>
        <w:rPr>
          <w:b/>
        </w:rPr>
      </w:pPr>
    </w:p>
    <w:p w:rsidR="00964AA6" w:rsidRDefault="00964AA6" w:rsidP="0035424E">
      <w:pPr>
        <w:jc w:val="both"/>
        <w:rPr>
          <w:b/>
        </w:rPr>
      </w:pPr>
    </w:p>
    <w:p w:rsidR="0035424E" w:rsidRPr="00B05311" w:rsidRDefault="0035424E" w:rsidP="0035424E">
      <w:pPr>
        <w:jc w:val="both"/>
        <w:rPr>
          <w:b/>
        </w:rPr>
      </w:pPr>
      <w:r w:rsidRPr="00B05311">
        <w:rPr>
          <w:b/>
        </w:rPr>
        <w:t>Žákovský parlament</w:t>
      </w:r>
    </w:p>
    <w:p w:rsidR="0035424E" w:rsidRDefault="0035424E" w:rsidP="0035424E">
      <w:pPr>
        <w:jc w:val="both"/>
      </w:pPr>
    </w:p>
    <w:p w:rsidR="0035424E" w:rsidRDefault="0035424E" w:rsidP="008C338F">
      <w:pPr>
        <w:jc w:val="both"/>
      </w:pPr>
      <w:r>
        <w:t>Od školního roku 2012/2013 zasedá na naší škole „Školní parlament.“ Zástupci jednotlivých tříd, paní ředitelka a učitelé se dvakrát měsíčně scházejí a vzájemně si předávají své postřehy, připomínky a snaží se vylepšit komunikaci mezi dětmi a pedagogy.</w:t>
      </w:r>
      <w:r w:rsidR="00A64AFD">
        <w:t xml:space="preserve"> </w:t>
      </w:r>
    </w:p>
    <w:p w:rsidR="008C338F" w:rsidRDefault="008C338F" w:rsidP="008C338F">
      <w:pPr>
        <w:jc w:val="both"/>
      </w:pPr>
      <w:r>
        <w:t>Ve školním roce 201</w:t>
      </w:r>
      <w:r w:rsidR="00E70828">
        <w:t>3/2014 byl školní parlament zastoupen sedmi žáky pátých až devátých tříd</w:t>
      </w:r>
      <w:r>
        <w:t>.</w:t>
      </w:r>
      <w:r w:rsidR="00E70828">
        <w:t xml:space="preserve"> </w:t>
      </w:r>
      <w:r>
        <w:t>Pedagogický sbor byl zastoupen paní ředitelkou a třídním učitelem 7. B.</w:t>
      </w:r>
    </w:p>
    <w:p w:rsidR="008C338F" w:rsidRDefault="008C338F" w:rsidP="008C338F">
      <w:pPr>
        <w:jc w:val="both"/>
      </w:pPr>
      <w:r>
        <w:t xml:space="preserve">Ve školním roce 2013/2014 se zástupci učitelů a žáků sešli osmkrát. Parlament projednával mimo jiné sběr víček PET lahví, jehož výtěžek byl věnován na léčbu zdravotně postiženého chlapce. </w:t>
      </w:r>
    </w:p>
    <w:p w:rsidR="008C338F" w:rsidRDefault="008C338F" w:rsidP="008C338F">
      <w:pPr>
        <w:jc w:val="both"/>
      </w:pPr>
      <w:r>
        <w:t>Na popud školního parlamentu proběhla celoškolní soutěž v úklidu šaten a školních tříd. Bodování prováděli zástupci parlamentu ze všech zúčastněných tříd společně se zástupci pedagogů. Těsným výsledkem zvítězila čtvrtá třída</w:t>
      </w:r>
      <w:r w:rsidR="00E70828">
        <w:t>,</w:t>
      </w:r>
      <w:r>
        <w:t xml:space="preserve"> jenž jako odměnu obdržela od paní ředitelky dort.</w:t>
      </w:r>
    </w:p>
    <w:p w:rsidR="008C338F" w:rsidRDefault="008C338F" w:rsidP="008C338F">
      <w:pPr>
        <w:jc w:val="both"/>
      </w:pPr>
      <w:r>
        <w:t>Plánovaná nástěnka „Tabule cti“ realizována nebyla z důvodu možné šikany úspěšných žáků.</w:t>
      </w:r>
    </w:p>
    <w:p w:rsidR="008C338F" w:rsidRDefault="008C338F" w:rsidP="008C338F">
      <w:pPr>
        <w:jc w:val="both"/>
      </w:pPr>
      <w:r>
        <w:t>Požadavky dětí na zlepšení sportovního vybavení školy byly díky projektu Sportuji tedy jsem z velké části naplněny.</w:t>
      </w:r>
    </w:p>
    <w:p w:rsidR="008C338F" w:rsidRDefault="008C338F" w:rsidP="008C338F"/>
    <w:p w:rsidR="00D8272D" w:rsidRDefault="00D8272D" w:rsidP="00631904">
      <w:pPr>
        <w:jc w:val="both"/>
        <w:rPr>
          <w:b/>
          <w:bCs/>
        </w:rPr>
      </w:pPr>
      <w:r>
        <w:rPr>
          <w:b/>
          <w:bCs/>
        </w:rPr>
        <w:t>VI. Údaje o prevenci sociálně patologických jevů</w:t>
      </w:r>
    </w:p>
    <w:p w:rsidR="00D8272D" w:rsidRDefault="00D8272D" w:rsidP="00631904">
      <w:pPr>
        <w:jc w:val="both"/>
        <w:rPr>
          <w:b/>
          <w:bCs/>
        </w:rPr>
      </w:pPr>
    </w:p>
    <w:p w:rsidR="00E70828" w:rsidRDefault="00E70828" w:rsidP="00631904">
      <w:pPr>
        <w:jc w:val="both"/>
        <w:rPr>
          <w:b/>
        </w:rPr>
      </w:pPr>
      <w:r>
        <w:rPr>
          <w:b/>
        </w:rPr>
        <w:t>Prevence rizikového chování vychází z těchto dokumentů:</w:t>
      </w:r>
    </w:p>
    <w:p w:rsidR="00E70828" w:rsidRDefault="00E70828" w:rsidP="00631904">
      <w:pPr>
        <w:pStyle w:val="Odstavecseseznamem"/>
        <w:numPr>
          <w:ilvl w:val="0"/>
          <w:numId w:val="30"/>
        </w:numPr>
        <w:spacing w:after="200" w:line="276" w:lineRule="auto"/>
        <w:jc w:val="both"/>
      </w:pPr>
      <w:r>
        <w:t>Minimální preventivní program</w:t>
      </w:r>
    </w:p>
    <w:p w:rsidR="00E70828" w:rsidRDefault="00E70828" w:rsidP="00631904">
      <w:pPr>
        <w:pStyle w:val="Odstavecseseznamem"/>
        <w:numPr>
          <w:ilvl w:val="0"/>
          <w:numId w:val="30"/>
        </w:numPr>
        <w:spacing w:after="200" w:line="276" w:lineRule="auto"/>
        <w:jc w:val="both"/>
      </w:pPr>
      <w:r>
        <w:t>Školní preventivní strategie</w:t>
      </w:r>
    </w:p>
    <w:p w:rsidR="00E70828" w:rsidRDefault="00E70828" w:rsidP="00631904">
      <w:pPr>
        <w:pStyle w:val="Odstavecseseznamem"/>
        <w:numPr>
          <w:ilvl w:val="0"/>
          <w:numId w:val="30"/>
        </w:numPr>
        <w:spacing w:after="200" w:line="276" w:lineRule="auto"/>
        <w:jc w:val="both"/>
      </w:pPr>
      <w:r>
        <w:t>Program proti šikanování</w:t>
      </w:r>
    </w:p>
    <w:p w:rsidR="006A724C" w:rsidRDefault="006A724C" w:rsidP="00631904">
      <w:pPr>
        <w:jc w:val="both"/>
        <w:rPr>
          <w:b/>
        </w:rPr>
      </w:pPr>
    </w:p>
    <w:p w:rsidR="006A724C" w:rsidRDefault="006A724C" w:rsidP="00631904">
      <w:pPr>
        <w:jc w:val="both"/>
        <w:rPr>
          <w:b/>
        </w:rPr>
      </w:pPr>
    </w:p>
    <w:p w:rsidR="006A724C" w:rsidRDefault="006A724C" w:rsidP="00631904">
      <w:pPr>
        <w:jc w:val="both"/>
        <w:rPr>
          <w:b/>
        </w:rPr>
      </w:pPr>
    </w:p>
    <w:p w:rsidR="00E70828" w:rsidRDefault="00E70828" w:rsidP="00631904">
      <w:pPr>
        <w:jc w:val="both"/>
        <w:rPr>
          <w:b/>
        </w:rPr>
      </w:pPr>
      <w:r>
        <w:rPr>
          <w:b/>
        </w:rPr>
        <w:t>Školní metodička prevence spolupracuje: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>s vedením školy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>s výchovnou poradkyní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>s pedagogickým sborem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 xml:space="preserve">žáky 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>s rodiči – informace o problematice rizikového chování na škole, zvláště pak o nebezpečí kyberšikany</w:t>
      </w:r>
    </w:p>
    <w:p w:rsidR="00E70828" w:rsidRDefault="00E70828" w:rsidP="00631904">
      <w:pPr>
        <w:pStyle w:val="Odstavecseseznamem"/>
        <w:numPr>
          <w:ilvl w:val="0"/>
          <w:numId w:val="31"/>
        </w:numPr>
        <w:spacing w:after="200" w:line="276" w:lineRule="auto"/>
        <w:jc w:val="both"/>
      </w:pPr>
      <w:r>
        <w:t>s institucemi – Renarkon, PPP, Městskou policií, Bílý nosorožec, Charita Ostrava</w:t>
      </w:r>
    </w:p>
    <w:p w:rsidR="00E70828" w:rsidRDefault="00E70828" w:rsidP="00631904">
      <w:pPr>
        <w:jc w:val="both"/>
        <w:rPr>
          <w:b/>
        </w:rPr>
      </w:pPr>
      <w:r>
        <w:rPr>
          <w:b/>
        </w:rPr>
        <w:t>Práce metodika prevence je realizována:</w:t>
      </w:r>
    </w:p>
    <w:p w:rsidR="00E70828" w:rsidRDefault="00E70828" w:rsidP="00631904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>metodickou a koordinační činností</w:t>
      </w:r>
    </w:p>
    <w:p w:rsidR="00E70828" w:rsidRDefault="00E70828" w:rsidP="00631904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>informační činností – osobní pohovor, nástěnka, besedy, třídní schůzky</w:t>
      </w:r>
    </w:p>
    <w:p w:rsidR="00E70828" w:rsidRDefault="00E70828" w:rsidP="00631904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 xml:space="preserve">poradenskou činností – pro rodiče i žáky osobně nebo anonymně prostřednictvím schránky bezpečí v budově školy nebo na webových stránkách školy.                                                         </w:t>
      </w:r>
    </w:p>
    <w:p w:rsidR="00E70828" w:rsidRPr="00BB79AA" w:rsidRDefault="00E70828" w:rsidP="00631904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>Projektem školy: Sportuji, tedy jsem aneb sportem proti závislostem, financován fondy ESF.</w:t>
      </w:r>
    </w:p>
    <w:p w:rsidR="00E70828" w:rsidRDefault="00E70828" w:rsidP="00E7082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Vzdělávací akce pro žáky:</w:t>
      </w:r>
    </w:p>
    <w:p w:rsidR="00E70828" w:rsidRDefault="00E70828" w:rsidP="00631904">
      <w:pPr>
        <w:pStyle w:val="Bezmezer"/>
        <w:jc w:val="both"/>
        <w:rPr>
          <w:b/>
          <w:sz w:val="24"/>
          <w:szCs w:val="24"/>
        </w:rPr>
      </w:pP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b/>
        </w:rPr>
      </w:pPr>
      <w:r w:rsidRPr="00F05B3B">
        <w:rPr>
          <w:b/>
        </w:rPr>
        <w:t>Renarkon</w:t>
      </w:r>
      <w:r w:rsidRPr="00F05B3B">
        <w:t xml:space="preserve"> v rámci projektu proběhly vzdělávací akce v budově školy. V prvním pololetí na téma návykové látky, v druhém netolismus.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b/>
        </w:rPr>
      </w:pPr>
      <w:r w:rsidRPr="00F05B3B">
        <w:rPr>
          <w:b/>
        </w:rPr>
        <w:t>Městská policie :</w:t>
      </w:r>
      <w:r w:rsidRPr="00F05B3B">
        <w:t xml:space="preserve"> besedy s žáky 1. stupně na téma- Malé děti, velké nebezpečí, Život ve městě, 2. stupně na téma-Nedělej si problém, Právní povědomí§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rPr>
          <w:b/>
        </w:rPr>
        <w:t>Bílý nosorožec</w:t>
      </w:r>
      <w:r w:rsidRPr="00F05B3B">
        <w:t xml:space="preserve"> – vztahy ve třídě, závislosti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rPr>
          <w:b/>
        </w:rPr>
        <w:t xml:space="preserve">Projekt školy – </w:t>
      </w:r>
      <w:r w:rsidRPr="00F05B3B">
        <w:t xml:space="preserve">Buď připraven! Projekt vychází z webových stránek </w:t>
      </w:r>
      <w:hyperlink r:id="rId20" w:history="1">
        <w:r w:rsidRPr="00F05B3B">
          <w:rPr>
            <w:rStyle w:val="Hypertextovodkaz"/>
          </w:rPr>
          <w:t>www.budpripraven.cz</w:t>
        </w:r>
      </w:hyperlink>
      <w:r w:rsidRPr="00F05B3B">
        <w:t>. Odkaz vzdělávání je rozdělen do šesti vzdělávacích oblastí, které si žáci prostudují. Každé třídě pak je určena jedna oblast, které se bude intenzivněji věnovat ( První pomoc, Nástrahy přírody, Nebezpeční lidé, Selhání techniky, Nástrahy internetu, Hospodaření s penězi).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t xml:space="preserve">Jednotlivé třídy pracovaly s žáky podle </w:t>
      </w:r>
      <w:r w:rsidRPr="00F05B3B">
        <w:rPr>
          <w:b/>
        </w:rPr>
        <w:t>přílohy plánu MPP</w:t>
      </w:r>
      <w:r w:rsidRPr="00F05B3B">
        <w:t xml:space="preserve"> – okruhy prevence </w:t>
      </w:r>
    </w:p>
    <w:p w:rsidR="00E70828" w:rsidRPr="00F05B3B" w:rsidRDefault="00E70828" w:rsidP="00631904">
      <w:pPr>
        <w:jc w:val="both"/>
      </w:pPr>
      <w:r>
        <w:t xml:space="preserve">              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t xml:space="preserve">V odpoledních hodinách žáci navštěvovali ve škole podle svých zájmů </w:t>
      </w:r>
      <w:r w:rsidRPr="00F05B3B">
        <w:rPr>
          <w:b/>
        </w:rPr>
        <w:t>kroužky</w:t>
      </w:r>
      <w:r w:rsidRPr="00F05B3B">
        <w:t>.</w:t>
      </w: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rPr>
          <w:b/>
        </w:rPr>
        <w:t>Návštěvy knihovny</w:t>
      </w:r>
      <w:r w:rsidRPr="00F05B3B">
        <w:t xml:space="preserve"> - pravidelně navštěvujeme městskou knihovnu, kde žáci absolvují spoustu aktivit, které je hravou formou seznamují s knihami a informacemi, které v nich mohou získat.</w:t>
      </w:r>
    </w:p>
    <w:p w:rsidR="00E70828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 w:rsidRPr="00F05B3B">
        <w:t xml:space="preserve">Každoročně na škole probíhá akce </w:t>
      </w:r>
      <w:r w:rsidRPr="00F05B3B">
        <w:rPr>
          <w:b/>
        </w:rPr>
        <w:t>ČSČK</w:t>
      </w:r>
      <w:r w:rsidRPr="00F05B3B">
        <w:t xml:space="preserve"> – První pomoc pro život, která se skládá z části teoretické a praktické.  Po úspěšném složení zkoušky žáci získají průkaz.</w:t>
      </w:r>
    </w:p>
    <w:p w:rsidR="006A724C" w:rsidRPr="006A724C" w:rsidRDefault="006A724C" w:rsidP="006A724C">
      <w:pPr>
        <w:pStyle w:val="Odstavecseseznamem"/>
        <w:spacing w:after="200" w:line="276" w:lineRule="auto"/>
        <w:ind w:left="765"/>
        <w:jc w:val="both"/>
      </w:pPr>
    </w:p>
    <w:p w:rsidR="006A724C" w:rsidRPr="006A724C" w:rsidRDefault="006A724C" w:rsidP="006A724C">
      <w:pPr>
        <w:pStyle w:val="Odstavecseseznamem"/>
        <w:spacing w:after="200" w:line="276" w:lineRule="auto"/>
        <w:ind w:left="765"/>
        <w:jc w:val="both"/>
      </w:pPr>
    </w:p>
    <w:p w:rsidR="006A724C" w:rsidRDefault="006A724C" w:rsidP="006A724C">
      <w:pPr>
        <w:pStyle w:val="Odstavecseseznamem"/>
        <w:spacing w:after="200" w:line="276" w:lineRule="auto"/>
        <w:ind w:left="765"/>
        <w:jc w:val="both"/>
      </w:pPr>
    </w:p>
    <w:p w:rsidR="006A724C" w:rsidRPr="006A724C" w:rsidRDefault="006A724C" w:rsidP="006A724C">
      <w:pPr>
        <w:pStyle w:val="Odstavecseseznamem"/>
        <w:spacing w:after="200" w:line="276" w:lineRule="auto"/>
        <w:ind w:left="765"/>
        <w:jc w:val="both"/>
      </w:pPr>
    </w:p>
    <w:p w:rsidR="00E70828" w:rsidRPr="00F05B3B" w:rsidRDefault="00E70828" w:rsidP="00631904">
      <w:pPr>
        <w:pStyle w:val="Odstavecseseznamem"/>
        <w:numPr>
          <w:ilvl w:val="0"/>
          <w:numId w:val="43"/>
        </w:numPr>
        <w:spacing w:after="200" w:line="276" w:lineRule="auto"/>
        <w:jc w:val="both"/>
      </w:pPr>
      <w:r>
        <w:rPr>
          <w:b/>
        </w:rPr>
        <w:t>Třídnické hodiny:</w:t>
      </w:r>
      <w:r>
        <w:t xml:space="preserve"> preventista připravoval pro třídy psycho-hry pro zlepšení vztahů ve třídě</w:t>
      </w:r>
    </w:p>
    <w:p w:rsidR="00E70828" w:rsidRDefault="00E70828" w:rsidP="00631904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Rizikové chování žáků ve školním roce 2013/2014: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neomluvená absence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výskyt návykové látky ve škole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slovní a fyzické napadení spolužáka</w:t>
      </w:r>
    </w:p>
    <w:p w:rsidR="00E70828" w:rsidRPr="00F05B3B" w:rsidRDefault="00E70828" w:rsidP="00631904">
      <w:pPr>
        <w:pStyle w:val="Bezmezer"/>
        <w:jc w:val="both"/>
        <w:rPr>
          <w:sz w:val="24"/>
          <w:szCs w:val="24"/>
        </w:rPr>
      </w:pPr>
    </w:p>
    <w:p w:rsidR="00E70828" w:rsidRDefault="00E70828" w:rsidP="00631904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Vzdělávání ŠMP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setkávání preventistu s okresní metodičkou prevence na PPP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účast na vzdělávacím 80 hodinovém projektu PPP : Rizikové chování a jak na ně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 sledování nabídky programů pro žáky v oblasti primární prevence</w:t>
      </w:r>
    </w:p>
    <w:p w:rsidR="00E70828" w:rsidRDefault="00E70828" w:rsidP="0063190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-získávala kontakty a spolupracovala s poradenskými a preventivními zařízeními</w:t>
      </w:r>
    </w:p>
    <w:p w:rsidR="00D8272D" w:rsidRDefault="00D8272D" w:rsidP="00D8272D">
      <w:pPr>
        <w:rPr>
          <w:b/>
        </w:rPr>
      </w:pPr>
    </w:p>
    <w:p w:rsidR="00D8272D" w:rsidRDefault="00D8272D" w:rsidP="00D8272D">
      <w:pPr>
        <w:rPr>
          <w:b/>
        </w:rPr>
      </w:pPr>
      <w:r>
        <w:rPr>
          <w:b/>
        </w:rPr>
        <w:t>VII. Údaje o dalším vzdělávání pedagogických pracovníků (DVPP)</w:t>
      </w:r>
    </w:p>
    <w:p w:rsidR="00631904" w:rsidRDefault="00631904" w:rsidP="00D8272D">
      <w:pPr>
        <w:rPr>
          <w:b/>
        </w:rPr>
      </w:pPr>
      <w:r>
        <w:rPr>
          <w:b/>
        </w:rPr>
        <w:t>a) Údaje o účasti na akcích DVPP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229"/>
      </w:tblGrid>
      <w:tr w:rsidR="00631904" w:rsidTr="00503D95">
        <w:tc>
          <w:tcPr>
            <w:tcW w:w="1101" w:type="dxa"/>
            <w:vAlign w:val="center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Datum</w:t>
            </w:r>
          </w:p>
        </w:tc>
        <w:tc>
          <w:tcPr>
            <w:tcW w:w="850" w:type="dxa"/>
            <w:vAlign w:val="center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Počet ped.</w:t>
            </w:r>
          </w:p>
        </w:tc>
        <w:tc>
          <w:tcPr>
            <w:tcW w:w="7229" w:type="dxa"/>
            <w:vAlign w:val="center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Vzdělávací instituce</w:t>
            </w:r>
          </w:p>
        </w:tc>
      </w:tr>
      <w:tr w:rsidR="00631904" w:rsidTr="00503D95">
        <w:tc>
          <w:tcPr>
            <w:tcW w:w="9180" w:type="dxa"/>
            <w:gridSpan w:val="3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NIDV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30. 8.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V krajině slov a hlásek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18. 9.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Čteme genetickou metodou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8. 11.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Odpovědnost pedagogického pracovníka za škodu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>16. 5.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Cestovní náhrady – právní předpisy ve školství</w:t>
            </w:r>
          </w:p>
        </w:tc>
      </w:tr>
      <w:tr w:rsidR="00631904" w:rsidTr="00503D95">
        <w:tc>
          <w:tcPr>
            <w:tcW w:w="9180" w:type="dxa"/>
            <w:gridSpan w:val="3"/>
          </w:tcPr>
          <w:p w:rsidR="00631904" w:rsidRPr="00246838" w:rsidRDefault="00631904" w:rsidP="00503D95">
            <w:pPr>
              <w:jc w:val="center"/>
              <w:rPr>
                <w:b/>
              </w:rPr>
            </w:pPr>
            <w:r w:rsidRPr="00246838">
              <w:rPr>
                <w:b/>
              </w:rPr>
              <w:t>KVIC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>26. 2.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Metodická poradna</w:t>
            </w:r>
          </w:p>
        </w:tc>
      </w:tr>
      <w:tr w:rsidR="00631904" w:rsidTr="00503D95">
        <w:tc>
          <w:tcPr>
            <w:tcW w:w="1101" w:type="dxa"/>
          </w:tcPr>
          <w:p w:rsidR="00631904" w:rsidRPr="0025381D" w:rsidRDefault="00631904" w:rsidP="00503D95">
            <w:pPr>
              <w:jc w:val="right"/>
            </w:pPr>
            <w:r w:rsidRPr="0025381D">
              <w:rPr>
                <w:sz w:val="22"/>
                <w:szCs w:val="22"/>
              </w:rPr>
              <w:t>25; 26. 4.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Jazykový kurz anglického jazyka – Sepetná 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>3. 6.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Metodická poradna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17. 6. 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Konference ICT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rPr>
                <w:sz w:val="16"/>
                <w:szCs w:val="16"/>
              </w:rPr>
            </w:pPr>
            <w:r w:rsidRPr="00246838">
              <w:rPr>
                <w:sz w:val="16"/>
                <w:szCs w:val="16"/>
              </w:rPr>
              <w:t>září 2013 – červen 2014</w:t>
            </w:r>
          </w:p>
        </w:tc>
        <w:tc>
          <w:tcPr>
            <w:tcW w:w="850" w:type="dxa"/>
            <w:vAlign w:val="center"/>
          </w:tcPr>
          <w:p w:rsidR="00631904" w:rsidRPr="00246838" w:rsidRDefault="00631904" w:rsidP="00503D95">
            <w:pPr>
              <w:jc w:val="center"/>
            </w:pPr>
            <w:r w:rsidRPr="00246838">
              <w:t>2</w:t>
            </w:r>
          </w:p>
        </w:tc>
        <w:tc>
          <w:tcPr>
            <w:tcW w:w="7229" w:type="dxa"/>
            <w:vAlign w:val="center"/>
          </w:tcPr>
          <w:p w:rsidR="00631904" w:rsidRPr="00246838" w:rsidRDefault="00631904" w:rsidP="00503D95">
            <w:r w:rsidRPr="00246838">
              <w:t>Metodicko-jazykový kurz Progress v rozsahu 150 hodin</w:t>
            </w:r>
          </w:p>
        </w:tc>
      </w:tr>
      <w:tr w:rsidR="00631904" w:rsidTr="00503D95">
        <w:tc>
          <w:tcPr>
            <w:tcW w:w="9180" w:type="dxa"/>
            <w:gridSpan w:val="3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KORT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>11. 9.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BOZP a PO pro vedoucí pracovníky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16. 9.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Školení BOZP 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7. 10. </w:t>
            </w:r>
          </w:p>
        </w:tc>
        <w:tc>
          <w:tcPr>
            <w:tcW w:w="850" w:type="dxa"/>
          </w:tcPr>
          <w:p w:rsidR="00631904" w:rsidRPr="009B3872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 w:rsidRPr="009B3872">
              <w:t xml:space="preserve">Školení </w:t>
            </w:r>
            <w:r>
              <w:t xml:space="preserve">protipožární ochrany </w:t>
            </w:r>
          </w:p>
        </w:tc>
      </w:tr>
      <w:tr w:rsidR="00631904" w:rsidTr="00503D95">
        <w:tc>
          <w:tcPr>
            <w:tcW w:w="9180" w:type="dxa"/>
            <w:gridSpan w:val="3"/>
          </w:tcPr>
          <w:p w:rsidR="00631904" w:rsidRPr="00647E73" w:rsidRDefault="00631904" w:rsidP="00503D95">
            <w:pPr>
              <w:jc w:val="center"/>
              <w:rPr>
                <w:b/>
              </w:rPr>
            </w:pPr>
            <w:r w:rsidRPr="00647E73">
              <w:rPr>
                <w:b/>
              </w:rPr>
              <w:t>PPP Ostrava-Poruba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26. 2.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Schůzka metodiků prevence 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2; 3. 6.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Šikana – vzdělávání preventistů 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10. 6.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Schůzka metodiků prevence </w:t>
            </w:r>
          </w:p>
        </w:tc>
      </w:tr>
      <w:tr w:rsidR="00631904" w:rsidTr="00503D95">
        <w:tc>
          <w:tcPr>
            <w:tcW w:w="9180" w:type="dxa"/>
            <w:gridSpan w:val="3"/>
          </w:tcPr>
          <w:p w:rsidR="00631904" w:rsidRDefault="00631904" w:rsidP="00503D95">
            <w:pPr>
              <w:jc w:val="center"/>
            </w:pPr>
            <w:r w:rsidRPr="00647E73">
              <w:rPr>
                <w:b/>
              </w:rPr>
              <w:t>VŠB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rPr>
                <w:sz w:val="20"/>
                <w:szCs w:val="20"/>
              </w:rPr>
            </w:pPr>
            <w:r w:rsidRPr="00246838">
              <w:rPr>
                <w:sz w:val="20"/>
                <w:szCs w:val="20"/>
              </w:rPr>
              <w:t>1; 8;15.11.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 xml:space="preserve">MS Power point 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  <w:rPr>
                <w:sz w:val="20"/>
                <w:szCs w:val="20"/>
              </w:rPr>
            </w:pPr>
            <w:r w:rsidRPr="00246838">
              <w:rPr>
                <w:sz w:val="20"/>
                <w:szCs w:val="20"/>
              </w:rPr>
              <w:t>3;10;17.3.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2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 xml:space="preserve">Práce s interaktivní tabulí 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  <w:rPr>
                <w:sz w:val="20"/>
                <w:szCs w:val="20"/>
              </w:rPr>
            </w:pPr>
            <w:r w:rsidRPr="00246838">
              <w:rPr>
                <w:sz w:val="20"/>
                <w:szCs w:val="20"/>
              </w:rPr>
              <w:t>6;13;21. 5.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2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 xml:space="preserve">MS Word </w:t>
            </w:r>
            <w:r>
              <w:t xml:space="preserve">2007, </w:t>
            </w:r>
            <w:r w:rsidRPr="00246838">
              <w:t xml:space="preserve">2010 </w:t>
            </w:r>
          </w:p>
        </w:tc>
      </w:tr>
    </w:tbl>
    <w:p w:rsidR="006A724C" w:rsidRDefault="006A724C"/>
    <w:p w:rsidR="006A724C" w:rsidRDefault="006A724C"/>
    <w:p w:rsidR="006A724C" w:rsidRDefault="006A724C"/>
    <w:p w:rsidR="006A724C" w:rsidRDefault="006A724C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229"/>
      </w:tblGrid>
      <w:tr w:rsidR="00631904" w:rsidTr="00503D95">
        <w:tc>
          <w:tcPr>
            <w:tcW w:w="9180" w:type="dxa"/>
            <w:gridSpan w:val="3"/>
          </w:tcPr>
          <w:p w:rsidR="00631904" w:rsidRPr="00246838" w:rsidRDefault="00631904" w:rsidP="00503D95">
            <w:pPr>
              <w:jc w:val="center"/>
            </w:pPr>
            <w:r w:rsidRPr="00246838">
              <w:rPr>
                <w:b/>
              </w:rPr>
              <w:t>JINÉ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>19. 9.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Specificky narušený vývoj řeči – Kpt. Vajdy</w:t>
            </w:r>
          </w:p>
        </w:tc>
      </w:tr>
      <w:tr w:rsidR="00631904" w:rsidTr="00503D95">
        <w:tc>
          <w:tcPr>
            <w:tcW w:w="1101" w:type="dxa"/>
            <w:vAlign w:val="center"/>
          </w:tcPr>
          <w:p w:rsidR="00631904" w:rsidRDefault="00631904" w:rsidP="00503D95">
            <w:pPr>
              <w:jc w:val="right"/>
            </w:pPr>
            <w:r>
              <w:t>3. 10.</w:t>
            </w:r>
          </w:p>
        </w:tc>
        <w:tc>
          <w:tcPr>
            <w:tcW w:w="850" w:type="dxa"/>
            <w:vAlign w:val="center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Komunikační dovednosti „Moderní ředitelka“ – Okresní hospodářská komora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>14. 10.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První pomoc – Šance pro život Kvalifikační a personální agentura o.p.s.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24. 10.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Spisová služba OA a VOŠ Obchodní akademie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25. 10.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Projekt „Profesní růst ve školství“ – Pedagog mezi paragrafy – Okresní hospodářská komora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>31. 10.</w:t>
            </w:r>
          </w:p>
          <w:p w:rsidR="00631904" w:rsidRPr="00246838" w:rsidRDefault="00631904" w:rsidP="00503D95">
            <w:pPr>
              <w:jc w:val="right"/>
            </w:pPr>
            <w:r>
              <w:t>1</w:t>
            </w:r>
            <w:r w:rsidRPr="00246838">
              <w:t xml:space="preserve">. 11. </w:t>
            </w:r>
          </w:p>
        </w:tc>
        <w:tc>
          <w:tcPr>
            <w:tcW w:w="850" w:type="dxa"/>
            <w:vAlign w:val="center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 xml:space="preserve">Seminář metodiků dopravní výchovy – </w:t>
            </w:r>
            <w:r w:rsidRPr="00246838">
              <w:rPr>
                <w:b/>
              </w:rPr>
              <w:t>Centrum služeb pro silniční dopravu</w:t>
            </w:r>
            <w:r>
              <w:rPr>
                <w:b/>
              </w:rPr>
              <w:t xml:space="preserve"> Frýdlant nad O</w:t>
            </w:r>
            <w:r w:rsidRPr="00246838">
              <w:rPr>
                <w:b/>
              </w:rPr>
              <w:t>stravicí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7. 11.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Projekt „Profesní růst ve školství“ – Nové metody – Okresní hospodářská komora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11. 11.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Facility management v praxi organizace – KÚ MSK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>19. 11.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Tvořivá škola Centrum Antakarana, Dolní 782/65, Ostrava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25. 11.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Interaktivní Elearning</w:t>
            </w:r>
            <w:r>
              <w:t xml:space="preserve"> ZŠ Orlová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25. 11.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Aktivně proti stresu</w:t>
            </w:r>
          </w:p>
        </w:tc>
      </w:tr>
    </w:tbl>
    <w:p w:rsidR="00631904" w:rsidRDefault="00631904"/>
    <w:p w:rsidR="00631904" w:rsidRDefault="00631904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229"/>
      </w:tblGrid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2. 12.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Schůzka krajských metodiků DV na MŠMT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2. 12.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18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Datakabinet</w:t>
            </w:r>
          </w:p>
        </w:tc>
      </w:tr>
      <w:tr w:rsidR="00631904" w:rsidTr="00503D95">
        <w:tc>
          <w:tcPr>
            <w:tcW w:w="1101" w:type="dxa"/>
            <w:vAlign w:val="center"/>
          </w:tcPr>
          <w:p w:rsidR="00631904" w:rsidRDefault="00631904" w:rsidP="00503D95">
            <w:pPr>
              <w:jc w:val="right"/>
            </w:pPr>
            <w:r>
              <w:t>5. 12.</w:t>
            </w:r>
          </w:p>
        </w:tc>
        <w:tc>
          <w:tcPr>
            <w:tcW w:w="850" w:type="dxa"/>
            <w:vAlign w:val="center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Projekt „Profesní růst ve školství“ – Rozvoj a řízení, personalistika – Okresní hospodářská komora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7. 12.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Mezinárodní konference ČŠI</w:t>
            </w:r>
          </w:p>
        </w:tc>
      </w:tr>
      <w:tr w:rsidR="00631904" w:rsidTr="00503D95">
        <w:tc>
          <w:tcPr>
            <w:tcW w:w="1101" w:type="dxa"/>
            <w:vAlign w:val="center"/>
          </w:tcPr>
          <w:p w:rsidR="00631904" w:rsidRDefault="00631904" w:rsidP="00503D95">
            <w:pPr>
              <w:jc w:val="right"/>
            </w:pPr>
            <w:r>
              <w:t>10. 1.</w:t>
            </w:r>
          </w:p>
        </w:tc>
        <w:tc>
          <w:tcPr>
            <w:tcW w:w="850" w:type="dxa"/>
            <w:vAlign w:val="center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Projekt „Profesní růst ve školství“ – Rozvoj a řízení, personalistika – Okresní hospodářská komora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>3. 2.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Facility management – KÚ MSK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>20. 2.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Projekt „Profesní růst ve školství“ 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24. 2.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631904" w:rsidRDefault="00631904" w:rsidP="00503D95">
            <w:r>
              <w:t>Učitelé na jedné lodi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25. 3.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Artefiletika jako nástroj prevence rizikového chování – Prevalis 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 xml:space="preserve">12. 4. 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>Valná hromada ASP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 xml:space="preserve">28. 4.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Jak se domluvit v praxi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>30. 4.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Zeměpis v nové perspektivě – Ostravská univerzita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 w:rsidRPr="00246838">
              <w:t xml:space="preserve">14. 5. 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 w:rsidRPr="00246838">
              <w:t>2</w:t>
            </w:r>
          </w:p>
        </w:tc>
        <w:tc>
          <w:tcPr>
            <w:tcW w:w="7229" w:type="dxa"/>
          </w:tcPr>
          <w:p w:rsidR="00631904" w:rsidRPr="00246838" w:rsidRDefault="00631904" w:rsidP="00503D95">
            <w:r w:rsidRPr="00246838">
              <w:t>Cínovaný šperk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  <w:rPr>
                <w:sz w:val="18"/>
                <w:szCs w:val="18"/>
              </w:rPr>
            </w:pPr>
            <w:r w:rsidRPr="00246838">
              <w:rPr>
                <w:sz w:val="18"/>
                <w:szCs w:val="18"/>
              </w:rPr>
              <w:t>7; 14. 5.</w:t>
            </w:r>
          </w:p>
          <w:p w:rsidR="00631904" w:rsidRPr="00246838" w:rsidRDefault="00631904" w:rsidP="00503D95">
            <w:pPr>
              <w:jc w:val="right"/>
              <w:rPr>
                <w:sz w:val="18"/>
                <w:szCs w:val="18"/>
              </w:rPr>
            </w:pPr>
            <w:r w:rsidRPr="00246838">
              <w:rPr>
                <w:sz w:val="18"/>
                <w:szCs w:val="18"/>
              </w:rPr>
              <w:t>21; 28. 5.</w:t>
            </w:r>
          </w:p>
        </w:tc>
        <w:tc>
          <w:tcPr>
            <w:tcW w:w="850" w:type="dxa"/>
            <w:vAlign w:val="center"/>
          </w:tcPr>
          <w:p w:rsidR="00631904" w:rsidRPr="00246838" w:rsidRDefault="00631904" w:rsidP="00503D95">
            <w:pPr>
              <w:jc w:val="center"/>
            </w:pPr>
            <w:r w:rsidRPr="00246838">
              <w:t>1</w:t>
            </w:r>
          </w:p>
        </w:tc>
        <w:tc>
          <w:tcPr>
            <w:tcW w:w="7229" w:type="dxa"/>
            <w:vAlign w:val="center"/>
          </w:tcPr>
          <w:p w:rsidR="00631904" w:rsidRPr="00246838" w:rsidRDefault="00631904" w:rsidP="00503D95">
            <w:r w:rsidRPr="00246838">
              <w:t>Zoner Cal</w:t>
            </w:r>
            <w:r>
              <w:t xml:space="preserve">listo – </w:t>
            </w:r>
            <w:r w:rsidRPr="00246838">
              <w:t>Ostravská univerzita</w:t>
            </w:r>
          </w:p>
        </w:tc>
      </w:tr>
      <w:tr w:rsidR="00631904" w:rsidTr="00503D95">
        <w:tc>
          <w:tcPr>
            <w:tcW w:w="1101" w:type="dxa"/>
          </w:tcPr>
          <w:p w:rsidR="00631904" w:rsidRPr="00246838" w:rsidRDefault="00631904" w:rsidP="00503D95">
            <w:pPr>
              <w:jc w:val="right"/>
            </w:pPr>
            <w:r>
              <w:t>10. 6.</w:t>
            </w:r>
          </w:p>
        </w:tc>
        <w:tc>
          <w:tcPr>
            <w:tcW w:w="850" w:type="dxa"/>
          </w:tcPr>
          <w:p w:rsidR="00631904" w:rsidRPr="00246838" w:rsidRDefault="00631904" w:rsidP="00503D95">
            <w:pPr>
              <w:jc w:val="center"/>
            </w:pPr>
            <w:r>
              <w:t>10</w:t>
            </w:r>
          </w:p>
        </w:tc>
        <w:tc>
          <w:tcPr>
            <w:tcW w:w="7229" w:type="dxa"/>
          </w:tcPr>
          <w:p w:rsidR="00631904" w:rsidRPr="00246838" w:rsidRDefault="00631904" w:rsidP="00503D95">
            <w:r>
              <w:t>Práce učitele s nestandardním typem žáka</w:t>
            </w:r>
          </w:p>
        </w:tc>
      </w:tr>
      <w:tr w:rsidR="00631904" w:rsidTr="00503D95">
        <w:tc>
          <w:tcPr>
            <w:tcW w:w="1101" w:type="dxa"/>
          </w:tcPr>
          <w:p w:rsidR="00631904" w:rsidRDefault="00631904" w:rsidP="00503D95">
            <w:pPr>
              <w:jc w:val="right"/>
            </w:pPr>
            <w:r>
              <w:t>19. 6.</w:t>
            </w:r>
          </w:p>
        </w:tc>
        <w:tc>
          <w:tcPr>
            <w:tcW w:w="850" w:type="dxa"/>
          </w:tcPr>
          <w:p w:rsidR="00631904" w:rsidRDefault="00631904" w:rsidP="00503D95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631904" w:rsidRDefault="00631904" w:rsidP="00503D95">
            <w:r>
              <w:t xml:space="preserve">Prevence ve škole – školní nekázeň a její řešení – Prevalis </w:t>
            </w:r>
          </w:p>
        </w:tc>
      </w:tr>
    </w:tbl>
    <w:p w:rsidR="00631904" w:rsidRDefault="00631904" w:rsidP="00631904"/>
    <w:p w:rsidR="00631904" w:rsidRDefault="00631904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A724C" w:rsidRDefault="006A724C" w:rsidP="00631904">
      <w:pPr>
        <w:rPr>
          <w:b/>
        </w:rPr>
      </w:pPr>
    </w:p>
    <w:p w:rsidR="00631904" w:rsidRDefault="00631904" w:rsidP="00631904">
      <w:pPr>
        <w:ind w:left="360" w:hanging="360"/>
        <w:rPr>
          <w:b/>
        </w:rPr>
      </w:pPr>
      <w:r>
        <w:rPr>
          <w:b/>
        </w:rPr>
        <w:t>b) Údaje o doplnění a zvyšování kvalifikace pedagogických a nepedagogických</w:t>
      </w:r>
    </w:p>
    <w:p w:rsidR="00631904" w:rsidRDefault="00631904" w:rsidP="00631904">
      <w:pPr>
        <w:ind w:left="360" w:hanging="360"/>
        <w:rPr>
          <w:b/>
        </w:rPr>
      </w:pPr>
      <w:r>
        <w:rPr>
          <w:b/>
        </w:rPr>
        <w:t xml:space="preserve">     pracovníků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01"/>
      </w:tblGrid>
      <w:tr w:rsidR="00631904" w:rsidRPr="00D44AF2" w:rsidTr="00503D95">
        <w:tc>
          <w:tcPr>
            <w:tcW w:w="3686" w:type="dxa"/>
            <w:vAlign w:val="center"/>
          </w:tcPr>
          <w:p w:rsidR="00631904" w:rsidRPr="00D44AF2" w:rsidRDefault="00631904" w:rsidP="00503D95">
            <w:pPr>
              <w:jc w:val="center"/>
            </w:pPr>
            <w:r w:rsidRPr="00D44AF2">
              <w:t>S</w:t>
            </w:r>
            <w:r>
              <w:t>TUDIJNÍ OBOR</w:t>
            </w:r>
          </w:p>
        </w:tc>
        <w:tc>
          <w:tcPr>
            <w:tcW w:w="2835" w:type="dxa"/>
            <w:vAlign w:val="center"/>
          </w:tcPr>
          <w:p w:rsidR="00631904" w:rsidRPr="00D44AF2" w:rsidRDefault="00631904" w:rsidP="00503D95">
            <w:pPr>
              <w:jc w:val="center"/>
            </w:pPr>
            <w:r>
              <w:t>VZDĚLÁVACÍ INSTITUCE</w:t>
            </w:r>
          </w:p>
        </w:tc>
        <w:tc>
          <w:tcPr>
            <w:tcW w:w="2801" w:type="dxa"/>
            <w:vAlign w:val="center"/>
          </w:tcPr>
          <w:p w:rsidR="00631904" w:rsidRPr="00D44AF2" w:rsidRDefault="00631904" w:rsidP="00503D95">
            <w:pPr>
              <w:jc w:val="center"/>
            </w:pPr>
            <w:r>
              <w:t>POČET STUDUJÍCÍCH ZAMĚSTNANCŮ</w:t>
            </w:r>
          </w:p>
        </w:tc>
      </w:tr>
      <w:tr w:rsidR="00631904" w:rsidRPr="00D44AF2" w:rsidTr="00503D95">
        <w:tc>
          <w:tcPr>
            <w:tcW w:w="3686" w:type="dxa"/>
          </w:tcPr>
          <w:p w:rsidR="00631904" w:rsidRPr="00D44AF2" w:rsidRDefault="00631904" w:rsidP="00503D95">
            <w:r>
              <w:t>1. Speciální pedagogika</w:t>
            </w:r>
          </w:p>
        </w:tc>
        <w:tc>
          <w:tcPr>
            <w:tcW w:w="2835" w:type="dxa"/>
          </w:tcPr>
          <w:p w:rsidR="00631904" w:rsidRPr="00D44AF2" w:rsidRDefault="00631904" w:rsidP="00503D95">
            <w:r>
              <w:t>Ostravská univerzita</w:t>
            </w:r>
          </w:p>
        </w:tc>
        <w:tc>
          <w:tcPr>
            <w:tcW w:w="2801" w:type="dxa"/>
          </w:tcPr>
          <w:p w:rsidR="00631904" w:rsidRPr="00D44AF2" w:rsidRDefault="00631904" w:rsidP="00503D95">
            <w:r>
              <w:t>1 učitel</w:t>
            </w:r>
          </w:p>
        </w:tc>
      </w:tr>
      <w:tr w:rsidR="00631904" w:rsidRPr="00D44AF2" w:rsidTr="00503D95">
        <w:tc>
          <w:tcPr>
            <w:tcW w:w="3686" w:type="dxa"/>
          </w:tcPr>
          <w:p w:rsidR="00631904" w:rsidRDefault="00631904" w:rsidP="00503D95">
            <w:r>
              <w:t xml:space="preserve">2. Speciální pedagogika –  </w:t>
            </w:r>
          </w:p>
          <w:p w:rsidR="00631904" w:rsidRDefault="00631904" w:rsidP="00503D95">
            <w:r>
              <w:t xml:space="preserve">    navazující magisterské studium</w:t>
            </w:r>
          </w:p>
        </w:tc>
        <w:tc>
          <w:tcPr>
            <w:tcW w:w="2835" w:type="dxa"/>
            <w:vAlign w:val="center"/>
          </w:tcPr>
          <w:p w:rsidR="00631904" w:rsidRDefault="00631904" w:rsidP="00503D95">
            <w:r>
              <w:t>Masarykova</w:t>
            </w:r>
            <w:r w:rsidRPr="00AC24CD">
              <w:t xml:space="preserve"> univerzita</w:t>
            </w:r>
          </w:p>
        </w:tc>
        <w:tc>
          <w:tcPr>
            <w:tcW w:w="2801" w:type="dxa"/>
            <w:vAlign w:val="center"/>
          </w:tcPr>
          <w:p w:rsidR="00631904" w:rsidRDefault="00631904" w:rsidP="00503D95">
            <w:r>
              <w:t>1 pedagog</w:t>
            </w:r>
          </w:p>
        </w:tc>
      </w:tr>
      <w:tr w:rsidR="00631904" w:rsidRPr="00D44AF2" w:rsidTr="00503D95">
        <w:tc>
          <w:tcPr>
            <w:tcW w:w="3686" w:type="dxa"/>
          </w:tcPr>
          <w:p w:rsidR="00631904" w:rsidRDefault="00631904" w:rsidP="00503D95">
            <w:r>
              <w:t>3. Studium pro asistenty pedagoga</w:t>
            </w:r>
          </w:p>
        </w:tc>
        <w:tc>
          <w:tcPr>
            <w:tcW w:w="2835" w:type="dxa"/>
          </w:tcPr>
          <w:p w:rsidR="00631904" w:rsidRDefault="00631904" w:rsidP="00503D95">
            <w:r>
              <w:t>KVIC Opava</w:t>
            </w:r>
          </w:p>
        </w:tc>
        <w:tc>
          <w:tcPr>
            <w:tcW w:w="2801" w:type="dxa"/>
          </w:tcPr>
          <w:p w:rsidR="00631904" w:rsidRDefault="00631904" w:rsidP="00503D95">
            <w:r>
              <w:t>1 asistent pedagoga</w:t>
            </w:r>
          </w:p>
        </w:tc>
      </w:tr>
      <w:tr w:rsidR="00631904" w:rsidRPr="00D44AF2" w:rsidTr="00503D95">
        <w:tc>
          <w:tcPr>
            <w:tcW w:w="3686" w:type="dxa"/>
          </w:tcPr>
          <w:p w:rsidR="00631904" w:rsidRDefault="00631904" w:rsidP="00503D95">
            <w:r>
              <w:t>4. Jazykový kurz anglického jazyka</w:t>
            </w:r>
          </w:p>
        </w:tc>
        <w:tc>
          <w:tcPr>
            <w:tcW w:w="2835" w:type="dxa"/>
            <w:vAlign w:val="center"/>
          </w:tcPr>
          <w:p w:rsidR="00631904" w:rsidRDefault="00631904" w:rsidP="00503D95">
            <w:r>
              <w:t>KVIC Ostrava</w:t>
            </w:r>
          </w:p>
        </w:tc>
        <w:tc>
          <w:tcPr>
            <w:tcW w:w="2801" w:type="dxa"/>
            <w:vAlign w:val="center"/>
          </w:tcPr>
          <w:p w:rsidR="00631904" w:rsidRDefault="00631904" w:rsidP="00503D95">
            <w:r>
              <w:t>1 pedagog</w:t>
            </w:r>
          </w:p>
        </w:tc>
      </w:tr>
    </w:tbl>
    <w:p w:rsidR="00631904" w:rsidRDefault="00631904" w:rsidP="00631904"/>
    <w:p w:rsidR="009E5788" w:rsidRDefault="009E5788" w:rsidP="009E5788"/>
    <w:p w:rsidR="00D8272D" w:rsidRDefault="00D8272D" w:rsidP="00D8272D">
      <w:pPr>
        <w:rPr>
          <w:b/>
        </w:rPr>
      </w:pPr>
      <w:r>
        <w:rPr>
          <w:b/>
        </w:rPr>
        <w:t>VIII. Údaje o aktivitách a prezentaci školy na veřejnosti</w:t>
      </w:r>
    </w:p>
    <w:p w:rsidR="00D8272D" w:rsidRDefault="00D8272D" w:rsidP="00D8272D"/>
    <w:p w:rsidR="00D8272D" w:rsidRDefault="00D8272D" w:rsidP="00D8272D">
      <w:pPr>
        <w:rPr>
          <w:b/>
        </w:rPr>
      </w:pPr>
      <w:r>
        <w:rPr>
          <w:b/>
        </w:rPr>
        <w:t>a)  Údaje o významných mimoškolních aktivitách</w:t>
      </w:r>
    </w:p>
    <w:p w:rsidR="00D8272D" w:rsidRDefault="00D8272D" w:rsidP="00D8272D"/>
    <w:p w:rsidR="00D8272D" w:rsidRDefault="00CF7C5D" w:rsidP="00D8272D">
      <w:pPr>
        <w:spacing w:after="100" w:afterAutospacing="1"/>
        <w:jc w:val="both"/>
      </w:pPr>
      <w:r>
        <w:t>Ve školním roce 2013/2014</w:t>
      </w:r>
      <w:r w:rsidR="00D8272D">
        <w:t xml:space="preserve"> naše škola byla organizátorem, realizátorem a garantem mnoha</w:t>
      </w:r>
      <w:r>
        <w:t xml:space="preserve"> významných aktivit mezinárodního</w:t>
      </w:r>
      <w:r w:rsidR="00D8272D">
        <w:t>, městského a školního charakteru. Jednou z nejvýznamnějších akcí je již tradiční organizace mezinárodní soutěže a výstavy papírových modelů „Papír show Ostrava</w:t>
      </w:r>
      <w:r w:rsidR="00010E22">
        <w:t xml:space="preserve">“, </w:t>
      </w:r>
      <w:r>
        <w:t>kde již úspěšně</w:t>
      </w:r>
      <w:r w:rsidR="00010E22">
        <w:t xml:space="preserve"> 10</w:t>
      </w:r>
      <w:r w:rsidR="00D8272D">
        <w:t xml:space="preserve">. rokem </w:t>
      </w:r>
      <w:r>
        <w:t xml:space="preserve">spolupracujeme </w:t>
      </w:r>
      <w:r w:rsidR="00D8272D">
        <w:t>se sdružením</w:t>
      </w:r>
      <w:r w:rsidR="009E5788">
        <w:t xml:space="preserve"> </w:t>
      </w:r>
      <w:r w:rsidR="00D8272D">
        <w:t xml:space="preserve">YMCA Ostrava, Hasičským záchranným sborem Moravskoslezského kraje a Policií ČR. </w:t>
      </w:r>
      <w:r>
        <w:t>I v letošním roce byl o výstavu nebývalý zájem ze strany veřejnosti. Opět byly k vidění opravdové vyprošťovací stroje a z</w:t>
      </w:r>
      <w:r w:rsidR="007E6E77">
        <w:t>a</w:t>
      </w:r>
      <w:r>
        <w:t xml:space="preserve">řízení Integrovaného záchranného systému MSK a </w:t>
      </w:r>
      <w:r w:rsidR="007E6E77">
        <w:t>překrásné originální papírové modely z ČR, Slovenska a Polska. Dalším velikým úspěchem naší školy bylo vítězství v soutěži "Vyrob si svou unikátní cenu". Vítězný výrobek se stal symbolem Mistrovství Evropy veteránů v Basketbale, které se konalo v Ostravě od 26. 6. do 7. 7. 2014.</w:t>
      </w:r>
    </w:p>
    <w:p w:rsidR="00D8272D" w:rsidRDefault="00D8272D" w:rsidP="00D8272D">
      <w:pPr>
        <w:spacing w:after="100" w:afterAutospacing="1"/>
        <w:jc w:val="both"/>
      </w:pPr>
      <w:r>
        <w:t>Škola věnuje velkou pozornost dětem v zájmové činnosti mimo vyučování. Funguje zde celá řada zájmových kroužků, které navštěvuje celk</w:t>
      </w:r>
      <w:r w:rsidR="00503D95">
        <w:t>em 43</w:t>
      </w:r>
      <w:r w:rsidR="00CF7C5D">
        <w:t xml:space="preserve"> dětí. Ve školním roce 2013/2014</w:t>
      </w:r>
      <w:r>
        <w:t xml:space="preserve"> pracovaly na naší škole tyto kroužky:</w:t>
      </w: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985"/>
        <w:gridCol w:w="2288"/>
        <w:gridCol w:w="2302"/>
      </w:tblGrid>
      <w:tr w:rsidR="00D8272D" w:rsidRPr="009C7F6D" w:rsidTr="00AE6E01">
        <w:tc>
          <w:tcPr>
            <w:tcW w:w="2943" w:type="dxa"/>
            <w:tcBorders>
              <w:bottom w:val="single" w:sz="12" w:space="0" w:color="auto"/>
            </w:tcBorders>
            <w:shd w:val="clear" w:color="auto" w:fill="auto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 w:rsidRPr="009C7F6D">
              <w:rPr>
                <w:b/>
              </w:rPr>
              <w:t>Název kroužku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 w:rsidRPr="009C7F6D">
              <w:rPr>
                <w:b/>
              </w:rPr>
              <w:t>Vedoucí kroužku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shd w:val="clear" w:color="auto" w:fill="auto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 w:rsidRPr="009C7F6D">
              <w:rPr>
                <w:b/>
              </w:rPr>
              <w:t>Den konání</w:t>
            </w:r>
          </w:p>
        </w:tc>
        <w:tc>
          <w:tcPr>
            <w:tcW w:w="2302" w:type="dxa"/>
            <w:tcBorders>
              <w:bottom w:val="single" w:sz="12" w:space="0" w:color="auto"/>
            </w:tcBorders>
            <w:shd w:val="clear" w:color="auto" w:fill="auto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 w:rsidRPr="009C7F6D">
              <w:rPr>
                <w:b/>
              </w:rPr>
              <w:t>Čas konání</w:t>
            </w:r>
          </w:p>
        </w:tc>
      </w:tr>
      <w:tr w:rsidR="00D8272D" w:rsidRPr="009C7F6D" w:rsidTr="00AE6E01">
        <w:trPr>
          <w:trHeight w:val="828"/>
        </w:trPr>
        <w:tc>
          <w:tcPr>
            <w:tcW w:w="2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272D" w:rsidRPr="009C7F6D" w:rsidRDefault="00503D95" w:rsidP="00AE6E01">
            <w:pPr>
              <w:rPr>
                <w:b/>
              </w:rPr>
            </w:pPr>
            <w:r>
              <w:rPr>
                <w:b/>
              </w:rPr>
              <w:t>Trénink jazykových schopností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</w:p>
          <w:p w:rsidR="00D8272D" w:rsidRPr="009C7F6D" w:rsidRDefault="00D8272D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8272D" w:rsidRPr="009C7F6D" w:rsidRDefault="00D8272D" w:rsidP="00AE6E01">
            <w:pPr>
              <w:jc w:val="center"/>
              <w:rPr>
                <w:b/>
              </w:rPr>
            </w:pPr>
          </w:p>
        </w:tc>
        <w:tc>
          <w:tcPr>
            <w:tcW w:w="2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272D" w:rsidRPr="009C7F6D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>pondělí</w:t>
            </w:r>
          </w:p>
        </w:tc>
        <w:tc>
          <w:tcPr>
            <w:tcW w:w="2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272D" w:rsidRPr="009C7F6D" w:rsidRDefault="00503D95" w:rsidP="00503D95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  <w:r w:rsidR="00D8272D">
              <w:rPr>
                <w:b/>
              </w:rPr>
              <w:t xml:space="preserve"> – </w:t>
            </w:r>
            <w:r>
              <w:rPr>
                <w:b/>
              </w:rPr>
              <w:t>12</w:t>
            </w:r>
            <w:r w:rsidR="00FD1C02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</w:tr>
      <w:tr w:rsidR="00D8272D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D8272D" w:rsidRPr="009C7F6D" w:rsidRDefault="00D8272D" w:rsidP="00AE6E01">
            <w:pPr>
              <w:rPr>
                <w:b/>
              </w:rPr>
            </w:pPr>
            <w:r w:rsidRPr="009C7F6D">
              <w:rPr>
                <w:b/>
              </w:rPr>
              <w:t>Čtenářský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</w:p>
          <w:p w:rsidR="00D8272D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8272D" w:rsidRPr="009C7F6D" w:rsidRDefault="00D8272D" w:rsidP="00AE6E01">
            <w:pPr>
              <w:jc w:val="center"/>
              <w:rPr>
                <w:b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D8272D" w:rsidRPr="009C7F6D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>pondělí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272D" w:rsidRPr="009C7F6D" w:rsidRDefault="00503D95" w:rsidP="00F814E7">
            <w:pPr>
              <w:jc w:val="center"/>
              <w:rPr>
                <w:b/>
              </w:rPr>
            </w:pPr>
            <w:r>
              <w:rPr>
                <w:b/>
              </w:rPr>
              <w:t>13:45</w:t>
            </w:r>
            <w:r w:rsidR="00D8272D">
              <w:rPr>
                <w:b/>
              </w:rPr>
              <w:t xml:space="preserve"> – 1</w:t>
            </w:r>
            <w:r w:rsidR="00F814E7">
              <w:rPr>
                <w:b/>
              </w:rPr>
              <w:t>4</w:t>
            </w:r>
            <w:r w:rsidR="00D8272D">
              <w:rPr>
                <w:b/>
              </w:rPr>
              <w:t>:30</w:t>
            </w:r>
          </w:p>
        </w:tc>
      </w:tr>
      <w:tr w:rsidR="00D8272D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D8272D" w:rsidRPr="009C7F6D" w:rsidRDefault="00D8272D" w:rsidP="00AE6E01">
            <w:pPr>
              <w:rPr>
                <w:b/>
              </w:rPr>
            </w:pPr>
            <w:r w:rsidRPr="009C7F6D">
              <w:rPr>
                <w:b/>
              </w:rPr>
              <w:t>Logopedický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</w:p>
          <w:p w:rsidR="00D8272D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D8272D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úterý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272D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14:00 – 14</w:t>
            </w:r>
            <w:r w:rsidR="00D8272D">
              <w:rPr>
                <w:b/>
              </w:rPr>
              <w:t>:</w:t>
            </w:r>
            <w:r>
              <w:rPr>
                <w:b/>
              </w:rPr>
              <w:t>45</w:t>
            </w:r>
          </w:p>
        </w:tc>
      </w:tr>
    </w:tbl>
    <w:p w:rsidR="006A724C" w:rsidRDefault="006A724C"/>
    <w:p w:rsidR="006A724C" w:rsidRDefault="006A724C"/>
    <w:p w:rsidR="006A724C" w:rsidRDefault="006A724C"/>
    <w:p w:rsidR="006A724C" w:rsidRDefault="006A724C"/>
    <w:p w:rsidR="006A724C" w:rsidRDefault="006A724C"/>
    <w:p w:rsidR="006A724C" w:rsidRDefault="006A724C"/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985"/>
        <w:gridCol w:w="2288"/>
        <w:gridCol w:w="2302"/>
      </w:tblGrid>
      <w:tr w:rsidR="00D8272D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D8272D" w:rsidRPr="009C7F6D" w:rsidRDefault="00FD1C02" w:rsidP="00AE6E01">
            <w:pPr>
              <w:rPr>
                <w:b/>
              </w:rPr>
            </w:pPr>
            <w:r>
              <w:rPr>
                <w:b/>
              </w:rPr>
              <w:t>Cvičení JČ a 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</w:p>
          <w:p w:rsidR="00D8272D" w:rsidRPr="009C7F6D" w:rsidRDefault="00D8272D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D8272D" w:rsidRPr="009C7F6D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>pondělí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272D" w:rsidRPr="009C7F6D" w:rsidRDefault="00FD1C02" w:rsidP="00503D95">
            <w:pPr>
              <w:jc w:val="center"/>
              <w:rPr>
                <w:b/>
              </w:rPr>
            </w:pPr>
            <w:r>
              <w:rPr>
                <w:b/>
              </w:rPr>
              <w:t>12:40</w:t>
            </w:r>
            <w:r w:rsidR="00D8272D">
              <w:rPr>
                <w:b/>
              </w:rPr>
              <w:t xml:space="preserve"> – 13:</w:t>
            </w:r>
            <w:r w:rsidR="00503D95">
              <w:rPr>
                <w:b/>
              </w:rPr>
              <w:t>20</w:t>
            </w:r>
          </w:p>
        </w:tc>
      </w:tr>
      <w:tr w:rsidR="00D8272D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D8272D" w:rsidRPr="009C7F6D" w:rsidRDefault="00D8272D" w:rsidP="00AE6E01">
            <w:pPr>
              <w:rPr>
                <w:b/>
              </w:rPr>
            </w:pPr>
            <w:r w:rsidRPr="009C7F6D">
              <w:rPr>
                <w:b/>
              </w:rPr>
              <w:t>Kreativní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</w:p>
          <w:p w:rsidR="00D8272D" w:rsidRPr="009C7F6D" w:rsidRDefault="00D8272D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 w:rsidRPr="009C7F6D">
              <w:rPr>
                <w:b/>
              </w:rPr>
              <w:t>pondělí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272D" w:rsidRPr="009C7F6D" w:rsidRDefault="00D8272D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14E7">
              <w:rPr>
                <w:b/>
              </w:rPr>
              <w:t>3:4</w:t>
            </w:r>
            <w:r>
              <w:rPr>
                <w:b/>
              </w:rPr>
              <w:t>5 – 15:</w:t>
            </w:r>
            <w:r w:rsidR="00F814E7">
              <w:rPr>
                <w:b/>
              </w:rPr>
              <w:t>15</w:t>
            </w:r>
          </w:p>
        </w:tc>
      </w:tr>
      <w:tr w:rsidR="00F814E7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F814E7" w:rsidRPr="009C7F6D" w:rsidRDefault="00F814E7" w:rsidP="006A43EB">
            <w:pPr>
              <w:rPr>
                <w:b/>
              </w:rPr>
            </w:pPr>
            <w:r w:rsidRPr="009C7F6D">
              <w:rPr>
                <w:b/>
              </w:rPr>
              <w:t>Logopedický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4E7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814E7" w:rsidRPr="009C7F6D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čtvrtek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814E7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7:00 – 7:45</w:t>
            </w:r>
          </w:p>
        </w:tc>
      </w:tr>
      <w:tr w:rsidR="00F814E7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F814E7" w:rsidRPr="009C7F6D" w:rsidRDefault="00F814E7" w:rsidP="006A43EB">
            <w:pPr>
              <w:rPr>
                <w:b/>
              </w:rPr>
            </w:pPr>
            <w:r w:rsidRPr="009C7F6D">
              <w:rPr>
                <w:b/>
              </w:rPr>
              <w:t>Čtenářský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4E7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F814E7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úterý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814E7" w:rsidRDefault="00F814E7" w:rsidP="00AE6E01">
            <w:pPr>
              <w:jc w:val="center"/>
              <w:rPr>
                <w:b/>
              </w:rPr>
            </w:pPr>
            <w:r>
              <w:rPr>
                <w:b/>
              </w:rPr>
              <w:t>12:45 – 13:30</w:t>
            </w:r>
          </w:p>
        </w:tc>
      </w:tr>
      <w:tr w:rsidR="00503D95" w:rsidRPr="009C7F6D" w:rsidTr="00AE6E01">
        <w:trPr>
          <w:trHeight w:val="828"/>
        </w:trPr>
        <w:tc>
          <w:tcPr>
            <w:tcW w:w="2943" w:type="dxa"/>
            <w:shd w:val="clear" w:color="auto" w:fill="auto"/>
            <w:vAlign w:val="center"/>
          </w:tcPr>
          <w:p w:rsidR="00503D95" w:rsidRPr="009C7F6D" w:rsidRDefault="00503D95" w:rsidP="006A43EB">
            <w:pPr>
              <w:rPr>
                <w:b/>
              </w:rPr>
            </w:pPr>
            <w:r>
              <w:rPr>
                <w:b/>
              </w:rPr>
              <w:t>Sportovní hry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3D95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503D95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>středa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3D95" w:rsidRDefault="00503D95" w:rsidP="00AE6E01">
            <w:pPr>
              <w:jc w:val="center"/>
              <w:rPr>
                <w:b/>
              </w:rPr>
            </w:pPr>
            <w:r>
              <w:rPr>
                <w:b/>
              </w:rPr>
              <w:t xml:space="preserve">12:40 - 13:20 </w:t>
            </w:r>
          </w:p>
        </w:tc>
      </w:tr>
    </w:tbl>
    <w:p w:rsidR="00D8272D" w:rsidRDefault="00D8272D" w:rsidP="00D8272D">
      <w:pPr>
        <w:pStyle w:val="Nadpis3"/>
        <w:rPr>
          <w:sz w:val="24"/>
          <w:szCs w:val="24"/>
        </w:rPr>
      </w:pPr>
    </w:p>
    <w:p w:rsidR="00D8272D" w:rsidRDefault="004B4B3A" w:rsidP="00D8272D">
      <w:pPr>
        <w:pStyle w:val="Nadpis3"/>
        <w:rPr>
          <w:sz w:val="24"/>
          <w:szCs w:val="24"/>
        </w:rPr>
      </w:pPr>
      <w:r>
        <w:rPr>
          <w:sz w:val="24"/>
          <w:szCs w:val="24"/>
        </w:rPr>
        <w:t>b) Údaje o akcích školy v jednotlivých měsících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B4B3A" w:rsidRPr="00FC746E" w:rsidTr="00B84977"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3A" w:rsidRPr="004B4B3A" w:rsidRDefault="004B4B3A" w:rsidP="00B84977">
            <w:pPr>
              <w:jc w:val="center"/>
              <w:rPr>
                <w:b/>
              </w:rPr>
            </w:pPr>
            <w:r w:rsidRPr="004B4B3A">
              <w:rPr>
                <w:b/>
              </w:rPr>
              <w:t>Školní akce 2013/2014</w:t>
            </w:r>
          </w:p>
        </w:tc>
      </w:tr>
      <w:tr w:rsidR="004B4B3A" w:rsidRPr="00FC746E" w:rsidTr="00B84977">
        <w:tc>
          <w:tcPr>
            <w:tcW w:w="9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 w:rsidRPr="00FC746E">
              <w:rPr>
                <w:b/>
              </w:rPr>
              <w:t>Září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6. 9. Návštěva lesoparku Myslivna – cvičení v přírodě</w:t>
            </w:r>
          </w:p>
          <w:p w:rsidR="004B4B3A" w:rsidRDefault="004B4B3A" w:rsidP="00B84977">
            <w:r>
              <w:t>12. 9. Zasedání školního Parlamentu</w:t>
            </w:r>
          </w:p>
          <w:p w:rsidR="004B4B3A" w:rsidRDefault="004B4B3A" w:rsidP="00B84977">
            <w:r>
              <w:t>18. 9. Svět techniky – návštěva výstavy v areálu dolní oblast Vítkovic 1. A; 6. A</w:t>
            </w:r>
          </w:p>
          <w:p w:rsidR="004B4B3A" w:rsidRDefault="004B4B3A" w:rsidP="00B84977">
            <w:r>
              <w:t>23. 9. Svět techniky – návštěva výstavy v areálu dolní oblast Vítkovic 4. A; 5. A</w:t>
            </w:r>
          </w:p>
          <w:p w:rsidR="004B4B3A" w:rsidRDefault="004B4B3A" w:rsidP="00B84977">
            <w:r>
              <w:t>25. 9. SAREZA – Turnaj v malé kopané – žáci 5. – 6. ročníku</w:t>
            </w:r>
          </w:p>
          <w:p w:rsidR="004B4B3A" w:rsidRPr="003629B1" w:rsidRDefault="004B4B3A" w:rsidP="00B84977">
            <w:r>
              <w:t xml:space="preserve">30. 9. </w:t>
            </w:r>
            <w:r w:rsidRPr="00FC746E">
              <w:t>ČČK – První pomoc pro život – teoretická část – žáci 9. třídy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Projekt měsíce: Příroda kolem nás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Výtvarné soutěže: Namaluj si svého dráčka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 w:rsidRPr="00FC746E">
              <w:rPr>
                <w:b/>
              </w:rPr>
              <w:t>Říjen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3. 10. krasobruslařské závody ISU Junior 8. A, 9. A</w:t>
            </w:r>
          </w:p>
          <w:p w:rsidR="004B4B3A" w:rsidRDefault="004B4B3A" w:rsidP="00B84977">
            <w:r>
              <w:t>4</w:t>
            </w:r>
            <w:r w:rsidRPr="00FC746E">
              <w:t xml:space="preserve">. 10. ČČK – První pomoc pro život </w:t>
            </w:r>
            <w:r>
              <w:t>– praktická část – žáci 9. A</w:t>
            </w:r>
          </w:p>
          <w:p w:rsidR="004B4B3A" w:rsidRDefault="004B4B3A" w:rsidP="00B84977">
            <w:r>
              <w:t>4. 10. Svět techniky – návštěva výstavy v areálu dolní oblast Vítkovic 7. A; 8. A</w:t>
            </w:r>
          </w:p>
          <w:p w:rsidR="004B4B3A" w:rsidRDefault="004B4B3A" w:rsidP="00B84977">
            <w:r>
              <w:t>7. 10. Svět techniky – návštěva výstavy v areálu dolní oblast Vítkovic 7. B; 9. A</w:t>
            </w:r>
          </w:p>
          <w:p w:rsidR="004B4B3A" w:rsidRDefault="004B4B3A" w:rsidP="00B84977">
            <w:r>
              <w:t>10</w:t>
            </w:r>
            <w:r w:rsidRPr="00FC746E">
              <w:t>. 10. Exkurze „</w:t>
            </w:r>
            <w:r>
              <w:t xml:space="preserve">CHKO </w:t>
            </w:r>
            <w:r w:rsidRPr="00FC746E">
              <w:t xml:space="preserve">Poodří“ – 7. </w:t>
            </w:r>
            <w:r>
              <w:t>B, 9</w:t>
            </w:r>
            <w:r w:rsidRPr="00FC746E">
              <w:t>. A</w:t>
            </w:r>
          </w:p>
          <w:p w:rsidR="004B4B3A" w:rsidRDefault="004B4B3A" w:rsidP="00B84977">
            <w:r>
              <w:t>17. 10. Přednáška Bílý nosorožec – Vztahy ve třídě</w:t>
            </w:r>
          </w:p>
          <w:p w:rsidR="004B4B3A" w:rsidRDefault="004B4B3A" w:rsidP="00B84977">
            <w:r>
              <w:t>18</w:t>
            </w:r>
            <w:r w:rsidRPr="00FC746E">
              <w:t xml:space="preserve">. 10. Beseda knihovna Vietnamská </w:t>
            </w:r>
            <w:r>
              <w:t>7. A, 8. A</w:t>
            </w:r>
          </w:p>
          <w:p w:rsidR="004B4B3A" w:rsidRDefault="004B4B3A" w:rsidP="00B84977">
            <w:r>
              <w:t xml:space="preserve">21. 10. </w:t>
            </w:r>
            <w:r w:rsidRPr="00FC746E">
              <w:t>Exkurze „</w:t>
            </w:r>
            <w:r>
              <w:t xml:space="preserve">CHKO </w:t>
            </w:r>
            <w:r w:rsidRPr="00FC746E">
              <w:t xml:space="preserve">Poodří“ – </w:t>
            </w:r>
            <w:r>
              <w:t>1. A, 6</w:t>
            </w:r>
            <w:r w:rsidRPr="00FC746E">
              <w:t>. A</w:t>
            </w:r>
          </w:p>
          <w:p w:rsidR="004B4B3A" w:rsidRDefault="004B4B3A" w:rsidP="00B84977">
            <w:r>
              <w:t xml:space="preserve">23. 10. </w:t>
            </w:r>
            <w:r w:rsidRPr="00FC746E">
              <w:t>Exkurze „</w:t>
            </w:r>
            <w:r>
              <w:t xml:space="preserve">CHKO </w:t>
            </w:r>
            <w:r w:rsidRPr="00FC746E">
              <w:t xml:space="preserve">Poodří“ – </w:t>
            </w:r>
            <w:r>
              <w:t>4. A, 5</w:t>
            </w:r>
            <w:r w:rsidRPr="00FC746E">
              <w:t>. A</w:t>
            </w:r>
          </w:p>
          <w:p w:rsidR="004B4B3A" w:rsidRDefault="004B4B3A" w:rsidP="00B84977">
            <w:r>
              <w:t>24. 10. Zasedání školního Parlamentu</w:t>
            </w:r>
          </w:p>
          <w:p w:rsidR="004B4B3A" w:rsidRPr="00FC746E" w:rsidRDefault="004B4B3A" w:rsidP="00B84977">
            <w:r>
              <w:t xml:space="preserve">25. 10. </w:t>
            </w:r>
            <w:r w:rsidRPr="00FC746E">
              <w:t>Exkurze „</w:t>
            </w:r>
            <w:r>
              <w:t xml:space="preserve">CHKO </w:t>
            </w:r>
            <w:r w:rsidRPr="00FC746E">
              <w:t xml:space="preserve">Poodří“ – </w:t>
            </w:r>
            <w:r>
              <w:t>SA, SB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Projekt měsíce: Recyklohraní; Halloween</w:t>
            </w:r>
          </w:p>
          <w:p w:rsidR="004B4B3A" w:rsidRPr="00FC746E" w:rsidRDefault="004B4B3A" w:rsidP="00B84977">
            <w:r w:rsidRPr="00FC746E">
              <w:rPr>
                <w:b/>
              </w:rPr>
              <w:t>Výtvarné soutěže: První pomoc; Radost ze života</w:t>
            </w:r>
          </w:p>
        </w:tc>
      </w:tr>
    </w:tbl>
    <w:p w:rsidR="006A724C" w:rsidRDefault="006A724C"/>
    <w:p w:rsidR="006A724C" w:rsidRDefault="006A724C"/>
    <w:p w:rsidR="006A724C" w:rsidRDefault="006A724C"/>
    <w:p w:rsidR="006A724C" w:rsidRDefault="006A724C"/>
    <w:p w:rsidR="003B5010" w:rsidRDefault="003B501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B4B3A" w:rsidRPr="00FC746E" w:rsidTr="00B84977">
        <w:tc>
          <w:tcPr>
            <w:tcW w:w="9464" w:type="dxa"/>
            <w:tcBorders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 w:rsidRPr="00FC746E">
              <w:rPr>
                <w:b/>
              </w:rPr>
              <w:t>Listopad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 w:rsidRPr="00FC746E">
              <w:t>1. 1</w:t>
            </w:r>
            <w:r>
              <w:t>1</w:t>
            </w:r>
            <w:r w:rsidRPr="00FC746E">
              <w:t>. Projektový den – Halloween, tradice; Dušičky</w:t>
            </w:r>
          </w:p>
          <w:p w:rsidR="004B4B3A" w:rsidRDefault="004B4B3A" w:rsidP="00B84977">
            <w:r>
              <w:t>7. 11. Přednáška Bílý nosorožec – Vztahy ve třídě 7; 8; 9. třída</w:t>
            </w:r>
          </w:p>
          <w:p w:rsidR="004B4B3A" w:rsidRPr="00FC746E" w:rsidRDefault="004B4B3A" w:rsidP="00B84977">
            <w:r>
              <w:t>8</w:t>
            </w:r>
            <w:r w:rsidRPr="00FC746E">
              <w:t xml:space="preserve">. 11. </w:t>
            </w:r>
            <w:r>
              <w:t xml:space="preserve">Exkurze – </w:t>
            </w:r>
            <w:r w:rsidRPr="00FC746E">
              <w:t xml:space="preserve">Výlov rybníku Jistebník </w:t>
            </w:r>
          </w:p>
          <w:p w:rsidR="004B4B3A" w:rsidRDefault="004B4B3A" w:rsidP="00B84977">
            <w:r>
              <w:t xml:space="preserve">21. 11. </w:t>
            </w:r>
            <w:r w:rsidRPr="00FC746E">
              <w:t xml:space="preserve">Beseda knihovna Vietnamská </w:t>
            </w:r>
            <w:r>
              <w:t>4</w:t>
            </w:r>
            <w:r w:rsidRPr="00FC746E">
              <w:t>. A</w:t>
            </w:r>
          </w:p>
          <w:p w:rsidR="004B4B3A" w:rsidRDefault="004B4B3A" w:rsidP="00B84977">
            <w:r>
              <w:t xml:space="preserve">21. 11. ZŠS Těšínská – Oříšek má talent – účast žáků školy </w:t>
            </w:r>
          </w:p>
          <w:p w:rsidR="004B4B3A" w:rsidRDefault="004B4B3A" w:rsidP="00B84977">
            <w:r>
              <w:t xml:space="preserve">18. 11. Beseda pro žáky – </w:t>
            </w:r>
          </w:p>
          <w:p w:rsidR="004B4B3A" w:rsidRDefault="004B4B3A" w:rsidP="00B84977">
            <w:r>
              <w:t>22. 11. Den otevřených dveří SŠ. Prof. Z. Matějčka – vycházející žáci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 xml:space="preserve">Projekt měsíce: EVVO Podzim </w:t>
            </w:r>
          </w:p>
          <w:p w:rsidR="004B4B3A" w:rsidRPr="00FC746E" w:rsidRDefault="004B4B3A" w:rsidP="00B84977">
            <w:r w:rsidRPr="00FC746E">
              <w:rPr>
                <w:b/>
              </w:rPr>
              <w:t>Výtvarné soutěže: Barevný podzim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 w:rsidRPr="00FC746E">
              <w:rPr>
                <w:b/>
              </w:rPr>
              <w:t>Prosinec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2. 12. Projektový den – Sportovní dopoledne</w:t>
            </w:r>
          </w:p>
          <w:p w:rsidR="004B4B3A" w:rsidRDefault="004B4B3A" w:rsidP="00B84977">
            <w:r>
              <w:t>5. 12. Zasedání školního Parlamentu</w:t>
            </w:r>
          </w:p>
          <w:p w:rsidR="004B4B3A" w:rsidRDefault="004B4B3A" w:rsidP="00B84977">
            <w:r>
              <w:t>6. 12.</w:t>
            </w:r>
            <w:r w:rsidRPr="00FC746E">
              <w:t xml:space="preserve"> Mikulášská nadílka</w:t>
            </w:r>
          </w:p>
          <w:p w:rsidR="004B4B3A" w:rsidRDefault="004B4B3A" w:rsidP="00B84977">
            <w:r>
              <w:t>10. 12. Vystoupení žáků školy na Adventním koncertě na Hlavní třídě, O-Poruba</w:t>
            </w:r>
          </w:p>
          <w:p w:rsidR="004B4B3A" w:rsidRDefault="004B4B3A" w:rsidP="00B84977">
            <w:r>
              <w:t>11. 12. Vánoční turnaj ve stolním tenise</w:t>
            </w:r>
          </w:p>
          <w:p w:rsidR="004B4B3A" w:rsidRDefault="004B4B3A" w:rsidP="00B84977">
            <w:r>
              <w:t>11. 12. Divadelní představení „Smíškovy vánoce“</w:t>
            </w:r>
          </w:p>
          <w:p w:rsidR="004B4B3A" w:rsidRDefault="004B4B3A" w:rsidP="00B84977">
            <w:r>
              <w:t>11. 12. KD Akord – akce pro děti o.s. PODKOVA</w:t>
            </w:r>
          </w:p>
          <w:p w:rsidR="004B4B3A" w:rsidRDefault="004B4B3A" w:rsidP="00B84977">
            <w:r>
              <w:t xml:space="preserve">13. 12. </w:t>
            </w:r>
            <w:r w:rsidRPr="00FC746E">
              <w:t xml:space="preserve">Beseda knihovna Vietnamská </w:t>
            </w:r>
            <w:r>
              <w:t>7</w:t>
            </w:r>
            <w:r w:rsidRPr="00FC746E">
              <w:t>. A</w:t>
            </w:r>
            <w:r>
              <w:t>, 8. A</w:t>
            </w:r>
          </w:p>
          <w:p w:rsidR="004B4B3A" w:rsidRDefault="004B4B3A" w:rsidP="00B84977">
            <w:r>
              <w:t>13. 12. Beseda se sociální pracovnici ÚMOb Poruba – 8. A, 9. A</w:t>
            </w:r>
          </w:p>
          <w:p w:rsidR="004B4B3A" w:rsidRDefault="004B4B3A" w:rsidP="00B84977">
            <w:r>
              <w:t>17. 12. Vaříme s Podravkou – ukázka ve školní jídelně</w:t>
            </w:r>
          </w:p>
          <w:p w:rsidR="004B4B3A" w:rsidRDefault="004B4B3A" w:rsidP="00B84977">
            <w:r>
              <w:t xml:space="preserve">18. 12. </w:t>
            </w:r>
            <w:r w:rsidRPr="00FC746E">
              <w:t xml:space="preserve">Beseda knihovna Vietnamská </w:t>
            </w:r>
            <w:r>
              <w:t>9</w:t>
            </w:r>
            <w:r w:rsidRPr="00FC746E">
              <w:t>. A</w:t>
            </w:r>
            <w:r>
              <w:t xml:space="preserve"> – Nástrahy v online světě</w:t>
            </w:r>
          </w:p>
          <w:p w:rsidR="004B4B3A" w:rsidRDefault="004B4B3A" w:rsidP="00B84977">
            <w:r>
              <w:t xml:space="preserve">18. 12. </w:t>
            </w:r>
            <w:r w:rsidRPr="00FC746E">
              <w:t xml:space="preserve">Beseda knihovna Vietnamská </w:t>
            </w:r>
            <w:r>
              <w:t>4</w:t>
            </w:r>
            <w:r w:rsidRPr="00FC746E">
              <w:t>. A</w:t>
            </w:r>
            <w:r>
              <w:t>, 6. A – Adventní čas</w:t>
            </w:r>
          </w:p>
          <w:p w:rsidR="004B4B3A" w:rsidRDefault="004B4B3A" w:rsidP="00B84977">
            <w:r>
              <w:t>19. 12. Vánoční besídka a nadílka ve školní družině</w:t>
            </w:r>
          </w:p>
          <w:p w:rsidR="004B4B3A" w:rsidRPr="00FC746E" w:rsidRDefault="004B4B3A" w:rsidP="00B84977">
            <w:r>
              <w:t>20. 12. Projektový den - Vánoce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Projekt měsíce: České vánoce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Výtvarné soutěže: O nejkrásnějšího kapříka</w:t>
            </w:r>
          </w:p>
        </w:tc>
      </w:tr>
      <w:tr w:rsidR="004B4B3A" w:rsidRPr="00FC746E" w:rsidTr="00B84977">
        <w:tc>
          <w:tcPr>
            <w:tcW w:w="9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 w:rsidRPr="00FC746E">
              <w:rPr>
                <w:b/>
              </w:rPr>
              <w:t>Leden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10</w:t>
            </w:r>
            <w:r w:rsidRPr="00FC746E">
              <w:t xml:space="preserve">. 1. Beseda knihovna Vietnamská </w:t>
            </w:r>
            <w:r>
              <w:t>„Hledám, co nevím“</w:t>
            </w:r>
          </w:p>
          <w:p w:rsidR="004B4B3A" w:rsidRDefault="004B4B3A" w:rsidP="00B84977">
            <w:r>
              <w:t xml:space="preserve">17. 1. </w:t>
            </w:r>
            <w:r w:rsidRPr="00FC746E">
              <w:t>Beseda knihovna Vietnamská</w:t>
            </w:r>
            <w:r>
              <w:t xml:space="preserve"> 7. A, 8. A</w:t>
            </w:r>
          </w:p>
          <w:p w:rsidR="004B4B3A" w:rsidRDefault="004B4B3A" w:rsidP="00B84977">
            <w:r>
              <w:t>20. 1. Den otevřených dveří – Zápis žáků do 1. třídy</w:t>
            </w:r>
          </w:p>
          <w:p w:rsidR="004B4B3A" w:rsidRDefault="004B4B3A" w:rsidP="00B84977">
            <w:r>
              <w:t>20. 1. Projektový den „Objevujeme svět“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 xml:space="preserve">Projekt měsíce: Krokus – Den památky obětí holocaustu 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Výtvarné soutěže: Ryby našich vod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>
              <w:rPr>
                <w:b/>
              </w:rPr>
              <w:t>Únor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5. 2. Pěvecká soutěž Skřivánek</w:t>
            </w:r>
          </w:p>
          <w:p w:rsidR="004B4B3A" w:rsidRDefault="004B4B3A" w:rsidP="00B84977">
            <w:r>
              <w:t>6. 2. Zasedání školního Parlamentu</w:t>
            </w:r>
          </w:p>
          <w:p w:rsidR="004B4B3A" w:rsidRDefault="004B4B3A" w:rsidP="00B84977">
            <w:r>
              <w:t xml:space="preserve">19. 2. Školní turnaj ve florbalu </w:t>
            </w:r>
          </w:p>
          <w:p w:rsidR="004B4B3A" w:rsidRDefault="004B4B3A" w:rsidP="00B84977">
            <w:r>
              <w:t>26. 2. Přednáška „Drogy“ 8. A, 9. A</w:t>
            </w:r>
          </w:p>
          <w:p w:rsidR="004B4B3A" w:rsidRDefault="004B4B3A" w:rsidP="00B84977">
            <w:r>
              <w:t>28. 2. Projektový den „Buď připraven“</w:t>
            </w:r>
          </w:p>
          <w:p w:rsidR="004B4B3A" w:rsidRPr="00FC746E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 xml:space="preserve">Projekt měsíce: </w:t>
            </w:r>
            <w:r>
              <w:rPr>
                <w:b/>
              </w:rPr>
              <w:t>Zdravá výživa</w:t>
            </w:r>
          </w:p>
          <w:p w:rsidR="004B4B3A" w:rsidRPr="00122E8F" w:rsidRDefault="004B4B3A" w:rsidP="00B84977">
            <w:r w:rsidRPr="00FC746E">
              <w:rPr>
                <w:b/>
              </w:rPr>
              <w:t xml:space="preserve">Výtvarné soutěže: </w:t>
            </w:r>
            <w:r>
              <w:rPr>
                <w:b/>
              </w:rPr>
              <w:t>Děti pozor červená – Co vidí semafor</w:t>
            </w:r>
          </w:p>
        </w:tc>
      </w:tr>
    </w:tbl>
    <w:p w:rsidR="003B5010" w:rsidRDefault="003B5010"/>
    <w:p w:rsidR="003B5010" w:rsidRDefault="003B5010"/>
    <w:p w:rsidR="003B5010" w:rsidRDefault="003B5010"/>
    <w:p w:rsidR="003B5010" w:rsidRDefault="003B501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>
              <w:rPr>
                <w:b/>
              </w:rPr>
              <w:t>Březen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7. 3. Dopravní výchova – žáci 3. ročníku</w:t>
            </w:r>
          </w:p>
          <w:p w:rsidR="004B4B3A" w:rsidRDefault="004B4B3A" w:rsidP="00B84977">
            <w:r>
              <w:t>11. 3. Přednáška „Dentaalarm“</w:t>
            </w:r>
          </w:p>
          <w:p w:rsidR="004B4B3A" w:rsidRDefault="004B4B3A" w:rsidP="00B84977">
            <w:r>
              <w:t>12. 3. Bruslení žáků v rámci projektu ESF</w:t>
            </w:r>
          </w:p>
          <w:p w:rsidR="004B4B3A" w:rsidRDefault="004B4B3A" w:rsidP="00B84977">
            <w:r>
              <w:t>13. 3. Beseda knihovna Vietnamská 4. A, 6. A</w:t>
            </w:r>
          </w:p>
          <w:p w:rsidR="004B4B3A" w:rsidRDefault="004B4B3A" w:rsidP="00B84977">
            <w:r>
              <w:t>14. 3. RENARKON 8. A, 9. A</w:t>
            </w:r>
          </w:p>
          <w:p w:rsidR="004B4B3A" w:rsidRDefault="004B4B3A" w:rsidP="00B84977">
            <w:r>
              <w:t>17. 3. Beseda knihovna Vietnamská – Velikonoce 7. B, 9. A</w:t>
            </w:r>
          </w:p>
          <w:p w:rsidR="004B4B3A" w:rsidRDefault="004B4B3A" w:rsidP="00B84977">
            <w:r>
              <w:t>18. 3. Bruslení žáků v rámci projektu ESF</w:t>
            </w:r>
          </w:p>
          <w:p w:rsidR="004B4B3A" w:rsidRDefault="004B4B3A" w:rsidP="00B84977">
            <w:r>
              <w:t>19. 3. Turnaj ve vybíjené děvčat ZŠ U Haldy – vybraní žáci</w:t>
            </w:r>
          </w:p>
          <w:p w:rsidR="004B4B3A" w:rsidRDefault="004B4B3A" w:rsidP="00B84977">
            <w:r>
              <w:t>20. 3. Karneval ve školní družině</w:t>
            </w:r>
          </w:p>
          <w:p w:rsidR="004B4B3A" w:rsidRPr="0055548E" w:rsidRDefault="004B4B3A" w:rsidP="00B84977">
            <w:pPr>
              <w:rPr>
                <w:b/>
              </w:rPr>
            </w:pPr>
            <w:r w:rsidRPr="0055548E">
              <w:rPr>
                <w:b/>
              </w:rPr>
              <w:t>21. 3; 22. 3. Papír show Ostrava – mezinárodní soutěž v papírovém modelářství</w:t>
            </w:r>
          </w:p>
          <w:p w:rsidR="004B4B3A" w:rsidRDefault="004B4B3A" w:rsidP="00B84977">
            <w:r>
              <w:t>25. 3. Projekt „Včela a její život“</w:t>
            </w:r>
          </w:p>
          <w:p w:rsidR="004B4B3A" w:rsidRDefault="004B4B3A" w:rsidP="00B84977">
            <w:r>
              <w:t>26. 3. Bruslení žáků v rámci projektu ESF</w:t>
            </w:r>
          </w:p>
          <w:p w:rsidR="004B4B3A" w:rsidRDefault="004B4B3A" w:rsidP="00B84977">
            <w:r>
              <w:t>31. 3. Odjezd žáků do Školy v přírodě – Studeničné, Mosty u Jablunkova</w:t>
            </w:r>
          </w:p>
          <w:p w:rsidR="004B4B3A" w:rsidRPr="003629B1" w:rsidRDefault="004B4B3A" w:rsidP="00B84977">
            <w:r w:rsidRPr="00FC746E">
              <w:rPr>
                <w:b/>
              </w:rPr>
              <w:t>Projekt měsíce:</w:t>
            </w:r>
            <w:r>
              <w:rPr>
                <w:b/>
              </w:rPr>
              <w:t xml:space="preserve"> Včela a její život</w:t>
            </w:r>
          </w:p>
          <w:p w:rsidR="004B4B3A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Výtvarné soutěže:</w:t>
            </w:r>
            <w:r>
              <w:rPr>
                <w:b/>
              </w:rPr>
              <w:t xml:space="preserve"> Velikonoce</w:t>
            </w:r>
          </w:p>
          <w:p w:rsidR="004B4B3A" w:rsidRPr="00122E8F" w:rsidRDefault="004B4B3A" w:rsidP="00B84977"/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>
              <w:rPr>
                <w:b/>
              </w:rPr>
              <w:t>Duben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1. 4. Hipoterapie v rámci projektu ESF – žáci SA, SB</w:t>
            </w:r>
          </w:p>
          <w:p w:rsidR="004B4B3A" w:rsidRDefault="004B4B3A" w:rsidP="00B84977">
            <w:r>
              <w:t>3. 4. Přednáška sdružení Bílý nosorožec pro 1. st.</w:t>
            </w:r>
          </w:p>
          <w:p w:rsidR="004B4B3A" w:rsidRDefault="004B4B3A" w:rsidP="00B84977">
            <w:r>
              <w:t>4. 4. Plavání pro žáky v rámci projektu ESF</w:t>
            </w:r>
          </w:p>
          <w:p w:rsidR="004B4B3A" w:rsidRDefault="004B4B3A" w:rsidP="00B84977">
            <w:r>
              <w:t>8. 4. Hipoterapie v rámci projektu ESF – žáci SA, SB</w:t>
            </w:r>
          </w:p>
          <w:p w:rsidR="004B4B3A" w:rsidRDefault="004B4B3A" w:rsidP="00B84977">
            <w:r>
              <w:t>11. 4. Plavání pro žáky v rámci projektu ESF</w:t>
            </w:r>
          </w:p>
          <w:p w:rsidR="004B4B3A" w:rsidRDefault="004B4B3A" w:rsidP="00B84977">
            <w:r>
              <w:t xml:space="preserve">15. 4. Lesní škola Bělský les – výukový program 6. A, 8. A </w:t>
            </w:r>
          </w:p>
          <w:p w:rsidR="004B4B3A" w:rsidRDefault="004B4B3A" w:rsidP="00B84977">
            <w:r>
              <w:t>15. 4. Hipoterapie v rámci projektu ESF</w:t>
            </w:r>
          </w:p>
          <w:p w:rsidR="004B4B3A" w:rsidRDefault="004B4B3A" w:rsidP="00B84977">
            <w:r>
              <w:t>15. 4. Přednáška sdružení Bílý nosorožec 7. B</w:t>
            </w:r>
          </w:p>
          <w:p w:rsidR="004B4B3A" w:rsidRDefault="004B4B3A" w:rsidP="00B84977">
            <w:r>
              <w:t>16. 4. Lesní škola Bělský les – výukový program 1. A, 4. A, 5. A</w:t>
            </w:r>
          </w:p>
          <w:p w:rsidR="004B4B3A" w:rsidRDefault="004B4B3A" w:rsidP="00B84977">
            <w:r>
              <w:t>22. 4. Hipoterapie v rámci projektu ESF 9. A</w:t>
            </w:r>
          </w:p>
          <w:p w:rsidR="004B4B3A" w:rsidRDefault="004B4B3A" w:rsidP="00B84977">
            <w:r>
              <w:t>22. 4. Přednáška sdružení Bílý nosorožec 8. A</w:t>
            </w:r>
          </w:p>
          <w:p w:rsidR="004B4B3A" w:rsidRDefault="004B4B3A" w:rsidP="00B84977">
            <w:r>
              <w:t>24. 4. Přednáška sdružení Bílý nosorožec 7. A</w:t>
            </w:r>
          </w:p>
          <w:p w:rsidR="004B4B3A" w:rsidRDefault="004B4B3A" w:rsidP="00B84977">
            <w:r>
              <w:t>24. 4. Den Země 2014 – Hlavní třída, O-Poruba</w:t>
            </w:r>
          </w:p>
          <w:p w:rsidR="004B4B3A" w:rsidRDefault="004B4B3A" w:rsidP="00B84977">
            <w:r>
              <w:t>25. 4. Plavání pro žáky v rámci projektu ESF</w:t>
            </w:r>
          </w:p>
          <w:p w:rsidR="004B4B3A" w:rsidRDefault="004B4B3A" w:rsidP="00B84977">
            <w:r>
              <w:t>29. 4. Lesní škola Bělský les – výukový program 7. A, 7. B, 9. A</w:t>
            </w:r>
          </w:p>
          <w:p w:rsidR="004B4B3A" w:rsidRDefault="004B4B3A" w:rsidP="00B84977">
            <w:r>
              <w:t>29. 4. Hipoterapie v rámci projektu ESF 8. A</w:t>
            </w:r>
          </w:p>
          <w:p w:rsidR="004B4B3A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Projekt měsíce:</w:t>
            </w:r>
            <w:r>
              <w:rPr>
                <w:b/>
              </w:rPr>
              <w:t xml:space="preserve"> Den Země</w:t>
            </w:r>
          </w:p>
          <w:p w:rsidR="004B4B3A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Výtvarné soutěže:</w:t>
            </w:r>
            <w:r>
              <w:rPr>
                <w:b/>
              </w:rPr>
              <w:t xml:space="preserve"> Modrá planeta</w:t>
            </w:r>
          </w:p>
          <w:p w:rsidR="004B4B3A" w:rsidRPr="00122E8F" w:rsidRDefault="004B4B3A" w:rsidP="00B84977"/>
        </w:tc>
      </w:tr>
    </w:tbl>
    <w:p w:rsidR="003B5010" w:rsidRDefault="003B5010"/>
    <w:p w:rsidR="003B5010" w:rsidRDefault="003B5010"/>
    <w:p w:rsidR="003B5010" w:rsidRDefault="003B5010"/>
    <w:p w:rsidR="003B5010" w:rsidRDefault="003B5010"/>
    <w:p w:rsidR="003B5010" w:rsidRDefault="003B5010"/>
    <w:p w:rsidR="003B5010" w:rsidRDefault="003B5010"/>
    <w:p w:rsidR="003B5010" w:rsidRDefault="003B5010"/>
    <w:p w:rsidR="003B5010" w:rsidRDefault="003B5010"/>
    <w:p w:rsidR="003B5010" w:rsidRDefault="003B501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B4B3A" w:rsidRPr="00FC746E" w:rsidTr="00B84977">
        <w:tc>
          <w:tcPr>
            <w:tcW w:w="9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>
              <w:rPr>
                <w:b/>
              </w:rPr>
              <w:t>Květen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2. 5. Dopravní výchova – Školní kolo v jízdě zručnosti na koloběžkách – žáci 1. stupně</w:t>
            </w:r>
          </w:p>
          <w:p w:rsidR="004B4B3A" w:rsidRDefault="004B4B3A" w:rsidP="00B84977">
            <w:r>
              <w:t>2. 5. Plavání pro žáky v rámci projektu ESF</w:t>
            </w:r>
          </w:p>
          <w:p w:rsidR="004B4B3A" w:rsidRDefault="004B4B3A" w:rsidP="00B84977">
            <w:r>
              <w:t>5. 5. Školní kolo Puzzliády</w:t>
            </w:r>
          </w:p>
          <w:p w:rsidR="004B4B3A" w:rsidRDefault="004B4B3A" w:rsidP="00B84977">
            <w:r>
              <w:t>6. 5. Hipoterapie v rámci projektu ESF 5. A</w:t>
            </w:r>
          </w:p>
          <w:p w:rsidR="004B4B3A" w:rsidRDefault="004B4B3A" w:rsidP="00B84977">
            <w:r>
              <w:t>7. 5. Dopravní výchova – teoretická část – testy pro žáky</w:t>
            </w:r>
          </w:p>
          <w:p w:rsidR="004B4B3A" w:rsidRDefault="004B4B3A" w:rsidP="00B84977">
            <w:r>
              <w:t>9. 5. Dopravní výchova – Školní kolo v jízdě zručnosti na kolech – žáci 2. stupně</w:t>
            </w:r>
          </w:p>
          <w:p w:rsidR="004B4B3A" w:rsidRDefault="004B4B3A" w:rsidP="00B84977">
            <w:r>
              <w:t>9. 5. Plavání pro žáky v rámci projektu ESF</w:t>
            </w:r>
          </w:p>
          <w:p w:rsidR="004B4B3A" w:rsidRDefault="004B4B3A" w:rsidP="00B84977">
            <w:r>
              <w:t>13. 5. Hipoterapie v rámci projektu ESF 7. B</w:t>
            </w:r>
          </w:p>
          <w:p w:rsidR="004B4B3A" w:rsidRDefault="004B4B3A" w:rsidP="00B84977">
            <w:r>
              <w:t>13. 5. Městské kolo jízdy zručnosti na koloběžkách žáci 1. stupně – ZŠ U Haldy</w:t>
            </w:r>
          </w:p>
          <w:p w:rsidR="004B4B3A" w:rsidRDefault="004B4B3A" w:rsidP="00B84977">
            <w:r>
              <w:t>16. 5. DV – DH Orebitská – 4. A třída</w:t>
            </w:r>
          </w:p>
          <w:p w:rsidR="004B4B3A" w:rsidRDefault="004B4B3A" w:rsidP="00B84977">
            <w:r>
              <w:t>16. 5. Plavání pro žáky v rámci projektu ESF</w:t>
            </w:r>
          </w:p>
          <w:p w:rsidR="004B4B3A" w:rsidRDefault="004B4B3A" w:rsidP="00B84977">
            <w:r>
              <w:t>19. 5. Beseda knihovna Vietnamská – 7. B, 9. A</w:t>
            </w:r>
          </w:p>
          <w:p w:rsidR="004B4B3A" w:rsidRDefault="004B4B3A" w:rsidP="00B84977">
            <w:r>
              <w:t>19. 5. Okresní kolo SHM v atletickém čtyřboji – SAREZA Poruba</w:t>
            </w:r>
          </w:p>
          <w:p w:rsidR="004B4B3A" w:rsidRDefault="004B4B3A" w:rsidP="00B84977">
            <w:r>
              <w:t>20. 5. Hipoterapie v rámci projektu ESF 1. A</w:t>
            </w:r>
          </w:p>
          <w:p w:rsidR="004B4B3A" w:rsidRDefault="004B4B3A" w:rsidP="00B84977">
            <w:r>
              <w:t>20. 5. Školní turnaj ve futsalu 5. – 9. třídy</w:t>
            </w:r>
          </w:p>
          <w:p w:rsidR="004B4B3A" w:rsidRDefault="004B4B3A" w:rsidP="00B84977">
            <w:r>
              <w:t>21. 5. Školní kolo pěvecké soutěže</w:t>
            </w:r>
          </w:p>
          <w:p w:rsidR="004B4B3A" w:rsidRDefault="004B4B3A" w:rsidP="00B84977">
            <w:r>
              <w:t>22. 5. Beseda knihovna Vietnamská – 4. A</w:t>
            </w:r>
          </w:p>
          <w:p w:rsidR="004B4B3A" w:rsidRDefault="004B4B3A" w:rsidP="00B84977">
            <w:r>
              <w:t>22. 5. Beseda RENARKON – Netolismus – 1. stupeň</w:t>
            </w:r>
          </w:p>
          <w:p w:rsidR="004B4B3A" w:rsidRDefault="004B4B3A" w:rsidP="00B84977">
            <w:r>
              <w:t>22. 5. Canisterapie v rámci projektu ESF žáci speciálních tříd</w:t>
            </w:r>
          </w:p>
          <w:p w:rsidR="004B4B3A" w:rsidRDefault="004B4B3A" w:rsidP="00B84977">
            <w:r>
              <w:t>23. 5. Celoškolní turistický výlet Děhylov – Loděnice</w:t>
            </w:r>
          </w:p>
          <w:p w:rsidR="004B4B3A" w:rsidRDefault="004B4B3A" w:rsidP="00B84977">
            <w:r>
              <w:t>26. 5. Beseda RENARKON – Netolismus – 2. stupeň</w:t>
            </w:r>
          </w:p>
          <w:p w:rsidR="004B4B3A" w:rsidRDefault="004B4B3A" w:rsidP="00B84977">
            <w:r>
              <w:t>27. 5. Hipoterapie v rámci projektu ESF 6. A</w:t>
            </w:r>
          </w:p>
          <w:p w:rsidR="004B4B3A" w:rsidRDefault="004B4B3A" w:rsidP="00B84977">
            <w:r>
              <w:t>28. 5. Školní výlet Staré město u Uherského Hradiště</w:t>
            </w:r>
          </w:p>
          <w:p w:rsidR="004B4B3A" w:rsidRDefault="004B4B3A" w:rsidP="00B84977">
            <w:r>
              <w:t>29. 5. Krajské kolo SHM ve Frýdku-Místku</w:t>
            </w:r>
          </w:p>
          <w:p w:rsidR="004B4B3A" w:rsidRDefault="004B4B3A" w:rsidP="00B84977">
            <w:r>
              <w:t>30. 5. Plavání pro žáky v rámci projektu ESF</w:t>
            </w:r>
          </w:p>
          <w:p w:rsidR="004B4B3A" w:rsidRDefault="004B4B3A" w:rsidP="00B84977">
            <w:pPr>
              <w:rPr>
                <w:b/>
              </w:rPr>
            </w:pPr>
            <w:r w:rsidRPr="00FC746E">
              <w:rPr>
                <w:b/>
              </w:rPr>
              <w:t>Projekt měsíce:</w:t>
            </w:r>
            <w:r>
              <w:rPr>
                <w:b/>
              </w:rPr>
              <w:t xml:space="preserve"> Sportovec školy</w:t>
            </w:r>
          </w:p>
          <w:p w:rsidR="004B4B3A" w:rsidRPr="00122E8F" w:rsidRDefault="004B4B3A" w:rsidP="00B84977">
            <w:r w:rsidRPr="00FC746E">
              <w:rPr>
                <w:b/>
              </w:rPr>
              <w:t>Výtvarné soutěže:</w:t>
            </w:r>
            <w:r>
              <w:rPr>
                <w:b/>
              </w:rPr>
              <w:t xml:space="preserve"> Sport v životě dětí</w:t>
            </w:r>
          </w:p>
        </w:tc>
      </w:tr>
      <w:tr w:rsidR="004B4B3A" w:rsidRPr="00FC746E" w:rsidTr="00B84977">
        <w:tc>
          <w:tcPr>
            <w:tcW w:w="94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4B3A" w:rsidRPr="00FC746E" w:rsidRDefault="004B4B3A" w:rsidP="00B84977">
            <w:pPr>
              <w:jc w:val="center"/>
              <w:rPr>
                <w:b/>
              </w:rPr>
            </w:pPr>
            <w:r>
              <w:rPr>
                <w:b/>
              </w:rPr>
              <w:t>Červen</w:t>
            </w:r>
          </w:p>
        </w:tc>
      </w:tr>
      <w:tr w:rsidR="004B4B3A" w:rsidRPr="00FC746E" w:rsidTr="00B84977">
        <w:tc>
          <w:tcPr>
            <w:tcW w:w="94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B3A" w:rsidRDefault="004B4B3A" w:rsidP="00B84977">
            <w:r>
              <w:t>2. 6. Den dětí – Sportovec školy</w:t>
            </w:r>
          </w:p>
          <w:p w:rsidR="004B4B3A" w:rsidRDefault="004B4B3A" w:rsidP="00B84977">
            <w:r>
              <w:t>3. 6. Městské kolo jízdy zručnosti pro cyklisty</w:t>
            </w:r>
          </w:p>
          <w:p w:rsidR="004B4B3A" w:rsidRDefault="004B4B3A" w:rsidP="00B84977">
            <w:r>
              <w:t>4. 6. Stanice mladých přírodovědců – Výstava kaktusů a sukulentů 9. A</w:t>
            </w:r>
          </w:p>
          <w:p w:rsidR="004B4B3A" w:rsidRDefault="004B4B3A" w:rsidP="00B84977">
            <w:r>
              <w:t>12. 6. Turistický výlet na Studeničné – vybraní žáci 2. stupně</w:t>
            </w:r>
          </w:p>
          <w:p w:rsidR="004B4B3A" w:rsidRDefault="004B4B3A" w:rsidP="00B84977">
            <w:r>
              <w:t>13. 6. Plavání pro žáky v rámci projektu ESF</w:t>
            </w:r>
          </w:p>
          <w:p w:rsidR="004B4B3A" w:rsidRDefault="004B4B3A" w:rsidP="00B84977">
            <w:r>
              <w:t>14. 6. Výlet školí družiny – poznávání Prahy</w:t>
            </w:r>
          </w:p>
          <w:p w:rsidR="004B4B3A" w:rsidRDefault="004B4B3A" w:rsidP="00B84977">
            <w:r>
              <w:t>18. 6. – 20. 6. Národní finále SHM Chlumec nad Cidlinou</w:t>
            </w:r>
          </w:p>
          <w:p w:rsidR="004B4B3A" w:rsidRDefault="004B4B3A" w:rsidP="00B84977">
            <w:r>
              <w:t>20. 6. Plavání pro žáky v rámci projektu ESF</w:t>
            </w:r>
          </w:p>
          <w:p w:rsidR="004B4B3A" w:rsidRDefault="004B4B3A" w:rsidP="00B84977">
            <w:r>
              <w:t>23. 6. Hipoterapie v rámci projektu ESF speciální třídy</w:t>
            </w:r>
          </w:p>
          <w:p w:rsidR="004B4B3A" w:rsidRDefault="004B4B3A" w:rsidP="00B84977">
            <w:r>
              <w:t>24. 6. Turistický výlet Kyjovice – Vaňkův kopec</w:t>
            </w:r>
          </w:p>
          <w:p w:rsidR="004B4B3A" w:rsidRDefault="004B4B3A" w:rsidP="00B84977">
            <w:r>
              <w:t>25. 6. Vyhlášení výsledků Sportovec školy; rozloučení se žáky 9. třídy</w:t>
            </w:r>
          </w:p>
          <w:p w:rsidR="004B4B3A" w:rsidRPr="00122E8F" w:rsidRDefault="004B4B3A" w:rsidP="00B84977">
            <w:r w:rsidRPr="00FC746E">
              <w:rPr>
                <w:b/>
              </w:rPr>
              <w:t>Výtvarné soutěže:</w:t>
            </w:r>
            <w:r>
              <w:rPr>
                <w:b/>
              </w:rPr>
              <w:t xml:space="preserve"> Téma Školní výlet</w:t>
            </w:r>
          </w:p>
        </w:tc>
      </w:tr>
    </w:tbl>
    <w:p w:rsidR="004B4B3A" w:rsidRPr="00FA4893" w:rsidRDefault="004B4B3A" w:rsidP="004B4B3A">
      <w:pPr>
        <w:rPr>
          <w:sz w:val="22"/>
          <w:szCs w:val="22"/>
        </w:rPr>
      </w:pPr>
    </w:p>
    <w:p w:rsidR="00D8272D" w:rsidRDefault="00D8272D" w:rsidP="00D8272D"/>
    <w:p w:rsidR="003B5010" w:rsidRDefault="003B5010" w:rsidP="00D8272D"/>
    <w:p w:rsidR="003B5010" w:rsidRDefault="003B5010" w:rsidP="00D8272D"/>
    <w:p w:rsidR="00BD3D6E" w:rsidRDefault="00BD3D6E" w:rsidP="00D8272D">
      <w:pPr>
        <w:rPr>
          <w:b/>
        </w:rPr>
      </w:pPr>
      <w:r w:rsidRPr="00BD3D6E">
        <w:rPr>
          <w:b/>
        </w:rPr>
        <w:t>c)</w:t>
      </w:r>
      <w:r>
        <w:rPr>
          <w:b/>
        </w:rPr>
        <w:t xml:space="preserve">  Škola v přírodě</w:t>
      </w:r>
    </w:p>
    <w:p w:rsidR="00BD3D6E" w:rsidRPr="00BD3D6E" w:rsidRDefault="00BD3D6E" w:rsidP="00D8272D">
      <w:pPr>
        <w:rPr>
          <w:b/>
        </w:rPr>
      </w:pPr>
    </w:p>
    <w:p w:rsidR="00BD3D6E" w:rsidRDefault="00BD3D6E" w:rsidP="00BD3D6E">
      <w:pPr>
        <w:jc w:val="both"/>
        <w:rPr>
          <w:b/>
        </w:rPr>
      </w:pPr>
      <w:r>
        <w:t xml:space="preserve">Na základě žádosti ze dne 23. 5. 2013 byla škole poskytnuta účelově vymezená dotace </w:t>
      </w:r>
      <w:r>
        <w:rPr>
          <w:b/>
        </w:rPr>
        <w:t>z rozpočtu statutárního města Ostravy – Fondu pro děti ohrožené znečištěním ovzduší (evidenční číslo smlouvy 2617 2013 OŽP)</w:t>
      </w:r>
    </w:p>
    <w:p w:rsidR="00BD3D6E" w:rsidRDefault="00BD3D6E" w:rsidP="00BD3D6E">
      <w:pPr>
        <w:jc w:val="both"/>
      </w:pPr>
      <w:r>
        <w:t>Tato neinvestiční dotace byla použita na výdaje spojené s realizací 14 denního organizovaného pobytu dětí v období od 31. 3. 2014 do 13. 4. 2014 v oblasti, která není postižena smogovou situací. Na základě výběrového řízení byla pro pobyt vybrána horská chata Studeničné nacházející se v obci Mosty u Jablunkova.</w:t>
      </w:r>
    </w:p>
    <w:p w:rsidR="00BD3D6E" w:rsidRDefault="00BD3D6E" w:rsidP="00BD3D6E">
      <w:pPr>
        <w:jc w:val="both"/>
      </w:pPr>
      <w:r>
        <w:t>Dotace byla použita k úhradě uznatelných nákladů souvisejících s realizací účelu dotace:</w:t>
      </w:r>
    </w:p>
    <w:p w:rsidR="00BD3D6E" w:rsidRDefault="00BD3D6E" w:rsidP="00BD3D6E">
      <w:pPr>
        <w:pStyle w:val="Odstavecseseznamem"/>
        <w:numPr>
          <w:ilvl w:val="0"/>
          <w:numId w:val="48"/>
        </w:numPr>
        <w:spacing w:after="200" w:line="276" w:lineRule="auto"/>
        <w:jc w:val="both"/>
      </w:pPr>
      <w:r>
        <w:t>ubytování žáků</w:t>
      </w:r>
    </w:p>
    <w:p w:rsidR="00BD3D6E" w:rsidRDefault="00BD3D6E" w:rsidP="00BD3D6E">
      <w:pPr>
        <w:pStyle w:val="Odstavecseseznamem"/>
        <w:numPr>
          <w:ilvl w:val="0"/>
          <w:numId w:val="48"/>
        </w:numPr>
        <w:spacing w:after="200" w:line="276" w:lineRule="auto"/>
        <w:jc w:val="both"/>
      </w:pPr>
      <w:r>
        <w:t>stravování a pitný režim žáků</w:t>
      </w:r>
    </w:p>
    <w:p w:rsidR="00BD3D6E" w:rsidRDefault="00BD3D6E" w:rsidP="00BD3D6E">
      <w:pPr>
        <w:pStyle w:val="Odstavecseseznamem"/>
        <w:numPr>
          <w:ilvl w:val="0"/>
          <w:numId w:val="48"/>
        </w:numPr>
        <w:spacing w:after="200" w:line="276" w:lineRule="auto"/>
        <w:jc w:val="both"/>
      </w:pPr>
      <w:r>
        <w:t>doprovodný program ozdravného charakteru, zaměřený na regeneraci a rozvoj respiračních ústrojí a posílení imunity</w:t>
      </w:r>
    </w:p>
    <w:p w:rsidR="00BD3D6E" w:rsidRDefault="00BD3D6E" w:rsidP="00BD3D6E">
      <w:pPr>
        <w:jc w:val="both"/>
        <w:rPr>
          <w:color w:val="000000"/>
        </w:rPr>
      </w:pPr>
      <w:r>
        <w:rPr>
          <w:color w:val="000000"/>
        </w:rPr>
        <w:t>Pobytu se účastnilo celkem 37 žáků, 7 pedagogických pracovníků a 1 zdravotník. Rodiče žáků přispívali částkou 1500,--Kč, tato částka byla použita na výdaje spojené s realizací doprovodných akcí, platbu jízdného, výtvarné a pracovní potřeby.</w:t>
      </w:r>
    </w:p>
    <w:p w:rsidR="00BD3D6E" w:rsidRDefault="00BD3D6E" w:rsidP="00BD3D6E">
      <w:pPr>
        <w:jc w:val="both"/>
        <w:rPr>
          <w:color w:val="000000"/>
        </w:rPr>
      </w:pPr>
      <w:r>
        <w:rPr>
          <w:color w:val="000000"/>
        </w:rPr>
        <w:t xml:space="preserve">Výuka byla rozložena do 6 dní v týdnu, děti se učily 4 hodiny denně. V odpoledních hodinách byly pro žáky připraveny turistické výšlapy do blízkého okolí (Girová, Čertův mlýn, Studánka, Hrádek, Polanka, Vendryně, Bystřice, Skalka, Pulgruň, Mosty u Jablunkova). </w:t>
      </w:r>
    </w:p>
    <w:p w:rsidR="00BD3D6E" w:rsidRDefault="00BD3D6E" w:rsidP="00BD3D6E">
      <w:pPr>
        <w:jc w:val="both"/>
        <w:rPr>
          <w:color w:val="000000"/>
        </w:rPr>
      </w:pPr>
      <w:r>
        <w:rPr>
          <w:color w:val="000000"/>
        </w:rPr>
        <w:t xml:space="preserve">Žáci několikrát navštívili krytý plavecký bazén ve sportovním areálu v Bystřici, navštívili Ski areál v Mostech u Jablunkova, kde využili místní atrakce – trampolíny a bobovou dráhu. Shlédli divadelní představení loutkového divadla „Divadélko babky Miládky“ a nahlédli do tvořivé Velikonoční dílny v kulturním domě PZKO v Mostech u Jablunkova.  </w:t>
      </w:r>
    </w:p>
    <w:p w:rsidR="00BD3D6E" w:rsidRDefault="00BD3D6E" w:rsidP="00D8272D"/>
    <w:p w:rsidR="00D8272D" w:rsidRDefault="00D8272D" w:rsidP="00D8272D">
      <w:pPr>
        <w:rPr>
          <w:b/>
        </w:rPr>
      </w:pPr>
      <w:r>
        <w:rPr>
          <w:b/>
        </w:rPr>
        <w:t>IX.  Údaje o výsledcích inspekční činnosti provedené Českou školní inspekcí</w:t>
      </w:r>
    </w:p>
    <w:p w:rsidR="00D8272D" w:rsidRDefault="00D8272D" w:rsidP="00D8272D"/>
    <w:p w:rsidR="00D8272D" w:rsidRPr="00D46796" w:rsidRDefault="002023AB" w:rsidP="00D8272D">
      <w:pPr>
        <w:rPr>
          <w:b/>
        </w:rPr>
      </w:pPr>
      <w:r>
        <w:t>Ve školním roce 2013/2014 byla na naší škole provedena inspekční činnost České školní inspekce, a to ve dnech 25., 26., 28. a 29. listopadu 2013. Předmětem inspekční činnosti bylo zjišťování a hodnocení podmínek, průběhu a výsledku vzdělávání poskytovaných školou podle příslušných vzdělávacích programů podle § 174 odst. 2 písm. b) školského zákona; zjišťování a hodnocení naplňování školních vzdělávacích programů a jejich souladu s právními předpisy a příslušnými rámcovými vzdělávacími program</w:t>
      </w:r>
      <w:r w:rsidR="00D46796">
        <w:t>y</w:t>
      </w:r>
      <w:r>
        <w:t xml:space="preserve"> podle § 174 odst. 2 písm. c)</w:t>
      </w:r>
      <w:r w:rsidR="00D46796">
        <w:t xml:space="preserve"> školského zákona. </w:t>
      </w:r>
      <w:r w:rsidR="00D46796" w:rsidRPr="00D46796">
        <w:rPr>
          <w:b/>
        </w:rPr>
        <w:t>Inspekční zpráva čj. ČŠIT-2124/13-T je přílohou č. 2 této výroční zprávy.</w:t>
      </w:r>
    </w:p>
    <w:p w:rsidR="00AA2074" w:rsidRDefault="00AA2074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BD3D6E" w:rsidRDefault="00BD3D6E" w:rsidP="00D8272D"/>
    <w:p w:rsidR="00D8272D" w:rsidRDefault="00D8272D" w:rsidP="00D8272D">
      <w:pPr>
        <w:rPr>
          <w:b/>
        </w:rPr>
      </w:pPr>
      <w:r>
        <w:rPr>
          <w:b/>
        </w:rPr>
        <w:t>X.   Základní údaje o hospodaření školy</w:t>
      </w:r>
    </w:p>
    <w:p w:rsidR="00AF12DB" w:rsidRDefault="00AF12DB" w:rsidP="00D8272D"/>
    <w:p w:rsidR="00AF12DB" w:rsidRPr="00B92170" w:rsidRDefault="00AF12DB" w:rsidP="00AF12DB">
      <w:pPr>
        <w:pStyle w:val="Zkladntext2"/>
        <w:spacing w:line="360" w:lineRule="auto"/>
        <w:jc w:val="left"/>
        <w:outlineLvl w:val="0"/>
        <w:rPr>
          <w:caps/>
          <w:sz w:val="24"/>
        </w:rPr>
      </w:pPr>
      <w:r w:rsidRPr="00B92170">
        <w:rPr>
          <w:caps/>
          <w:sz w:val="24"/>
        </w:rPr>
        <w:t>RozBOR hospodaření za rok 2013</w:t>
      </w:r>
    </w:p>
    <w:p w:rsidR="00AF12DB" w:rsidRPr="00B92170" w:rsidRDefault="00AF12DB" w:rsidP="00AF12DB">
      <w:pPr>
        <w:rPr>
          <w:b/>
        </w:rPr>
      </w:pPr>
      <w:r w:rsidRPr="00B92170">
        <w:rPr>
          <w:b/>
          <w:bCs/>
        </w:rPr>
        <w:t xml:space="preserve">rozpis závazných ukazatelů </w:t>
      </w:r>
    </w:p>
    <w:p w:rsidR="00AF12DB" w:rsidRPr="00B92170" w:rsidRDefault="00AF12DB" w:rsidP="00AF12DB">
      <w:pPr>
        <w:ind w:left="1203"/>
        <w:rPr>
          <w:color w:val="00808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313"/>
        <w:gridCol w:w="1593"/>
        <w:gridCol w:w="1440"/>
        <w:gridCol w:w="1260"/>
        <w:gridCol w:w="1600"/>
        <w:gridCol w:w="1292"/>
      </w:tblGrid>
      <w:tr w:rsidR="00AF12DB" w:rsidRPr="00B92170" w:rsidTr="00B84977">
        <w:trPr>
          <w:trHeight w:val="265"/>
        </w:trPr>
        <w:tc>
          <w:tcPr>
            <w:tcW w:w="104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rPr>
                <w:color w:val="008080"/>
                <w:sz w:val="28"/>
              </w:rPr>
            </w:pPr>
            <w:r w:rsidRPr="00B92170">
              <w:rPr>
                <w:color w:val="008080"/>
                <w:sz w:val="28"/>
              </w:rPr>
              <w:t xml:space="preserve">                                                              </w:t>
            </w:r>
            <w:r w:rsidRPr="00B92170">
              <w:rPr>
                <w:sz w:val="22"/>
                <w:szCs w:val="22"/>
              </w:rPr>
              <w:t>v Kč</w:t>
            </w:r>
          </w:p>
        </w:tc>
      </w:tr>
      <w:tr w:rsidR="00AF12DB" w:rsidRPr="00B92170" w:rsidTr="00B84977">
        <w:trPr>
          <w:trHeight w:val="867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3114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škola</w:t>
            </w:r>
          </w:p>
          <w:p w:rsidR="00AF12DB" w:rsidRPr="00B92170" w:rsidRDefault="00AF12DB" w:rsidP="00B8497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3141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školní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jídelna</w:t>
            </w:r>
          </w:p>
          <w:p w:rsidR="00AF12DB" w:rsidRPr="00B92170" w:rsidRDefault="00AF12DB" w:rsidP="00B8497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3143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školní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družina</w:t>
            </w:r>
          </w:p>
          <w:p w:rsidR="00AF12DB" w:rsidRPr="00B92170" w:rsidRDefault="00AF12DB" w:rsidP="00B84977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Organizace</w:t>
            </w: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CELKEM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</w:p>
          <w:p w:rsidR="00AF12DB" w:rsidRPr="00B92170" w:rsidRDefault="00AF12DB" w:rsidP="00B84977">
            <w:pPr>
              <w:jc w:val="center"/>
            </w:pPr>
          </w:p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Plnění v %</w:t>
            </w:r>
          </w:p>
        </w:tc>
      </w:tr>
      <w:tr w:rsidR="00AF12DB" w:rsidRPr="00B92170" w:rsidTr="00B84977">
        <w:trPr>
          <w:trHeight w:val="695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Přímé výdaje celkem </w:t>
            </w:r>
          </w:p>
          <w:p w:rsidR="00AF12DB" w:rsidRPr="00B92170" w:rsidRDefault="00AF12DB" w:rsidP="00B84977">
            <w:pPr>
              <w:rPr>
                <w:i/>
              </w:rPr>
            </w:pPr>
            <w:r w:rsidRPr="00B92170">
              <w:rPr>
                <w:sz w:val="22"/>
              </w:rPr>
              <w:t>ÚZ 33353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>
              <w:rPr>
                <w:sz w:val="22"/>
              </w:rPr>
              <w:t xml:space="preserve">    </w:t>
            </w:r>
            <w:r w:rsidRPr="00B92170">
              <w:rPr>
                <w:sz w:val="22"/>
              </w:rPr>
              <w:t>8 528 000 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1 601 000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724 000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Pr="00B92170">
              <w:rPr>
                <w:sz w:val="22"/>
              </w:rPr>
              <w:t xml:space="preserve">10 853 000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  <w:rPr>
                <w:i/>
              </w:rPr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cantSplit/>
          <w:trHeight w:val="603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V tom: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0"/>
              </w:rPr>
              <w:t>Prostředky na platy pedagog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>
              <w:rPr>
                <w:sz w:val="22"/>
              </w:rPr>
              <w:t xml:space="preserve">    </w:t>
            </w:r>
            <w:r w:rsidRPr="00B92170">
              <w:rPr>
                <w:sz w:val="22"/>
              </w:rPr>
              <w:t>6 196 000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1 168 000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535 000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7 899 000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cantSplit/>
          <w:trHeight w:val="389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Ostatní osobní náklady (OON)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12DB" w:rsidRPr="00B92170" w:rsidRDefault="00AF12DB" w:rsidP="00B84977">
            <w:pPr>
              <w:jc w:val="center"/>
              <w:rPr>
                <w:i/>
              </w:rPr>
            </w:pPr>
            <w:r w:rsidRPr="00B92170">
              <w:rPr>
                <w:i/>
                <w:sz w:val="22"/>
              </w:rPr>
              <w:t>0</w:t>
            </w:r>
          </w:p>
        </w:tc>
      </w:tr>
      <w:tr w:rsidR="00AF12DB" w:rsidRPr="00B92170" w:rsidTr="00B84977">
        <w:trPr>
          <w:cantSplit/>
          <w:trHeight w:val="389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Zákonné odvody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2 106 000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397 000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182 000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2 685 000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cantSplit/>
          <w:trHeight w:val="421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FKSP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</w:t>
            </w:r>
            <w:r w:rsidRPr="00B92170">
              <w:rPr>
                <w:sz w:val="22"/>
              </w:rPr>
              <w:t>61 000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11 000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5 000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77 000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cantSplit/>
          <w:trHeight w:val="413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ONIV přímý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165 000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25 000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2 000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192 000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trHeight w:val="493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r w:rsidRPr="00B92170">
              <w:rPr>
                <w:sz w:val="22"/>
              </w:rPr>
              <w:t>Provozní výdaje celkem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2 428 000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380 000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2 808 000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trHeight w:val="353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rPr>
                <w:sz w:val="20"/>
                <w:szCs w:val="20"/>
              </w:rPr>
            </w:pPr>
            <w:r w:rsidRPr="00B92170">
              <w:rPr>
                <w:sz w:val="20"/>
                <w:szCs w:val="20"/>
              </w:rPr>
              <w:t>Provozní náklady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1 916 000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380 000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2 296 000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rPr>
          <w:trHeight w:val="401"/>
        </w:trPr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rPr>
                <w:sz w:val="20"/>
                <w:szCs w:val="20"/>
              </w:rPr>
            </w:pPr>
            <w:r w:rsidRPr="00B92170">
              <w:rPr>
                <w:sz w:val="20"/>
                <w:szCs w:val="20"/>
              </w:rPr>
              <w:t>Prostředky na ICT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  <w:r w:rsidRPr="00B92170">
              <w:rPr>
                <w:sz w:val="22"/>
              </w:rPr>
              <w:t xml:space="preserve"> 35 000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 35 000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rPr>
                <w:sz w:val="20"/>
                <w:szCs w:val="20"/>
              </w:rPr>
            </w:pPr>
            <w:r w:rsidRPr="00B92170">
              <w:rPr>
                <w:sz w:val="20"/>
                <w:szCs w:val="20"/>
              </w:rPr>
              <w:t xml:space="preserve">Účel. prostř. ÚZ 205 krytí odpisů DHM a DNM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117 000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 xml:space="preserve">  117 000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i/>
                <w:sz w:val="22"/>
              </w:rPr>
              <w:t>100 %</w:t>
            </w:r>
          </w:p>
        </w:tc>
      </w:tr>
      <w:tr w:rsidR="00AF12DB" w:rsidRPr="00B92170" w:rsidTr="00B84977"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rPr>
                <w:sz w:val="20"/>
                <w:szCs w:val="20"/>
              </w:rPr>
            </w:pPr>
            <w:r w:rsidRPr="00B92170">
              <w:rPr>
                <w:sz w:val="20"/>
                <w:szCs w:val="20"/>
              </w:rPr>
              <w:t>Oprava střechy – pavilon 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>
              <w:rPr>
                <w:sz w:val="22"/>
              </w:rPr>
              <w:t xml:space="preserve"> </w:t>
            </w:r>
            <w:r w:rsidRPr="00B92170">
              <w:rPr>
                <w:sz w:val="22"/>
              </w:rPr>
              <w:t>360 000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B" w:rsidRPr="00B92170" w:rsidRDefault="00AF12DB" w:rsidP="00B84977">
            <w:pPr>
              <w:jc w:val="center"/>
            </w:pPr>
            <w:r>
              <w:rPr>
                <w:sz w:val="22"/>
              </w:rPr>
              <w:t xml:space="preserve"> </w:t>
            </w:r>
            <w:r w:rsidRPr="00B92170">
              <w:rPr>
                <w:sz w:val="22"/>
              </w:rPr>
              <w:t>360 000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DB" w:rsidRPr="00B92170" w:rsidRDefault="00AF12DB" w:rsidP="00B84977">
            <w:pPr>
              <w:jc w:val="center"/>
              <w:rPr>
                <w:i/>
              </w:rPr>
            </w:pPr>
            <w:r w:rsidRPr="00B92170">
              <w:rPr>
                <w:i/>
                <w:sz w:val="22"/>
              </w:rPr>
              <w:t>100 %</w:t>
            </w:r>
          </w:p>
        </w:tc>
      </w:tr>
    </w:tbl>
    <w:p w:rsidR="00AF12DB" w:rsidRPr="00B92170" w:rsidRDefault="00AF12DB" w:rsidP="00AF12DB">
      <w:pPr>
        <w:rPr>
          <w:sz w:val="22"/>
        </w:rPr>
      </w:pPr>
    </w:p>
    <w:p w:rsidR="003B5010" w:rsidRDefault="003B5010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>Čerpání nákladů a výnosů za rok 2013: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>Výnosy organizace za rok 2013 – v tis.Kč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 xml:space="preserve">- z hlavní činnosti      </w:t>
      </w:r>
      <w:r>
        <w:t xml:space="preserve">     </w:t>
      </w:r>
      <w:r w:rsidRPr="00B92170">
        <w:t>15 873,41</w:t>
      </w:r>
    </w:p>
    <w:p w:rsidR="00AF12DB" w:rsidRPr="00B92170" w:rsidRDefault="00AF12DB" w:rsidP="00AF12DB">
      <w:pPr>
        <w:jc w:val="both"/>
      </w:pPr>
      <w:r w:rsidRPr="00B92170">
        <w:t xml:space="preserve">- z doplňkové činnosti   </w:t>
      </w:r>
      <w:r>
        <w:t xml:space="preserve">  </w:t>
      </w:r>
      <w:r w:rsidRPr="00B92170">
        <w:t xml:space="preserve"> 1 199,78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>Náklady organizace za rok 2013 – v tis. Kč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numPr>
          <w:ilvl w:val="0"/>
          <w:numId w:val="45"/>
        </w:numPr>
        <w:jc w:val="both"/>
      </w:pPr>
      <w:r w:rsidRPr="00B92170">
        <w:t xml:space="preserve">z hlavní činnosti   </w:t>
      </w:r>
      <w:r>
        <w:t xml:space="preserve">     </w:t>
      </w:r>
      <w:r w:rsidRPr="00B92170">
        <w:t>15 873,41</w:t>
      </w:r>
    </w:p>
    <w:p w:rsidR="00AF12DB" w:rsidRPr="00B92170" w:rsidRDefault="00AF12DB" w:rsidP="00AF12DB">
      <w:pPr>
        <w:numPr>
          <w:ilvl w:val="0"/>
          <w:numId w:val="45"/>
        </w:numPr>
        <w:jc w:val="both"/>
      </w:pPr>
      <w:r w:rsidRPr="00B92170">
        <w:t xml:space="preserve">z doplňkové činnosti </w:t>
      </w:r>
      <w:r>
        <w:t xml:space="preserve">  </w:t>
      </w:r>
      <w:r w:rsidRPr="00B92170">
        <w:t xml:space="preserve">1 082,81 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  <w:rPr>
          <w:b/>
        </w:rPr>
      </w:pPr>
      <w:r w:rsidRPr="00B92170">
        <w:rPr>
          <w:b/>
        </w:rPr>
        <w:t xml:space="preserve">Výsledek hospodaření     </w:t>
      </w:r>
      <w:r w:rsidRPr="00B92170">
        <w:rPr>
          <w:b/>
          <w:sz w:val="22"/>
          <w:szCs w:val="22"/>
        </w:rPr>
        <w:t>116 973,73 Kč</w:t>
      </w:r>
      <w:r w:rsidRPr="00B92170">
        <w:rPr>
          <w:b/>
        </w:rPr>
        <w:t xml:space="preserve"> </w:t>
      </w:r>
    </w:p>
    <w:p w:rsidR="003B5010" w:rsidRDefault="003B5010" w:rsidP="00AF12DB">
      <w:pPr>
        <w:rPr>
          <w:b/>
          <w:u w:val="single"/>
        </w:rPr>
      </w:pPr>
    </w:p>
    <w:p w:rsidR="00BD3D6E" w:rsidRDefault="00BD3D6E" w:rsidP="00AF12DB">
      <w:pPr>
        <w:rPr>
          <w:b/>
          <w:u w:val="single"/>
        </w:rPr>
      </w:pPr>
    </w:p>
    <w:p w:rsidR="00BD3D6E" w:rsidRDefault="00BD3D6E" w:rsidP="00AF12DB">
      <w:pPr>
        <w:rPr>
          <w:b/>
          <w:u w:val="single"/>
        </w:rPr>
      </w:pPr>
    </w:p>
    <w:p w:rsidR="00AF12DB" w:rsidRPr="00B92170" w:rsidRDefault="00AF12DB" w:rsidP="00AF12DB">
      <w:pPr>
        <w:rPr>
          <w:b/>
          <w:u w:val="single"/>
        </w:rPr>
      </w:pPr>
      <w:r w:rsidRPr="00B92170">
        <w:rPr>
          <w:b/>
          <w:u w:val="single"/>
        </w:rPr>
        <w:t>Projekty neinvestiční – ÚZ 33030</w:t>
      </w:r>
    </w:p>
    <w:p w:rsidR="00AF12DB" w:rsidRPr="00B92170" w:rsidRDefault="00AF12DB" w:rsidP="00AF12DB">
      <w:pPr>
        <w:rPr>
          <w:b/>
          <w:i/>
          <w:u w:val="single"/>
        </w:rPr>
      </w:pPr>
    </w:p>
    <w:tbl>
      <w:tblPr>
        <w:tblW w:w="874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9"/>
        <w:gridCol w:w="2539"/>
      </w:tblGrid>
      <w:tr w:rsidR="00AF12DB" w:rsidRPr="00B92170" w:rsidTr="00B84977">
        <w:trPr>
          <w:trHeight w:val="327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</w:rPr>
              <w:t xml:space="preserve">                        Závazný ukazatel</w:t>
            </w:r>
          </w:p>
          <w:tbl>
            <w:tblPr>
              <w:tblW w:w="5526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45"/>
              <w:gridCol w:w="1881"/>
            </w:tblGrid>
            <w:tr w:rsidR="00AF12DB" w:rsidRPr="00B92170" w:rsidTr="00B84977">
              <w:trPr>
                <w:trHeight w:val="282"/>
              </w:trPr>
              <w:tc>
                <w:tcPr>
                  <w:tcW w:w="3645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AF12DB" w:rsidRPr="00B92170" w:rsidRDefault="00AF12DB" w:rsidP="00B84977">
                  <w:pPr>
                    <w:rPr>
                      <w:b/>
                    </w:rPr>
                  </w:pPr>
                  <w:r w:rsidRPr="00B92170">
                    <w:rPr>
                      <w:b/>
                    </w:rPr>
                    <w:t>OPVK – projekt „Sportuji tedy jsem aneb sportem ke zdraví a proti závislostem“</w:t>
                  </w:r>
                </w:p>
              </w:tc>
              <w:tc>
                <w:tcPr>
                  <w:tcW w:w="1881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F12DB" w:rsidRPr="00B92170" w:rsidRDefault="00AF12DB" w:rsidP="00B84977">
                  <w:pPr>
                    <w:jc w:val="center"/>
                    <w:rPr>
                      <w:b/>
                      <w:bCs/>
                    </w:rPr>
                  </w:pPr>
                  <w:r w:rsidRPr="00B92170">
                    <w:rPr>
                      <w:b/>
                      <w:bCs/>
                    </w:rPr>
                    <w:t>590 619,12</w:t>
                  </w:r>
                </w:p>
              </w:tc>
            </w:tr>
          </w:tbl>
          <w:p w:rsidR="00AF12DB" w:rsidRPr="00B92170" w:rsidRDefault="00AF12DB" w:rsidP="00B84977">
            <w:pPr>
              <w:rPr>
                <w:b/>
                <w:i/>
                <w:u w:val="single"/>
              </w:rPr>
            </w:pPr>
          </w:p>
          <w:p w:rsidR="00AF12DB" w:rsidRPr="00B92170" w:rsidRDefault="00AF12DB" w:rsidP="00B84977">
            <w:pPr>
              <w:rPr>
                <w:b/>
                <w:bCs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</w:rPr>
            </w:pPr>
          </w:p>
        </w:tc>
      </w:tr>
    </w:tbl>
    <w:p w:rsidR="00AF12DB" w:rsidRPr="00AF12DB" w:rsidRDefault="00AF12DB" w:rsidP="00AF12DB">
      <w:pPr>
        <w:jc w:val="both"/>
        <w:rPr>
          <w:b/>
          <w:bCs/>
        </w:rPr>
      </w:pPr>
      <w:r w:rsidRPr="00AF12DB">
        <w:rPr>
          <w:b/>
          <w:bCs/>
        </w:rPr>
        <w:t>Projekty neinvestiční</w:t>
      </w:r>
    </w:p>
    <w:p w:rsidR="00AF12DB" w:rsidRPr="00B92170" w:rsidRDefault="00AF12DB" w:rsidP="00AF12DB">
      <w:pPr>
        <w:jc w:val="both"/>
        <w:outlineLvl w:val="0"/>
      </w:pPr>
      <w:r w:rsidRPr="00B92170">
        <w:t>Projekt „Sportuji tedy jsem aneb sportem ke zdraví a proti závislostem“– grantový projekt v rámci globálního grantu „Rovné příležitosti dětí a žáků ve vzdělávání v Moravskoslezském Kraj II“ – celkové výdaje v Kč 1 775 151,72 Kč. Zahájení 1.7.2013 ukončení 31.12.2014.V roce 2013 dotace ve výši 590 619,12 Kč. Za rok 2013 vyčerpáno 308 720 Kč, zůstatek z dotace za rok 2013 - 281 899,12 Kč.</w:t>
      </w:r>
    </w:p>
    <w:p w:rsidR="00AF12DB" w:rsidRPr="00B92170" w:rsidRDefault="00AF12DB" w:rsidP="00AF12DB">
      <w:pPr>
        <w:jc w:val="both"/>
        <w:outlineLvl w:val="0"/>
      </w:pPr>
      <w:r w:rsidRPr="00B92170">
        <w:t>Projekt „Škola nás baví“</w:t>
      </w:r>
    </w:p>
    <w:p w:rsidR="00AF12DB" w:rsidRPr="00B92170" w:rsidRDefault="00AF12DB" w:rsidP="00AF12DB">
      <w:pPr>
        <w:jc w:val="both"/>
      </w:pPr>
      <w:r w:rsidRPr="00B92170">
        <w:t>Od 1. 9. 2011 se škola zapojila do operačního programu „Vzděláváni pro konkurenceschopnost“ zaměřeného na zlepšení podmínek pro vzdělávání na základních školách, v rámci projektu „Peníze do škol“ pod názvem „Škola nás baví“. Na tento projekt získala škola částku 676 386,- Kč. K 31.12.2013 bylo vyčerpáno 641 920 zůstatek 34 466 Kč.</w:t>
      </w:r>
    </w:p>
    <w:p w:rsidR="00AF12DB" w:rsidRPr="00B92170" w:rsidRDefault="00AF12DB" w:rsidP="00AF12DB">
      <w:pPr>
        <w:jc w:val="both"/>
        <w:outlineLvl w:val="0"/>
      </w:pPr>
      <w:r w:rsidRPr="00B92170">
        <w:t>Předpokládané datum ukončení projektu je 28. 2. 2014.</w:t>
      </w:r>
    </w:p>
    <w:p w:rsidR="00AF12DB" w:rsidRPr="00B92170" w:rsidRDefault="00AF12DB" w:rsidP="00AF12DB">
      <w:pPr>
        <w:jc w:val="both"/>
      </w:pPr>
    </w:p>
    <w:p w:rsidR="00AF12DB" w:rsidRPr="00AF12DB" w:rsidRDefault="00AF12DB" w:rsidP="00AF12DB">
      <w:pPr>
        <w:rPr>
          <w:b/>
          <w:bCs/>
        </w:rPr>
      </w:pPr>
      <w:r w:rsidRPr="00AF12DB">
        <w:rPr>
          <w:b/>
          <w:bCs/>
        </w:rPr>
        <w:t>Vyhodnocení čerpání účelových prostředků ze státního rozpočtu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573"/>
        <w:gridCol w:w="2253"/>
        <w:gridCol w:w="2253"/>
      </w:tblGrid>
      <w:tr w:rsidR="00AF12DB" w:rsidRPr="00B92170" w:rsidTr="00B84977">
        <w:trPr>
          <w:trHeight w:val="80"/>
        </w:trPr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/>
        </w:tc>
        <w:tc>
          <w:tcPr>
            <w:tcW w:w="357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/>
        </w:tc>
        <w:tc>
          <w:tcPr>
            <w:tcW w:w="225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>
            <w:r w:rsidRPr="00B92170">
              <w:t>Závazný ukazatel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>
            <w:pPr>
              <w:jc w:val="center"/>
            </w:pPr>
            <w:r w:rsidRPr="00B92170">
              <w:t xml:space="preserve">    Čerpání  v Kč</w:t>
            </w:r>
          </w:p>
        </w:tc>
      </w:tr>
      <w:tr w:rsidR="00AF12DB" w:rsidRPr="00B92170" w:rsidTr="00B84977">
        <w:trPr>
          <w:trHeight w:val="188"/>
        </w:trPr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 xml:space="preserve">ÚZ 33353 </w:t>
            </w:r>
          </w:p>
        </w:tc>
        <w:tc>
          <w:tcPr>
            <w:tcW w:w="35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Přímé náklady</w:t>
            </w:r>
          </w:p>
        </w:tc>
        <w:tc>
          <w:tcPr>
            <w:tcW w:w="225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</w:t>
            </w:r>
            <w:r w:rsidRPr="00B92170">
              <w:rPr>
                <w:b/>
                <w:sz w:val="22"/>
              </w:rPr>
              <w:t xml:space="preserve">10 853 000,00  </w:t>
            </w:r>
          </w:p>
        </w:tc>
        <w:tc>
          <w:tcPr>
            <w:tcW w:w="225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   </w:t>
            </w:r>
            <w:r w:rsidRPr="00B92170">
              <w:rPr>
                <w:b/>
                <w:sz w:val="22"/>
              </w:rPr>
              <w:t>10 853 000,00</w:t>
            </w:r>
          </w:p>
        </w:tc>
      </w:tr>
      <w:tr w:rsidR="00AF12DB" w:rsidRPr="00B92170" w:rsidTr="00B84977">
        <w:trPr>
          <w:trHeight w:val="199"/>
        </w:trPr>
        <w:tc>
          <w:tcPr>
            <w:tcW w:w="127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z  toho: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Prostředky na platy pedagog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b/>
                <w:sz w:val="22"/>
              </w:rPr>
              <w:t>7 899 000,00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</w:pPr>
            <w:r>
              <w:rPr>
                <w:b/>
                <w:sz w:val="22"/>
              </w:rPr>
              <w:t xml:space="preserve"> </w:t>
            </w:r>
            <w:r w:rsidRPr="00B92170">
              <w:rPr>
                <w:b/>
                <w:sz w:val="22"/>
              </w:rPr>
              <w:t>7 899 000,00</w:t>
            </w:r>
          </w:p>
        </w:tc>
      </w:tr>
      <w:tr w:rsidR="00AF12DB" w:rsidRPr="00B92170" w:rsidTr="00B84977">
        <w:trPr>
          <w:trHeight w:val="178"/>
        </w:trPr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center"/>
            </w:pPr>
            <w:r w:rsidRPr="00B92170"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OON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>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</w:rPr>
              <w:t>0</w:t>
            </w:r>
          </w:p>
        </w:tc>
      </w:tr>
      <w:tr w:rsidR="00AF12DB" w:rsidRPr="00B92170" w:rsidTr="00B84977">
        <w:trPr>
          <w:trHeight w:val="178"/>
        </w:trPr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Zákonné odvody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>2 685 000,00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     </w:t>
            </w:r>
            <w:r w:rsidRPr="00B92170">
              <w:rPr>
                <w:b/>
                <w:sz w:val="22"/>
              </w:rPr>
              <w:t xml:space="preserve"> 2 687 330,00</w:t>
            </w:r>
          </w:p>
        </w:tc>
      </w:tr>
      <w:tr w:rsidR="00AF12DB" w:rsidRPr="00B92170" w:rsidTr="00B84977">
        <w:trPr>
          <w:trHeight w:val="178"/>
        </w:trPr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FKSP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 xml:space="preserve"> </w:t>
            </w:r>
            <w:r w:rsidRPr="00B92170">
              <w:rPr>
                <w:b/>
                <w:sz w:val="22"/>
              </w:rPr>
              <w:t xml:space="preserve"> 77 000,00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t xml:space="preserve"> </w:t>
            </w:r>
            <w:r w:rsidRPr="00B92170">
              <w:rPr>
                <w:b/>
                <w:sz w:val="22"/>
              </w:rPr>
              <w:t>79 353,34</w:t>
            </w:r>
          </w:p>
        </w:tc>
      </w:tr>
      <w:tr w:rsidR="00AF12DB" w:rsidRPr="00B92170" w:rsidTr="00B84977">
        <w:trPr>
          <w:trHeight w:val="178"/>
        </w:trPr>
        <w:tc>
          <w:tcPr>
            <w:tcW w:w="127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DB" w:rsidRPr="00B92170" w:rsidRDefault="00AF12DB" w:rsidP="00B84977"/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ONIV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 xml:space="preserve">   192 000,00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12DB" w:rsidRPr="00B92170" w:rsidRDefault="00AF12DB" w:rsidP="00B84977">
            <w:pPr>
              <w:jc w:val="center"/>
              <w:rPr>
                <w:b/>
              </w:rPr>
            </w:pPr>
            <w:r w:rsidRPr="00B92170">
              <w:rPr>
                <w:b/>
                <w:sz w:val="22"/>
              </w:rPr>
              <w:t xml:space="preserve">     187 316,66</w:t>
            </w:r>
          </w:p>
        </w:tc>
      </w:tr>
    </w:tbl>
    <w:p w:rsidR="00AF12DB" w:rsidRPr="00B92170" w:rsidRDefault="00AF12DB" w:rsidP="00AF12DB"/>
    <w:p w:rsidR="00AF12DB" w:rsidRPr="00B92170" w:rsidRDefault="00AF12DB" w:rsidP="00AF12DB">
      <w:pPr>
        <w:rPr>
          <w:i/>
          <w:u w:val="single"/>
        </w:rPr>
      </w:pPr>
      <w:r w:rsidRPr="00B92170">
        <w:t xml:space="preserve"> </w:t>
      </w:r>
      <w:r w:rsidRPr="00B92170">
        <w:rPr>
          <w:i/>
          <w:u w:val="single"/>
        </w:rPr>
        <w:t>Použití přímého ONIV:</w:t>
      </w:r>
    </w:p>
    <w:p w:rsidR="00AF12DB" w:rsidRPr="00B92170" w:rsidRDefault="00AF12DB" w:rsidP="00AF12DB">
      <w:r w:rsidRPr="00B92170">
        <w:tab/>
      </w:r>
      <w:r w:rsidRPr="00B92170">
        <w:tab/>
        <w:t>- Zákonné pojištění Kooperativa</w:t>
      </w:r>
      <w:r w:rsidRPr="00B92170">
        <w:tab/>
        <w:t xml:space="preserve"> </w:t>
      </w:r>
      <w:r>
        <w:t xml:space="preserve">           </w:t>
      </w:r>
      <w:r w:rsidRPr="00B92170">
        <w:t xml:space="preserve"> 11 988,17 Kč</w:t>
      </w:r>
    </w:p>
    <w:p w:rsidR="00AF12DB" w:rsidRPr="00B92170" w:rsidRDefault="00AF12DB" w:rsidP="00AF12DB">
      <w:r w:rsidRPr="00B92170">
        <w:tab/>
      </w:r>
      <w:r w:rsidRPr="00B92170">
        <w:tab/>
        <w:t>- Cestovné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5 312,00 Kč</w:t>
      </w:r>
    </w:p>
    <w:p w:rsidR="00AF12DB" w:rsidRPr="00B92170" w:rsidRDefault="00AF12DB" w:rsidP="00AF12DB">
      <w:r w:rsidRPr="00B92170">
        <w:tab/>
      </w:r>
      <w:r w:rsidRPr="00B92170">
        <w:tab/>
        <w:t>- náhrady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36 334,00 Kč</w:t>
      </w:r>
    </w:p>
    <w:p w:rsidR="00AF12DB" w:rsidRPr="00B92170" w:rsidRDefault="00AF12DB" w:rsidP="00AF12DB">
      <w:r w:rsidRPr="00B92170">
        <w:tab/>
      </w:r>
      <w:r w:rsidRPr="00B92170">
        <w:tab/>
        <w:t>- Školní potřeby</w:t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31 326,00 Kč</w:t>
      </w:r>
    </w:p>
    <w:p w:rsidR="00AF12DB" w:rsidRPr="00B92170" w:rsidRDefault="00AF12DB" w:rsidP="00AF12DB">
      <w:r w:rsidRPr="00B92170">
        <w:t xml:space="preserve">     </w:t>
      </w:r>
      <w:r>
        <w:t xml:space="preserve">              </w:t>
      </w:r>
      <w:r w:rsidRPr="00B92170">
        <w:t xml:space="preserve">     - učebnice                         </w:t>
      </w:r>
      <w:r>
        <w:t xml:space="preserve">                             </w:t>
      </w:r>
      <w:r w:rsidRPr="00B92170">
        <w:t xml:space="preserve"> 69 245,00 Kč</w:t>
      </w:r>
    </w:p>
    <w:p w:rsidR="00AF12DB" w:rsidRPr="00B92170" w:rsidRDefault="00AF12DB" w:rsidP="00AF12DB">
      <w:r w:rsidRPr="00B92170">
        <w:tab/>
      </w:r>
      <w:r w:rsidRPr="00B92170">
        <w:tab/>
        <w:t>- Učební pomůcky</w:t>
      </w:r>
      <w:r w:rsidRPr="00B92170">
        <w:tab/>
      </w:r>
      <w:r w:rsidRPr="00B92170">
        <w:tab/>
        <w:t xml:space="preserve">        </w:t>
      </w:r>
      <w:r>
        <w:t xml:space="preserve">             </w:t>
      </w:r>
      <w:r w:rsidRPr="00B92170">
        <w:t xml:space="preserve">     7 441,00 Kč</w:t>
      </w:r>
    </w:p>
    <w:p w:rsidR="00AF12DB" w:rsidRPr="00B92170" w:rsidRDefault="00AF12DB" w:rsidP="00AF12DB">
      <w:r w:rsidRPr="00B92170">
        <w:tab/>
      </w:r>
      <w:r w:rsidRPr="00B92170">
        <w:tab/>
        <w:t>- DVPP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8 193,00 Kč</w:t>
      </w:r>
    </w:p>
    <w:p w:rsidR="00AF12DB" w:rsidRPr="00B92170" w:rsidRDefault="00AF12DB" w:rsidP="00AF12DB">
      <w:pPr>
        <w:rPr>
          <w:u w:val="single"/>
        </w:rPr>
      </w:pPr>
      <w:r w:rsidRPr="00B92170">
        <w:t xml:space="preserve">         </w:t>
      </w:r>
      <w:r>
        <w:t xml:space="preserve">             </w:t>
      </w:r>
      <w:r w:rsidRPr="00B92170">
        <w:t xml:space="preserve"> - OOPP                            </w:t>
      </w:r>
      <w:r>
        <w:t xml:space="preserve">                             </w:t>
      </w:r>
      <w:r w:rsidRPr="00B92170">
        <w:t xml:space="preserve">  </w:t>
      </w:r>
      <w:r w:rsidRPr="00B92170">
        <w:rPr>
          <w:u w:val="single"/>
        </w:rPr>
        <w:t>17 477,49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 xml:space="preserve">          </w:t>
      </w:r>
      <w:r>
        <w:rPr>
          <w:b/>
        </w:rPr>
        <w:t xml:space="preserve">                                    </w:t>
      </w:r>
      <w:r w:rsidRPr="00B92170">
        <w:rPr>
          <w:b/>
        </w:rPr>
        <w:t>ONIV čerpání                       187 316,66 Kč</w:t>
      </w:r>
    </w:p>
    <w:p w:rsidR="00AF12DB" w:rsidRPr="00B92170" w:rsidRDefault="00AF12DB" w:rsidP="00AF12DB">
      <w:r w:rsidRPr="00B92170">
        <w:t xml:space="preserve">       </w:t>
      </w:r>
      <w:r>
        <w:t xml:space="preserve">             </w:t>
      </w:r>
      <w:r w:rsidRPr="00B92170">
        <w:t xml:space="preserve">   - doplatek soc.a zdr.poj.            </w:t>
      </w:r>
      <w:r>
        <w:t xml:space="preserve">                        </w:t>
      </w:r>
      <w:r w:rsidRPr="00B92170">
        <w:t>2 330,00 Kč</w:t>
      </w:r>
    </w:p>
    <w:p w:rsidR="00AF12DB" w:rsidRPr="00B92170" w:rsidRDefault="00AF12DB" w:rsidP="00AF12DB">
      <w:r w:rsidRPr="00B92170">
        <w:t xml:space="preserve">         </w:t>
      </w:r>
      <w:r>
        <w:t xml:space="preserve">             </w:t>
      </w:r>
      <w:r w:rsidRPr="00B92170">
        <w:t xml:space="preserve"> - doplatek FKSP                   </w:t>
      </w:r>
      <w:r>
        <w:t xml:space="preserve">                          </w:t>
      </w:r>
      <w:r w:rsidRPr="00B92170">
        <w:t xml:space="preserve">   2 353,34 Kč</w:t>
      </w:r>
    </w:p>
    <w:p w:rsidR="00AF12DB" w:rsidRPr="00B92170" w:rsidRDefault="00AF12DB" w:rsidP="00AF12DB">
      <w:pPr>
        <w:rPr>
          <w:b/>
          <w:u w:val="single"/>
        </w:rPr>
      </w:pPr>
      <w:r w:rsidRPr="00B92170">
        <w:t xml:space="preserve">       </w:t>
      </w:r>
      <w:r>
        <w:t xml:space="preserve">   </w:t>
      </w:r>
      <w:r w:rsidRPr="00B92170">
        <w:t xml:space="preserve">   </w:t>
      </w:r>
      <w:r>
        <w:t xml:space="preserve">             </w:t>
      </w:r>
      <w:r w:rsidRPr="00B92170">
        <w:t xml:space="preserve">  </w:t>
      </w:r>
      <w:r w:rsidRPr="00B92170">
        <w:rPr>
          <w:b/>
          <w:u w:val="single"/>
        </w:rPr>
        <w:t>Celkem</w:t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>
        <w:rPr>
          <w:b/>
          <w:u w:val="single"/>
        </w:rPr>
        <w:t xml:space="preserve">           </w:t>
      </w:r>
      <w:r w:rsidRPr="00B92170">
        <w:rPr>
          <w:b/>
          <w:u w:val="single"/>
        </w:rPr>
        <w:t>192 000,00 Kč</w:t>
      </w:r>
    </w:p>
    <w:p w:rsidR="00AF12DB" w:rsidRPr="00B92170" w:rsidRDefault="00AF12DB" w:rsidP="00AF12DB"/>
    <w:p w:rsidR="00AF12DB" w:rsidRDefault="00AF12DB" w:rsidP="00AF12DB"/>
    <w:p w:rsidR="00AF12DB" w:rsidRDefault="00AF12DB" w:rsidP="00AF12DB"/>
    <w:p w:rsidR="00AF12DB" w:rsidRPr="00B92170" w:rsidRDefault="00AF12DB" w:rsidP="00AF12DB">
      <w:pPr>
        <w:rPr>
          <w:b/>
          <w:bCs/>
          <w:color w:val="FF6600"/>
        </w:rPr>
      </w:pPr>
      <w:r w:rsidRPr="00B92170">
        <w:rPr>
          <w:b/>
          <w:bCs/>
        </w:rPr>
        <w:t>Vyhodnocení čerpání účelových prostředků z rozpočtu zřizovatele</w:t>
      </w:r>
    </w:p>
    <w:p w:rsidR="00AF12DB" w:rsidRPr="00B92170" w:rsidRDefault="00AF12DB" w:rsidP="00AF12DB"/>
    <w:tbl>
      <w:tblPr>
        <w:tblW w:w="989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5001"/>
        <w:gridCol w:w="2102"/>
        <w:gridCol w:w="1701"/>
      </w:tblGrid>
      <w:tr w:rsidR="00AF12DB" w:rsidRPr="00B92170" w:rsidTr="00B84977">
        <w:trPr>
          <w:trHeight w:val="330"/>
        </w:trPr>
        <w:tc>
          <w:tcPr>
            <w:tcW w:w="819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</w:rPr>
              <w:t>Příspěvky a dotace od zřizovatele</w:t>
            </w:r>
          </w:p>
          <w:p w:rsidR="00AF12DB" w:rsidRPr="00B92170" w:rsidRDefault="00AF12DB" w:rsidP="00B84977">
            <w:pPr>
              <w:jc w:val="center"/>
              <w:rPr>
                <w:b/>
                <w:bCs/>
              </w:rPr>
            </w:pPr>
            <w:r w:rsidRPr="00B92170">
              <w:rPr>
                <w:b/>
                <w:bCs/>
              </w:rPr>
              <w:t xml:space="preserve">                     </w:t>
            </w:r>
          </w:p>
          <w:p w:rsidR="00AF12DB" w:rsidRPr="00B92170" w:rsidRDefault="00AF12DB" w:rsidP="00B84977">
            <w:pPr>
              <w:jc w:val="center"/>
              <w:rPr>
                <w:b/>
                <w:bCs/>
              </w:rPr>
            </w:pPr>
            <w:r w:rsidRPr="00B92170">
              <w:rPr>
                <w:b/>
                <w:bCs/>
              </w:rPr>
              <w:t xml:space="preserve">                                             Závazný ukazatel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t xml:space="preserve">   </w:t>
            </w:r>
            <w:r w:rsidRPr="00B92170">
              <w:rPr>
                <w:b/>
              </w:rPr>
              <w:t>Ćerpání v Kč</w:t>
            </w:r>
          </w:p>
        </w:tc>
      </w:tr>
      <w:tr w:rsidR="00AF12DB" w:rsidRPr="00B92170" w:rsidTr="00B84977">
        <w:trPr>
          <w:trHeight w:val="445"/>
        </w:trPr>
        <w:tc>
          <w:tcPr>
            <w:tcW w:w="10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</w:rPr>
              <w:t>ÚZ 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</w:rPr>
              <w:t>Provozní náklady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2 296 000,00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2 296 000,00</w:t>
            </w:r>
          </w:p>
        </w:tc>
      </w:tr>
      <w:tr w:rsidR="00AF12DB" w:rsidRPr="00B92170" w:rsidTr="00B84977">
        <w:trPr>
          <w:trHeight w:val="556"/>
        </w:trPr>
        <w:tc>
          <w:tcPr>
            <w:tcW w:w="10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ÚZ 132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r w:rsidRPr="00B92170">
              <w:t>určeno na ICT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35 000,00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35 000,00</w:t>
            </w:r>
          </w:p>
        </w:tc>
      </w:tr>
      <w:tr w:rsidR="00AF12DB" w:rsidRPr="00B92170" w:rsidTr="00B84977">
        <w:trPr>
          <w:trHeight w:val="540"/>
        </w:trPr>
        <w:tc>
          <w:tcPr>
            <w:tcW w:w="109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</w:rPr>
              <w:t>ÚZ 205</w:t>
            </w:r>
          </w:p>
        </w:tc>
        <w:tc>
          <w:tcPr>
            <w:tcW w:w="50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F12DB" w:rsidRPr="00B92170" w:rsidRDefault="00AF12DB" w:rsidP="00B84977">
            <w:r w:rsidRPr="00B92170">
              <w:t>Účelové prostředky-na krytí odpisů DHM a DNM</w:t>
            </w:r>
          </w:p>
        </w:tc>
        <w:tc>
          <w:tcPr>
            <w:tcW w:w="210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117 000,00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117 000,00</w:t>
            </w:r>
          </w:p>
        </w:tc>
      </w:tr>
      <w:tr w:rsidR="00AF12DB" w:rsidRPr="00B92170" w:rsidTr="00B84977">
        <w:trPr>
          <w:trHeight w:val="540"/>
        </w:trPr>
        <w:tc>
          <w:tcPr>
            <w:tcW w:w="1095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</w:rPr>
              <w:t>ÚZ 206</w:t>
            </w:r>
          </w:p>
        </w:tc>
        <w:tc>
          <w:tcPr>
            <w:tcW w:w="50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AF12DB" w:rsidRPr="00B92170" w:rsidRDefault="00AF12DB" w:rsidP="00B84977">
            <w:r w:rsidRPr="00B92170">
              <w:t>Oprava střechy – pavilon A</w:t>
            </w:r>
          </w:p>
        </w:tc>
        <w:tc>
          <w:tcPr>
            <w:tcW w:w="210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360 000,00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F12DB" w:rsidRPr="00B92170" w:rsidRDefault="00AF12DB" w:rsidP="00B84977">
            <w:pPr>
              <w:jc w:val="right"/>
            </w:pPr>
            <w:r w:rsidRPr="00B92170">
              <w:t>360 000,00</w:t>
            </w:r>
          </w:p>
        </w:tc>
      </w:tr>
    </w:tbl>
    <w:p w:rsidR="00AF12DB" w:rsidRPr="00B92170" w:rsidRDefault="00AF12DB" w:rsidP="00AF12DB">
      <w:r w:rsidRPr="00B92170">
        <w:t xml:space="preserve"> </w:t>
      </w:r>
    </w:p>
    <w:p w:rsidR="00AF12DB" w:rsidRPr="00B92170" w:rsidRDefault="00AF12DB" w:rsidP="00AF12DB">
      <w:pPr>
        <w:jc w:val="both"/>
        <w:rPr>
          <w:b/>
          <w:bCs/>
        </w:rPr>
      </w:pPr>
      <w:r w:rsidRPr="00B92170">
        <w:rPr>
          <w:b/>
          <w:bCs/>
        </w:rPr>
        <w:t>Mzdové náklady a zaměstnanci, průměrný plat</w:t>
      </w:r>
    </w:p>
    <w:p w:rsidR="00AF12DB" w:rsidRPr="00B92170" w:rsidRDefault="00AF12DB" w:rsidP="00AF12DB">
      <w:pPr>
        <w:pStyle w:val="Nadpis6"/>
        <w:rPr>
          <w:rFonts w:ascii="Times New Roman" w:hAnsi="Times New Roman"/>
          <w:iCs w:val="0"/>
        </w:rPr>
      </w:pPr>
      <w:r w:rsidRPr="00B92170">
        <w:rPr>
          <w:rFonts w:ascii="Times New Roman" w:hAnsi="Times New Roman"/>
          <w:iCs w:val="0"/>
        </w:rPr>
        <w:t xml:space="preserve">Srovnání čerpání prostředků na platy a OON rok </w:t>
      </w:r>
      <w:smartTag w:uri="urn:schemas-microsoft-com:office:smarttags" w:element="metricconverter">
        <w:smartTagPr>
          <w:attr w:name="ProductID" w:val="2012 a"/>
        </w:smartTagPr>
        <w:r w:rsidRPr="00B92170">
          <w:rPr>
            <w:rFonts w:ascii="Times New Roman" w:hAnsi="Times New Roman"/>
            <w:iCs w:val="0"/>
          </w:rPr>
          <w:t>2012 a</w:t>
        </w:r>
      </w:smartTag>
      <w:r w:rsidRPr="00B92170">
        <w:rPr>
          <w:rFonts w:ascii="Times New Roman" w:hAnsi="Times New Roman"/>
          <w:iCs w:val="0"/>
        </w:rPr>
        <w:t xml:space="preserve"> 2013</w:t>
      </w:r>
    </w:p>
    <w:p w:rsidR="00AF12DB" w:rsidRPr="00B92170" w:rsidRDefault="00AF12DB" w:rsidP="00AF12DB">
      <w:pPr>
        <w:outlineLvl w:val="0"/>
        <w:rPr>
          <w:b/>
        </w:rPr>
      </w:pPr>
      <w:r w:rsidRPr="00B92170">
        <w:rPr>
          <w:b/>
        </w:rPr>
        <w:t>Závazný ukazatel na rok 2013:</w:t>
      </w:r>
    </w:p>
    <w:p w:rsidR="00AF12DB" w:rsidRPr="00B92170" w:rsidRDefault="00AF12DB" w:rsidP="00AF12DB"/>
    <w:p w:rsidR="00AF12DB" w:rsidRPr="00B92170" w:rsidRDefault="00AF12DB" w:rsidP="00AF12DB">
      <w:pPr>
        <w:rPr>
          <w:b/>
        </w:rPr>
      </w:pPr>
      <w:r w:rsidRPr="00B92170">
        <w:rPr>
          <w:b/>
        </w:rPr>
        <w:t>Limit prostředků na platy</w:t>
      </w:r>
      <w:r w:rsidRPr="00B92170">
        <w:rPr>
          <w:b/>
        </w:rPr>
        <w:tab/>
        <w:t xml:space="preserve">      </w:t>
      </w:r>
      <w:r w:rsidRPr="00B92170">
        <w:rPr>
          <w:b/>
        </w:rPr>
        <w:tab/>
      </w:r>
      <w:r w:rsidRPr="00B92170">
        <w:rPr>
          <w:b/>
        </w:rPr>
        <w:tab/>
      </w:r>
      <w:r>
        <w:rPr>
          <w:b/>
        </w:rPr>
        <w:t xml:space="preserve">           </w:t>
      </w:r>
      <w:r w:rsidRPr="00B92170">
        <w:rPr>
          <w:b/>
        </w:rPr>
        <w:t>7 899 000,00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Prostředky na OON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 xml:space="preserve">   </w:t>
      </w:r>
      <w:r>
        <w:rPr>
          <w:b/>
        </w:rPr>
        <w:t xml:space="preserve">    </w:t>
      </w:r>
      <w:r w:rsidRPr="00B92170">
        <w:rPr>
          <w:b/>
        </w:rPr>
        <w:t xml:space="preserve">       </w:t>
      </w:r>
      <w:r>
        <w:rPr>
          <w:b/>
        </w:rPr>
        <w:t xml:space="preserve">           </w:t>
      </w:r>
      <w:r w:rsidRPr="00B92170">
        <w:rPr>
          <w:b/>
        </w:rPr>
        <w:t>0,00 Kč</w:t>
      </w:r>
    </w:p>
    <w:p w:rsidR="00AF12DB" w:rsidRPr="00B92170" w:rsidRDefault="00AF12DB" w:rsidP="00AF12DB">
      <w:pPr>
        <w:tabs>
          <w:tab w:val="left" w:pos="7020"/>
        </w:tabs>
        <w:rPr>
          <w:b/>
        </w:rPr>
      </w:pPr>
      <w:r>
        <w:rPr>
          <w:b/>
        </w:rPr>
        <w:t xml:space="preserve">Limit pracovníků                                                                </w:t>
      </w:r>
      <w:r w:rsidRPr="00B92170">
        <w:rPr>
          <w:b/>
        </w:rPr>
        <w:t>29,46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Skutečný přepočtené osoby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>28,914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ze státního rozpočtu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>27,794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z hospodářské činnosti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>
        <w:rPr>
          <w:b/>
        </w:rPr>
        <w:t xml:space="preserve">  </w:t>
      </w:r>
      <w:r w:rsidRPr="00B92170">
        <w:rPr>
          <w:b/>
        </w:rPr>
        <w:t xml:space="preserve"> 1,12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 xml:space="preserve">Z toho: pedagogové 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>17,968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ab/>
        <w:t xml:space="preserve">  nepedagogové včetně HČ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>10,946</w:t>
      </w:r>
    </w:p>
    <w:p w:rsidR="00AF12DB" w:rsidRPr="00B92170" w:rsidRDefault="00AF12DB" w:rsidP="00AF12DB">
      <w:pPr>
        <w:rPr>
          <w:b/>
        </w:rPr>
      </w:pPr>
    </w:p>
    <w:p w:rsidR="003B5010" w:rsidRDefault="003B5010" w:rsidP="00AF12DB">
      <w:pPr>
        <w:outlineLvl w:val="0"/>
        <w:rPr>
          <w:b/>
        </w:rPr>
      </w:pPr>
    </w:p>
    <w:p w:rsidR="003B5010" w:rsidRDefault="003B5010" w:rsidP="00AF12DB">
      <w:pPr>
        <w:outlineLvl w:val="0"/>
        <w:rPr>
          <w:b/>
        </w:rPr>
      </w:pPr>
    </w:p>
    <w:p w:rsidR="00AF12DB" w:rsidRPr="00B92170" w:rsidRDefault="00AF12DB" w:rsidP="00AF12DB">
      <w:pPr>
        <w:outlineLvl w:val="0"/>
        <w:rPr>
          <w:b/>
        </w:rPr>
      </w:pPr>
      <w:r w:rsidRPr="00B92170">
        <w:rPr>
          <w:b/>
        </w:rPr>
        <w:t>Čerpání prostředků na platy a OON</w:t>
      </w:r>
    </w:p>
    <w:p w:rsidR="00AF12DB" w:rsidRPr="00B92170" w:rsidRDefault="00AF12DB" w:rsidP="00AF12DB">
      <w:pPr>
        <w:rPr>
          <w:b/>
          <w:sz w:val="22"/>
          <w:szCs w:val="22"/>
        </w:rPr>
      </w:pPr>
    </w:p>
    <w:p w:rsidR="00AF12DB" w:rsidRPr="00F14648" w:rsidRDefault="00AF12DB" w:rsidP="00AF12DB">
      <w:pPr>
        <w:rPr>
          <w:b/>
        </w:rPr>
      </w:pPr>
      <w:r w:rsidRPr="00F14648">
        <w:rPr>
          <w:b/>
        </w:rPr>
        <w:t>Prostředky na platy celkem</w:t>
      </w:r>
      <w:r w:rsidRPr="00F14648">
        <w:rPr>
          <w:b/>
        </w:rPr>
        <w:tab/>
      </w:r>
      <w:r w:rsidRPr="00F14648">
        <w:rPr>
          <w:b/>
        </w:rPr>
        <w:tab/>
      </w:r>
      <w:r w:rsidRPr="00F14648">
        <w:rPr>
          <w:b/>
        </w:rPr>
        <w:tab/>
      </w:r>
      <w:r w:rsidRPr="00F14648">
        <w:rPr>
          <w:b/>
        </w:rPr>
        <w:tab/>
        <w:t>8 094 937,00 Kč</w:t>
      </w:r>
    </w:p>
    <w:p w:rsidR="00AF12DB" w:rsidRPr="00B92170" w:rsidRDefault="00AF12DB" w:rsidP="00AF12DB">
      <w:r w:rsidRPr="00B92170">
        <w:t>Z toho: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ze státního rozpočtu – ÚZ 33353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  <w:t>7 899 000,00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z doplňkové činnosti školní jídelny</w:t>
      </w:r>
      <w:r w:rsidRPr="00B92170">
        <w:rPr>
          <w:b/>
        </w:rPr>
        <w:tab/>
      </w:r>
      <w:r>
        <w:rPr>
          <w:b/>
        </w:rPr>
        <w:t xml:space="preserve">                  </w:t>
      </w:r>
      <w:r w:rsidRPr="00B92170">
        <w:rPr>
          <w:b/>
        </w:rPr>
        <w:tab/>
        <w:t xml:space="preserve">  195 937,00 Kč</w:t>
      </w:r>
    </w:p>
    <w:p w:rsidR="00AF12DB" w:rsidRPr="00B92170" w:rsidRDefault="00AF12DB" w:rsidP="00AF12DB">
      <w:pPr>
        <w:rPr>
          <w:b/>
          <w:sz w:val="22"/>
          <w:szCs w:val="22"/>
        </w:rPr>
      </w:pPr>
    </w:p>
    <w:p w:rsidR="00AF12DB" w:rsidRPr="00B92170" w:rsidRDefault="00AF12DB" w:rsidP="00AF12DB">
      <w:pPr>
        <w:rPr>
          <w:b/>
        </w:rPr>
      </w:pPr>
      <w:r w:rsidRPr="00B92170">
        <w:rPr>
          <w:b/>
          <w:sz w:val="22"/>
          <w:szCs w:val="22"/>
        </w:rPr>
        <w:t>Ostatní platby za provedenou práci</w:t>
      </w:r>
      <w:r w:rsidRPr="00B92170">
        <w:rPr>
          <w:b/>
          <w:sz w:val="22"/>
          <w:szCs w:val="22"/>
        </w:rPr>
        <w:tab/>
      </w:r>
      <w:r w:rsidRPr="00B92170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</w:t>
      </w:r>
      <w:r w:rsidRPr="00B92170">
        <w:rPr>
          <w:b/>
          <w:sz w:val="22"/>
          <w:szCs w:val="22"/>
        </w:rPr>
        <w:t xml:space="preserve">    </w:t>
      </w:r>
      <w:r w:rsidRPr="00B92170">
        <w:rPr>
          <w:b/>
        </w:rPr>
        <w:t>437 560,00 Kč</w:t>
      </w:r>
    </w:p>
    <w:p w:rsidR="00AF12DB" w:rsidRPr="00B92170" w:rsidRDefault="00AF12DB" w:rsidP="00AF12DB">
      <w:pPr>
        <w:rPr>
          <w:sz w:val="22"/>
          <w:szCs w:val="22"/>
        </w:rPr>
      </w:pPr>
      <w:r w:rsidRPr="00B92170">
        <w:rPr>
          <w:sz w:val="22"/>
          <w:szCs w:val="22"/>
        </w:rPr>
        <w:t>z toho:</w:t>
      </w:r>
    </w:p>
    <w:p w:rsidR="00AF12DB" w:rsidRPr="00B92170" w:rsidRDefault="00AF12DB" w:rsidP="00AF12DB">
      <w:pPr>
        <w:rPr>
          <w:b/>
        </w:rPr>
      </w:pPr>
      <w:r w:rsidRPr="00B92170">
        <w:rPr>
          <w:b/>
          <w:sz w:val="22"/>
          <w:szCs w:val="22"/>
        </w:rPr>
        <w:t>Projekt Peníze do škol</w:t>
      </w:r>
      <w:r w:rsidRPr="00B92170">
        <w:rPr>
          <w:b/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  <w:t xml:space="preserve">   </w:t>
      </w:r>
      <w:r w:rsidRPr="00B92170">
        <w:rPr>
          <w:b/>
        </w:rPr>
        <w:t>218 860,00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 xml:space="preserve">Projekt Sportuji tedy jsem                     </w:t>
      </w:r>
      <w:r>
        <w:rPr>
          <w:b/>
        </w:rPr>
        <w:t xml:space="preserve">                   </w:t>
      </w:r>
      <w:r w:rsidRPr="00B92170">
        <w:rPr>
          <w:b/>
        </w:rPr>
        <w:t xml:space="preserve">218 700,00 Kč  </w:t>
      </w:r>
    </w:p>
    <w:p w:rsidR="00AF12DB" w:rsidRPr="00B92170" w:rsidRDefault="00AF12DB" w:rsidP="00AF12DB">
      <w:pPr>
        <w:jc w:val="center"/>
        <w:rPr>
          <w:b/>
        </w:rPr>
      </w:pPr>
    </w:p>
    <w:p w:rsidR="00AF12DB" w:rsidRDefault="00AF12DB" w:rsidP="00AF12DB">
      <w:pPr>
        <w:jc w:val="both"/>
        <w:rPr>
          <w:b/>
          <w:bCs/>
        </w:rPr>
      </w:pPr>
    </w:p>
    <w:p w:rsidR="00BD3D6E" w:rsidRDefault="00BD3D6E" w:rsidP="00AF12DB">
      <w:pPr>
        <w:jc w:val="both"/>
        <w:rPr>
          <w:b/>
          <w:bCs/>
        </w:rPr>
      </w:pPr>
    </w:p>
    <w:p w:rsidR="00BD3D6E" w:rsidRDefault="00BD3D6E" w:rsidP="00AF12DB">
      <w:pPr>
        <w:jc w:val="both"/>
        <w:rPr>
          <w:b/>
          <w:bCs/>
        </w:rPr>
      </w:pPr>
    </w:p>
    <w:p w:rsidR="00BD3D6E" w:rsidRDefault="00BD3D6E" w:rsidP="00AF12DB">
      <w:pPr>
        <w:jc w:val="both"/>
        <w:rPr>
          <w:b/>
          <w:bCs/>
        </w:rPr>
      </w:pPr>
    </w:p>
    <w:p w:rsidR="00BD3D6E" w:rsidRDefault="00BD3D6E" w:rsidP="00AF12DB">
      <w:pPr>
        <w:jc w:val="both"/>
        <w:rPr>
          <w:b/>
          <w:bCs/>
        </w:rPr>
      </w:pPr>
    </w:p>
    <w:p w:rsidR="00AF12DB" w:rsidRPr="00F14648" w:rsidRDefault="00AF12DB" w:rsidP="00AF12DB">
      <w:pPr>
        <w:jc w:val="both"/>
        <w:rPr>
          <w:b/>
          <w:bCs/>
        </w:rPr>
      </w:pPr>
      <w:r w:rsidRPr="00F14648">
        <w:rPr>
          <w:b/>
          <w:bCs/>
        </w:rPr>
        <w:t>Průměrný plat a jeho srovnání</w:t>
      </w:r>
    </w:p>
    <w:p w:rsidR="00AF12DB" w:rsidRPr="00B92170" w:rsidRDefault="00AF12DB" w:rsidP="00AF12DB">
      <w:pPr>
        <w:rPr>
          <w:color w:val="0070C0"/>
          <w:sz w:val="28"/>
          <w:szCs w:val="28"/>
        </w:rPr>
      </w:pPr>
    </w:p>
    <w:p w:rsidR="00AF12DB" w:rsidRPr="00B92170" w:rsidRDefault="00AF12DB" w:rsidP="00AF12DB">
      <w:r w:rsidRPr="00B92170">
        <w:rPr>
          <w:b/>
        </w:rPr>
        <w:t>Průměrný plat v roce 2012</w:t>
      </w:r>
      <w:r w:rsidRPr="00B92170">
        <w:rPr>
          <w:color w:val="0070C0"/>
        </w:rPr>
        <w:tab/>
      </w:r>
      <w:r w:rsidRPr="00B92170">
        <w:rPr>
          <w:color w:val="0070C0"/>
        </w:rPr>
        <w:tab/>
      </w:r>
      <w:r w:rsidRPr="00B92170">
        <w:rPr>
          <w:color w:val="0070C0"/>
        </w:rPr>
        <w:tab/>
      </w:r>
      <w:r w:rsidR="003B5010">
        <w:rPr>
          <w:color w:val="0070C0"/>
        </w:rPr>
        <w:t xml:space="preserve">             </w:t>
      </w:r>
      <w:r w:rsidRPr="00B92170">
        <w:t xml:space="preserve">   </w:t>
      </w:r>
      <w:r w:rsidRPr="00F14648">
        <w:rPr>
          <w:b/>
        </w:rPr>
        <w:t>22 997,00 Kč</w:t>
      </w:r>
    </w:p>
    <w:p w:rsidR="00AF12DB" w:rsidRPr="00B92170" w:rsidRDefault="00AF12DB" w:rsidP="00AF12DB">
      <w:r w:rsidRPr="00B92170">
        <w:t>Z toho: pedagog. pracovníci</w:t>
      </w:r>
      <w:r w:rsidRPr="00B92170">
        <w:tab/>
      </w:r>
      <w:r w:rsidRPr="00B92170">
        <w:tab/>
      </w:r>
      <w:r w:rsidRPr="00B92170">
        <w:tab/>
      </w:r>
      <w:r w:rsidR="003B5010">
        <w:t xml:space="preserve">             </w:t>
      </w:r>
      <w:r w:rsidRPr="00B92170">
        <w:t xml:space="preserve">   28 239,00 Kč</w:t>
      </w:r>
    </w:p>
    <w:p w:rsidR="00AF12DB" w:rsidRPr="00B92170" w:rsidRDefault="00AF12DB" w:rsidP="00AF12DB">
      <w:r w:rsidRPr="00B92170">
        <w:tab/>
        <w:t xml:space="preserve">   nepedagog. pracovníci</w:t>
      </w:r>
      <w:r w:rsidRPr="00B92170">
        <w:tab/>
      </w:r>
      <w:r w:rsidRPr="00B92170">
        <w:tab/>
        <w:t xml:space="preserve">  </w:t>
      </w:r>
      <w:r w:rsidR="003B5010">
        <w:t xml:space="preserve">             </w:t>
      </w:r>
      <w:r w:rsidRPr="00B92170">
        <w:t xml:space="preserve"> 14 639,00 Kč</w:t>
      </w:r>
    </w:p>
    <w:p w:rsidR="00AF12DB" w:rsidRPr="00B92170" w:rsidRDefault="00AF12DB" w:rsidP="00AF12DB">
      <w:pPr>
        <w:rPr>
          <w:i/>
        </w:rPr>
      </w:pPr>
    </w:p>
    <w:p w:rsidR="00AF12DB" w:rsidRPr="00B92170" w:rsidRDefault="00AF12DB" w:rsidP="00AF12DB">
      <w:pPr>
        <w:rPr>
          <w:i/>
        </w:rPr>
      </w:pPr>
    </w:p>
    <w:p w:rsidR="00AF12DB" w:rsidRPr="00B92170" w:rsidRDefault="00AF12DB" w:rsidP="00AF12DB">
      <w:pPr>
        <w:rPr>
          <w:i/>
        </w:rPr>
      </w:pPr>
      <w:r w:rsidRPr="00B92170">
        <w:rPr>
          <w:b/>
        </w:rPr>
        <w:t>Průměrný plat v roce 2013</w:t>
      </w:r>
      <w:r w:rsidRPr="00B92170">
        <w:rPr>
          <w:b/>
          <w:color w:val="FF6600"/>
        </w:rPr>
        <w:t xml:space="preserve">            </w:t>
      </w:r>
      <w:r>
        <w:rPr>
          <w:b/>
          <w:color w:val="FF6600"/>
        </w:rPr>
        <w:t xml:space="preserve">           </w:t>
      </w:r>
      <w:r w:rsidRPr="00B92170">
        <w:rPr>
          <w:b/>
          <w:color w:val="FF6600"/>
        </w:rPr>
        <w:t xml:space="preserve">     </w:t>
      </w:r>
      <w:r w:rsidR="003B5010">
        <w:rPr>
          <w:b/>
          <w:color w:val="FF6600"/>
        </w:rPr>
        <w:t xml:space="preserve">            </w:t>
      </w:r>
      <w:r w:rsidRPr="00B92170">
        <w:rPr>
          <w:b/>
          <w:color w:val="FF6600"/>
        </w:rPr>
        <w:t xml:space="preserve"> </w:t>
      </w:r>
      <w:r w:rsidRPr="00B92170">
        <w:rPr>
          <w:b/>
        </w:rPr>
        <w:t>23 331,00 Kč</w:t>
      </w:r>
    </w:p>
    <w:p w:rsidR="00AF12DB" w:rsidRPr="00B92170" w:rsidRDefault="00AF12DB" w:rsidP="00AF12DB">
      <w:pPr>
        <w:rPr>
          <w:i/>
        </w:rPr>
      </w:pPr>
    </w:p>
    <w:p w:rsidR="00AF12DB" w:rsidRPr="00F14648" w:rsidRDefault="00AF12DB" w:rsidP="00AF12DB">
      <w:r w:rsidRPr="00F14648">
        <w:t>Z toho: pedagog. pracovníci</w:t>
      </w:r>
      <w:r w:rsidRPr="00F14648">
        <w:tab/>
      </w:r>
      <w:r w:rsidRPr="00F14648">
        <w:tab/>
      </w:r>
      <w:r w:rsidRPr="00F14648">
        <w:tab/>
        <w:t xml:space="preserve"> </w:t>
      </w:r>
      <w:r w:rsidR="003B5010">
        <w:t xml:space="preserve">            </w:t>
      </w:r>
      <w:r w:rsidRPr="00F14648">
        <w:t xml:space="preserve">   28 071,00 Kč</w:t>
      </w:r>
    </w:p>
    <w:p w:rsidR="00AF12DB" w:rsidRPr="00F14648" w:rsidRDefault="00AF12DB" w:rsidP="00AF12DB">
      <w:r w:rsidRPr="00F14648">
        <w:tab/>
        <w:t xml:space="preserve">   nepedagog. pracovníci</w:t>
      </w:r>
      <w:r w:rsidRPr="00F14648">
        <w:tab/>
      </w:r>
      <w:r w:rsidRPr="00F14648">
        <w:tab/>
        <w:t xml:space="preserve">  </w:t>
      </w:r>
      <w:r w:rsidR="003B5010">
        <w:t xml:space="preserve">            </w:t>
      </w:r>
      <w:r w:rsidRPr="00F14648">
        <w:t xml:space="preserve">  15 660,00 Kč</w:t>
      </w:r>
    </w:p>
    <w:p w:rsidR="00AF12DB" w:rsidRPr="00B92170" w:rsidRDefault="00AF12DB" w:rsidP="00AF12DB">
      <w:pPr>
        <w:rPr>
          <w:i/>
        </w:rPr>
      </w:pPr>
    </w:p>
    <w:p w:rsidR="00AF12DB" w:rsidRPr="00B92170" w:rsidRDefault="00AF12DB" w:rsidP="00AF12DB">
      <w:pPr>
        <w:jc w:val="both"/>
        <w:outlineLvl w:val="0"/>
        <w:rPr>
          <w:b/>
        </w:rPr>
      </w:pPr>
      <w:r w:rsidRPr="00B92170">
        <w:rPr>
          <w:b/>
        </w:rPr>
        <w:t>Průměrný plat u pedagogických pracovníků v porovnání s rokem 2012</w:t>
      </w:r>
    </w:p>
    <w:p w:rsidR="00AF12DB" w:rsidRPr="00B92170" w:rsidRDefault="00AF12DB" w:rsidP="00AF12DB">
      <w:pPr>
        <w:jc w:val="both"/>
        <w:rPr>
          <w:b/>
        </w:rPr>
      </w:pPr>
      <w:r w:rsidRPr="00B92170">
        <w:t xml:space="preserve"> </w:t>
      </w:r>
      <w:r w:rsidRPr="00B92170">
        <w:rPr>
          <w:b/>
        </w:rPr>
        <w:t>se snížil o 168,-Kč.</w:t>
      </w:r>
    </w:p>
    <w:p w:rsidR="00AF12DB" w:rsidRPr="00B92170" w:rsidRDefault="00AF12DB" w:rsidP="00AF12DB">
      <w:pPr>
        <w:jc w:val="both"/>
        <w:rPr>
          <w:i/>
        </w:rPr>
      </w:pPr>
    </w:p>
    <w:p w:rsidR="00AF12DB" w:rsidRPr="00B92170" w:rsidRDefault="00AF12DB" w:rsidP="00AF12DB">
      <w:pPr>
        <w:jc w:val="both"/>
        <w:outlineLvl w:val="0"/>
        <w:rPr>
          <w:b/>
        </w:rPr>
      </w:pPr>
      <w:r w:rsidRPr="00B92170">
        <w:rPr>
          <w:b/>
        </w:rPr>
        <w:t>Průměrný plat ostatních pracovníků v porovnání s rokem 2012</w:t>
      </w:r>
    </w:p>
    <w:p w:rsidR="00AF12DB" w:rsidRPr="00B92170" w:rsidRDefault="00AF12DB" w:rsidP="00AF12DB">
      <w:pPr>
        <w:jc w:val="both"/>
        <w:rPr>
          <w:b/>
        </w:rPr>
      </w:pPr>
      <w:r w:rsidRPr="00B92170">
        <w:rPr>
          <w:b/>
        </w:rPr>
        <w:t>se zvýšil o 1021,00 Kč.</w:t>
      </w:r>
    </w:p>
    <w:p w:rsidR="00AF12DB" w:rsidRPr="00B92170" w:rsidRDefault="00AF12DB" w:rsidP="00AF12DB">
      <w:pPr>
        <w:jc w:val="center"/>
        <w:rPr>
          <w:b/>
          <w:bCs/>
          <w:sz w:val="28"/>
        </w:rPr>
      </w:pPr>
    </w:p>
    <w:p w:rsidR="00AF12DB" w:rsidRPr="00F14648" w:rsidRDefault="00AF12DB" w:rsidP="00AF12DB">
      <w:pPr>
        <w:rPr>
          <w:b/>
          <w:bCs/>
        </w:rPr>
      </w:pPr>
      <w:r w:rsidRPr="00F14648">
        <w:rPr>
          <w:b/>
          <w:bCs/>
        </w:rPr>
        <w:t>Doplňková činnost</w:t>
      </w:r>
    </w:p>
    <w:p w:rsidR="00AF12DB" w:rsidRPr="00B92170" w:rsidRDefault="00AF12DB" w:rsidP="00AF12DB"/>
    <w:p w:rsidR="00AF12DB" w:rsidRPr="00B92170" w:rsidRDefault="00AF12DB" w:rsidP="00AF12DB">
      <w:r w:rsidRPr="00B92170">
        <w:t xml:space="preserve">Vymezení </w:t>
      </w:r>
      <w:r>
        <w:t>doplňkové činnosti organizace stanovuje zřizovací listina</w:t>
      </w:r>
      <w:r w:rsidRPr="00B92170">
        <w:t>:</w:t>
      </w:r>
    </w:p>
    <w:p w:rsidR="00AF12DB" w:rsidRPr="00B92170" w:rsidRDefault="00AF12DB" w:rsidP="00AF12DB">
      <w:pPr>
        <w:jc w:val="center"/>
        <w:rPr>
          <w:b/>
          <w:color w:val="FF6600"/>
        </w:rPr>
      </w:pPr>
    </w:p>
    <w:p w:rsidR="00AF12DB" w:rsidRPr="00F14648" w:rsidRDefault="00AF12DB" w:rsidP="00AF12DB">
      <w:pPr>
        <w:jc w:val="both"/>
        <w:rPr>
          <w:b/>
        </w:rPr>
      </w:pPr>
      <w:r w:rsidRPr="00F14648">
        <w:rPr>
          <w:b/>
        </w:rPr>
        <w:t>Hostinská činnost</w:t>
      </w:r>
    </w:p>
    <w:p w:rsidR="00AF12DB" w:rsidRPr="00B92170" w:rsidRDefault="00AF12DB" w:rsidP="00AF12DB">
      <w:pPr>
        <w:jc w:val="both"/>
        <w:rPr>
          <w:color w:val="FF6600"/>
        </w:rPr>
      </w:pPr>
    </w:p>
    <w:p w:rsidR="00AF12DB" w:rsidRPr="00B92170" w:rsidRDefault="00AF12DB" w:rsidP="00AF12DB">
      <w:pPr>
        <w:jc w:val="both"/>
      </w:pPr>
      <w:r w:rsidRPr="00B92170">
        <w:t>V rámci hostinské činnosti zajišťuje stravování cizím strávníkům.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>Úvazek pracovnice ško</w:t>
      </w:r>
      <w:r>
        <w:t>lní jídelny na tuto činnost činil</w:t>
      </w:r>
      <w:r w:rsidRPr="00B92170">
        <w:t>: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 xml:space="preserve"> Leden -prosinec</w:t>
      </w:r>
      <w:r w:rsidRPr="00B92170">
        <w:tab/>
      </w:r>
      <w:r w:rsidRPr="00B92170">
        <w:tab/>
      </w:r>
      <w:r w:rsidRPr="00B92170">
        <w:tab/>
        <w:t>1,12 úvazku</w:t>
      </w:r>
    </w:p>
    <w:p w:rsidR="00AF12DB" w:rsidRPr="00B92170" w:rsidRDefault="00AF12DB" w:rsidP="00AF12DB">
      <w:pPr>
        <w:jc w:val="both"/>
      </w:pPr>
      <w:r w:rsidRPr="00B92170">
        <w:t xml:space="preserve"> </w:t>
      </w:r>
    </w:p>
    <w:p w:rsidR="00AF12DB" w:rsidRPr="00B92170" w:rsidRDefault="00AF12DB" w:rsidP="00AF12DB">
      <w:pPr>
        <w:jc w:val="both"/>
      </w:pPr>
      <w:r w:rsidRPr="00B92170">
        <w:t xml:space="preserve">V průběhu roku 2013  jsme uvařili 18% obědů pro cizí strávníky tj. 13 140 obědů a 82% obědů pro strávníky vlastní tj. 61 000 obědů. Dále jsme stravovali v srpnu  mezinárodní mládežnický hokejový turnaj  IS SPORTS CUP 2013,kde jsme připravili 710 snídaní,981 obědů a 721 večeří. </w:t>
      </w:r>
    </w:p>
    <w:p w:rsidR="00AF12DB" w:rsidRPr="00B92170" w:rsidRDefault="00AF12DB" w:rsidP="00AF12DB">
      <w:pPr>
        <w:jc w:val="both"/>
      </w:pPr>
      <w:r w:rsidRPr="00B92170">
        <w:t xml:space="preserve"> </w:t>
      </w:r>
    </w:p>
    <w:p w:rsidR="00AF12DB" w:rsidRPr="00F14648" w:rsidRDefault="00AF12DB" w:rsidP="00AF12DB">
      <w:pPr>
        <w:jc w:val="center"/>
        <w:outlineLvl w:val="0"/>
        <w:rPr>
          <w:b/>
          <w:u w:val="single"/>
        </w:rPr>
      </w:pPr>
      <w:r w:rsidRPr="00F14648">
        <w:rPr>
          <w:b/>
          <w:u w:val="single"/>
        </w:rPr>
        <w:t>Výnosy</w:t>
      </w:r>
    </w:p>
    <w:p w:rsidR="00AF12DB" w:rsidRPr="00B92170" w:rsidRDefault="00AF12DB" w:rsidP="00AF12DB">
      <w:pPr>
        <w:jc w:val="center"/>
        <w:rPr>
          <w:b/>
          <w:i/>
          <w:sz w:val="28"/>
          <w:szCs w:val="28"/>
          <w:u w:val="single"/>
        </w:rPr>
      </w:pPr>
    </w:p>
    <w:p w:rsidR="00AF12DB" w:rsidRPr="00B92170" w:rsidRDefault="00AF12DB" w:rsidP="00AF12DB">
      <w:pPr>
        <w:jc w:val="center"/>
      </w:pPr>
      <w:r w:rsidRPr="00B92170">
        <w:t>- potraviny</w:t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473 338,00 Kč</w:t>
      </w:r>
    </w:p>
    <w:p w:rsidR="00AF12DB" w:rsidRPr="00B92170" w:rsidRDefault="00AF12DB" w:rsidP="00AF12DB">
      <w:pPr>
        <w:jc w:val="center"/>
      </w:pPr>
      <w:r w:rsidRPr="00B92170">
        <w:t>- věcná režie</w:t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122 286,00 Kč</w:t>
      </w:r>
    </w:p>
    <w:p w:rsidR="00AF12DB" w:rsidRPr="00B92170" w:rsidRDefault="00AF12DB" w:rsidP="00AF12DB">
      <w:pPr>
        <w:jc w:val="center"/>
      </w:pPr>
      <w:r>
        <w:t xml:space="preserve">      </w:t>
      </w:r>
      <w:r w:rsidRPr="00B92170">
        <w:t>- mzdová režie</w:t>
      </w:r>
      <w:r w:rsidRPr="00B92170">
        <w:tab/>
      </w:r>
      <w:r w:rsidRPr="00B92170">
        <w:tab/>
      </w:r>
      <w:r w:rsidRPr="00B92170">
        <w:tab/>
        <w:t xml:space="preserve">   264 520,00 Kč</w:t>
      </w:r>
    </w:p>
    <w:p w:rsidR="00AF12DB" w:rsidRPr="00B92170" w:rsidRDefault="00AF12DB" w:rsidP="00AF12DB">
      <w:pPr>
        <w:jc w:val="center"/>
        <w:rPr>
          <w:b/>
          <w:u w:val="single"/>
        </w:rPr>
      </w:pPr>
      <w:r>
        <w:rPr>
          <w:b/>
          <w:u w:val="single"/>
        </w:rPr>
        <w:t xml:space="preserve">        </w:t>
      </w:r>
      <w:r w:rsidRPr="00B92170">
        <w:rPr>
          <w:b/>
          <w:u w:val="single"/>
        </w:rPr>
        <w:t>Celkem</w:t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  <w:t xml:space="preserve">   860 144,00 Kč</w:t>
      </w:r>
    </w:p>
    <w:p w:rsidR="00AF12DB" w:rsidRPr="00B92170" w:rsidRDefault="00AF12DB" w:rsidP="00AF12DB">
      <w:pPr>
        <w:jc w:val="both"/>
        <w:rPr>
          <w:b/>
          <w:u w:val="single"/>
        </w:rPr>
      </w:pPr>
    </w:p>
    <w:p w:rsidR="00AF12DB" w:rsidRDefault="00AF12DB" w:rsidP="00AF12DB">
      <w:pPr>
        <w:jc w:val="center"/>
        <w:outlineLvl w:val="0"/>
        <w:rPr>
          <w:b/>
          <w:u w:val="single"/>
        </w:rPr>
      </w:pPr>
    </w:p>
    <w:p w:rsidR="00AF12DB" w:rsidRDefault="00AF12DB" w:rsidP="00AF12DB">
      <w:pPr>
        <w:jc w:val="center"/>
        <w:outlineLvl w:val="0"/>
        <w:rPr>
          <w:b/>
          <w:u w:val="single"/>
        </w:rPr>
      </w:pPr>
    </w:p>
    <w:p w:rsidR="006A2ED6" w:rsidRDefault="006A2ED6" w:rsidP="00AF12DB">
      <w:pPr>
        <w:jc w:val="center"/>
        <w:outlineLvl w:val="0"/>
        <w:rPr>
          <w:b/>
          <w:u w:val="single"/>
        </w:rPr>
      </w:pPr>
    </w:p>
    <w:p w:rsidR="006A2ED6" w:rsidRDefault="006A2ED6" w:rsidP="00AF12DB">
      <w:pPr>
        <w:jc w:val="center"/>
        <w:outlineLvl w:val="0"/>
        <w:rPr>
          <w:b/>
          <w:u w:val="single"/>
        </w:rPr>
      </w:pPr>
    </w:p>
    <w:p w:rsidR="00AF12DB" w:rsidRPr="00F14648" w:rsidRDefault="00AF12DB" w:rsidP="00AF12DB">
      <w:pPr>
        <w:jc w:val="center"/>
        <w:outlineLvl w:val="0"/>
        <w:rPr>
          <w:b/>
          <w:u w:val="single"/>
        </w:rPr>
      </w:pPr>
      <w:r w:rsidRPr="00F14648">
        <w:rPr>
          <w:b/>
          <w:u w:val="single"/>
        </w:rPr>
        <w:t>Náklady</w:t>
      </w:r>
    </w:p>
    <w:p w:rsidR="00AF12DB" w:rsidRPr="00B92170" w:rsidRDefault="00AF12DB" w:rsidP="00AF12DB">
      <w:pPr>
        <w:jc w:val="center"/>
        <w:rPr>
          <w:b/>
          <w:i/>
          <w:sz w:val="28"/>
          <w:szCs w:val="28"/>
          <w:u w:val="single"/>
        </w:rPr>
      </w:pPr>
    </w:p>
    <w:p w:rsidR="00AF12DB" w:rsidRPr="00B92170" w:rsidRDefault="00AF12DB" w:rsidP="00AF12DB">
      <w:pPr>
        <w:ind w:left="1416"/>
      </w:pPr>
      <w:r w:rsidRPr="00B92170">
        <w:t>- potraviny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>473 338,00 Kč</w:t>
      </w:r>
    </w:p>
    <w:p w:rsidR="00AF12DB" w:rsidRPr="00B92170" w:rsidRDefault="00AF12DB" w:rsidP="00AF12DB">
      <w:pPr>
        <w:ind w:left="1416"/>
      </w:pPr>
      <w:r w:rsidRPr="00B92170">
        <w:t xml:space="preserve">- opravy a udržování               </w:t>
      </w:r>
      <w:r>
        <w:t xml:space="preserve">                         </w:t>
      </w:r>
      <w:r w:rsidRPr="00B92170">
        <w:t xml:space="preserve">  1 403,00 Kč</w:t>
      </w:r>
    </w:p>
    <w:p w:rsidR="00AF12DB" w:rsidRPr="00B92170" w:rsidRDefault="00AF12DB" w:rsidP="00AF12DB">
      <w:pPr>
        <w:ind w:left="708" w:firstLine="708"/>
      </w:pPr>
      <w:r w:rsidRPr="00B92170">
        <w:t>- energie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</w:r>
      <w:r>
        <w:t xml:space="preserve"> </w:t>
      </w:r>
      <w:r w:rsidRPr="00B92170">
        <w:t xml:space="preserve"> 75 205,63 Kč</w:t>
      </w:r>
    </w:p>
    <w:p w:rsidR="00AF12DB" w:rsidRPr="00B92170" w:rsidRDefault="00AF12DB" w:rsidP="00AF12DB">
      <w:pPr>
        <w:ind w:left="708" w:firstLine="708"/>
      </w:pPr>
      <w:r w:rsidRPr="00B92170">
        <w:t>- Kooperativa</w:t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     </w:t>
      </w:r>
      <w:r>
        <w:t xml:space="preserve">          </w:t>
      </w:r>
      <w:r w:rsidRPr="00B92170">
        <w:t xml:space="preserve"> 934,00 Kč</w:t>
      </w:r>
    </w:p>
    <w:p w:rsidR="00AF12DB" w:rsidRPr="00B92170" w:rsidRDefault="00AF12DB" w:rsidP="00AF12DB">
      <w:pPr>
        <w:ind w:left="1843" w:hanging="427"/>
      </w:pPr>
      <w:r w:rsidRPr="00B92170">
        <w:t>- mzdy včetně zákonných odvodů</w:t>
      </w:r>
      <w:r w:rsidRPr="00B92170">
        <w:tab/>
      </w:r>
      <w:r>
        <w:t xml:space="preserve">            </w:t>
      </w:r>
      <w:r w:rsidRPr="00B92170">
        <w:t>264 510,37 Kč</w:t>
      </w:r>
    </w:p>
    <w:p w:rsidR="00AF12DB" w:rsidRPr="00B92170" w:rsidRDefault="00AF12DB" w:rsidP="00AF12DB">
      <w:pPr>
        <w:ind w:left="708" w:firstLine="708"/>
      </w:pPr>
      <w:r w:rsidRPr="00B92170">
        <w:t xml:space="preserve">- odpisy 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</w:r>
      <w:r>
        <w:t xml:space="preserve">  </w:t>
      </w:r>
      <w:r w:rsidRPr="00B92170">
        <w:t xml:space="preserve">  4 614,00 Kč</w:t>
      </w:r>
    </w:p>
    <w:p w:rsidR="00AF12DB" w:rsidRPr="00B92170" w:rsidRDefault="00AF12DB" w:rsidP="00AF12DB">
      <w:pPr>
        <w:ind w:left="708" w:firstLine="708"/>
        <w:rPr>
          <w:b/>
          <w:sz w:val="22"/>
          <w:szCs w:val="22"/>
          <w:u w:val="single"/>
        </w:rPr>
      </w:pPr>
      <w:r w:rsidRPr="00B92170">
        <w:rPr>
          <w:b/>
          <w:u w:val="single"/>
        </w:rPr>
        <w:t>Celkem</w:t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</w:r>
      <w:r w:rsidRPr="00B92170">
        <w:rPr>
          <w:b/>
          <w:u w:val="single"/>
        </w:rPr>
        <w:tab/>
        <w:t>820 005,00 Kč</w:t>
      </w:r>
    </w:p>
    <w:p w:rsidR="00AF12DB" w:rsidRPr="00B92170" w:rsidRDefault="00AF12DB" w:rsidP="00AF12DB">
      <w:pPr>
        <w:jc w:val="both"/>
        <w:rPr>
          <w:sz w:val="22"/>
          <w:szCs w:val="22"/>
        </w:rPr>
      </w:pPr>
    </w:p>
    <w:p w:rsidR="00AF12DB" w:rsidRPr="00093E8F" w:rsidRDefault="00AF12DB" w:rsidP="00AF12DB">
      <w:pPr>
        <w:jc w:val="center"/>
        <w:outlineLvl w:val="0"/>
        <w:rPr>
          <w:b/>
        </w:rPr>
      </w:pPr>
      <w:r w:rsidRPr="00093E8F">
        <w:rPr>
          <w:b/>
        </w:rPr>
        <w:t xml:space="preserve">Výsledek hospodaření z doplňkové činnosti vykazuje zisk </w:t>
      </w:r>
    </w:p>
    <w:p w:rsidR="00AF12DB" w:rsidRPr="00093E8F" w:rsidRDefault="00AF12DB" w:rsidP="00AF12DB">
      <w:pPr>
        <w:jc w:val="center"/>
        <w:outlineLvl w:val="0"/>
        <w:rPr>
          <w:b/>
        </w:rPr>
      </w:pPr>
      <w:r w:rsidRPr="00093E8F">
        <w:rPr>
          <w:b/>
        </w:rPr>
        <w:t>ve výši 40 139,00 Kč.</w:t>
      </w:r>
    </w:p>
    <w:p w:rsidR="00AF12DB" w:rsidRPr="00B92170" w:rsidRDefault="00AF12DB" w:rsidP="00AF12DB">
      <w:pPr>
        <w:jc w:val="center"/>
        <w:rPr>
          <w:b/>
          <w:sz w:val="22"/>
          <w:szCs w:val="22"/>
          <w:u w:val="single"/>
        </w:rPr>
      </w:pPr>
    </w:p>
    <w:p w:rsidR="00AF12DB" w:rsidRDefault="00AF12DB" w:rsidP="00AF12DB">
      <w:pPr>
        <w:rPr>
          <w:b/>
          <w:bCs/>
        </w:rPr>
      </w:pPr>
      <w:r w:rsidRPr="00093E8F">
        <w:rPr>
          <w:b/>
          <w:bCs/>
        </w:rPr>
        <w:t>Pronájem majetku</w:t>
      </w:r>
      <w:r w:rsidR="00B264FD">
        <w:rPr>
          <w:b/>
          <w:bCs/>
        </w:rPr>
        <w:t xml:space="preserve"> </w:t>
      </w:r>
    </w:p>
    <w:p w:rsidR="00B264FD" w:rsidRPr="00093E8F" w:rsidRDefault="00B264FD" w:rsidP="00AF12DB">
      <w:pPr>
        <w:rPr>
          <w:b/>
          <w:bCs/>
        </w:rPr>
      </w:pPr>
    </w:p>
    <w:p w:rsidR="00AF12DB" w:rsidRPr="00B92170" w:rsidRDefault="00AF12DB" w:rsidP="00AF12DB">
      <w:pPr>
        <w:ind w:right="540"/>
        <w:jc w:val="both"/>
      </w:pPr>
      <w:r w:rsidRPr="00B92170">
        <w:t>Naše organizace v rámci doplňkové činnosti Pronájem majetku má uzavřené Smlouvy o pronájmu nebytových a bytových prostorů.</w:t>
      </w:r>
    </w:p>
    <w:p w:rsidR="00AF12DB" w:rsidRDefault="00AF12DB" w:rsidP="00AF12DB">
      <w:pPr>
        <w:ind w:right="540"/>
        <w:jc w:val="both"/>
      </w:pPr>
      <w:r w:rsidRPr="00B92170">
        <w:t>Rozpis smluvních stran, předmět nájmu, účinnost smlouvy a finanční plnění.</w:t>
      </w:r>
    </w:p>
    <w:p w:rsidR="00B264FD" w:rsidRPr="00B92170" w:rsidRDefault="00B264FD" w:rsidP="00AF12DB">
      <w:pPr>
        <w:ind w:right="540"/>
        <w:jc w:val="both"/>
      </w:pPr>
    </w:p>
    <w:p w:rsidR="00AF12DB" w:rsidRPr="00B92170" w:rsidRDefault="00AF12DB" w:rsidP="00AF12DB">
      <w:pPr>
        <w:jc w:val="center"/>
        <w:outlineLvl w:val="0"/>
        <w:rPr>
          <w:b/>
          <w:u w:val="single"/>
        </w:rPr>
      </w:pPr>
      <w:r w:rsidRPr="00B92170">
        <w:rPr>
          <w:b/>
        </w:rPr>
        <w:t xml:space="preserve">   Náklady a výnosy</w:t>
      </w:r>
    </w:p>
    <w:tbl>
      <w:tblPr>
        <w:tblW w:w="9805" w:type="dxa"/>
        <w:tblInd w:w="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92"/>
        <w:gridCol w:w="3381"/>
        <w:gridCol w:w="1582"/>
      </w:tblGrid>
      <w:tr w:rsidR="00AF12DB" w:rsidRPr="00B92170" w:rsidTr="00B84977">
        <w:tc>
          <w:tcPr>
            <w:tcW w:w="2950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NÁKLADY</w:t>
            </w:r>
          </w:p>
        </w:tc>
        <w:tc>
          <w:tcPr>
            <w:tcW w:w="1892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Částka Kč</w:t>
            </w:r>
          </w:p>
        </w:tc>
        <w:tc>
          <w:tcPr>
            <w:tcW w:w="3381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VÝNOSY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Částka KČ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 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 xml:space="preserve">  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  <w:r w:rsidRPr="00B92170">
              <w:rPr>
                <w:sz w:val="18"/>
                <w:szCs w:val="18"/>
              </w:rPr>
              <w:t xml:space="preserve">Výnosy z pronájmu  </w:t>
            </w:r>
          </w:p>
        </w:tc>
        <w:tc>
          <w:tcPr>
            <w:tcW w:w="158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 xml:space="preserve"> 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>Energie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261 650,00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  <w:r w:rsidRPr="00B92170">
              <w:rPr>
                <w:sz w:val="22"/>
              </w:rPr>
              <w:t xml:space="preserve"> </w:t>
            </w:r>
            <w:r w:rsidRPr="00B92170">
              <w:rPr>
                <w:sz w:val="18"/>
                <w:szCs w:val="18"/>
              </w:rPr>
              <w:t>- služby spojené s pronájmem</w:t>
            </w:r>
          </w:p>
        </w:tc>
        <w:tc>
          <w:tcPr>
            <w:tcW w:w="1582" w:type="dxa"/>
          </w:tcPr>
          <w:p w:rsidR="00AF12DB" w:rsidRPr="00B92170" w:rsidRDefault="00AF12DB" w:rsidP="00B84977">
            <w:pPr>
              <w:jc w:val="right"/>
              <w:rPr>
                <w:sz w:val="20"/>
                <w:szCs w:val="20"/>
              </w:rPr>
            </w:pPr>
            <w:r w:rsidRPr="00B92170">
              <w:rPr>
                <w:sz w:val="22"/>
              </w:rPr>
              <w:t xml:space="preserve">             339 249,00</w:t>
            </w:r>
            <w:r w:rsidRPr="00B92170">
              <w:rPr>
                <w:sz w:val="20"/>
                <w:szCs w:val="20"/>
              </w:rPr>
              <w:t xml:space="preserve">  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 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 xml:space="preserve"> 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  <w:r w:rsidRPr="00B92170">
              <w:rPr>
                <w:sz w:val="18"/>
                <w:szCs w:val="18"/>
              </w:rPr>
              <w:t xml:space="preserve"> - čistý nájem</w:t>
            </w:r>
          </w:p>
        </w:tc>
        <w:tc>
          <w:tcPr>
            <w:tcW w:w="1582" w:type="dxa"/>
          </w:tcPr>
          <w:p w:rsidR="00AF12DB" w:rsidRPr="00B92170" w:rsidRDefault="00AF12DB" w:rsidP="00B84977">
            <w:pPr>
              <w:rPr>
                <w:sz w:val="20"/>
                <w:szCs w:val="20"/>
              </w:rPr>
            </w:pPr>
            <w:r w:rsidRPr="00B9217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     </w:t>
            </w:r>
            <w:r w:rsidRPr="00B92170">
              <w:rPr>
                <w:sz w:val="22"/>
              </w:rPr>
              <w:t>76 834</w:t>
            </w:r>
            <w:r w:rsidRPr="00B92170">
              <w:rPr>
                <w:sz w:val="20"/>
                <w:szCs w:val="20"/>
              </w:rPr>
              <w:t>,00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>opravy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764,27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AF12DB" w:rsidRPr="00B92170" w:rsidRDefault="00AF12DB" w:rsidP="00B84977">
            <w:pPr>
              <w:jc w:val="right"/>
            </w:pP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/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</w:p>
        </w:tc>
        <w:tc>
          <w:tcPr>
            <w:tcW w:w="3381" w:type="dxa"/>
          </w:tcPr>
          <w:p w:rsidR="00AF12DB" w:rsidRPr="00B92170" w:rsidRDefault="00AF12DB" w:rsidP="00B84977"/>
        </w:tc>
        <w:tc>
          <w:tcPr>
            <w:tcW w:w="1582" w:type="dxa"/>
          </w:tcPr>
          <w:p w:rsidR="00AF12DB" w:rsidRPr="00B92170" w:rsidRDefault="00AF12DB" w:rsidP="00B84977"/>
        </w:tc>
      </w:tr>
      <w:tr w:rsidR="00AF12DB" w:rsidRPr="00B92170" w:rsidTr="00B84977">
        <w:tc>
          <w:tcPr>
            <w:tcW w:w="2950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>CELKEM</w:t>
            </w:r>
          </w:p>
        </w:tc>
        <w:tc>
          <w:tcPr>
            <w:tcW w:w="1892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jc w:val="right"/>
              <w:rPr>
                <w:b/>
              </w:rPr>
            </w:pPr>
            <w:r w:rsidRPr="00B92170">
              <w:rPr>
                <w:b/>
                <w:sz w:val="22"/>
              </w:rPr>
              <w:t>262 414,27</w:t>
            </w:r>
          </w:p>
        </w:tc>
        <w:tc>
          <w:tcPr>
            <w:tcW w:w="3381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>CELKEM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jc w:val="right"/>
              <w:rPr>
                <w:b/>
              </w:rPr>
            </w:pPr>
            <w:r w:rsidRPr="00B92170">
              <w:rPr>
                <w:b/>
                <w:sz w:val="22"/>
              </w:rPr>
              <w:t>339 249,00</w:t>
            </w:r>
          </w:p>
        </w:tc>
      </w:tr>
    </w:tbl>
    <w:p w:rsidR="00AF12DB" w:rsidRPr="00B92170" w:rsidRDefault="00AF12DB" w:rsidP="00AF12DB">
      <w:pPr>
        <w:jc w:val="both"/>
        <w:rPr>
          <w:b/>
          <w:bCs/>
          <w:sz w:val="22"/>
          <w:szCs w:val="22"/>
        </w:rPr>
      </w:pPr>
      <w:r w:rsidRPr="00B92170">
        <w:rPr>
          <w:b/>
          <w:bCs/>
          <w:sz w:val="22"/>
          <w:szCs w:val="22"/>
        </w:rPr>
        <w:t xml:space="preserve"> </w:t>
      </w:r>
    </w:p>
    <w:p w:rsidR="00B264FD" w:rsidRDefault="00B264FD" w:rsidP="00AF12DB">
      <w:pPr>
        <w:ind w:left="1065"/>
        <w:rPr>
          <w:b/>
        </w:rPr>
      </w:pPr>
      <w:r>
        <w:rPr>
          <w:b/>
        </w:rPr>
        <w:t xml:space="preserve"> </w:t>
      </w:r>
    </w:p>
    <w:p w:rsidR="00B264FD" w:rsidRDefault="00B264FD" w:rsidP="00AF12DB">
      <w:pPr>
        <w:ind w:left="1065"/>
        <w:rPr>
          <w:b/>
        </w:rPr>
      </w:pPr>
    </w:p>
    <w:p w:rsidR="00B264FD" w:rsidRDefault="00B264FD" w:rsidP="00AF12DB">
      <w:pPr>
        <w:ind w:left="1065"/>
        <w:rPr>
          <w:b/>
        </w:rPr>
      </w:pPr>
    </w:p>
    <w:p w:rsidR="00AF12DB" w:rsidRPr="00093E8F" w:rsidRDefault="00AF12DB" w:rsidP="00AF12DB">
      <w:pPr>
        <w:ind w:left="1065"/>
        <w:rPr>
          <w:b/>
        </w:rPr>
      </w:pPr>
      <w:r w:rsidRPr="00093E8F">
        <w:rPr>
          <w:b/>
        </w:rPr>
        <w:t xml:space="preserve">Výsledek hospodaření z doplňkové činnosti Pronájem majetku </w:t>
      </w:r>
    </w:p>
    <w:p w:rsidR="00AF12DB" w:rsidRPr="00093E8F" w:rsidRDefault="00AF12DB" w:rsidP="00AF12DB">
      <w:pPr>
        <w:ind w:left="1065"/>
        <w:jc w:val="center"/>
        <w:rPr>
          <w:b/>
        </w:rPr>
      </w:pPr>
      <w:r w:rsidRPr="00093E8F">
        <w:rPr>
          <w:b/>
        </w:rPr>
        <w:t>je 76 834,73 Kč</w:t>
      </w:r>
    </w:p>
    <w:p w:rsidR="00AF12DB" w:rsidRDefault="00AF12DB" w:rsidP="00AF12DB">
      <w:pPr>
        <w:rPr>
          <w:b/>
        </w:rPr>
      </w:pPr>
    </w:p>
    <w:p w:rsidR="00AF12DB" w:rsidRPr="00093E8F" w:rsidRDefault="00AF12DB" w:rsidP="00AF12DB">
      <w:pPr>
        <w:rPr>
          <w:b/>
        </w:rPr>
      </w:pPr>
      <w:r w:rsidRPr="00093E8F">
        <w:rPr>
          <w:b/>
        </w:rPr>
        <w:t>ostatní výnosy z pokut a penále</w:t>
      </w:r>
    </w:p>
    <w:p w:rsidR="00AF12DB" w:rsidRPr="00B92170" w:rsidRDefault="00AF12DB" w:rsidP="00AF12DB">
      <w:pPr>
        <w:rPr>
          <w:b/>
          <w:color w:val="FF6600"/>
        </w:rPr>
      </w:pPr>
    </w:p>
    <w:tbl>
      <w:tblPr>
        <w:tblW w:w="9805" w:type="dxa"/>
        <w:tblInd w:w="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92"/>
        <w:gridCol w:w="3381"/>
        <w:gridCol w:w="1582"/>
      </w:tblGrid>
      <w:tr w:rsidR="00AF12DB" w:rsidRPr="00B92170" w:rsidTr="00B84977">
        <w:tc>
          <w:tcPr>
            <w:tcW w:w="2950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NÁKLADY</w:t>
            </w:r>
          </w:p>
        </w:tc>
        <w:tc>
          <w:tcPr>
            <w:tcW w:w="1892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Částka Kč</w:t>
            </w:r>
          </w:p>
        </w:tc>
        <w:tc>
          <w:tcPr>
            <w:tcW w:w="3381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VÝNOSY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AF12DB" w:rsidRPr="00B92170" w:rsidRDefault="00AF12DB" w:rsidP="00B84977">
            <w:pPr>
              <w:pStyle w:val="Nadpis2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B92170">
              <w:rPr>
                <w:rFonts w:ascii="Times New Roman" w:hAnsi="Times New Roman" w:cs="Times New Roman"/>
                <w:i w:val="0"/>
                <w:sz w:val="22"/>
                <w:szCs w:val="22"/>
              </w:rPr>
              <w:t>Částka KČ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 xml:space="preserve"> 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 xml:space="preserve"> 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AF12DB" w:rsidRPr="00B92170" w:rsidRDefault="00AF12DB" w:rsidP="00B84977">
            <w:pPr>
              <w:jc w:val="right"/>
              <w:rPr>
                <w:sz w:val="20"/>
                <w:szCs w:val="20"/>
              </w:rPr>
            </w:pPr>
            <w:r w:rsidRPr="00B92170">
              <w:rPr>
                <w:sz w:val="22"/>
              </w:rPr>
              <w:t xml:space="preserve"> </w:t>
            </w:r>
          </w:p>
        </w:tc>
      </w:tr>
      <w:tr w:rsidR="00AF12DB" w:rsidRPr="00B92170" w:rsidTr="00B84977">
        <w:tc>
          <w:tcPr>
            <w:tcW w:w="2950" w:type="dxa"/>
          </w:tcPr>
          <w:p w:rsidR="00AF12DB" w:rsidRPr="00B92170" w:rsidRDefault="00AF12DB" w:rsidP="00B84977">
            <w:r w:rsidRPr="00B92170">
              <w:rPr>
                <w:sz w:val="22"/>
              </w:rPr>
              <w:t>Opravy a udržování</w:t>
            </w:r>
          </w:p>
        </w:tc>
        <w:tc>
          <w:tcPr>
            <w:tcW w:w="1892" w:type="dxa"/>
          </w:tcPr>
          <w:p w:rsidR="00AF12DB" w:rsidRPr="00B92170" w:rsidRDefault="00AF12DB" w:rsidP="00B84977">
            <w:pPr>
              <w:jc w:val="right"/>
            </w:pPr>
            <w:r w:rsidRPr="00B92170">
              <w:rPr>
                <w:sz w:val="22"/>
              </w:rPr>
              <w:t>392,00</w:t>
            </w:r>
          </w:p>
        </w:tc>
        <w:tc>
          <w:tcPr>
            <w:tcW w:w="3381" w:type="dxa"/>
          </w:tcPr>
          <w:p w:rsidR="00AF12DB" w:rsidRPr="00B92170" w:rsidRDefault="00AF12DB" w:rsidP="00B84977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AF12DB" w:rsidRPr="00B92170" w:rsidRDefault="00AF12DB" w:rsidP="00B84977">
            <w:pPr>
              <w:jc w:val="right"/>
            </w:pPr>
            <w:r>
              <w:rPr>
                <w:sz w:val="22"/>
              </w:rPr>
              <w:t>392,00</w:t>
            </w:r>
          </w:p>
        </w:tc>
      </w:tr>
      <w:tr w:rsidR="00AF12DB" w:rsidRPr="00B92170" w:rsidTr="00B84977">
        <w:tc>
          <w:tcPr>
            <w:tcW w:w="2950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>CELKEM</w:t>
            </w:r>
          </w:p>
        </w:tc>
        <w:tc>
          <w:tcPr>
            <w:tcW w:w="1892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jc w:val="right"/>
              <w:rPr>
                <w:b/>
              </w:rPr>
            </w:pPr>
            <w:r w:rsidRPr="00B92170">
              <w:rPr>
                <w:b/>
                <w:sz w:val="22"/>
              </w:rPr>
              <w:t>392,00</w:t>
            </w:r>
          </w:p>
        </w:tc>
        <w:tc>
          <w:tcPr>
            <w:tcW w:w="3381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rPr>
                <w:b/>
              </w:rPr>
            </w:pPr>
            <w:r w:rsidRPr="00B92170">
              <w:rPr>
                <w:b/>
                <w:sz w:val="22"/>
              </w:rPr>
              <w:t>CELKEM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:rsidR="00AF12DB" w:rsidRPr="00B92170" w:rsidRDefault="00AF12DB" w:rsidP="00B84977">
            <w:pPr>
              <w:jc w:val="right"/>
              <w:rPr>
                <w:b/>
              </w:rPr>
            </w:pPr>
            <w:r w:rsidRPr="00B92170">
              <w:rPr>
                <w:b/>
                <w:sz w:val="22"/>
              </w:rPr>
              <w:t>392,00</w:t>
            </w:r>
          </w:p>
        </w:tc>
      </w:tr>
    </w:tbl>
    <w:p w:rsidR="00AF12DB" w:rsidRPr="00B92170" w:rsidRDefault="00AF12DB" w:rsidP="00AF12DB">
      <w:pPr>
        <w:jc w:val="center"/>
      </w:pPr>
    </w:p>
    <w:p w:rsidR="006A2ED6" w:rsidRDefault="006A2ED6" w:rsidP="00AF12DB">
      <w:pPr>
        <w:jc w:val="center"/>
        <w:rPr>
          <w:b/>
        </w:rPr>
      </w:pPr>
    </w:p>
    <w:p w:rsidR="006A2ED6" w:rsidRDefault="006A2ED6" w:rsidP="00AF12DB">
      <w:pPr>
        <w:jc w:val="center"/>
        <w:rPr>
          <w:b/>
        </w:rPr>
      </w:pPr>
    </w:p>
    <w:p w:rsidR="00AF12DB" w:rsidRPr="00093E8F" w:rsidRDefault="00AF12DB" w:rsidP="00AF12DB">
      <w:pPr>
        <w:jc w:val="center"/>
        <w:rPr>
          <w:b/>
        </w:rPr>
      </w:pPr>
      <w:r w:rsidRPr="00093E8F">
        <w:rPr>
          <w:b/>
        </w:rPr>
        <w:t>Výsledek hospodaření z doplňkové činnosti – ostatní výnosy – 0,00 Kč</w:t>
      </w:r>
    </w:p>
    <w:p w:rsidR="00AF12DB" w:rsidRPr="00B92170" w:rsidRDefault="00AF12DB" w:rsidP="00AF12DB">
      <w:pPr>
        <w:ind w:left="360"/>
        <w:jc w:val="both"/>
        <w:rPr>
          <w:color w:val="993300"/>
        </w:rPr>
      </w:pPr>
    </w:p>
    <w:p w:rsidR="00AF12DB" w:rsidRPr="00B92170" w:rsidRDefault="00AF12DB" w:rsidP="00AF12DB">
      <w:pPr>
        <w:pStyle w:val="Nadpis2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B92170">
        <w:rPr>
          <w:rFonts w:ascii="Times New Roman" w:hAnsi="Times New Roman" w:cs="Times New Roman"/>
          <w:i w:val="0"/>
          <w:sz w:val="24"/>
          <w:szCs w:val="24"/>
          <w:u w:val="single"/>
        </w:rPr>
        <w:t>Výsledek hospodaření</w:t>
      </w:r>
    </w:p>
    <w:p w:rsidR="00AF12DB" w:rsidRPr="00B92170" w:rsidRDefault="00AF12DB" w:rsidP="00AF12DB"/>
    <w:tbl>
      <w:tblPr>
        <w:tblW w:w="9932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2"/>
        <w:gridCol w:w="1920"/>
      </w:tblGrid>
      <w:tr w:rsidR="00AF12DB" w:rsidRPr="00B92170" w:rsidTr="00B84977">
        <w:trPr>
          <w:trHeight w:val="31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VH z hlavní činnosti                                              </w:t>
            </w:r>
            <w:r w:rsidR="00B264FD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 xml:space="preserve">    0</w:t>
            </w:r>
          </w:p>
        </w:tc>
      </w:tr>
      <w:tr w:rsidR="00AF12DB" w:rsidRPr="00B92170" w:rsidTr="00B84977">
        <w:trPr>
          <w:trHeight w:val="31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v tom: z příspěvku zřizovatele 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0</w:t>
            </w:r>
          </w:p>
        </w:tc>
      </w:tr>
      <w:tr w:rsidR="00AF12DB" w:rsidRPr="00B92170" w:rsidTr="00B84977">
        <w:trPr>
          <w:trHeight w:val="31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</w:t>
            </w:r>
            <w:r w:rsidRPr="00B92170">
              <w:rPr>
                <w:sz w:val="22"/>
                <w:szCs w:val="22"/>
              </w:rPr>
              <w:t xml:space="preserve"> z vlastních zdrojů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0</w:t>
            </w:r>
          </w:p>
        </w:tc>
      </w:tr>
      <w:tr w:rsidR="00AF12DB" w:rsidRPr="00B92170" w:rsidTr="00B84977">
        <w:trPr>
          <w:trHeight w:val="31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</w:t>
            </w:r>
            <w:r w:rsidRPr="00B92170">
              <w:rPr>
                <w:sz w:val="22"/>
                <w:szCs w:val="22"/>
              </w:rPr>
              <w:t xml:space="preserve"> zdanění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0</w:t>
            </w:r>
          </w:p>
        </w:tc>
      </w:tr>
      <w:tr w:rsidR="00AF12DB" w:rsidRPr="00B92170" w:rsidTr="00B84977">
        <w:trPr>
          <w:trHeight w:val="315"/>
        </w:trPr>
        <w:tc>
          <w:tcPr>
            <w:tcW w:w="8012" w:type="dxa"/>
            <w:shd w:val="clear" w:color="auto" w:fill="FFFFFF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  <w:i/>
                <w:iCs/>
              </w:rPr>
            </w:pPr>
          </w:p>
        </w:tc>
        <w:tc>
          <w:tcPr>
            <w:tcW w:w="1920" w:type="dxa"/>
            <w:shd w:val="clear" w:color="auto" w:fill="FFFFFF"/>
            <w:noWrap/>
            <w:vAlign w:val="bottom"/>
          </w:tcPr>
          <w:p w:rsidR="00AF12DB" w:rsidRPr="00B92170" w:rsidRDefault="00AF12DB" w:rsidP="00B84977"/>
        </w:tc>
      </w:tr>
      <w:tr w:rsidR="00AF12DB" w:rsidRPr="00B92170" w:rsidTr="00B84977">
        <w:trPr>
          <w:trHeight w:val="31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 xml:space="preserve">    VH z hlavní činnosti po zdanění</w:t>
            </w:r>
            <w:r>
              <w:rPr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B92170">
              <w:rPr>
                <w:b/>
                <w:bCs/>
                <w:sz w:val="22"/>
                <w:szCs w:val="22"/>
              </w:rPr>
              <w:t xml:space="preserve"> 0</w:t>
            </w:r>
          </w:p>
        </w:tc>
      </w:tr>
      <w:tr w:rsidR="00AF12DB" w:rsidRPr="00B92170" w:rsidTr="00B84977">
        <w:trPr>
          <w:trHeight w:val="28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VH z doplňkové činnosti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116 973,73 Kč</w:t>
            </w:r>
          </w:p>
        </w:tc>
      </w:tr>
      <w:tr w:rsidR="00AF12DB" w:rsidRPr="00B92170" w:rsidTr="00B84977">
        <w:trPr>
          <w:trHeight w:val="28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 xml:space="preserve">    zdanění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pPr>
              <w:jc w:val="center"/>
            </w:pPr>
            <w:r w:rsidRPr="00B92170">
              <w:rPr>
                <w:sz w:val="22"/>
                <w:szCs w:val="22"/>
              </w:rPr>
              <w:t>0</w:t>
            </w:r>
          </w:p>
        </w:tc>
      </w:tr>
      <w:tr w:rsidR="00AF12DB" w:rsidRPr="00B92170" w:rsidTr="00B84977">
        <w:trPr>
          <w:trHeight w:val="285"/>
        </w:trPr>
        <w:tc>
          <w:tcPr>
            <w:tcW w:w="8012" w:type="dxa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 xml:space="preserve">    VH z doplňkové činnosti po zdanění                                      </w:t>
            </w:r>
          </w:p>
        </w:tc>
        <w:tc>
          <w:tcPr>
            <w:tcW w:w="1920" w:type="dxa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sz w:val="22"/>
                <w:szCs w:val="22"/>
              </w:rPr>
              <w:t>116 973,73 Kč</w:t>
            </w:r>
          </w:p>
        </w:tc>
      </w:tr>
      <w:tr w:rsidR="00AF12DB" w:rsidRPr="00B92170" w:rsidTr="00B84977">
        <w:trPr>
          <w:trHeight w:val="285"/>
        </w:trPr>
        <w:tc>
          <w:tcPr>
            <w:tcW w:w="8012" w:type="dxa"/>
            <w:shd w:val="clear" w:color="auto" w:fill="FFFFFF"/>
            <w:noWrap/>
            <w:vAlign w:val="center"/>
          </w:tcPr>
          <w:p w:rsidR="00AF12DB" w:rsidRPr="00B92170" w:rsidRDefault="00AF12DB" w:rsidP="00B84977">
            <w:pPr>
              <w:rPr>
                <w:b/>
                <w:bCs/>
              </w:rPr>
            </w:pPr>
          </w:p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 xml:space="preserve">Celkem výsledek hospodaření po zdanění                                  </w:t>
            </w:r>
            <w:r w:rsidRPr="00B92170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920" w:type="dxa"/>
            <w:shd w:val="clear" w:color="auto" w:fill="FFFFFF"/>
            <w:noWrap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>116 973,73 Kč</w:t>
            </w:r>
          </w:p>
        </w:tc>
      </w:tr>
      <w:tr w:rsidR="00AF12DB" w:rsidRPr="00B92170" w:rsidTr="00B84977">
        <w:trPr>
          <w:trHeight w:val="285"/>
        </w:trPr>
        <w:tc>
          <w:tcPr>
            <w:tcW w:w="8012" w:type="dxa"/>
            <w:shd w:val="clear" w:color="auto" w:fill="FFFFFF"/>
            <w:noWrap/>
            <w:vAlign w:val="bottom"/>
          </w:tcPr>
          <w:p w:rsidR="00AF12DB" w:rsidRPr="00B92170" w:rsidRDefault="00AF12DB" w:rsidP="00B84977">
            <w:pPr>
              <w:rPr>
                <w:b/>
                <w:bCs/>
              </w:rPr>
            </w:pPr>
            <w:r w:rsidRPr="00B92170">
              <w:rPr>
                <w:b/>
                <w:bCs/>
                <w:sz w:val="22"/>
                <w:szCs w:val="22"/>
              </w:rPr>
              <w:t>Výsledek hospodaření k rozdělení do fondů</w:t>
            </w:r>
          </w:p>
        </w:tc>
        <w:tc>
          <w:tcPr>
            <w:tcW w:w="1920" w:type="dxa"/>
            <w:shd w:val="clear" w:color="auto" w:fill="FFFFFF"/>
            <w:noWrap/>
          </w:tcPr>
          <w:p w:rsidR="00AF12DB" w:rsidRPr="00B92170" w:rsidRDefault="00AF12DB" w:rsidP="00B84977">
            <w:r w:rsidRPr="00B92170">
              <w:rPr>
                <w:sz w:val="22"/>
                <w:szCs w:val="22"/>
              </w:rPr>
              <w:t>116 973,73 Kč</w:t>
            </w:r>
          </w:p>
        </w:tc>
      </w:tr>
    </w:tbl>
    <w:p w:rsidR="00AF12DB" w:rsidRPr="00B92170" w:rsidRDefault="00AF12DB" w:rsidP="00AF12DB"/>
    <w:p w:rsidR="00AF12DB" w:rsidRPr="00B92170" w:rsidRDefault="00AF12DB" w:rsidP="00AF12DB">
      <w:pPr>
        <w:rPr>
          <w:b/>
          <w:u w:val="single"/>
        </w:rPr>
      </w:pPr>
    </w:p>
    <w:p w:rsidR="00AF12DB" w:rsidRPr="00B92170" w:rsidRDefault="00AF12DB" w:rsidP="00AF12DB">
      <w:pPr>
        <w:rPr>
          <w:b/>
          <w:u w:val="single"/>
        </w:rPr>
      </w:pPr>
      <w:r w:rsidRPr="00B92170">
        <w:rPr>
          <w:b/>
          <w:u w:val="single"/>
        </w:rPr>
        <w:t>Návrh na příděl ze zlepšeného VH roku 2013:</w:t>
      </w:r>
    </w:p>
    <w:p w:rsidR="00AF12DB" w:rsidRPr="00B92170" w:rsidRDefault="00AF12DB" w:rsidP="00AF12DB">
      <w:pPr>
        <w:rPr>
          <w:b/>
          <w:u w:val="single"/>
        </w:rPr>
      </w:pPr>
    </w:p>
    <w:p w:rsidR="00AF12DB" w:rsidRPr="00B92170" w:rsidRDefault="00AF12DB" w:rsidP="00AF12DB">
      <w:pPr>
        <w:numPr>
          <w:ilvl w:val="0"/>
          <w:numId w:val="44"/>
        </w:numPr>
        <w:tabs>
          <w:tab w:val="clear" w:pos="644"/>
          <w:tab w:val="num" w:pos="720"/>
        </w:tabs>
        <w:ind w:left="720"/>
      </w:pPr>
      <w:r w:rsidRPr="00B92170">
        <w:t>Fond rezervní                                      116 973,73 Kč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  <w:r w:rsidRPr="00B92170">
        <w:t>HV bude použit na výdaje potřebné na grant Sportuji tedy jsem aneb sportem ke zdraví a závislostem, z důvodu úhrady 90 % a 10 % až po závěrečné monitorovací zprávě. Ukončení grantu k 31.12.2014. Rozpočet grantu - 1 775 151,72 Kč.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pStyle w:val="Zkladntext2"/>
        <w:spacing w:line="360" w:lineRule="auto"/>
        <w:ind w:left="-540"/>
        <w:jc w:val="left"/>
        <w:outlineLvl w:val="0"/>
        <w:rPr>
          <w:bCs/>
          <w:caps/>
          <w:szCs w:val="28"/>
        </w:rPr>
      </w:pPr>
      <w:r w:rsidRPr="00B92170">
        <w:rPr>
          <w:bCs/>
          <w:caps/>
          <w:szCs w:val="28"/>
        </w:rPr>
        <w:t>Peněžní fondy</w:t>
      </w:r>
    </w:p>
    <w:p w:rsidR="00AF12DB" w:rsidRPr="00093E8F" w:rsidRDefault="00AF12DB" w:rsidP="00AF12DB">
      <w:pPr>
        <w:pStyle w:val="Zkladntext2"/>
        <w:spacing w:line="360" w:lineRule="auto"/>
        <w:ind w:left="-540"/>
        <w:jc w:val="left"/>
        <w:outlineLvl w:val="0"/>
        <w:rPr>
          <w:bCs/>
          <w:caps/>
          <w:szCs w:val="28"/>
        </w:rPr>
      </w:pPr>
      <w:r w:rsidRPr="00093E8F">
        <w:rPr>
          <w:bCs/>
          <w:sz w:val="24"/>
          <w:szCs w:val="28"/>
        </w:rPr>
        <w:t>Fond odměn</w:t>
      </w:r>
      <w:r w:rsidRPr="00093E8F">
        <w:rPr>
          <w:b/>
          <w:bCs/>
          <w:sz w:val="24"/>
          <w:szCs w:val="28"/>
        </w:rPr>
        <w:tab/>
      </w:r>
      <w:r w:rsidRPr="00093E8F">
        <w:rPr>
          <w:b/>
          <w:bCs/>
          <w:sz w:val="24"/>
          <w:szCs w:val="28"/>
        </w:rPr>
        <w:tab/>
      </w:r>
      <w:r w:rsidRPr="00093E8F">
        <w:rPr>
          <w:b/>
          <w:bCs/>
          <w:sz w:val="24"/>
          <w:szCs w:val="28"/>
        </w:rPr>
        <w:tab/>
      </w:r>
      <w:r w:rsidRPr="00093E8F">
        <w:rPr>
          <w:b/>
          <w:bCs/>
          <w:sz w:val="24"/>
          <w:szCs w:val="28"/>
        </w:rPr>
        <w:tab/>
      </w:r>
      <w:r w:rsidRPr="00093E8F">
        <w:rPr>
          <w:b/>
          <w:bCs/>
          <w:sz w:val="24"/>
          <w:szCs w:val="28"/>
        </w:rPr>
        <w:tab/>
        <w:t xml:space="preserve"> 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Počáteční stav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  <w:t xml:space="preserve">              </w:t>
      </w:r>
      <w:r w:rsidRPr="00B92170">
        <w:rPr>
          <w:b/>
          <w:bCs/>
          <w:sz w:val="24"/>
          <w:szCs w:val="28"/>
        </w:rPr>
        <w:t>101 968,00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 w:firstLine="1248"/>
        <w:jc w:val="left"/>
        <w:rPr>
          <w:b/>
          <w:bCs/>
          <w:sz w:val="24"/>
          <w:szCs w:val="28"/>
        </w:rPr>
      </w:pP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Tvorba fondu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   </w:t>
      </w:r>
      <w:r w:rsidRPr="00B92170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 xml:space="preserve">    </w:t>
      </w:r>
      <w:r w:rsidRPr="00B92170">
        <w:rPr>
          <w:b/>
          <w:bCs/>
          <w:sz w:val="24"/>
          <w:szCs w:val="28"/>
        </w:rPr>
        <w:t>18 000,00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Čerpání fondu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</w:t>
      </w:r>
      <w:r>
        <w:rPr>
          <w:b/>
          <w:bCs/>
          <w:sz w:val="24"/>
          <w:szCs w:val="28"/>
        </w:rPr>
        <w:t xml:space="preserve">        </w:t>
      </w:r>
      <w:r w:rsidRPr="00B92170">
        <w:rPr>
          <w:b/>
          <w:bCs/>
          <w:sz w:val="24"/>
          <w:szCs w:val="28"/>
        </w:rPr>
        <w:t xml:space="preserve">    0,00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Stav fondu k 31.12.2013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    </w:t>
      </w:r>
      <w:r>
        <w:rPr>
          <w:b/>
          <w:bCs/>
          <w:sz w:val="24"/>
          <w:szCs w:val="28"/>
        </w:rPr>
        <w:t xml:space="preserve">     </w:t>
      </w:r>
      <w:r w:rsidRPr="00B92170">
        <w:rPr>
          <w:b/>
          <w:bCs/>
          <w:sz w:val="24"/>
          <w:szCs w:val="28"/>
        </w:rPr>
        <w:t xml:space="preserve">   119 968,00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Finanční krytí fondu k 31.12.2013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</w:t>
      </w:r>
      <w:r>
        <w:rPr>
          <w:b/>
          <w:bCs/>
          <w:sz w:val="24"/>
          <w:szCs w:val="28"/>
        </w:rPr>
        <w:t xml:space="preserve">           </w:t>
      </w:r>
      <w:r w:rsidRPr="00B92170">
        <w:rPr>
          <w:b/>
          <w:bCs/>
          <w:sz w:val="24"/>
          <w:szCs w:val="28"/>
        </w:rPr>
        <w:t xml:space="preserve"> 119 968,00 Kč</w:t>
      </w: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6A2ED6" w:rsidRDefault="006A2ED6" w:rsidP="00AF12DB">
      <w:pPr>
        <w:outlineLvl w:val="0"/>
        <w:rPr>
          <w:b/>
        </w:rPr>
      </w:pPr>
    </w:p>
    <w:p w:rsidR="00AF12DB" w:rsidRPr="00E7733B" w:rsidRDefault="00AF12DB" w:rsidP="00AF12DB">
      <w:pPr>
        <w:outlineLvl w:val="0"/>
        <w:rPr>
          <w:b/>
        </w:rPr>
      </w:pPr>
      <w:r w:rsidRPr="00E7733B">
        <w:rPr>
          <w:b/>
        </w:rPr>
        <w:t>Fond rezervní ze zlepšeného výsledku hospodaření</w:t>
      </w:r>
    </w:p>
    <w:p w:rsidR="00AF12DB" w:rsidRPr="00B92170" w:rsidRDefault="00AF12DB" w:rsidP="00AF12DB">
      <w:pPr>
        <w:rPr>
          <w:b/>
          <w:color w:val="FF0000"/>
        </w:rPr>
      </w:pPr>
      <w:r w:rsidRPr="00B92170">
        <w:rPr>
          <w:b/>
          <w:color w:val="FF0000"/>
        </w:rPr>
        <w:t xml:space="preserve"> 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Počáteční stav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  <w:t xml:space="preserve">    </w:t>
      </w:r>
      <w:r w:rsidRPr="00B92170">
        <w:rPr>
          <w:b/>
          <w:bCs/>
          <w:sz w:val="24"/>
          <w:szCs w:val="28"/>
        </w:rPr>
        <w:t>55 869,72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Tvorba fondu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 xml:space="preserve">                  </w:t>
      </w:r>
      <w:r w:rsidRPr="00B92170">
        <w:rPr>
          <w:b/>
          <w:bCs/>
          <w:sz w:val="24"/>
          <w:szCs w:val="28"/>
        </w:rPr>
        <w:t>5 007,92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Čerpání fondu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        </w:t>
      </w:r>
      <w:r>
        <w:rPr>
          <w:b/>
          <w:bCs/>
          <w:sz w:val="24"/>
          <w:szCs w:val="28"/>
        </w:rPr>
        <w:t xml:space="preserve">          </w:t>
      </w:r>
      <w:r w:rsidRPr="00B92170">
        <w:rPr>
          <w:b/>
          <w:bCs/>
          <w:sz w:val="24"/>
          <w:szCs w:val="28"/>
        </w:rPr>
        <w:t xml:space="preserve">   61,00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Stav fondu k 31.12.2013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 xml:space="preserve">                   </w:t>
      </w:r>
      <w:r w:rsidRPr="00B92170">
        <w:rPr>
          <w:b/>
          <w:bCs/>
          <w:sz w:val="24"/>
          <w:szCs w:val="28"/>
        </w:rPr>
        <w:t xml:space="preserve">         60 816,64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Finanční krytí fondu k 31.12.2013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</w:t>
      </w:r>
      <w:r>
        <w:rPr>
          <w:b/>
          <w:bCs/>
          <w:sz w:val="24"/>
          <w:szCs w:val="28"/>
        </w:rPr>
        <w:t xml:space="preserve">                     </w:t>
      </w:r>
      <w:r w:rsidRPr="00B92170">
        <w:rPr>
          <w:b/>
          <w:bCs/>
          <w:sz w:val="24"/>
          <w:szCs w:val="28"/>
        </w:rPr>
        <w:t xml:space="preserve">      60 816,64 Kč</w:t>
      </w:r>
    </w:p>
    <w:p w:rsidR="00AF12DB" w:rsidRDefault="00AF12DB" w:rsidP="00AF12DB">
      <w:pPr>
        <w:pStyle w:val="Nadpis2"/>
        <w:rPr>
          <w:rFonts w:ascii="Times New Roman" w:hAnsi="Times New Roman" w:cs="Times New Roman"/>
          <w:i w:val="0"/>
          <w:iCs w:val="0"/>
          <w:caps/>
        </w:rPr>
      </w:pPr>
      <w:r w:rsidRPr="00B92170">
        <w:rPr>
          <w:rFonts w:ascii="Times New Roman" w:hAnsi="Times New Roman" w:cs="Times New Roman"/>
          <w:i w:val="0"/>
          <w:iCs w:val="0"/>
          <w:caps/>
        </w:rPr>
        <w:t xml:space="preserve">  </w:t>
      </w:r>
    </w:p>
    <w:p w:rsidR="00AF12DB" w:rsidRPr="00B92170" w:rsidRDefault="00AF12DB" w:rsidP="00AF12DB">
      <w:pPr>
        <w:pStyle w:val="Nadpis2"/>
        <w:rPr>
          <w:rFonts w:ascii="Times New Roman" w:hAnsi="Times New Roman" w:cs="Times New Roman"/>
          <w:b w:val="0"/>
          <w:bCs w:val="0"/>
          <w:i w:val="0"/>
          <w:sz w:val="24"/>
          <w:u w:val="single"/>
        </w:rPr>
      </w:pPr>
      <w:r w:rsidRPr="00B92170">
        <w:rPr>
          <w:rFonts w:ascii="Times New Roman" w:hAnsi="Times New Roman" w:cs="Times New Roman"/>
          <w:i w:val="0"/>
          <w:iCs w:val="0"/>
          <w:caps/>
        </w:rPr>
        <w:t xml:space="preserve">  </w:t>
      </w:r>
      <w:r w:rsidRPr="00B92170">
        <w:rPr>
          <w:rFonts w:ascii="Times New Roman" w:hAnsi="Times New Roman" w:cs="Times New Roman"/>
          <w:b w:val="0"/>
          <w:bCs w:val="0"/>
          <w:i w:val="0"/>
          <w:sz w:val="24"/>
          <w:u w:val="single"/>
        </w:rPr>
        <w:t>Čerpání</w:t>
      </w:r>
    </w:p>
    <w:p w:rsidR="00AF12DB" w:rsidRPr="00B92170" w:rsidRDefault="00AF12DB" w:rsidP="00AF12DB">
      <w:pPr>
        <w:rPr>
          <w:bCs/>
          <w:color w:val="FF6600"/>
        </w:rPr>
      </w:pPr>
      <w:r w:rsidRPr="00B92170">
        <w:t>Rezervní fond byl čerpán k úhradě pokuty za opožděnou úhradu faktury v době prázdnin dle návrhu náhradové a škodní komise a rozhodnutí ředitelky školy 61,00 Kč</w:t>
      </w:r>
      <w:r>
        <w:t>.</w:t>
      </w:r>
      <w:r w:rsidRPr="00B92170">
        <w:rPr>
          <w:bCs/>
          <w:color w:val="FF6600"/>
        </w:rPr>
        <w:t xml:space="preserve"> </w:t>
      </w:r>
    </w:p>
    <w:p w:rsidR="00AF12DB" w:rsidRDefault="00AF12DB" w:rsidP="00AF12DB">
      <w:pPr>
        <w:pStyle w:val="Zkladntext2"/>
        <w:tabs>
          <w:tab w:val="left" w:pos="0"/>
        </w:tabs>
        <w:jc w:val="left"/>
        <w:outlineLvl w:val="0"/>
        <w:rPr>
          <w:bCs/>
          <w:color w:val="FF6600"/>
          <w:sz w:val="24"/>
          <w:szCs w:val="28"/>
        </w:rPr>
      </w:pPr>
    </w:p>
    <w:p w:rsidR="00AF12DB" w:rsidRPr="00AF12DB" w:rsidRDefault="00AF12DB" w:rsidP="00AF12DB">
      <w:pPr>
        <w:pStyle w:val="Zkladntext2"/>
        <w:tabs>
          <w:tab w:val="left" w:pos="0"/>
        </w:tabs>
        <w:jc w:val="left"/>
        <w:outlineLvl w:val="0"/>
        <w:rPr>
          <w:b/>
          <w:bCs/>
          <w:sz w:val="24"/>
          <w:szCs w:val="28"/>
        </w:rPr>
      </w:pPr>
      <w:r w:rsidRPr="00AF12DB">
        <w:rPr>
          <w:b/>
          <w:bCs/>
          <w:sz w:val="24"/>
          <w:szCs w:val="28"/>
        </w:rPr>
        <w:t>Fond reprodukce majetku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 w:firstLine="1248"/>
        <w:jc w:val="left"/>
        <w:rPr>
          <w:b/>
          <w:bCs/>
          <w:sz w:val="24"/>
          <w:szCs w:val="28"/>
        </w:rPr>
      </w:pP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i/>
          <w:sz w:val="24"/>
          <w:szCs w:val="28"/>
        </w:rPr>
      </w:pPr>
      <w:r w:rsidRPr="00B92170">
        <w:rPr>
          <w:b/>
          <w:bCs/>
          <w:sz w:val="24"/>
          <w:szCs w:val="28"/>
        </w:rPr>
        <w:t>Počáteční stav</w:t>
      </w:r>
      <w:r w:rsidRPr="00B92170">
        <w:rPr>
          <w:b/>
          <w:bCs/>
          <w:i/>
          <w:sz w:val="24"/>
          <w:szCs w:val="28"/>
        </w:rPr>
        <w:t xml:space="preserve"> </w:t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</w:r>
      <w:r w:rsidRPr="00B92170">
        <w:rPr>
          <w:b/>
          <w:bCs/>
          <w:i/>
          <w:sz w:val="24"/>
          <w:szCs w:val="28"/>
        </w:rPr>
        <w:tab/>
        <w:t xml:space="preserve">   </w:t>
      </w:r>
      <w:r w:rsidRPr="00B92170">
        <w:rPr>
          <w:b/>
          <w:bCs/>
          <w:sz w:val="24"/>
          <w:szCs w:val="28"/>
        </w:rPr>
        <w:t>184 468,43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Tvorba fondu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 xml:space="preserve">                   </w:t>
      </w:r>
      <w:r w:rsidRPr="00B92170">
        <w:rPr>
          <w:b/>
          <w:bCs/>
          <w:sz w:val="24"/>
          <w:szCs w:val="28"/>
        </w:rPr>
        <w:t xml:space="preserve">        121 614,00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Čerpání fondu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  161 681,50 Kč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Stav fondu k 31.12.2013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  <w:t xml:space="preserve">       </w:t>
      </w:r>
      <w:r w:rsidR="00B84977">
        <w:rPr>
          <w:b/>
          <w:bCs/>
          <w:sz w:val="24"/>
          <w:szCs w:val="28"/>
        </w:rPr>
        <w:t xml:space="preserve">        </w:t>
      </w:r>
      <w:r w:rsidRPr="00B92170">
        <w:rPr>
          <w:b/>
          <w:bCs/>
          <w:sz w:val="24"/>
          <w:szCs w:val="28"/>
        </w:rPr>
        <w:t xml:space="preserve"> 144 400,93 Kč</w:t>
      </w:r>
    </w:p>
    <w:p w:rsidR="00AF12DB" w:rsidRPr="00B84977" w:rsidRDefault="00AF12DB" w:rsidP="00AF12DB">
      <w:pPr>
        <w:tabs>
          <w:tab w:val="left" w:pos="0"/>
        </w:tabs>
        <w:rPr>
          <w:b/>
        </w:rPr>
      </w:pPr>
      <w:r w:rsidRPr="00B84977">
        <w:rPr>
          <w:b/>
        </w:rPr>
        <w:tab/>
        <w:t>Finanční krytí fondu k 31.12.2013</w:t>
      </w:r>
      <w:r w:rsidRPr="00B84977">
        <w:rPr>
          <w:b/>
        </w:rPr>
        <w:tab/>
      </w:r>
      <w:r w:rsidR="00B84977" w:rsidRPr="00B84977">
        <w:rPr>
          <w:b/>
        </w:rPr>
        <w:t xml:space="preserve">             </w:t>
      </w:r>
      <w:r w:rsidRPr="00B84977">
        <w:rPr>
          <w:b/>
        </w:rPr>
        <w:t xml:space="preserve">   </w:t>
      </w:r>
      <w:r w:rsidRPr="00B84977">
        <w:rPr>
          <w:b/>
          <w:bCs/>
          <w:szCs w:val="28"/>
        </w:rPr>
        <w:t>144 400,93</w:t>
      </w:r>
      <w:r w:rsidRPr="00B84977">
        <w:rPr>
          <w:b/>
        </w:rPr>
        <w:t xml:space="preserve"> Kč</w:t>
      </w:r>
    </w:p>
    <w:p w:rsidR="00B84977" w:rsidRDefault="00B84977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 xml:space="preserve"> Tvorba </w:t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  <w:r w:rsidRPr="00B92170">
        <w:rPr>
          <w:b/>
          <w:bCs/>
          <w:sz w:val="24"/>
          <w:szCs w:val="28"/>
        </w:rPr>
        <w:tab/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/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Odpisy majetku za rok 2013 dle odpisového plánu</w:t>
      </w:r>
      <w:r w:rsidR="00B84977">
        <w:rPr>
          <w:b/>
          <w:bCs/>
          <w:sz w:val="24"/>
          <w:szCs w:val="28"/>
        </w:rPr>
        <w:t xml:space="preserve">          </w:t>
      </w:r>
      <w:r w:rsidRPr="00B92170">
        <w:rPr>
          <w:b/>
          <w:bCs/>
          <w:sz w:val="24"/>
          <w:szCs w:val="28"/>
        </w:rPr>
        <w:t xml:space="preserve"> 121 614,00 Kč</w:t>
      </w: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outlineLvl w:val="0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>Čerpání</w:t>
      </w: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outlineLvl w:val="0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 xml:space="preserve">Nákup stravovacího systému do škol.jídelny    </w:t>
      </w:r>
      <w:r w:rsidR="00B84977">
        <w:rPr>
          <w:b/>
          <w:bCs/>
          <w:sz w:val="24"/>
          <w:szCs w:val="28"/>
        </w:rPr>
        <w:t xml:space="preserve">       </w:t>
      </w:r>
      <w:r w:rsidRPr="00B92170">
        <w:rPr>
          <w:b/>
          <w:bCs/>
          <w:sz w:val="24"/>
          <w:szCs w:val="28"/>
        </w:rPr>
        <w:t xml:space="preserve">   96 981,50 Kč</w:t>
      </w:r>
    </w:p>
    <w:p w:rsidR="00AF12DB" w:rsidRPr="00B92170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 xml:space="preserve">Použití na opravy a údržbu                    </w:t>
      </w:r>
      <w:r w:rsidR="00B84977">
        <w:rPr>
          <w:b/>
          <w:bCs/>
          <w:sz w:val="24"/>
          <w:szCs w:val="28"/>
        </w:rPr>
        <w:t xml:space="preserve">                   </w:t>
      </w:r>
      <w:r w:rsidRPr="00B92170">
        <w:rPr>
          <w:b/>
          <w:bCs/>
          <w:sz w:val="24"/>
          <w:szCs w:val="28"/>
        </w:rPr>
        <w:t xml:space="preserve">   64 700,00 Kč</w:t>
      </w:r>
    </w:p>
    <w:p w:rsidR="00B84977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  <w:r w:rsidRPr="00B92170">
        <w:rPr>
          <w:b/>
          <w:bCs/>
          <w:sz w:val="24"/>
          <w:szCs w:val="28"/>
        </w:rPr>
        <w:t xml:space="preserve">  </w:t>
      </w:r>
      <w:r w:rsidR="00B84977">
        <w:rPr>
          <w:b/>
          <w:bCs/>
          <w:sz w:val="24"/>
          <w:szCs w:val="28"/>
        </w:rPr>
        <w:t xml:space="preserve"> </w:t>
      </w:r>
    </w:p>
    <w:p w:rsidR="00B264FD" w:rsidRDefault="00B264FD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</w:p>
    <w:p w:rsidR="00AF12DB" w:rsidRPr="00B84977" w:rsidRDefault="00AF12DB" w:rsidP="00AF12DB">
      <w:pPr>
        <w:pStyle w:val="Zkladntext2"/>
        <w:tabs>
          <w:tab w:val="left" w:pos="0"/>
        </w:tabs>
        <w:jc w:val="left"/>
        <w:rPr>
          <w:b/>
          <w:bCs/>
          <w:sz w:val="24"/>
          <w:szCs w:val="28"/>
        </w:rPr>
      </w:pPr>
      <w:r w:rsidRPr="00B84977">
        <w:rPr>
          <w:b/>
          <w:bCs/>
          <w:sz w:val="24"/>
          <w:szCs w:val="28"/>
        </w:rPr>
        <w:t>Fond kulturních a sociálních potřeb</w:t>
      </w:r>
    </w:p>
    <w:p w:rsidR="00AF12DB" w:rsidRPr="00B92170" w:rsidRDefault="00AF12DB" w:rsidP="00AF12DB">
      <w:pPr>
        <w:pStyle w:val="Zkladntext2"/>
        <w:tabs>
          <w:tab w:val="left" w:pos="0"/>
        </w:tabs>
        <w:ind w:left="-540" w:firstLine="1248"/>
        <w:jc w:val="left"/>
        <w:rPr>
          <w:b/>
          <w:bCs/>
          <w:sz w:val="24"/>
          <w:szCs w:val="28"/>
        </w:rPr>
      </w:pPr>
    </w:p>
    <w:p w:rsidR="00AF12DB" w:rsidRPr="00B92170" w:rsidRDefault="00AF12DB" w:rsidP="00AF12DB">
      <w:r w:rsidRPr="00B92170">
        <w:t>Počáteční stav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    67 385,25 Kč</w:t>
      </w:r>
    </w:p>
    <w:p w:rsidR="00AF12DB" w:rsidRPr="00B92170" w:rsidRDefault="00AF12DB" w:rsidP="00AF12DB">
      <w:r w:rsidRPr="00B92170">
        <w:t>Tvorba fondu</w:t>
      </w:r>
      <w:r w:rsidRPr="00B92170">
        <w:tab/>
      </w:r>
      <w:r w:rsidRPr="00B92170">
        <w:tab/>
        <w:t xml:space="preserve">    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="00B84977">
        <w:t xml:space="preserve">   </w:t>
      </w:r>
      <w:r w:rsidRPr="00B92170">
        <w:t xml:space="preserve">    81 312,71 Kč</w:t>
      </w:r>
    </w:p>
    <w:p w:rsidR="00AF12DB" w:rsidRPr="00B92170" w:rsidRDefault="00AF12DB" w:rsidP="00AF12DB">
      <w:r w:rsidRPr="00B92170">
        <w:t>Čerpání fondu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  <w:t xml:space="preserve">           </w:t>
      </w:r>
      <w:r w:rsidR="00B84977">
        <w:t xml:space="preserve">    </w:t>
      </w:r>
      <w:r w:rsidRPr="00B92170">
        <w:t xml:space="preserve">    46 476,00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Stav fondu k 31.12.2013</w:t>
      </w:r>
      <w:r w:rsidRPr="00B92170">
        <w:rPr>
          <w:b/>
        </w:rPr>
        <w:tab/>
      </w:r>
      <w:r w:rsidRPr="00B92170">
        <w:rPr>
          <w:b/>
        </w:rPr>
        <w:tab/>
        <w:t xml:space="preserve">       </w:t>
      </w:r>
      <w:r w:rsidRPr="00B92170">
        <w:rPr>
          <w:b/>
        </w:rPr>
        <w:tab/>
        <w:t xml:space="preserve">      </w:t>
      </w:r>
      <w:r w:rsidR="00B84977">
        <w:rPr>
          <w:b/>
        </w:rPr>
        <w:t xml:space="preserve">        </w:t>
      </w:r>
      <w:r w:rsidRPr="00B92170">
        <w:rPr>
          <w:b/>
        </w:rPr>
        <w:t xml:space="preserve">   102 221,96 Kč</w:t>
      </w:r>
    </w:p>
    <w:p w:rsidR="00AF12DB" w:rsidRPr="00B92170" w:rsidRDefault="00AF12DB" w:rsidP="00AF12DB">
      <w:pPr>
        <w:ind w:left="360"/>
      </w:pPr>
      <w:r w:rsidRPr="00B92170">
        <w:tab/>
      </w:r>
    </w:p>
    <w:p w:rsidR="00AF12DB" w:rsidRPr="00B92170" w:rsidRDefault="00AF12DB" w:rsidP="00AF12DB">
      <w:r w:rsidRPr="00B92170">
        <w:t>Finanční krytí fondu k 31.12.2013</w:t>
      </w:r>
      <w:r w:rsidRPr="00B92170">
        <w:rPr>
          <w:b/>
        </w:rPr>
        <w:tab/>
        <w:t xml:space="preserve">- </w:t>
      </w:r>
      <w:r w:rsidRPr="00B92170">
        <w:t>BÚ FKSP</w:t>
      </w:r>
      <w:r w:rsidRPr="00B92170">
        <w:rPr>
          <w:b/>
        </w:rPr>
        <w:t xml:space="preserve">      </w:t>
      </w:r>
      <w:r w:rsidR="00B84977">
        <w:rPr>
          <w:b/>
        </w:rPr>
        <w:t xml:space="preserve">      </w:t>
      </w:r>
      <w:r w:rsidRPr="00B92170">
        <w:t>91 016,72 Kč</w:t>
      </w:r>
    </w:p>
    <w:p w:rsidR="00AF12DB" w:rsidRPr="00B92170" w:rsidRDefault="00AF12DB" w:rsidP="00AF12DB">
      <w:r w:rsidRPr="00B92170">
        <w:t xml:space="preserve">                                  - pokladna     </w:t>
      </w:r>
      <w:r w:rsidR="00B84977">
        <w:t xml:space="preserve">                                   </w:t>
      </w:r>
      <w:r w:rsidRPr="00B92170">
        <w:t xml:space="preserve"> 4 944,00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 xml:space="preserve">Celkem krytí fondu k 31.12.2013                  </w:t>
      </w:r>
      <w:r w:rsidR="00B84977">
        <w:rPr>
          <w:b/>
        </w:rPr>
        <w:t xml:space="preserve">                </w:t>
      </w:r>
      <w:r w:rsidRPr="00B92170">
        <w:rPr>
          <w:b/>
        </w:rPr>
        <w:t>95 960,72 Kč</w:t>
      </w:r>
    </w:p>
    <w:p w:rsidR="00AF12DB" w:rsidRDefault="00AF12DB" w:rsidP="00AF12DB"/>
    <w:p w:rsidR="006A2ED6" w:rsidRDefault="006A2ED6" w:rsidP="00AF12DB"/>
    <w:p w:rsidR="006A2ED6" w:rsidRDefault="006A2ED6" w:rsidP="00AF12DB"/>
    <w:p w:rsidR="006A2ED6" w:rsidRDefault="006A2ED6" w:rsidP="00AF12DB"/>
    <w:p w:rsidR="006A2ED6" w:rsidRDefault="006A2ED6" w:rsidP="00AF12DB"/>
    <w:p w:rsidR="006A2ED6" w:rsidRPr="00B92170" w:rsidRDefault="006A2ED6" w:rsidP="00AF12DB"/>
    <w:p w:rsidR="00AF12DB" w:rsidRPr="00B92170" w:rsidRDefault="00AF12DB" w:rsidP="00AF12DB">
      <w:pPr>
        <w:outlineLvl w:val="0"/>
      </w:pPr>
      <w:r w:rsidRPr="00B92170">
        <w:rPr>
          <w:u w:val="single"/>
        </w:rPr>
        <w:t>Tvorba</w:t>
      </w:r>
      <w:r w:rsidRPr="00B92170">
        <w:t xml:space="preserve"> </w:t>
      </w:r>
    </w:p>
    <w:p w:rsidR="00AF12DB" w:rsidRPr="00B92170" w:rsidRDefault="00AF12DB" w:rsidP="00AF12DB">
      <w:r w:rsidRPr="00B92170">
        <w:t xml:space="preserve">Příděl 1 % z hrubých mezd za rok 2013     </w:t>
      </w:r>
      <w:r w:rsidR="00B84977">
        <w:t xml:space="preserve">              </w:t>
      </w:r>
      <w:r w:rsidRPr="00B92170">
        <w:t xml:space="preserve">       81 312,71 Kč</w:t>
      </w:r>
    </w:p>
    <w:p w:rsidR="00AF12DB" w:rsidRPr="00B92170" w:rsidRDefault="00AF12DB" w:rsidP="00AF12DB"/>
    <w:p w:rsidR="00AF12DB" w:rsidRPr="00B92170" w:rsidRDefault="00AF12DB" w:rsidP="00AF12DB">
      <w:pPr>
        <w:outlineLvl w:val="0"/>
      </w:pPr>
      <w:r w:rsidRPr="00B92170">
        <w:rPr>
          <w:u w:val="single"/>
        </w:rPr>
        <w:t>Čerpání</w:t>
      </w:r>
      <w:r w:rsidRPr="00B92170">
        <w:t xml:space="preserve"> </w:t>
      </w:r>
    </w:p>
    <w:p w:rsidR="00AF12DB" w:rsidRPr="00B92170" w:rsidRDefault="00AF12DB" w:rsidP="00AF12DB">
      <w:r w:rsidRPr="00B92170">
        <w:t xml:space="preserve">příspěvek na stravné zaměstnanců </w:t>
      </w:r>
      <w:r w:rsidRPr="00B92170">
        <w:tab/>
      </w:r>
      <w:r w:rsidRPr="00B92170">
        <w:tab/>
      </w:r>
      <w:r w:rsidR="00B84977">
        <w:t xml:space="preserve">             </w:t>
      </w:r>
      <w:r w:rsidRPr="00B92170">
        <w:t xml:space="preserve">     20 085,00 Kč</w:t>
      </w:r>
    </w:p>
    <w:p w:rsidR="00AF12DB" w:rsidRPr="00B92170" w:rsidRDefault="00AF12DB" w:rsidP="00AF12DB">
      <w:r w:rsidRPr="00B92170">
        <w:t>individuální rekreace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="00B84977">
        <w:t xml:space="preserve">  </w:t>
      </w:r>
      <w:r w:rsidRPr="00B92170">
        <w:t xml:space="preserve">      4 000,00 Kč</w:t>
      </w:r>
    </w:p>
    <w:p w:rsidR="00AF12DB" w:rsidRPr="00B92170" w:rsidRDefault="00AF12DB" w:rsidP="00AF12DB">
      <w:r w:rsidRPr="00B92170">
        <w:t>kul. akce</w:t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Pr="00B92170">
        <w:tab/>
      </w:r>
      <w:r w:rsidR="00B84977">
        <w:t xml:space="preserve">             </w:t>
      </w:r>
      <w:r w:rsidRPr="00B92170">
        <w:t xml:space="preserve">     17 391,00 Kč</w:t>
      </w:r>
    </w:p>
    <w:p w:rsidR="00AF12DB" w:rsidRPr="00B92170" w:rsidRDefault="00B84977" w:rsidP="00AF12DB">
      <w:r>
        <w:t>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F12DB" w:rsidRPr="00B92170">
        <w:t xml:space="preserve">  5 000,00 Kč</w:t>
      </w:r>
    </w:p>
    <w:p w:rsidR="00AF12DB" w:rsidRPr="00B92170" w:rsidRDefault="00AF12DB" w:rsidP="00AF12DB">
      <w:pPr>
        <w:rPr>
          <w:b/>
        </w:rPr>
      </w:pPr>
      <w:r w:rsidRPr="00B92170">
        <w:rPr>
          <w:b/>
        </w:rPr>
        <w:t>Celkem</w:t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Pr="00B92170">
        <w:rPr>
          <w:b/>
        </w:rPr>
        <w:tab/>
      </w:r>
      <w:r w:rsidR="00B84977">
        <w:rPr>
          <w:b/>
        </w:rPr>
        <w:t xml:space="preserve"> </w:t>
      </w:r>
      <w:r w:rsidRPr="00B92170">
        <w:rPr>
          <w:b/>
        </w:rPr>
        <w:t xml:space="preserve">     46 476,00 Kč</w:t>
      </w:r>
    </w:p>
    <w:p w:rsidR="00AF12DB" w:rsidRPr="00B92170" w:rsidRDefault="00AF12DB" w:rsidP="00AF12DB">
      <w:pPr>
        <w:ind w:left="360" w:hanging="180"/>
        <w:rPr>
          <w:b/>
          <w:iCs/>
          <w:sz w:val="22"/>
        </w:rPr>
      </w:pPr>
    </w:p>
    <w:p w:rsidR="00AF12DB" w:rsidRPr="00B84977" w:rsidRDefault="00AF12DB" w:rsidP="00AF12DB">
      <w:pPr>
        <w:ind w:left="360" w:hanging="180"/>
        <w:rPr>
          <w:b/>
          <w:iCs/>
        </w:rPr>
      </w:pPr>
      <w:r w:rsidRPr="00B84977">
        <w:rPr>
          <w:b/>
          <w:iCs/>
        </w:rPr>
        <w:t xml:space="preserve">  </w:t>
      </w:r>
      <w:r w:rsidRPr="00B84977">
        <w:rPr>
          <w:b/>
          <w:bCs/>
          <w:iCs/>
        </w:rPr>
        <w:t>Konečný stav fondu k 31.12.2013</w:t>
      </w:r>
      <w:r w:rsidRPr="00B84977">
        <w:rPr>
          <w:b/>
          <w:bCs/>
          <w:iCs/>
        </w:rPr>
        <w:tab/>
      </w:r>
      <w:r w:rsidRPr="00B84977">
        <w:rPr>
          <w:b/>
          <w:bCs/>
          <w:iCs/>
        </w:rPr>
        <w:tab/>
        <w:t xml:space="preserve">    </w:t>
      </w:r>
      <w:r w:rsidRPr="00B84977">
        <w:rPr>
          <w:b/>
          <w:iCs/>
        </w:rPr>
        <w:t>102 221,96 Kč</w:t>
      </w:r>
    </w:p>
    <w:p w:rsidR="00AF12DB" w:rsidRPr="00B92170" w:rsidRDefault="00AF12DB" w:rsidP="00AF12DB">
      <w:pPr>
        <w:rPr>
          <w:sz w:val="22"/>
          <w:szCs w:val="22"/>
        </w:rPr>
      </w:pPr>
    </w:p>
    <w:p w:rsidR="00AF12DB" w:rsidRPr="00B92170" w:rsidRDefault="00AF12DB" w:rsidP="00AF12DB">
      <w:pPr>
        <w:rPr>
          <w:sz w:val="22"/>
          <w:szCs w:val="22"/>
        </w:rPr>
      </w:pPr>
      <w:r w:rsidRPr="00B92170">
        <w:rPr>
          <w:sz w:val="22"/>
          <w:szCs w:val="22"/>
        </w:rPr>
        <w:t>– pokladna</w:t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  <w:t xml:space="preserve">                      4 944,00 Kč</w:t>
      </w:r>
    </w:p>
    <w:p w:rsidR="00AF12DB" w:rsidRPr="00B92170" w:rsidRDefault="00AF12DB" w:rsidP="00AF12DB">
      <w:pPr>
        <w:rPr>
          <w:sz w:val="22"/>
          <w:szCs w:val="22"/>
        </w:rPr>
      </w:pPr>
      <w:r w:rsidRPr="00B92170">
        <w:rPr>
          <w:sz w:val="22"/>
          <w:szCs w:val="22"/>
        </w:rPr>
        <w:t>– běžný účet</w:t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</w:r>
      <w:r w:rsidRPr="00B92170">
        <w:rPr>
          <w:sz w:val="22"/>
          <w:szCs w:val="22"/>
        </w:rPr>
        <w:tab/>
        <w:t xml:space="preserve">              </w:t>
      </w:r>
      <w:r w:rsidR="00B84977">
        <w:rPr>
          <w:sz w:val="22"/>
          <w:szCs w:val="22"/>
        </w:rPr>
        <w:t xml:space="preserve">    </w:t>
      </w:r>
      <w:r w:rsidRPr="00B92170">
        <w:rPr>
          <w:sz w:val="22"/>
          <w:szCs w:val="22"/>
        </w:rPr>
        <w:t xml:space="preserve">  91 016,72 Kč</w:t>
      </w:r>
    </w:p>
    <w:p w:rsidR="00AF12DB" w:rsidRPr="00B92170" w:rsidRDefault="00AF12DB" w:rsidP="00AF12DB">
      <w:pPr>
        <w:rPr>
          <w:b/>
          <w:bCs/>
          <w:iCs/>
          <w:sz w:val="22"/>
          <w:szCs w:val="22"/>
        </w:rPr>
      </w:pPr>
      <w:r w:rsidRPr="00B92170">
        <w:rPr>
          <w:b/>
          <w:bCs/>
          <w:i/>
          <w:iCs/>
          <w:sz w:val="22"/>
          <w:szCs w:val="22"/>
        </w:rPr>
        <w:t xml:space="preserve"> </w:t>
      </w:r>
      <w:r w:rsidRPr="00B92170">
        <w:rPr>
          <w:b/>
          <w:bCs/>
          <w:iCs/>
          <w:sz w:val="22"/>
          <w:szCs w:val="22"/>
        </w:rPr>
        <w:t>Finanční krytí fondu k 31.12.2013</w:t>
      </w:r>
      <w:r w:rsidRPr="00B92170">
        <w:rPr>
          <w:b/>
          <w:bCs/>
          <w:iCs/>
          <w:sz w:val="22"/>
          <w:szCs w:val="22"/>
        </w:rPr>
        <w:tab/>
        <w:t xml:space="preserve">         </w:t>
      </w:r>
      <w:r w:rsidR="00B84977">
        <w:rPr>
          <w:b/>
          <w:bCs/>
          <w:iCs/>
          <w:sz w:val="22"/>
          <w:szCs w:val="22"/>
        </w:rPr>
        <w:t xml:space="preserve">                 </w:t>
      </w:r>
      <w:r w:rsidRPr="00B92170">
        <w:rPr>
          <w:b/>
          <w:bCs/>
          <w:iCs/>
          <w:sz w:val="22"/>
          <w:szCs w:val="22"/>
        </w:rPr>
        <w:t xml:space="preserve">       95 960,72</w:t>
      </w:r>
      <w:r w:rsidRPr="00B92170">
        <w:rPr>
          <w:sz w:val="20"/>
          <w:szCs w:val="20"/>
        </w:rPr>
        <w:t xml:space="preserve"> </w:t>
      </w:r>
      <w:r w:rsidRPr="00B92170">
        <w:rPr>
          <w:b/>
          <w:bCs/>
          <w:iCs/>
          <w:sz w:val="22"/>
          <w:szCs w:val="22"/>
        </w:rPr>
        <w:t>Kč</w:t>
      </w:r>
    </w:p>
    <w:p w:rsidR="00AF12DB" w:rsidRPr="00B92170" w:rsidRDefault="00AF12DB" w:rsidP="00AF12DB">
      <w:pPr>
        <w:rPr>
          <w:b/>
          <w:bCs/>
          <w:iCs/>
          <w:sz w:val="22"/>
          <w:szCs w:val="22"/>
        </w:rPr>
      </w:pPr>
      <w:r w:rsidRPr="00B92170">
        <w:rPr>
          <w:b/>
          <w:bCs/>
          <w:iCs/>
          <w:sz w:val="22"/>
          <w:szCs w:val="22"/>
        </w:rPr>
        <w:t xml:space="preserve"> </w:t>
      </w:r>
    </w:p>
    <w:p w:rsidR="00AF12DB" w:rsidRPr="00B92170" w:rsidRDefault="00AF12DB" w:rsidP="00AF12DB">
      <w:pPr>
        <w:rPr>
          <w:b/>
          <w:bCs/>
          <w:iCs/>
          <w:sz w:val="20"/>
          <w:szCs w:val="20"/>
        </w:rPr>
      </w:pPr>
    </w:p>
    <w:p w:rsidR="00AF12DB" w:rsidRPr="00B92170" w:rsidRDefault="00AF12DB" w:rsidP="00AF12DB">
      <w:pPr>
        <w:rPr>
          <w:iCs/>
          <w:u w:val="single"/>
        </w:rPr>
      </w:pPr>
      <w:r w:rsidRPr="00B92170">
        <w:rPr>
          <w:iCs/>
          <w:u w:val="single"/>
        </w:rPr>
        <w:t>Zdůvodnění rozdílu mezi fondem a finančním krytím k 31.12.2013</w:t>
      </w:r>
    </w:p>
    <w:p w:rsidR="00AF12DB" w:rsidRPr="00B92170" w:rsidRDefault="00AF12DB" w:rsidP="00AF12DB">
      <w:pPr>
        <w:rPr>
          <w:b/>
          <w:bCs/>
          <w:i/>
          <w:iCs/>
          <w:sz w:val="20"/>
          <w:szCs w:val="20"/>
        </w:rPr>
      </w:pPr>
    </w:p>
    <w:p w:rsidR="00AF12DB" w:rsidRPr="00B92170" w:rsidRDefault="00AF12DB" w:rsidP="00AF12DB">
      <w:pPr>
        <w:ind w:left="180" w:hanging="180"/>
        <w:rPr>
          <w:bCs/>
          <w:sz w:val="22"/>
          <w:szCs w:val="22"/>
        </w:rPr>
      </w:pPr>
      <w:r w:rsidRPr="00B92170">
        <w:rPr>
          <w:bCs/>
          <w:sz w:val="22"/>
          <w:szCs w:val="22"/>
        </w:rPr>
        <w:t>Příděl 1 % z HM 12/13</w:t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  <w:t xml:space="preserve">         +  7 542,01 Kč</w:t>
      </w:r>
    </w:p>
    <w:p w:rsidR="00AF12DB" w:rsidRPr="00B92170" w:rsidRDefault="00AF12DB" w:rsidP="00AF12DB">
      <w:pPr>
        <w:rPr>
          <w:bCs/>
          <w:sz w:val="22"/>
          <w:szCs w:val="22"/>
        </w:rPr>
      </w:pPr>
      <w:r w:rsidRPr="00B92170">
        <w:rPr>
          <w:bCs/>
          <w:sz w:val="22"/>
          <w:szCs w:val="22"/>
        </w:rPr>
        <w:t>Příspěvek na stravné zam. 12/2013</w:t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  <w:t xml:space="preserve">    </w:t>
      </w:r>
      <w:r w:rsidR="00B84977">
        <w:rPr>
          <w:bCs/>
          <w:sz w:val="22"/>
          <w:szCs w:val="22"/>
        </w:rPr>
        <w:t xml:space="preserve">              </w:t>
      </w:r>
      <w:r w:rsidRPr="00B92170">
        <w:rPr>
          <w:bCs/>
          <w:sz w:val="22"/>
          <w:szCs w:val="22"/>
        </w:rPr>
        <w:t xml:space="preserve">     -  1 460,00 Kč</w:t>
      </w:r>
    </w:p>
    <w:p w:rsidR="00AF12DB" w:rsidRPr="00B92170" w:rsidRDefault="00AF12DB" w:rsidP="00AF12DB">
      <w:pPr>
        <w:rPr>
          <w:bCs/>
          <w:sz w:val="22"/>
          <w:szCs w:val="22"/>
        </w:rPr>
      </w:pPr>
      <w:r w:rsidRPr="00B92170">
        <w:rPr>
          <w:bCs/>
          <w:sz w:val="22"/>
          <w:szCs w:val="22"/>
        </w:rPr>
        <w:t>Úroky</w:t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  <w:t xml:space="preserve">   </w:t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="00B84977">
        <w:rPr>
          <w:bCs/>
          <w:sz w:val="22"/>
          <w:szCs w:val="22"/>
        </w:rPr>
        <w:t xml:space="preserve"> -   </w:t>
      </w:r>
      <w:r w:rsidRPr="00B92170">
        <w:rPr>
          <w:bCs/>
          <w:sz w:val="22"/>
          <w:szCs w:val="22"/>
        </w:rPr>
        <w:t xml:space="preserve">   0,77 Kč</w:t>
      </w:r>
    </w:p>
    <w:p w:rsidR="00AF12DB" w:rsidRPr="00B92170" w:rsidRDefault="00AF12DB" w:rsidP="00AF12DB">
      <w:pPr>
        <w:rPr>
          <w:bCs/>
          <w:sz w:val="22"/>
          <w:szCs w:val="22"/>
        </w:rPr>
      </w:pPr>
      <w:r w:rsidRPr="00B92170">
        <w:rPr>
          <w:bCs/>
          <w:sz w:val="22"/>
          <w:szCs w:val="22"/>
        </w:rPr>
        <w:t>Poplatky</w:t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</w:r>
      <w:r w:rsidRPr="00B92170">
        <w:rPr>
          <w:bCs/>
          <w:sz w:val="22"/>
          <w:szCs w:val="22"/>
        </w:rPr>
        <w:tab/>
        <w:t xml:space="preserve">      </w:t>
      </w:r>
      <w:r w:rsidR="00B84977">
        <w:rPr>
          <w:bCs/>
          <w:sz w:val="22"/>
          <w:szCs w:val="22"/>
        </w:rPr>
        <w:t xml:space="preserve"> </w:t>
      </w:r>
      <w:r w:rsidRPr="00B92170">
        <w:rPr>
          <w:bCs/>
          <w:sz w:val="22"/>
          <w:szCs w:val="22"/>
        </w:rPr>
        <w:t xml:space="preserve">    +    180,00 Kč</w:t>
      </w:r>
    </w:p>
    <w:p w:rsidR="00AF12DB" w:rsidRPr="00B92170" w:rsidRDefault="00AF12DB" w:rsidP="00AF12DB">
      <w:pPr>
        <w:rPr>
          <w:sz w:val="20"/>
          <w:szCs w:val="20"/>
        </w:rPr>
      </w:pPr>
      <w:r w:rsidRPr="00B92170">
        <w:rPr>
          <w:b/>
          <w:bCs/>
          <w:sz w:val="22"/>
          <w:szCs w:val="22"/>
        </w:rPr>
        <w:t xml:space="preserve">Celkem k převodu v lednu 2014            </w:t>
      </w:r>
      <w:r w:rsidR="00B84977">
        <w:rPr>
          <w:b/>
          <w:bCs/>
          <w:sz w:val="22"/>
          <w:szCs w:val="22"/>
        </w:rPr>
        <w:t xml:space="preserve">                       </w:t>
      </w:r>
      <w:r w:rsidRPr="00B92170">
        <w:rPr>
          <w:b/>
          <w:bCs/>
          <w:sz w:val="22"/>
          <w:szCs w:val="22"/>
        </w:rPr>
        <w:t xml:space="preserve">               6 261,24 Kč</w:t>
      </w:r>
    </w:p>
    <w:p w:rsidR="00AF12DB" w:rsidRPr="00B92170" w:rsidRDefault="00AF12DB" w:rsidP="00AF12DB">
      <w:pPr>
        <w:ind w:left="360" w:hanging="180"/>
        <w:rPr>
          <w:b/>
          <w:iCs/>
        </w:rPr>
      </w:pPr>
    </w:p>
    <w:p w:rsidR="00AF12DB" w:rsidRPr="00B84977" w:rsidRDefault="00AF12DB" w:rsidP="00AF12DB">
      <w:pPr>
        <w:pStyle w:val="Zkladntext2"/>
        <w:spacing w:line="360" w:lineRule="auto"/>
        <w:ind w:left="-540" w:firstLine="540"/>
        <w:jc w:val="left"/>
        <w:outlineLvl w:val="0"/>
        <w:rPr>
          <w:b/>
          <w:bCs/>
          <w:caps/>
          <w:sz w:val="24"/>
        </w:rPr>
      </w:pPr>
      <w:r w:rsidRPr="00B84977">
        <w:rPr>
          <w:b/>
          <w:bCs/>
          <w:caps/>
          <w:sz w:val="24"/>
        </w:rPr>
        <w:t>Informace o investiČní Činnosti</w:t>
      </w:r>
    </w:p>
    <w:p w:rsidR="00AF12DB" w:rsidRPr="00B92170" w:rsidRDefault="00AF12DB" w:rsidP="00AF12DB">
      <w:pPr>
        <w:pStyle w:val="Nadpis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92170">
        <w:rPr>
          <w:rFonts w:ascii="Times New Roman" w:hAnsi="Times New Roman" w:cs="Times New Roman"/>
          <w:i w:val="0"/>
          <w:sz w:val="24"/>
          <w:szCs w:val="24"/>
        </w:rPr>
        <w:t>1. Investiční činnost</w:t>
      </w:r>
    </w:p>
    <w:p w:rsidR="00AF12DB" w:rsidRPr="00B92170" w:rsidRDefault="00AF12DB" w:rsidP="00AF12DB">
      <w:pPr>
        <w:pStyle w:val="Nadpis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9217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V hodnoceném roce 2013 proběhla investiční činnost – nákup stravovacího systému do školní jídelny </w:t>
      </w:r>
      <w:r w:rsidRPr="00B92170">
        <w:rPr>
          <w:rFonts w:ascii="Times New Roman" w:hAnsi="Times New Roman" w:cs="Times New Roman"/>
          <w:b w:val="0"/>
          <w:bCs w:val="0"/>
          <w:i w:val="0"/>
          <w:sz w:val="24"/>
        </w:rPr>
        <w:t>96 981,50 Kč</w:t>
      </w:r>
      <w:r w:rsidRPr="00B9217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</w:p>
    <w:p w:rsidR="00AF12DB" w:rsidRPr="00B92170" w:rsidRDefault="00AF12DB" w:rsidP="00AF12DB">
      <w:pPr>
        <w:outlineLvl w:val="0"/>
        <w:rPr>
          <w:b/>
        </w:rPr>
      </w:pPr>
      <w:r w:rsidRPr="00B92170">
        <w:rPr>
          <w:b/>
        </w:rPr>
        <w:t>2. Opravy a údržba na majetku</w:t>
      </w:r>
    </w:p>
    <w:p w:rsidR="00AF12DB" w:rsidRPr="00B92170" w:rsidRDefault="00AF12DB" w:rsidP="00AF12DB">
      <w:pPr>
        <w:jc w:val="both"/>
      </w:pPr>
      <w:r w:rsidRPr="00B92170">
        <w:t>Na celkové opravy a údržbu majetku byla vynaložena částka 461 058,50</w:t>
      </w:r>
      <w:r w:rsidRPr="00B92170">
        <w:rPr>
          <w:b/>
        </w:rPr>
        <w:t> </w:t>
      </w:r>
      <w:r w:rsidRPr="00B92170">
        <w:t>Kč z různých finančních zdrojů-nákladů na provoz, doplňkové činnosti a fondu reprodukce majetku.</w:t>
      </w:r>
    </w:p>
    <w:p w:rsidR="00AF12DB" w:rsidRPr="00B92170" w:rsidRDefault="00AF12DB" w:rsidP="00AF12DB">
      <w:pPr>
        <w:jc w:val="both"/>
        <w:rPr>
          <w:b/>
        </w:rPr>
      </w:pPr>
      <w:r w:rsidRPr="00B92170">
        <w:t>Struktura vynaložených nákladů – větší opravy - je následující</w:t>
      </w:r>
      <w:r w:rsidRPr="00B92170">
        <w:rPr>
          <w:b/>
        </w:rPr>
        <w:t xml:space="preserve">:  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  <w:outlineLvl w:val="0"/>
        <w:rPr>
          <w:b/>
        </w:rPr>
      </w:pPr>
      <w:r w:rsidRPr="00B92170">
        <w:rPr>
          <w:b/>
        </w:rPr>
        <w:t>1)</w:t>
      </w:r>
      <w:r w:rsidR="00B84977">
        <w:rPr>
          <w:b/>
        </w:rPr>
        <w:t xml:space="preserve"> </w:t>
      </w:r>
      <w:r w:rsidRPr="00B92170">
        <w:rPr>
          <w:b/>
        </w:rPr>
        <w:t>Opravy nemovitého majetku</w:t>
      </w:r>
    </w:p>
    <w:p w:rsidR="00AF12DB" w:rsidRPr="00B92170" w:rsidRDefault="00AF12DB" w:rsidP="00AF12DB">
      <w:pPr>
        <w:ind w:left="705" w:hanging="705"/>
      </w:pPr>
      <w:r w:rsidRPr="00B92170">
        <w:tab/>
        <w:t>Oprava střechy                              370 030,00 Kč</w:t>
      </w:r>
    </w:p>
    <w:p w:rsidR="00AF12DB" w:rsidRPr="00B92170" w:rsidRDefault="00AF12DB" w:rsidP="00AF12DB">
      <w:pPr>
        <w:ind w:left="705" w:hanging="705"/>
      </w:pPr>
      <w:r w:rsidRPr="00B92170">
        <w:rPr>
          <w:b/>
        </w:rPr>
        <w:t xml:space="preserve">     </w:t>
      </w:r>
      <w:r w:rsidRPr="00B92170">
        <w:t xml:space="preserve">Oprava – výměna dveří                  </w:t>
      </w:r>
      <w:r w:rsidR="00B84977">
        <w:t xml:space="preserve">  </w:t>
      </w:r>
      <w:r w:rsidRPr="00B92170">
        <w:t xml:space="preserve">      61 253,00 Kč</w:t>
      </w:r>
    </w:p>
    <w:p w:rsidR="00AF12DB" w:rsidRPr="00B92170" w:rsidRDefault="00AF12DB" w:rsidP="00AF12DB">
      <w:pPr>
        <w:ind w:left="705" w:hanging="705"/>
      </w:pPr>
    </w:p>
    <w:p w:rsidR="00AF12DB" w:rsidRPr="00B92170" w:rsidRDefault="00AF12DB" w:rsidP="00AF12DB">
      <w:pPr>
        <w:ind w:left="705" w:hanging="705"/>
        <w:rPr>
          <w:b/>
        </w:rPr>
      </w:pPr>
      <w:r w:rsidRPr="00B92170">
        <w:rPr>
          <w:b/>
        </w:rPr>
        <w:t>2)</w:t>
      </w:r>
      <w:r w:rsidR="00B84977">
        <w:rPr>
          <w:b/>
        </w:rPr>
        <w:t xml:space="preserve"> </w:t>
      </w:r>
      <w:r w:rsidRPr="00B92170">
        <w:rPr>
          <w:b/>
        </w:rPr>
        <w:t>Opravy movitého majetku</w:t>
      </w:r>
    </w:p>
    <w:p w:rsidR="00AF12DB" w:rsidRPr="00B92170" w:rsidRDefault="00AF12DB" w:rsidP="00AF12DB">
      <w:r w:rsidRPr="00B92170">
        <w:t xml:space="preserve">     Opravy TV nářadí, EZS a ostatní               7 408,50 Kč</w:t>
      </w:r>
    </w:p>
    <w:p w:rsidR="00AF12DB" w:rsidRPr="00B92170" w:rsidRDefault="00AF12DB" w:rsidP="00AF12DB">
      <w:r w:rsidRPr="00B92170">
        <w:t xml:space="preserve">     Opravy kuchyňského zařízení                  15 275,00 Kč</w:t>
      </w:r>
    </w:p>
    <w:p w:rsidR="00AF12DB" w:rsidRPr="00B92170" w:rsidRDefault="00B84977" w:rsidP="00AF12DB">
      <w:r>
        <w:t xml:space="preserve">     </w:t>
      </w:r>
      <w:r w:rsidR="00AF12DB" w:rsidRPr="00B92170">
        <w:t>Ostatní opravy – porevizní opravy, opravy HP</w:t>
      </w:r>
    </w:p>
    <w:p w:rsidR="00AF12DB" w:rsidRPr="00B92170" w:rsidRDefault="00AF12DB" w:rsidP="00AF12DB"/>
    <w:p w:rsidR="006A2ED6" w:rsidRDefault="006A2ED6" w:rsidP="00AF12DB">
      <w:pPr>
        <w:rPr>
          <w:b/>
          <w:bCs/>
        </w:rPr>
      </w:pPr>
    </w:p>
    <w:p w:rsidR="006A2ED6" w:rsidRDefault="006A2ED6" w:rsidP="00AF12DB">
      <w:pPr>
        <w:rPr>
          <w:b/>
          <w:bCs/>
        </w:rPr>
      </w:pPr>
    </w:p>
    <w:p w:rsidR="00AF12DB" w:rsidRDefault="00AF12DB" w:rsidP="00AF12DB">
      <w:pPr>
        <w:rPr>
          <w:b/>
          <w:bCs/>
        </w:rPr>
      </w:pPr>
      <w:r w:rsidRPr="00B84977">
        <w:rPr>
          <w:b/>
          <w:bCs/>
        </w:rPr>
        <w:t>Náklady</w:t>
      </w:r>
    </w:p>
    <w:p w:rsidR="00B84977" w:rsidRDefault="00B84977" w:rsidP="00AF12DB">
      <w:pPr>
        <w:rPr>
          <w:b/>
          <w:bCs/>
        </w:rPr>
      </w:pPr>
    </w:p>
    <w:p w:rsidR="00AF12DB" w:rsidRPr="00B92170" w:rsidRDefault="00AF12DB" w:rsidP="00AF12DB">
      <w:r w:rsidRPr="00B92170">
        <w:rPr>
          <w:b/>
        </w:rPr>
        <w:t>Meziroční pokles nákladů v hlavní činnosti</w:t>
      </w:r>
      <w:r w:rsidRPr="00B92170">
        <w:t xml:space="preserve"> je v těchto položkách:</w:t>
      </w:r>
    </w:p>
    <w:p w:rsidR="00AF12DB" w:rsidRPr="00B92170" w:rsidRDefault="00AF12DB" w:rsidP="00AF12DB">
      <w:r w:rsidRPr="00B92170">
        <w:t>- energie – o 208,66 tis.Kč je ovlivněn prodejem části budovy školy zřizovatelem</w:t>
      </w:r>
    </w:p>
    <w:p w:rsidR="00AF12DB" w:rsidRPr="00B92170" w:rsidRDefault="00AF12DB" w:rsidP="00AF12DB">
      <w:r w:rsidRPr="00B92170">
        <w:t>- odpisy o 56,29 tis. Kč – ovlivněno prodejem části budovy školy zřizovatelem</w:t>
      </w:r>
    </w:p>
    <w:p w:rsidR="00AF12DB" w:rsidRPr="00B92170" w:rsidRDefault="00AF12DB" w:rsidP="00AF12DB">
      <w:pPr>
        <w:jc w:val="both"/>
        <w:rPr>
          <w:sz w:val="20"/>
          <w:szCs w:val="20"/>
        </w:rPr>
      </w:pPr>
      <w:r w:rsidRPr="00B92170">
        <w:t xml:space="preserve">- náklady na pořízení drobného dlouhodobého majetku o 330,84 tis. Kč je ovlivněno nižším pořízením DDHM v roce 2013 oproti roku 2012, kde bylo zahrnuto pořízení DDHM z grantu Peníze do škol. </w:t>
      </w:r>
    </w:p>
    <w:p w:rsidR="00AF12DB" w:rsidRPr="00B92170" w:rsidRDefault="00AF12DB" w:rsidP="00AF12DB">
      <w:pPr>
        <w:jc w:val="both"/>
        <w:rPr>
          <w:sz w:val="20"/>
          <w:szCs w:val="20"/>
        </w:rPr>
      </w:pPr>
      <w:r w:rsidRPr="00B92170">
        <w:t>- ostatní náklady: odvody za neplnění povinnosti zaměstnávat zdravotně postižené o 5,92 tis. Kč z důvodů - zvýšeným odběrem výrobků a služeb oproti r. 2012.</w:t>
      </w:r>
      <w:r w:rsidRPr="00B92170">
        <w:rPr>
          <w:sz w:val="20"/>
          <w:szCs w:val="20"/>
        </w:rPr>
        <w:t xml:space="preserve"> </w:t>
      </w:r>
    </w:p>
    <w:p w:rsidR="00AF12DB" w:rsidRPr="00B92170" w:rsidRDefault="00AF12DB" w:rsidP="00AF12DB"/>
    <w:p w:rsidR="00AF12DB" w:rsidRPr="00B92170" w:rsidRDefault="00AF12DB" w:rsidP="00AF12DB">
      <w:r w:rsidRPr="00B92170">
        <w:rPr>
          <w:b/>
        </w:rPr>
        <w:t>Meziroční nárůst nákladů v hlavní činnosti</w:t>
      </w:r>
      <w:r w:rsidRPr="00B92170">
        <w:t xml:space="preserve"> je v těchto položkách:</w:t>
      </w:r>
    </w:p>
    <w:p w:rsidR="00AF12DB" w:rsidRPr="00B92170" w:rsidRDefault="00AF12DB" w:rsidP="00AF12DB">
      <w:pPr>
        <w:numPr>
          <w:ilvl w:val="0"/>
          <w:numId w:val="44"/>
        </w:numPr>
      </w:pPr>
      <w:r w:rsidRPr="00B92170">
        <w:t>prodej zboží o 4,0 tis. Kč – ovlivněno darem spotřebního materiálu – ker.hlína.</w:t>
      </w:r>
    </w:p>
    <w:p w:rsidR="00AF12DB" w:rsidRPr="00B92170" w:rsidRDefault="00AF12DB" w:rsidP="00AF12DB">
      <w:pPr>
        <w:numPr>
          <w:ilvl w:val="0"/>
          <w:numId w:val="44"/>
        </w:numPr>
      </w:pPr>
      <w:r w:rsidRPr="00B92170">
        <w:t>spotřební materiál o 77,0 tis.Kč ovlivněno zvýšeným pořízením učebnic a vyšším nákupem potravin ve školní jídelně</w:t>
      </w:r>
    </w:p>
    <w:p w:rsidR="00AF12DB" w:rsidRPr="00B92170" w:rsidRDefault="00AF12DB" w:rsidP="00AF12DB">
      <w:pPr>
        <w:jc w:val="both"/>
      </w:pPr>
      <w:r w:rsidRPr="00B92170">
        <w:t xml:space="preserve">  - opravy a udržování o 98,78 tis. Kč je ovlivněn čerpáním účelové  dotace </w:t>
      </w:r>
    </w:p>
    <w:p w:rsidR="00AF12DB" w:rsidRPr="00B92170" w:rsidRDefault="00AF12DB" w:rsidP="00AF12DB">
      <w:pPr>
        <w:numPr>
          <w:ilvl w:val="0"/>
          <w:numId w:val="44"/>
        </w:numPr>
        <w:jc w:val="both"/>
      </w:pPr>
      <w:r w:rsidRPr="00B92170">
        <w:t>mzdové náklady o 790,54 tis. Kč a s tím souvisí zákonné odvody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pPr>
        <w:jc w:val="both"/>
      </w:pPr>
    </w:p>
    <w:p w:rsidR="00AF12DB" w:rsidRPr="00B84977" w:rsidRDefault="00AF12DB" w:rsidP="00AF12DB">
      <w:pPr>
        <w:jc w:val="both"/>
        <w:rPr>
          <w:b/>
        </w:rPr>
      </w:pPr>
      <w:r w:rsidRPr="00B84977">
        <w:rPr>
          <w:b/>
        </w:rPr>
        <w:t>Pohledávky a závazky organizace</w:t>
      </w:r>
    </w:p>
    <w:p w:rsidR="00AF12DB" w:rsidRPr="00B92170" w:rsidRDefault="00AF12DB" w:rsidP="00AF12DB">
      <w:pPr>
        <w:jc w:val="both"/>
        <w:rPr>
          <w:b/>
          <w:sz w:val="28"/>
          <w:szCs w:val="28"/>
        </w:rPr>
      </w:pPr>
    </w:p>
    <w:p w:rsidR="00AF12DB" w:rsidRPr="00B84977" w:rsidRDefault="00AF12DB" w:rsidP="00AF12DB">
      <w:pPr>
        <w:jc w:val="both"/>
      </w:pPr>
      <w:r w:rsidRPr="00B84977">
        <w:t>1.</w:t>
      </w:r>
      <w:r w:rsidR="00B84977">
        <w:t xml:space="preserve"> </w:t>
      </w:r>
      <w:r w:rsidRPr="00B84977">
        <w:t xml:space="preserve">Pohledávky </w:t>
      </w:r>
    </w:p>
    <w:p w:rsidR="00AF12DB" w:rsidRPr="00B92170" w:rsidRDefault="00AF12DB" w:rsidP="00AF12DB">
      <w:pPr>
        <w:ind w:left="360"/>
        <w:jc w:val="both"/>
        <w:rPr>
          <w:color w:val="FF6600"/>
        </w:rPr>
      </w:pPr>
    </w:p>
    <w:p w:rsidR="00AF12DB" w:rsidRPr="00B92170" w:rsidRDefault="00AF12DB" w:rsidP="00AF12DB">
      <w:pPr>
        <w:jc w:val="both"/>
      </w:pPr>
      <w:r w:rsidRPr="00B92170">
        <w:t>Pohledávky do 30 dnů  - 240 Kč – fa vydaná -  splatnost 30.12.2013, uhrazena v lednu 2014</w:t>
      </w:r>
    </w:p>
    <w:p w:rsidR="00AF12DB" w:rsidRPr="00B92170" w:rsidRDefault="00AF12DB" w:rsidP="00AF12DB">
      <w:pPr>
        <w:jc w:val="both"/>
      </w:pPr>
      <w:r w:rsidRPr="00B92170">
        <w:t>Pohledávky do 1 r. – 700 Kč – D Klub – oznámeno organizaci</w:t>
      </w:r>
    </w:p>
    <w:p w:rsidR="00AF12DB" w:rsidRPr="00B92170" w:rsidRDefault="00AF12DB" w:rsidP="00AF12DB">
      <w:pPr>
        <w:jc w:val="both"/>
      </w:pPr>
    </w:p>
    <w:p w:rsidR="00AF12DB" w:rsidRPr="00160986" w:rsidRDefault="00AF12DB" w:rsidP="00AF12DB">
      <w:pPr>
        <w:jc w:val="both"/>
      </w:pPr>
      <w:r w:rsidRPr="00160986">
        <w:t>2. závazky –f</w:t>
      </w:r>
      <w:r w:rsidR="00160986">
        <w:t>a č. 545/13 -  12 119 Kč – H. L.</w:t>
      </w:r>
    </w:p>
    <w:p w:rsidR="00AF12DB" w:rsidRPr="00B92170" w:rsidRDefault="00AF12DB" w:rsidP="00AF12DB">
      <w:pPr>
        <w:jc w:val="both"/>
      </w:pPr>
    </w:p>
    <w:p w:rsidR="00AF12DB" w:rsidRPr="00820695" w:rsidRDefault="006A2ED6" w:rsidP="00AF12DB">
      <w:pPr>
        <w:pStyle w:val="Zkladntext2"/>
        <w:spacing w:line="360" w:lineRule="auto"/>
        <w:ind w:left="-540" w:firstLine="540"/>
        <w:jc w:val="left"/>
        <w:outlineLvl w:val="0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I</w:t>
      </w:r>
      <w:r w:rsidR="00AF12DB" w:rsidRPr="00820695">
        <w:rPr>
          <w:b/>
          <w:bCs/>
          <w:caps/>
          <w:sz w:val="24"/>
        </w:rPr>
        <w:t>nformace o pojištění majetku, pojistné události</w:t>
      </w:r>
    </w:p>
    <w:p w:rsidR="00AF12DB" w:rsidRPr="00B92170" w:rsidRDefault="00AF12DB" w:rsidP="00AF12DB">
      <w:pPr>
        <w:jc w:val="both"/>
        <w:outlineLvl w:val="0"/>
        <w:rPr>
          <w:u w:val="single"/>
        </w:rPr>
      </w:pPr>
      <w:r w:rsidRPr="00B92170">
        <w:rPr>
          <w:u w:val="single"/>
        </w:rPr>
        <w:t>Pojištění majetku</w:t>
      </w:r>
    </w:p>
    <w:p w:rsidR="00AF12DB" w:rsidRPr="00B92170" w:rsidRDefault="00AF12DB" w:rsidP="00AF12DB">
      <w:pPr>
        <w:jc w:val="both"/>
        <w:rPr>
          <w:u w:val="single"/>
        </w:rPr>
      </w:pPr>
    </w:p>
    <w:p w:rsidR="00AF12DB" w:rsidRPr="00B92170" w:rsidRDefault="00AF12DB" w:rsidP="00AF12DB">
      <w:pPr>
        <w:jc w:val="both"/>
      </w:pPr>
      <w:r w:rsidRPr="00B92170">
        <w:t xml:space="preserve">Od roku 2011 naše organizace má uzavřenou smlouvu na pojištění se společnosti SATUM CZECH s.r.o. prostřednictvím zřizovatele. </w:t>
      </w:r>
    </w:p>
    <w:p w:rsidR="00AF12DB" w:rsidRPr="00B92170" w:rsidRDefault="00AF12DB" w:rsidP="00AF12DB">
      <w:pPr>
        <w:rPr>
          <w:sz w:val="22"/>
          <w:szCs w:val="22"/>
        </w:rPr>
      </w:pPr>
    </w:p>
    <w:p w:rsidR="00AF12DB" w:rsidRPr="00160986" w:rsidRDefault="00AF12DB" w:rsidP="00AF12DB">
      <w:pPr>
        <w:jc w:val="both"/>
        <w:outlineLvl w:val="0"/>
        <w:rPr>
          <w:u w:val="single"/>
        </w:rPr>
      </w:pPr>
      <w:r w:rsidRPr="00160986">
        <w:rPr>
          <w:rStyle w:val="Nadpis2Char"/>
          <w:rFonts w:ascii="Times New Roman" w:hAnsi="Times New Roman" w:cs="Times New Roman"/>
          <w:b w:val="0"/>
          <w:bCs w:val="0"/>
          <w:i w:val="0"/>
          <w:caps/>
          <w:sz w:val="24"/>
          <w:szCs w:val="24"/>
          <w:u w:val="single"/>
        </w:rPr>
        <w:t>P</w:t>
      </w:r>
      <w:r w:rsidRPr="00160986">
        <w:rPr>
          <w:rStyle w:val="Nadpis2Char"/>
          <w:rFonts w:ascii="Times New Roman" w:hAnsi="Times New Roman" w:cs="Times New Roman"/>
          <w:b w:val="0"/>
          <w:bCs w:val="0"/>
          <w:i w:val="0"/>
          <w:sz w:val="24"/>
          <w:szCs w:val="24"/>
          <w:u w:val="single"/>
        </w:rPr>
        <w:t>ojistná událost</w:t>
      </w:r>
    </w:p>
    <w:p w:rsidR="00AF12DB" w:rsidRPr="00B92170" w:rsidRDefault="00AF12DB" w:rsidP="00AF12DB">
      <w:pPr>
        <w:jc w:val="both"/>
      </w:pPr>
    </w:p>
    <w:p w:rsidR="00AF12DB" w:rsidRPr="00B92170" w:rsidRDefault="00AF12DB" w:rsidP="00AF12DB">
      <w:r w:rsidRPr="00B92170">
        <w:t>Úrazy 2013</w:t>
      </w:r>
    </w:p>
    <w:p w:rsidR="00AF12DB" w:rsidRPr="00B92170" w:rsidRDefault="00AF12DB" w:rsidP="00AF12DB">
      <w:r w:rsidRPr="00B92170">
        <w:t>V roce byla zaznamenána pojistná událost – úraz žáka.</w:t>
      </w:r>
    </w:p>
    <w:p w:rsidR="00AF12DB" w:rsidRDefault="00AF12DB" w:rsidP="00AF12DB">
      <w:r w:rsidRPr="00B92170">
        <w:t xml:space="preserve">Plnění České pojišťovny a. s. ve výši </w:t>
      </w:r>
      <w:r w:rsidR="00160986">
        <w:t>3</w:t>
      </w:r>
      <w:r w:rsidRPr="00B92170">
        <w:t> 600,- Kč bylo zasláno přímo zákonnému zástupci.</w:t>
      </w:r>
    </w:p>
    <w:p w:rsidR="00C66214" w:rsidRPr="00B92170" w:rsidRDefault="00C66214" w:rsidP="00AF12DB"/>
    <w:p w:rsidR="00C66214" w:rsidRDefault="00C66214" w:rsidP="00C66214">
      <w:pPr>
        <w:rPr>
          <w:b/>
        </w:rPr>
      </w:pPr>
      <w:r>
        <w:rPr>
          <w:b/>
        </w:rPr>
        <w:t>XI.   Údaje o zapojení školy do rozvojových a mezinárodních programů</w:t>
      </w:r>
    </w:p>
    <w:p w:rsidR="00C66214" w:rsidRDefault="00C66214" w:rsidP="00C66214">
      <w:pPr>
        <w:rPr>
          <w:b/>
        </w:rPr>
      </w:pPr>
    </w:p>
    <w:p w:rsidR="00C66214" w:rsidRDefault="00C66214" w:rsidP="00C66214">
      <w:r>
        <w:t>Škola se ve školním roce 2013/2014 nezapojila do rozvojových ani mezinárodních programů.</w:t>
      </w:r>
    </w:p>
    <w:p w:rsidR="006A2ED6" w:rsidRDefault="006A2ED6" w:rsidP="00C66214"/>
    <w:p w:rsidR="006A2ED6" w:rsidRDefault="006A2ED6" w:rsidP="00C66214"/>
    <w:p w:rsidR="00C66214" w:rsidRDefault="00C66214" w:rsidP="00C66214"/>
    <w:p w:rsidR="00C66214" w:rsidRDefault="00C66214" w:rsidP="00C66214">
      <w:pPr>
        <w:rPr>
          <w:b/>
        </w:rPr>
      </w:pPr>
      <w:r>
        <w:rPr>
          <w:b/>
        </w:rPr>
        <w:t>XII.  Údaje o zapojení školy do dalšího vzdělávání v rámci celoživotního učení</w:t>
      </w:r>
    </w:p>
    <w:p w:rsidR="00C66214" w:rsidRDefault="00C66214" w:rsidP="00C66214">
      <w:pPr>
        <w:rPr>
          <w:b/>
        </w:rPr>
      </w:pPr>
    </w:p>
    <w:p w:rsidR="00C66214" w:rsidRDefault="00C66214" w:rsidP="00C66214">
      <w:pPr>
        <w:rPr>
          <w:b/>
        </w:rPr>
      </w:pPr>
      <w:r>
        <w:t>Škola není zapojena do dalšího vzdělávání v rámci celoživotního učení.</w:t>
      </w:r>
      <w:r>
        <w:rPr>
          <w:b/>
        </w:rPr>
        <w:t xml:space="preserve"> </w:t>
      </w:r>
    </w:p>
    <w:p w:rsidR="00AF12DB" w:rsidRPr="00B92170" w:rsidRDefault="00AF12DB" w:rsidP="00AF12DB">
      <w:pPr>
        <w:jc w:val="both"/>
      </w:pPr>
    </w:p>
    <w:p w:rsidR="00D8272D" w:rsidRDefault="00D8272D" w:rsidP="00D8272D">
      <w:pPr>
        <w:rPr>
          <w:b/>
        </w:rPr>
      </w:pPr>
      <w:r>
        <w:rPr>
          <w:b/>
        </w:rPr>
        <w:t>XIII.  Údaje o předložených a školou realizovaných projektech financovaných z cizích zdrojů</w:t>
      </w:r>
    </w:p>
    <w:p w:rsidR="00D8272D" w:rsidRDefault="00D8272D" w:rsidP="00D8272D">
      <w:pPr>
        <w:rPr>
          <w:b/>
        </w:rPr>
      </w:pPr>
    </w:p>
    <w:p w:rsidR="00D8272D" w:rsidRDefault="00D8272D" w:rsidP="00D8272D">
      <w:pPr>
        <w:pStyle w:val="Zkladntext"/>
        <w:spacing w:after="0"/>
        <w:jc w:val="both"/>
      </w:pPr>
      <w:r>
        <w:t xml:space="preserve">V srpnu 2008 byl ukončen projekt naší školy dotovaný EU a státním rozpočtem. Název projektu byl </w:t>
      </w:r>
      <w:r w:rsidRPr="00863140">
        <w:t>„Rozvoj počítačové gramotnosti dětí s autismem a dětí s více v</w:t>
      </w:r>
      <w:r>
        <w:t>adami“. Cílem tohoto projektu bylo</w:t>
      </w:r>
      <w:r w:rsidRPr="00863140">
        <w:t xml:space="preserve"> vybudování špičkové počítačové pracovny pro děti s autisme</w:t>
      </w:r>
      <w:r>
        <w:t>m a více vadami na 2. stupni ZŠ a zároveň</w:t>
      </w:r>
      <w:r w:rsidRPr="00863140">
        <w:t xml:space="preserve"> </w:t>
      </w:r>
      <w:r>
        <w:t>u</w:t>
      </w:r>
      <w:r w:rsidRPr="00863140">
        <w:t xml:space="preserve"> těchto dětí upevnit počítačové dovednosti a návyky za </w:t>
      </w:r>
      <w:r>
        <w:t>pomoci speciálních programů</w:t>
      </w:r>
      <w:r w:rsidRPr="00863140">
        <w:t xml:space="preserve"> a pomůcek. </w:t>
      </w:r>
      <w:r>
        <w:t>Vybudovaná učebna zůstala majetkem školy a slouží k těmto účelům dodnes.</w:t>
      </w:r>
    </w:p>
    <w:p w:rsidR="00D8272D" w:rsidRDefault="00D8272D" w:rsidP="00D8272D">
      <w:pPr>
        <w:pStyle w:val="Zkladntext"/>
        <w:spacing w:after="0"/>
        <w:jc w:val="both"/>
      </w:pPr>
    </w:p>
    <w:p w:rsidR="00D8272D" w:rsidRDefault="00D8272D" w:rsidP="00D8272D">
      <w:pPr>
        <w:jc w:val="both"/>
        <w:rPr>
          <w:bCs/>
        </w:rPr>
      </w:pPr>
      <w:r>
        <w:t xml:space="preserve">30. 6. 2011 byl ukončen projekt, který byl taktéž dotovaný EU pod názvem </w:t>
      </w:r>
      <w:r>
        <w:rPr>
          <w:bCs/>
        </w:rPr>
        <w:t xml:space="preserve">„Kreativní dílna pro žáky aneb Kdo pracuje, nezlobí.“ Partnerem tohoto projektu byla SOŠ Zdeňka Matějčka, příspěvková organizace v Ostravě-Porubě. Hlavním cílem tohoto projektu byla snaha </w:t>
      </w:r>
    </w:p>
    <w:p w:rsidR="00D8272D" w:rsidRDefault="00D8272D" w:rsidP="00D8272D">
      <w:pPr>
        <w:jc w:val="both"/>
        <w:rPr>
          <w:bCs/>
        </w:rPr>
      </w:pPr>
      <w:r>
        <w:rPr>
          <w:bCs/>
        </w:rPr>
        <w:t>o získání, prostřednictvím práce s hlínou a technikami s ní spojenými, pozitivních manuálních pracovních návyků a dovedností. Tento projekt byl zakončen závěrečnou konferencí, o kterou byl veliký zájem, a setkala se s velmi příznivými ohlasy. Dále se naše škola účastnila jako partner, bez finanční účasti, projektu“Centra podpory integrac</w:t>
      </w:r>
      <w:r w:rsidR="003A7D8E">
        <w:rPr>
          <w:bCs/>
        </w:rPr>
        <w:t>e“, jehož garantem byla</w:t>
      </w:r>
      <w:r>
        <w:rPr>
          <w:bCs/>
        </w:rPr>
        <w:t xml:space="preserve"> Univerzita</w:t>
      </w:r>
      <w:r w:rsidR="003A7D8E">
        <w:rPr>
          <w:bCs/>
        </w:rPr>
        <w:t xml:space="preserve"> </w:t>
      </w:r>
      <w:r>
        <w:rPr>
          <w:bCs/>
        </w:rPr>
        <w:t>Palackého v Olomouci. V tomto projektu naše škola poskytovala prostory pro kancelář koordinátora a poradce. Škola na oplátku získala od realizátora projektu nefinanční podporu především v oblasti sportu. Projekt byl ukončen v červenci 2011.</w:t>
      </w:r>
    </w:p>
    <w:p w:rsidR="00D8272D" w:rsidRDefault="00D8272D" w:rsidP="00D8272D">
      <w:pPr>
        <w:jc w:val="both"/>
      </w:pPr>
      <w:r>
        <w:rPr>
          <w:bCs/>
        </w:rPr>
        <w:t>Dále naše škola realizuje projekt v rámci akce „Peníze do škol“. Projekt</w:t>
      </w:r>
      <w:r w:rsidR="003A7D8E">
        <w:rPr>
          <w:bCs/>
        </w:rPr>
        <w:t xml:space="preserve"> byl ukončen v únoru 2014</w:t>
      </w:r>
      <w:r>
        <w:rPr>
          <w:bCs/>
        </w:rPr>
        <w:t xml:space="preserve"> a zai</w:t>
      </w:r>
      <w:r w:rsidR="003A7D8E">
        <w:rPr>
          <w:bCs/>
        </w:rPr>
        <w:t>nteresováno na tomto projektu bylo</w:t>
      </w:r>
      <w:r>
        <w:rPr>
          <w:bCs/>
        </w:rPr>
        <w:t xml:space="preserve"> 13 pedagogických pracovníků školy.</w:t>
      </w:r>
      <w:r w:rsidR="00AA2074">
        <w:rPr>
          <w:bCs/>
        </w:rPr>
        <w:t xml:space="preserve"> 1. 7. 2013 škola započala práce na novém projektu v rámci strukturálních fondů EU pod názvem „</w:t>
      </w:r>
      <w:r w:rsidR="009B5B3C">
        <w:t>Sportuji tedy jsem aneb sportem ke zdraví a proti závislostem“. Tento projekt je zaměřen na volnočasové aktivity dětí a smysluplné využití volného času.</w:t>
      </w:r>
    </w:p>
    <w:p w:rsidR="003A7D8E" w:rsidRPr="00092E58" w:rsidRDefault="003A7D8E" w:rsidP="00D8272D">
      <w:pPr>
        <w:jc w:val="both"/>
        <w:rPr>
          <w:bCs/>
        </w:rPr>
      </w:pPr>
    </w:p>
    <w:p w:rsidR="00D8272D" w:rsidRDefault="00D8272D" w:rsidP="00D8272D">
      <w:pPr>
        <w:rPr>
          <w:b/>
        </w:rPr>
      </w:pPr>
      <w:r>
        <w:rPr>
          <w:b/>
        </w:rPr>
        <w:t>XIV. Údaje o spolupráci s odborovou organizací a jinými partnery při plnění úkolů ve vzdělávání</w:t>
      </w:r>
    </w:p>
    <w:p w:rsidR="003A7D8E" w:rsidRDefault="003A7D8E" w:rsidP="00D8272D">
      <w:pPr>
        <w:rPr>
          <w:b/>
        </w:rPr>
      </w:pPr>
    </w:p>
    <w:p w:rsidR="00D8272D" w:rsidRDefault="00D8272D" w:rsidP="00D8272D">
      <w:pPr>
        <w:spacing w:after="100" w:afterAutospacing="1"/>
        <w:jc w:val="both"/>
      </w:pPr>
      <w:r w:rsidRPr="001A144D">
        <w:rPr>
          <w:b/>
        </w:rPr>
        <w:t>Odborová organizace</w:t>
      </w:r>
      <w:r>
        <w:t xml:space="preserve"> funguje na naší škole od roku 1990. Spolupráce s odborovou organizací a vedením školy je na velmi dobré profesionální úrovni. Vedení školy pravidelně informuje odbory se záměry školy v oblastech personálních i organizačních. </w:t>
      </w:r>
      <w:r w:rsidR="009B5B3C">
        <w:t>Byla</w:t>
      </w:r>
      <w:r>
        <w:t xml:space="preserve"> sepsána nová kolektivní smlouva pro roky 2012 – 2014. Čerpání fondu kulturních a sociálních potřeb je pravidelně konzultováno s vedením odborů a řídí se předem dohodnutými a schválenými zásadami čerpání tohoto fondu a kolektivní smlouvou.</w:t>
      </w:r>
      <w:r w:rsidR="003A7D8E">
        <w:t xml:space="preserve"> Každý rok probíhá</w:t>
      </w:r>
      <w:r w:rsidR="00605D0D">
        <w:t xml:space="preserve"> pravidelná</w:t>
      </w:r>
      <w:r w:rsidR="003A7D8E">
        <w:t xml:space="preserve"> prověrka v oblasti BOZP a PO</w:t>
      </w:r>
      <w:r w:rsidR="00605D0D">
        <w:t>.</w:t>
      </w:r>
    </w:p>
    <w:p w:rsidR="006A2ED6" w:rsidRDefault="00D8272D" w:rsidP="00D8272D">
      <w:pPr>
        <w:spacing w:after="100" w:afterAutospacing="1"/>
        <w:jc w:val="both"/>
      </w:pPr>
      <w:r w:rsidRPr="008C10B5">
        <w:t xml:space="preserve">Dalšími partnery školy jsou především </w:t>
      </w:r>
      <w:r w:rsidRPr="008C10B5">
        <w:rPr>
          <w:b/>
        </w:rPr>
        <w:t>Sdružení rodičů a přátel dětí (SRPD)</w:t>
      </w:r>
      <w:r w:rsidRPr="008C10B5">
        <w:t>, které podporuje a pomáhá organizovat akce školy v oblasti zájmové i výchovně vzdělávací činnosti.</w:t>
      </w:r>
      <w:r w:rsidR="00820695">
        <w:t xml:space="preserve"> </w:t>
      </w:r>
    </w:p>
    <w:p w:rsidR="006A2ED6" w:rsidRDefault="006A2ED6" w:rsidP="00D8272D">
      <w:pPr>
        <w:spacing w:after="100" w:afterAutospacing="1"/>
        <w:jc w:val="both"/>
      </w:pPr>
    </w:p>
    <w:p w:rsidR="006A2ED6" w:rsidRDefault="006A2ED6" w:rsidP="00D8272D">
      <w:pPr>
        <w:spacing w:after="100" w:afterAutospacing="1"/>
        <w:jc w:val="both"/>
      </w:pPr>
    </w:p>
    <w:p w:rsidR="00605D0D" w:rsidRDefault="00605D0D" w:rsidP="00D8272D">
      <w:pPr>
        <w:spacing w:after="100" w:afterAutospacing="1"/>
        <w:jc w:val="both"/>
      </w:pPr>
      <w:r>
        <w:t>Členská schůze se uskutečnila  dne 7.10.2013 . Předsedkyně SRPD seznámila rodiče</w:t>
      </w:r>
      <w:r w:rsidRPr="00605D0D">
        <w:t xml:space="preserve"> </w:t>
      </w:r>
      <w:r>
        <w:t>s činností SRPD ve školním roce 2012/2013. Revizní komise provedla kontrolu pokladní</w:t>
      </w:r>
      <w:r w:rsidR="00820695">
        <w:t xml:space="preserve"> knihy. Na školní rok 2013/2014 byl potvrzen a schválen příspěvek ve výši 200,- Kč. Výbor SRPD se sešel celkem třikrát ve školním roce, a to:</w:t>
      </w:r>
    </w:p>
    <w:p w:rsidR="00820695" w:rsidRDefault="00820695" w:rsidP="00820695">
      <w:pPr>
        <w:pStyle w:val="Odstavecseseznamem"/>
        <w:numPr>
          <w:ilvl w:val="0"/>
          <w:numId w:val="46"/>
        </w:numPr>
        <w:spacing w:after="100" w:afterAutospacing="1"/>
        <w:jc w:val="both"/>
      </w:pPr>
      <w:r>
        <w:t>v září při přípravě členské schůze</w:t>
      </w:r>
    </w:p>
    <w:p w:rsidR="00820695" w:rsidRDefault="00820695" w:rsidP="00820695">
      <w:pPr>
        <w:pStyle w:val="Odstavecseseznamem"/>
        <w:numPr>
          <w:ilvl w:val="0"/>
          <w:numId w:val="46"/>
        </w:numPr>
        <w:spacing w:after="100" w:afterAutospacing="1"/>
        <w:jc w:val="both"/>
      </w:pPr>
      <w:r>
        <w:t>v listopadu při sestavování ročního plánu</w:t>
      </w:r>
    </w:p>
    <w:p w:rsidR="00820695" w:rsidRDefault="00820695" w:rsidP="00820695">
      <w:pPr>
        <w:pStyle w:val="Odstavecseseznamem"/>
        <w:numPr>
          <w:ilvl w:val="0"/>
          <w:numId w:val="46"/>
        </w:numPr>
        <w:spacing w:after="100" w:afterAutospacing="1"/>
        <w:jc w:val="both"/>
      </w:pPr>
      <w:r>
        <w:t>v červnu při závěrečném účtování a hodnocení</w:t>
      </w:r>
    </w:p>
    <w:p w:rsidR="00ED0C3D" w:rsidRDefault="00820695" w:rsidP="00820695">
      <w:pPr>
        <w:pStyle w:val="Odstavecseseznamem"/>
        <w:spacing w:after="100" w:afterAutospacing="1"/>
        <w:ind w:left="0"/>
        <w:jc w:val="both"/>
        <w:rPr>
          <w:b/>
        </w:rPr>
      </w:pPr>
      <w:r>
        <w:t xml:space="preserve">Na příspěvcích se vybralo </w:t>
      </w:r>
      <w:r>
        <w:rPr>
          <w:b/>
        </w:rPr>
        <w:t>14 950,- Kč</w:t>
      </w:r>
      <w:r w:rsidR="00ED0C3D">
        <w:rPr>
          <w:b/>
        </w:rPr>
        <w:t>.</w:t>
      </w:r>
    </w:p>
    <w:p w:rsidR="00820695" w:rsidRDefault="00ED0C3D" w:rsidP="00820695">
      <w:pPr>
        <w:pStyle w:val="Odstavecseseznamem"/>
        <w:spacing w:after="100" w:afterAutospacing="1"/>
        <w:ind w:left="0"/>
        <w:jc w:val="both"/>
      </w:pPr>
      <w:r>
        <w:t>Příspěvky byly použity na odměny při pořádání školních soutěží v recitaci,</w:t>
      </w:r>
      <w:r w:rsidR="00820695">
        <w:t xml:space="preserve"> </w:t>
      </w:r>
      <w:r>
        <w:t>sběru papíru, školních projektech a při sportovních a kulturních akcích.</w:t>
      </w:r>
      <w:r w:rsidR="00820695">
        <w:t xml:space="preserve"> </w:t>
      </w:r>
      <w:r>
        <w:t>Dětem byly také zakoupeny mikulášské sladkosti a velikonoční perníky.Příspěvkem byly také dotována doprava celoškolního výletu do Starého města u Uh. Hradiště, Velehradu a Modré.</w:t>
      </w:r>
      <w:r w:rsidR="00820695">
        <w:t xml:space="preserve">                     </w:t>
      </w:r>
    </w:p>
    <w:p w:rsidR="001A0333" w:rsidRDefault="00D8272D" w:rsidP="00AE6FF3">
      <w:pPr>
        <w:spacing w:after="100" w:afterAutospacing="1"/>
        <w:jc w:val="both"/>
        <w:rPr>
          <w:b/>
        </w:rPr>
      </w:pPr>
      <w:r>
        <w:t xml:space="preserve"> </w:t>
      </w:r>
      <w:r>
        <w:rPr>
          <w:b/>
        </w:rPr>
        <w:t>Školská rada (ŠR),</w:t>
      </w:r>
      <w:r>
        <w:t xml:space="preserve"> pracuje na škole ze zákona a mimo jiné projednává a schvaluje některé dokumenty školy. Nejdůležitějšími dokumenty, které každoročně projednává a schvaluje, jsou výroční zprávy školy. </w:t>
      </w:r>
      <w:r w:rsidR="00EC7EF0">
        <w:t>Školská rada se ve školním roce 2012/2013 sešla 2x. Na schůzi 2.9.2013 projednala ŠVP pro</w:t>
      </w:r>
      <w:r w:rsidR="00EC7EF0" w:rsidRPr="00EC7EF0">
        <w:t xml:space="preserve"> </w:t>
      </w:r>
      <w:r w:rsidR="00EC7EF0">
        <w:t>ZŠ Čkalovova pro děti s poruchou učení a předběžnou organizací školního roku 2013/2014. Na schůzi 14. 10. 2013 byly členky ŠR</w:t>
      </w:r>
      <w:r w:rsidR="00120A21">
        <w:t xml:space="preserve"> seznámeny s výroční zprávou za školní rok 2012/2013, kterou následně schválily.</w:t>
      </w:r>
      <w:r w:rsidR="008033C8">
        <w:t xml:space="preserve"> Ke dni 31. 8. 2014 skončilo funkční období členů ŠR a na další funkční období byla zvolena nová ŠR.</w:t>
      </w:r>
    </w:p>
    <w:p w:rsidR="00120A21" w:rsidRDefault="00D8272D" w:rsidP="00120A21">
      <w:pPr>
        <w:jc w:val="both"/>
      </w:pPr>
      <w:r>
        <w:rPr>
          <w:b/>
        </w:rPr>
        <w:t>Metodické sdružení školy,</w:t>
      </w:r>
      <w:r>
        <w:t xml:space="preserve"> které má za úkol rozbor akcí DVPP, připomínkovat ŠVP              a předávat zkušenosti z jeho realizace, zabývat se přípravou jednotlivých projektů, soutěží a jiných akcí, připravovat pololetní písemné práce, podílet se na výběru učebnic, pracovních</w:t>
      </w:r>
      <w:r w:rsidR="006A2ED6">
        <w:t xml:space="preserve"> </w:t>
      </w:r>
      <w:r>
        <w:t xml:space="preserve">sešitů a dalších didaktických materiálů na následující školní rok. </w:t>
      </w:r>
      <w:r w:rsidR="00120A21" w:rsidRPr="00B23982">
        <w:t xml:space="preserve">V tomto školním roce se schůzky členů metodického sdružení uskutečnily 8x. Pedagogičtí pracovníci pravidelně informovali o akcích DVPP. Stálými body projednávanými na schůzkách MS bylo sjednocení </w:t>
      </w:r>
    </w:p>
    <w:p w:rsidR="00120A21" w:rsidRPr="00B23982" w:rsidRDefault="00120A21" w:rsidP="00120A21">
      <w:pPr>
        <w:jc w:val="both"/>
      </w:pPr>
      <w:r w:rsidRPr="00B23982">
        <w:t>vyplňování pedagogické dokumentace (TK, TV, záznamů o kroužku, katalogové listy) a postupné úpravy tematických plánů.</w:t>
      </w:r>
    </w:p>
    <w:p w:rsidR="00120A21" w:rsidRPr="00B23982" w:rsidRDefault="00120A21" w:rsidP="00120A21">
      <w:pPr>
        <w:jc w:val="both"/>
      </w:pPr>
      <w:r w:rsidRPr="00B23982">
        <w:t>Členové metodického sdružení se také domluvili na způsobu vedení portfolia a třídnických hodin.</w:t>
      </w:r>
    </w:p>
    <w:p w:rsidR="00120A21" w:rsidRPr="00B23982" w:rsidRDefault="00120A21" w:rsidP="00120A21">
      <w:pPr>
        <w:jc w:val="both"/>
      </w:pPr>
      <w:r w:rsidRPr="00B23982">
        <w:t xml:space="preserve"> S metodou výroby vitrážového šperku seznámily pedagogické pracovníky paní vychovatelky</w:t>
      </w:r>
      <w:r>
        <w:t xml:space="preserve"> školní družiny</w:t>
      </w:r>
      <w:r w:rsidRPr="00B23982">
        <w:t>.</w:t>
      </w:r>
    </w:p>
    <w:p w:rsidR="00120A21" w:rsidRPr="00B23982" w:rsidRDefault="00120A21" w:rsidP="00120A21">
      <w:pPr>
        <w:jc w:val="both"/>
      </w:pPr>
      <w:r w:rsidRPr="00B23982">
        <w:t>O poznatcích z PPP a SPC a problematice výchovného pora</w:t>
      </w:r>
      <w:r>
        <w:t>denství  informovala výchovná poradkyně</w:t>
      </w:r>
      <w:r w:rsidRPr="00B23982">
        <w:t>.</w:t>
      </w:r>
    </w:p>
    <w:p w:rsidR="00120A21" w:rsidRPr="00B23982" w:rsidRDefault="00120A21" w:rsidP="00120A21">
      <w:pPr>
        <w:jc w:val="both"/>
      </w:pPr>
      <w:r w:rsidRPr="00B23982">
        <w:t xml:space="preserve">Na schůzkách byly pravidelně probírány také školní akce, soutěže a projekty. O projektu ESF </w:t>
      </w:r>
      <w:r>
        <w:t>podávala informace manažer projektu</w:t>
      </w:r>
      <w:r w:rsidRPr="00B23982">
        <w:t>.</w:t>
      </w:r>
    </w:p>
    <w:p w:rsidR="00ED06DD" w:rsidRPr="00E13368" w:rsidRDefault="00ED06DD" w:rsidP="00120A21">
      <w:pPr>
        <w:spacing w:after="200" w:line="276" w:lineRule="auto"/>
        <w:jc w:val="both"/>
      </w:pPr>
    </w:p>
    <w:p w:rsidR="006A2ED6" w:rsidRDefault="006A2ED6" w:rsidP="00D8272D">
      <w:pPr>
        <w:rPr>
          <w:b/>
        </w:rPr>
      </w:pPr>
    </w:p>
    <w:p w:rsidR="006A2ED6" w:rsidRDefault="006A2ED6" w:rsidP="00D8272D">
      <w:pPr>
        <w:rPr>
          <w:b/>
        </w:rPr>
      </w:pPr>
    </w:p>
    <w:p w:rsidR="006A2ED6" w:rsidRDefault="006A2ED6" w:rsidP="00D8272D">
      <w:pPr>
        <w:rPr>
          <w:b/>
        </w:rPr>
      </w:pPr>
    </w:p>
    <w:p w:rsidR="006A2ED6" w:rsidRDefault="006A2ED6" w:rsidP="00D8272D">
      <w:pPr>
        <w:rPr>
          <w:b/>
        </w:rPr>
      </w:pPr>
    </w:p>
    <w:p w:rsidR="006A2ED6" w:rsidRDefault="006A2ED6" w:rsidP="00D8272D">
      <w:pPr>
        <w:rPr>
          <w:b/>
        </w:rPr>
      </w:pPr>
    </w:p>
    <w:p w:rsidR="00D8272D" w:rsidRDefault="00D8272D" w:rsidP="00D8272D">
      <w:pPr>
        <w:rPr>
          <w:b/>
        </w:rPr>
      </w:pPr>
      <w:r>
        <w:rPr>
          <w:b/>
        </w:rPr>
        <w:t>XV.  Přílohy</w:t>
      </w:r>
    </w:p>
    <w:p w:rsidR="00D8272D" w:rsidRDefault="00D8272D" w:rsidP="00D8272D">
      <w:pPr>
        <w:rPr>
          <w:b/>
        </w:rPr>
      </w:pPr>
    </w:p>
    <w:p w:rsidR="00D8272D" w:rsidRDefault="00D8272D" w:rsidP="00D8272D">
      <w:pPr>
        <w:pStyle w:val="Zkladntext"/>
        <w:spacing w:after="240" w:line="240" w:lineRule="atLeast"/>
        <w:ind w:left="720" w:hanging="720"/>
        <w:rPr>
          <w:b/>
        </w:rPr>
      </w:pPr>
      <w:r>
        <w:rPr>
          <w:b/>
        </w:rPr>
        <w:t xml:space="preserve">      1)  Minimáln</w:t>
      </w:r>
      <w:r w:rsidR="004216A9">
        <w:rPr>
          <w:b/>
        </w:rPr>
        <w:t>í preventivní program školy 201</w:t>
      </w:r>
      <w:r w:rsidR="00160986">
        <w:rPr>
          <w:b/>
        </w:rPr>
        <w:t>3/2014</w:t>
      </w:r>
    </w:p>
    <w:p w:rsidR="00D46796" w:rsidRPr="009B3E93" w:rsidRDefault="00D46796" w:rsidP="00D8272D">
      <w:pPr>
        <w:pStyle w:val="Zkladntext"/>
        <w:spacing w:after="240" w:line="240" w:lineRule="atLeast"/>
        <w:ind w:left="720" w:hanging="720"/>
        <w:rPr>
          <w:b/>
        </w:rPr>
      </w:pPr>
      <w:r>
        <w:rPr>
          <w:b/>
        </w:rPr>
        <w:t xml:space="preserve">      2)  Inspekční zpráva ČŠI čj. ČŠIT-2124/13-T</w:t>
      </w:r>
    </w:p>
    <w:p w:rsidR="00D8272D" w:rsidRDefault="00D8272D" w:rsidP="00D8272D">
      <w:pPr>
        <w:pStyle w:val="Zkladntext"/>
      </w:pPr>
      <w:r w:rsidRPr="00102114">
        <w:t>Výroční zpráva o činnosti školy byla projednána a</w:t>
      </w:r>
      <w:r>
        <w:t xml:space="preserve"> schválena</w:t>
      </w:r>
      <w:r w:rsidR="004216A9">
        <w:t xml:space="preserve"> školskou </w:t>
      </w:r>
      <w:r w:rsidR="00160986">
        <w:t>radou dne 8</w:t>
      </w:r>
      <w:r w:rsidR="004216A9">
        <w:t>. 10. 201</w:t>
      </w:r>
      <w:r w:rsidR="00160986">
        <w:t>4</w:t>
      </w:r>
      <w:r w:rsidRPr="00102114">
        <w:t>.</w:t>
      </w:r>
    </w:p>
    <w:p w:rsidR="00D8272D" w:rsidRDefault="00D8272D" w:rsidP="00D8272D">
      <w:pPr>
        <w:pStyle w:val="Zkladntext"/>
      </w:pPr>
    </w:p>
    <w:p w:rsidR="00AE6FF3" w:rsidRDefault="00AE6FF3" w:rsidP="00D8272D">
      <w:pPr>
        <w:pStyle w:val="Zkladntext"/>
      </w:pPr>
    </w:p>
    <w:p w:rsidR="00D8272D" w:rsidRDefault="00D8272D" w:rsidP="00D8272D">
      <w:pPr>
        <w:pStyle w:val="Zkladntext"/>
      </w:pPr>
      <w:r>
        <w:t xml:space="preserve">            Podpis předsedkyně školské rady:     </w:t>
      </w:r>
      <w:r w:rsidR="00160986">
        <w:t xml:space="preserve">           Mgr. </w:t>
      </w:r>
      <w:r w:rsidR="00935840">
        <w:t>Radmila Musilová</w:t>
      </w:r>
    </w:p>
    <w:p w:rsidR="00D8272D" w:rsidRDefault="00D8272D" w:rsidP="00D8272D">
      <w:pPr>
        <w:pStyle w:val="Zkladntext"/>
      </w:pPr>
    </w:p>
    <w:p w:rsidR="00D8272D" w:rsidRDefault="00D8272D" w:rsidP="00D8272D">
      <w:pPr>
        <w:pStyle w:val="Zkladntext"/>
      </w:pPr>
      <w:r>
        <w:t xml:space="preserve">                                                                             ………………………………    </w:t>
      </w:r>
    </w:p>
    <w:p w:rsidR="00D8272D" w:rsidRDefault="00D8272D" w:rsidP="00D8272D">
      <w:pPr>
        <w:pStyle w:val="Zkladntext"/>
      </w:pPr>
    </w:p>
    <w:p w:rsidR="006A2ED6" w:rsidRDefault="006A2ED6" w:rsidP="00D8272D">
      <w:pPr>
        <w:pStyle w:val="Zkladntext"/>
      </w:pPr>
    </w:p>
    <w:p w:rsidR="00D8272D" w:rsidRDefault="00D8272D" w:rsidP="00D8272D">
      <w:pPr>
        <w:pStyle w:val="Zkladntext"/>
      </w:pPr>
      <w:r w:rsidRPr="00102114">
        <w:t>Dle podkladů zaměstnanců školy výroční zprávu v Ostravě-Porubě zpracoval</w:t>
      </w:r>
      <w:r w:rsidR="00160986">
        <w:t xml:space="preserve"> dne 3. 10. 2014</w:t>
      </w:r>
      <w:r>
        <w:t xml:space="preserve"> Mgr. Přemysl Čapanda – zástupce ředitelky školy.</w:t>
      </w:r>
    </w:p>
    <w:p w:rsidR="00D8272D" w:rsidRDefault="00D8272D" w:rsidP="00D8272D">
      <w:pPr>
        <w:pStyle w:val="Zkladntext"/>
      </w:pPr>
    </w:p>
    <w:p w:rsidR="006A2ED6" w:rsidRDefault="006A2ED6" w:rsidP="00D8272D">
      <w:pPr>
        <w:pStyle w:val="Zkladntext"/>
      </w:pPr>
    </w:p>
    <w:p w:rsidR="00D8272D" w:rsidRDefault="00D8272D" w:rsidP="00D8272D">
      <w:pPr>
        <w:pStyle w:val="Zkladntext"/>
      </w:pPr>
      <w:r>
        <w:t xml:space="preserve">             Podpis ředitelky</w:t>
      </w:r>
      <w:r w:rsidRPr="00102114">
        <w:t xml:space="preserve"> školy:</w:t>
      </w:r>
      <w:r>
        <w:t xml:space="preserve">                                  Mgr. Jiřina Vozná </w:t>
      </w:r>
    </w:p>
    <w:p w:rsidR="00D8272D" w:rsidRDefault="00D8272D" w:rsidP="00D8272D">
      <w:pPr>
        <w:pStyle w:val="Zkladntext"/>
      </w:pPr>
    </w:p>
    <w:p w:rsidR="00D8272D" w:rsidRDefault="00D8272D" w:rsidP="00D8272D">
      <w:pPr>
        <w:pStyle w:val="Zkladntext"/>
      </w:pPr>
      <w:r>
        <w:t xml:space="preserve">                                                                            ………………………………</w:t>
      </w:r>
    </w:p>
    <w:p w:rsidR="00C66214" w:rsidRDefault="00160986" w:rsidP="00D8272D">
      <w:pPr>
        <w:pStyle w:val="Zkladntext"/>
      </w:pPr>
      <w:r>
        <w:t xml:space="preserve">          </w:t>
      </w:r>
    </w:p>
    <w:p w:rsidR="006A2ED6" w:rsidRDefault="006A2ED6" w:rsidP="00D8272D">
      <w:pPr>
        <w:pStyle w:val="Zkladntext"/>
      </w:pPr>
    </w:p>
    <w:p w:rsidR="00D8272D" w:rsidRDefault="00C66214" w:rsidP="00D8272D">
      <w:pPr>
        <w:pStyle w:val="Zkladntext"/>
      </w:pPr>
      <w:r>
        <w:t xml:space="preserve">           </w:t>
      </w:r>
      <w:r w:rsidR="00160986">
        <w:t xml:space="preserve">  Razítko školy:</w:t>
      </w:r>
    </w:p>
    <w:p w:rsidR="00D8272D" w:rsidRDefault="00D8272D" w:rsidP="00D8272D">
      <w:pPr>
        <w:pStyle w:val="Zkladntext"/>
      </w:pPr>
    </w:p>
    <w:p w:rsidR="00D8272D" w:rsidRDefault="00D8272D" w:rsidP="00D8272D">
      <w:pPr>
        <w:pStyle w:val="Zkladntext"/>
      </w:pPr>
    </w:p>
    <w:p w:rsidR="00D8272D" w:rsidRDefault="00D8272D" w:rsidP="00D8272D">
      <w:pPr>
        <w:pStyle w:val="Zkladntext"/>
      </w:pPr>
    </w:p>
    <w:p w:rsidR="00D8272D" w:rsidRDefault="00D8272D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AE6FF3" w:rsidRDefault="00AE6FF3" w:rsidP="00D8272D">
      <w:pPr>
        <w:pStyle w:val="Zkladntext"/>
      </w:pPr>
    </w:p>
    <w:p w:rsidR="00D8272D" w:rsidRDefault="00D8272D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6A2ED6" w:rsidRDefault="006A2ED6" w:rsidP="00D8272D">
      <w:pPr>
        <w:pStyle w:val="Zkladntext"/>
      </w:pPr>
    </w:p>
    <w:p w:rsidR="00D8272D" w:rsidRDefault="00D8272D" w:rsidP="00D827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PŘÍLOHA Č. 1</w:t>
      </w:r>
    </w:p>
    <w:p w:rsidR="00D8272D" w:rsidRDefault="00D8272D" w:rsidP="00D8272D">
      <w:pPr>
        <w:jc w:val="center"/>
        <w:rPr>
          <w:b/>
          <w:sz w:val="36"/>
          <w:szCs w:val="36"/>
        </w:rPr>
      </w:pPr>
    </w:p>
    <w:p w:rsidR="00D8272D" w:rsidRDefault="00D8272D" w:rsidP="00D8272D">
      <w:pPr>
        <w:jc w:val="center"/>
        <w:rPr>
          <w:b/>
          <w:sz w:val="36"/>
          <w:szCs w:val="36"/>
        </w:rPr>
      </w:pPr>
    </w:p>
    <w:p w:rsidR="00D8272D" w:rsidRPr="002B19DF" w:rsidRDefault="00D8272D" w:rsidP="00D82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Minimální preventiv</w:t>
      </w:r>
      <w:r w:rsidR="00D46796">
        <w:rPr>
          <w:b/>
          <w:sz w:val="32"/>
          <w:szCs w:val="32"/>
        </w:rPr>
        <w:t>ní program školy na šk. rok 2013/2014</w:t>
      </w:r>
    </w:p>
    <w:p w:rsidR="00D8272D" w:rsidRDefault="00D8272D" w:rsidP="00D8272D">
      <w:pPr>
        <w:jc w:val="center"/>
        <w:rPr>
          <w:b/>
          <w:sz w:val="32"/>
          <w:szCs w:val="32"/>
        </w:rPr>
      </w:pPr>
    </w:p>
    <w:p w:rsidR="00D8272D" w:rsidRPr="00036E50" w:rsidRDefault="00D8272D" w:rsidP="00D8272D">
      <w:pPr>
        <w:jc w:val="center"/>
        <w:rPr>
          <w:sz w:val="32"/>
          <w:szCs w:val="32"/>
        </w:rPr>
      </w:pPr>
    </w:p>
    <w:p w:rsidR="00761F19" w:rsidRDefault="00761F19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B264FD" w:rsidRDefault="00B264FD"/>
    <w:p w:rsidR="00B264FD" w:rsidRDefault="00B264FD"/>
    <w:p w:rsidR="00D46796" w:rsidRDefault="00D46796"/>
    <w:p w:rsidR="00D46796" w:rsidRDefault="00D46796"/>
    <w:p w:rsidR="00935840" w:rsidRDefault="00935840" w:rsidP="00D467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D46796" w:rsidRDefault="00D46796" w:rsidP="00D467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PŘÍLOHA č. 2</w:t>
      </w:r>
    </w:p>
    <w:p w:rsidR="00D46796" w:rsidRDefault="00D46796" w:rsidP="00D46796">
      <w:pPr>
        <w:jc w:val="center"/>
        <w:rPr>
          <w:b/>
          <w:sz w:val="36"/>
          <w:szCs w:val="36"/>
        </w:rPr>
      </w:pPr>
    </w:p>
    <w:p w:rsidR="00D46796" w:rsidRDefault="00D46796" w:rsidP="00D46796">
      <w:pPr>
        <w:jc w:val="center"/>
        <w:rPr>
          <w:b/>
          <w:sz w:val="32"/>
          <w:szCs w:val="32"/>
        </w:rPr>
      </w:pPr>
    </w:p>
    <w:p w:rsidR="00D46796" w:rsidRPr="00D46796" w:rsidRDefault="00D46796" w:rsidP="00D467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Inspekční zpráva ČŠI čj. ČŠIT-2124/13-T</w:t>
      </w:r>
    </w:p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p w:rsidR="00D46796" w:rsidRDefault="00D46796"/>
    <w:sectPr w:rsidR="00D46796" w:rsidSect="00AE6E01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9B" w:rsidRDefault="008E1D9B" w:rsidP="00503C95">
      <w:r>
        <w:separator/>
      </w:r>
    </w:p>
  </w:endnote>
  <w:endnote w:type="continuationSeparator" w:id="0">
    <w:p w:rsidR="008E1D9B" w:rsidRDefault="008E1D9B" w:rsidP="0050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E" w:rsidRDefault="00BD3D6E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BD3D6E" w:rsidRDefault="00BD3D6E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2892"/>
      <w:docPartObj>
        <w:docPartGallery w:val="Page Numbers (Bottom of Page)"/>
        <w:docPartUnique/>
      </w:docPartObj>
    </w:sdtPr>
    <w:sdtEndPr/>
    <w:sdtContent>
      <w:p w:rsidR="00BD3D6E" w:rsidRDefault="008E1D9B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3F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D3D6E" w:rsidRDefault="00BD3D6E" w:rsidP="00AE6E01">
    <w:pPr>
      <w:pStyle w:val="Zpat"/>
      <w:ind w:left="4272"/>
      <w:jc w:val="lef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E" w:rsidRDefault="00BD3D6E">
    <w:pPr>
      <w:pStyle w:val="Zpat"/>
      <w:pBdr>
        <w:top w:val="single" w:sz="6" w:space="1" w:color="auto"/>
      </w:pBdr>
      <w:spacing w:after="60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9B" w:rsidRDefault="008E1D9B" w:rsidP="00503C95">
      <w:r>
        <w:separator/>
      </w:r>
    </w:p>
  </w:footnote>
  <w:footnote w:type="continuationSeparator" w:id="0">
    <w:p w:rsidR="008E1D9B" w:rsidRDefault="008E1D9B" w:rsidP="0050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E" w:rsidRDefault="001B43F1" w:rsidP="00AE6E01">
    <w:pPr>
      <w:pStyle w:val="Zhlav"/>
      <w:tabs>
        <w:tab w:val="clear" w:pos="4320"/>
        <w:tab w:val="left" w:pos="426"/>
        <w:tab w:val="left" w:pos="1843"/>
        <w:tab w:val="center" w:pos="2268"/>
      </w:tabs>
      <w:ind w:left="567"/>
    </w:pPr>
    <w:r>
      <w:rPr>
        <w:noProof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247650</wp:posOffset>
              </wp:positionH>
              <wp:positionV relativeFrom="page">
                <wp:posOffset>1143000</wp:posOffset>
              </wp:positionV>
              <wp:extent cx="6858000" cy="30480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9.5pt;margin-top:90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779145</wp:posOffset>
              </wp:positionH>
              <wp:positionV relativeFrom="page">
                <wp:posOffset>228600</wp:posOffset>
              </wp:positionV>
              <wp:extent cx="106680" cy="9906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D6E" w:rsidRDefault="00BD3D6E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BD3D6E" w:rsidRDefault="00BD3D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61.35pt;margin-top:18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" o:allowincell="f" filled="f" stroked="f" strokecolor="white" strokeweight="6pt">
              <v:textbox inset="0,0,0,0">
                <w:txbxContent>
                  <w:p w:rsidR="00BD3D6E" w:rsidRDefault="00BD3D6E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BD3D6E" w:rsidRDefault="00BD3D6E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E" w:rsidRDefault="00BD3D6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81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192D24"/>
    <w:multiLevelType w:val="hybridMultilevel"/>
    <w:tmpl w:val="F754F0B8"/>
    <w:lvl w:ilvl="0" w:tplc="1C509B7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66C1F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2305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BB855B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DFA7302"/>
    <w:multiLevelType w:val="hybridMultilevel"/>
    <w:tmpl w:val="B67072DE"/>
    <w:lvl w:ilvl="0" w:tplc="8BDE5CDC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04B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FCB2034"/>
    <w:multiLevelType w:val="hybridMultilevel"/>
    <w:tmpl w:val="62168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83269"/>
    <w:multiLevelType w:val="hybridMultilevel"/>
    <w:tmpl w:val="6D3C2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C7D63"/>
    <w:multiLevelType w:val="hybridMultilevel"/>
    <w:tmpl w:val="D97E4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D097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C8F44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1D71278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82978DF"/>
    <w:multiLevelType w:val="hybridMultilevel"/>
    <w:tmpl w:val="9FFE4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457D2"/>
    <w:multiLevelType w:val="hybridMultilevel"/>
    <w:tmpl w:val="A8DED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2690"/>
    <w:multiLevelType w:val="hybridMultilevel"/>
    <w:tmpl w:val="35EE5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02AB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C8233C5"/>
    <w:multiLevelType w:val="hybridMultilevel"/>
    <w:tmpl w:val="0EA8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2677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2FFF034B"/>
    <w:multiLevelType w:val="hybridMultilevel"/>
    <w:tmpl w:val="ED266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750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39EA0C5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3DB162DE"/>
    <w:multiLevelType w:val="hybridMultilevel"/>
    <w:tmpl w:val="33546CC8"/>
    <w:lvl w:ilvl="0" w:tplc="DAD6D5E6">
      <w:start w:val="1"/>
      <w:numFmt w:val="decimal"/>
      <w:lvlText w:val="%1."/>
      <w:lvlJc w:val="center"/>
      <w:pPr>
        <w:ind w:left="2427" w:firstLine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87" w:hanging="360"/>
      </w:pPr>
    </w:lvl>
    <w:lvl w:ilvl="2" w:tplc="0405001B" w:tentative="1">
      <w:start w:val="1"/>
      <w:numFmt w:val="lowerRoman"/>
      <w:lvlText w:val="%3."/>
      <w:lvlJc w:val="right"/>
      <w:pPr>
        <w:ind w:left="4707" w:hanging="180"/>
      </w:pPr>
    </w:lvl>
    <w:lvl w:ilvl="3" w:tplc="0405000F" w:tentative="1">
      <w:start w:val="1"/>
      <w:numFmt w:val="decimal"/>
      <w:lvlText w:val="%4."/>
      <w:lvlJc w:val="left"/>
      <w:pPr>
        <w:ind w:left="5427" w:hanging="360"/>
      </w:pPr>
    </w:lvl>
    <w:lvl w:ilvl="4" w:tplc="04050019" w:tentative="1">
      <w:start w:val="1"/>
      <w:numFmt w:val="lowerLetter"/>
      <w:lvlText w:val="%5."/>
      <w:lvlJc w:val="left"/>
      <w:pPr>
        <w:ind w:left="6147" w:hanging="360"/>
      </w:pPr>
    </w:lvl>
    <w:lvl w:ilvl="5" w:tplc="0405001B" w:tentative="1">
      <w:start w:val="1"/>
      <w:numFmt w:val="lowerRoman"/>
      <w:lvlText w:val="%6."/>
      <w:lvlJc w:val="right"/>
      <w:pPr>
        <w:ind w:left="6867" w:hanging="180"/>
      </w:pPr>
    </w:lvl>
    <w:lvl w:ilvl="6" w:tplc="0405000F" w:tentative="1">
      <w:start w:val="1"/>
      <w:numFmt w:val="decimal"/>
      <w:lvlText w:val="%7."/>
      <w:lvlJc w:val="left"/>
      <w:pPr>
        <w:ind w:left="7587" w:hanging="360"/>
      </w:pPr>
    </w:lvl>
    <w:lvl w:ilvl="7" w:tplc="04050019" w:tentative="1">
      <w:start w:val="1"/>
      <w:numFmt w:val="lowerLetter"/>
      <w:lvlText w:val="%8."/>
      <w:lvlJc w:val="left"/>
      <w:pPr>
        <w:ind w:left="8307" w:hanging="360"/>
      </w:pPr>
    </w:lvl>
    <w:lvl w:ilvl="8" w:tplc="0405001B" w:tentative="1">
      <w:start w:val="1"/>
      <w:numFmt w:val="lowerRoman"/>
      <w:lvlText w:val="%9."/>
      <w:lvlJc w:val="right"/>
      <w:pPr>
        <w:ind w:left="9027" w:hanging="180"/>
      </w:pPr>
    </w:lvl>
  </w:abstractNum>
  <w:abstractNum w:abstractNumId="23">
    <w:nsid w:val="3F154F7E"/>
    <w:multiLevelType w:val="hybridMultilevel"/>
    <w:tmpl w:val="A542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E679C"/>
    <w:multiLevelType w:val="hybridMultilevel"/>
    <w:tmpl w:val="1206C5E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3FBA118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>
    <w:nsid w:val="45F80E31"/>
    <w:multiLevelType w:val="hybridMultilevel"/>
    <w:tmpl w:val="D5584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14680"/>
    <w:multiLevelType w:val="hybridMultilevel"/>
    <w:tmpl w:val="B91E3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374D0"/>
    <w:multiLevelType w:val="hybridMultilevel"/>
    <w:tmpl w:val="608A1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2530C"/>
    <w:multiLevelType w:val="hybridMultilevel"/>
    <w:tmpl w:val="70BEBB6E"/>
    <w:lvl w:ilvl="0" w:tplc="A87E9EB2">
      <w:start w:val="2"/>
      <w:numFmt w:val="decimal"/>
      <w:lvlText w:val="%1."/>
      <w:lvlJc w:val="left"/>
      <w:pPr>
        <w:ind w:left="4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92" w:hanging="360"/>
      </w:pPr>
    </w:lvl>
    <w:lvl w:ilvl="2" w:tplc="0405001B" w:tentative="1">
      <w:start w:val="1"/>
      <w:numFmt w:val="lowerRoman"/>
      <w:lvlText w:val="%3."/>
      <w:lvlJc w:val="right"/>
      <w:pPr>
        <w:ind w:left="5712" w:hanging="180"/>
      </w:pPr>
    </w:lvl>
    <w:lvl w:ilvl="3" w:tplc="0405000F" w:tentative="1">
      <w:start w:val="1"/>
      <w:numFmt w:val="decimal"/>
      <w:lvlText w:val="%4."/>
      <w:lvlJc w:val="left"/>
      <w:pPr>
        <w:ind w:left="6432" w:hanging="360"/>
      </w:pPr>
    </w:lvl>
    <w:lvl w:ilvl="4" w:tplc="04050019" w:tentative="1">
      <w:start w:val="1"/>
      <w:numFmt w:val="lowerLetter"/>
      <w:lvlText w:val="%5."/>
      <w:lvlJc w:val="left"/>
      <w:pPr>
        <w:ind w:left="7152" w:hanging="360"/>
      </w:pPr>
    </w:lvl>
    <w:lvl w:ilvl="5" w:tplc="0405001B" w:tentative="1">
      <w:start w:val="1"/>
      <w:numFmt w:val="lowerRoman"/>
      <w:lvlText w:val="%6."/>
      <w:lvlJc w:val="right"/>
      <w:pPr>
        <w:ind w:left="7872" w:hanging="180"/>
      </w:pPr>
    </w:lvl>
    <w:lvl w:ilvl="6" w:tplc="0405000F" w:tentative="1">
      <w:start w:val="1"/>
      <w:numFmt w:val="decimal"/>
      <w:lvlText w:val="%7."/>
      <w:lvlJc w:val="left"/>
      <w:pPr>
        <w:ind w:left="8592" w:hanging="360"/>
      </w:pPr>
    </w:lvl>
    <w:lvl w:ilvl="7" w:tplc="04050019" w:tentative="1">
      <w:start w:val="1"/>
      <w:numFmt w:val="lowerLetter"/>
      <w:lvlText w:val="%8."/>
      <w:lvlJc w:val="left"/>
      <w:pPr>
        <w:ind w:left="9312" w:hanging="360"/>
      </w:pPr>
    </w:lvl>
    <w:lvl w:ilvl="8" w:tplc="040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0">
    <w:nsid w:val="4FB50673"/>
    <w:multiLevelType w:val="hybridMultilevel"/>
    <w:tmpl w:val="34F89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B4D86"/>
    <w:multiLevelType w:val="hybridMultilevel"/>
    <w:tmpl w:val="2302789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93D0E5B"/>
    <w:multiLevelType w:val="hybridMultilevel"/>
    <w:tmpl w:val="970658BC"/>
    <w:lvl w:ilvl="0" w:tplc="A87E9EB2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3">
    <w:nsid w:val="6AE10775"/>
    <w:multiLevelType w:val="hybridMultilevel"/>
    <w:tmpl w:val="CDDAA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706DCE"/>
    <w:multiLevelType w:val="hybridMultilevel"/>
    <w:tmpl w:val="057E168E"/>
    <w:lvl w:ilvl="0" w:tplc="DBC6F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578A7"/>
    <w:multiLevelType w:val="hybridMultilevel"/>
    <w:tmpl w:val="F5F8C40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6"/>
  </w:num>
  <w:num w:numId="4">
    <w:abstractNumId w:val="20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27"/>
  </w:num>
  <w:num w:numId="12">
    <w:abstractNumId w:val="11"/>
  </w:num>
  <w:num w:numId="13">
    <w:abstractNumId w:val="21"/>
  </w:num>
  <w:num w:numId="14">
    <w:abstractNumId w:val="15"/>
  </w:num>
  <w:num w:numId="15">
    <w:abstractNumId w:val="28"/>
  </w:num>
  <w:num w:numId="16">
    <w:abstractNumId w:val="35"/>
  </w:num>
  <w:num w:numId="17">
    <w:abstractNumId w:val="12"/>
  </w:num>
  <w:num w:numId="18">
    <w:abstractNumId w:val="0"/>
  </w:num>
  <w:num w:numId="19">
    <w:abstractNumId w:val="24"/>
  </w:num>
  <w:num w:numId="20">
    <w:abstractNumId w:val="8"/>
  </w:num>
  <w:num w:numId="21">
    <w:abstractNumId w:val="23"/>
  </w:num>
  <w:num w:numId="22">
    <w:abstractNumId w:val="33"/>
  </w:num>
  <w:num w:numId="23">
    <w:abstractNumId w:val="26"/>
  </w:num>
  <w:num w:numId="24">
    <w:abstractNumId w:val="19"/>
  </w:num>
  <w:num w:numId="25">
    <w:abstractNumId w:val="9"/>
  </w:num>
  <w:num w:numId="26">
    <w:abstractNumId w:val="13"/>
  </w:num>
  <w:num w:numId="27">
    <w:abstractNumId w:val="22"/>
  </w:num>
  <w:num w:numId="28">
    <w:abstractNumId w:val="32"/>
  </w:num>
  <w:num w:numId="29">
    <w:abstractNumId w:val="29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5"/>
    <w:lvlOverride w:ilvl="0">
      <w:startOverride w:val="1"/>
    </w:lvlOverride>
  </w:num>
  <w:num w:numId="38">
    <w:abstractNumId w:val="16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1"/>
  </w:num>
  <w:num w:numId="45">
    <w:abstractNumId w:val="5"/>
  </w:num>
  <w:num w:numId="46">
    <w:abstractNumId w:val="14"/>
  </w:num>
  <w:num w:numId="47">
    <w:abstractNumId w:val="34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19"/>
    <w:rsid w:val="00010E22"/>
    <w:rsid w:val="00012C01"/>
    <w:rsid w:val="00024918"/>
    <w:rsid w:val="00032E4F"/>
    <w:rsid w:val="00062B47"/>
    <w:rsid w:val="00067758"/>
    <w:rsid w:val="0007475E"/>
    <w:rsid w:val="000759ED"/>
    <w:rsid w:val="00080D6E"/>
    <w:rsid w:val="00115E0B"/>
    <w:rsid w:val="00120A21"/>
    <w:rsid w:val="00124CEE"/>
    <w:rsid w:val="00142712"/>
    <w:rsid w:val="00160986"/>
    <w:rsid w:val="00163AEC"/>
    <w:rsid w:val="001917F4"/>
    <w:rsid w:val="001A0333"/>
    <w:rsid w:val="001B43F1"/>
    <w:rsid w:val="001D0BAD"/>
    <w:rsid w:val="001D3030"/>
    <w:rsid w:val="001D4C27"/>
    <w:rsid w:val="002005B6"/>
    <w:rsid w:val="002023AB"/>
    <w:rsid w:val="00226C63"/>
    <w:rsid w:val="00233B5F"/>
    <w:rsid w:val="00235960"/>
    <w:rsid w:val="00247915"/>
    <w:rsid w:val="0025370C"/>
    <w:rsid w:val="002653B4"/>
    <w:rsid w:val="002A427B"/>
    <w:rsid w:val="002D563B"/>
    <w:rsid w:val="002E331B"/>
    <w:rsid w:val="0035424E"/>
    <w:rsid w:val="0035668B"/>
    <w:rsid w:val="00370A19"/>
    <w:rsid w:val="003A7D8E"/>
    <w:rsid w:val="003B5010"/>
    <w:rsid w:val="003C113E"/>
    <w:rsid w:val="003D65AB"/>
    <w:rsid w:val="003E031E"/>
    <w:rsid w:val="004130A3"/>
    <w:rsid w:val="004216A9"/>
    <w:rsid w:val="0043020A"/>
    <w:rsid w:val="004348AE"/>
    <w:rsid w:val="00475D51"/>
    <w:rsid w:val="004B0F56"/>
    <w:rsid w:val="004B4B3A"/>
    <w:rsid w:val="004D74EC"/>
    <w:rsid w:val="004E0874"/>
    <w:rsid w:val="00503C95"/>
    <w:rsid w:val="00503D95"/>
    <w:rsid w:val="00510BE3"/>
    <w:rsid w:val="00516475"/>
    <w:rsid w:val="005414BB"/>
    <w:rsid w:val="005A6CDE"/>
    <w:rsid w:val="005B705F"/>
    <w:rsid w:val="005E4CC7"/>
    <w:rsid w:val="00605D0D"/>
    <w:rsid w:val="006250EE"/>
    <w:rsid w:val="00631904"/>
    <w:rsid w:val="00692250"/>
    <w:rsid w:val="0069618D"/>
    <w:rsid w:val="006A2ED6"/>
    <w:rsid w:val="006A43EB"/>
    <w:rsid w:val="006A724C"/>
    <w:rsid w:val="006B7B20"/>
    <w:rsid w:val="006E29CE"/>
    <w:rsid w:val="007236D2"/>
    <w:rsid w:val="00726C16"/>
    <w:rsid w:val="00761F19"/>
    <w:rsid w:val="00764477"/>
    <w:rsid w:val="007814DB"/>
    <w:rsid w:val="007C032A"/>
    <w:rsid w:val="007C2489"/>
    <w:rsid w:val="007E6E77"/>
    <w:rsid w:val="008033C8"/>
    <w:rsid w:val="00820695"/>
    <w:rsid w:val="008A4B84"/>
    <w:rsid w:val="008B397B"/>
    <w:rsid w:val="008C338F"/>
    <w:rsid w:val="008C5BA9"/>
    <w:rsid w:val="008E1D9B"/>
    <w:rsid w:val="008E3284"/>
    <w:rsid w:val="00923316"/>
    <w:rsid w:val="00935840"/>
    <w:rsid w:val="00944791"/>
    <w:rsid w:val="00957EEF"/>
    <w:rsid w:val="00964AA6"/>
    <w:rsid w:val="00965476"/>
    <w:rsid w:val="0096756C"/>
    <w:rsid w:val="009B546F"/>
    <w:rsid w:val="009B5B3C"/>
    <w:rsid w:val="009C1027"/>
    <w:rsid w:val="009E5788"/>
    <w:rsid w:val="009F7D6F"/>
    <w:rsid w:val="00A05BC5"/>
    <w:rsid w:val="00A64AFD"/>
    <w:rsid w:val="00A67584"/>
    <w:rsid w:val="00A7200E"/>
    <w:rsid w:val="00A93C90"/>
    <w:rsid w:val="00A94913"/>
    <w:rsid w:val="00AA2074"/>
    <w:rsid w:val="00AB5ACB"/>
    <w:rsid w:val="00AD07FD"/>
    <w:rsid w:val="00AE6E01"/>
    <w:rsid w:val="00AE6FF3"/>
    <w:rsid w:val="00AF12DB"/>
    <w:rsid w:val="00B003C1"/>
    <w:rsid w:val="00B16168"/>
    <w:rsid w:val="00B21259"/>
    <w:rsid w:val="00B264FD"/>
    <w:rsid w:val="00B342C8"/>
    <w:rsid w:val="00B51345"/>
    <w:rsid w:val="00B517A3"/>
    <w:rsid w:val="00B77D08"/>
    <w:rsid w:val="00B84977"/>
    <w:rsid w:val="00B85C82"/>
    <w:rsid w:val="00B91652"/>
    <w:rsid w:val="00B94872"/>
    <w:rsid w:val="00BA36B8"/>
    <w:rsid w:val="00BD3D6E"/>
    <w:rsid w:val="00C26CD9"/>
    <w:rsid w:val="00C47D04"/>
    <w:rsid w:val="00C66214"/>
    <w:rsid w:val="00CA6AD4"/>
    <w:rsid w:val="00CE07EB"/>
    <w:rsid w:val="00CF7C5D"/>
    <w:rsid w:val="00D0296A"/>
    <w:rsid w:val="00D46796"/>
    <w:rsid w:val="00D63871"/>
    <w:rsid w:val="00D8272D"/>
    <w:rsid w:val="00DC6A5D"/>
    <w:rsid w:val="00E60AE3"/>
    <w:rsid w:val="00E70828"/>
    <w:rsid w:val="00EC7293"/>
    <w:rsid w:val="00EC7EF0"/>
    <w:rsid w:val="00ED06DD"/>
    <w:rsid w:val="00ED0C3D"/>
    <w:rsid w:val="00ED325B"/>
    <w:rsid w:val="00F008B3"/>
    <w:rsid w:val="00F112A0"/>
    <w:rsid w:val="00F36F39"/>
    <w:rsid w:val="00F814E7"/>
    <w:rsid w:val="00FC73E5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827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8272D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D827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82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2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8272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D8272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8272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8272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827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8272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8272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827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8272D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D8272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bodytext2">
    <w:name w:val="bodytext2"/>
    <w:basedOn w:val="Normln"/>
    <w:rsid w:val="00D8272D"/>
    <w:pPr>
      <w:spacing w:before="100" w:beforeAutospacing="1" w:after="100" w:afterAutospacing="1"/>
    </w:pPr>
  </w:style>
  <w:style w:type="paragraph" w:customStyle="1" w:styleId="Prosttext1">
    <w:name w:val="Prostý text1"/>
    <w:basedOn w:val="Normln"/>
    <w:rsid w:val="00D8272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Mkatabulky">
    <w:name w:val="Table Grid"/>
    <w:basedOn w:val="Normlntabulka"/>
    <w:rsid w:val="00D8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8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znaensti">
    <w:name w:val="Označení části"/>
    <w:basedOn w:val="Normln"/>
    <w:rsid w:val="00D8272D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656"/>
      <w:jc w:val="center"/>
    </w:pPr>
    <w:rPr>
      <w:rFonts w:ascii="Arial" w:hAnsi="Arial"/>
      <w:spacing w:val="-16"/>
      <w:position w:val="4"/>
      <w:sz w:val="2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Nzevsti">
    <w:name w:val="Název části"/>
    <w:basedOn w:val="Normln"/>
    <w:rsid w:val="00D8272D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spacing w:val="-40"/>
      <w:position w:val="-16"/>
      <w:sz w:val="8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Nzev">
    <w:name w:val="Title"/>
    <w:basedOn w:val="Normln"/>
    <w:next w:val="Podtitul"/>
    <w:link w:val="NzevChar"/>
    <w:qFormat/>
    <w:rsid w:val="00D8272D"/>
    <w:pPr>
      <w:keepNext/>
      <w:keepLines/>
      <w:spacing w:before="140"/>
      <w:jc w:val="center"/>
    </w:pPr>
    <w:rPr>
      <w:rFonts w:ascii="Garamond" w:hAnsi="Garamond"/>
      <w:caps/>
      <w:spacing w:val="60"/>
      <w:kern w:val="20"/>
      <w:sz w:val="4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D8272D"/>
    <w:rPr>
      <w:rFonts w:ascii="Garamond" w:eastAsia="Times New Roman" w:hAnsi="Garamond" w:cs="Times New Roman"/>
      <w:caps/>
      <w:spacing w:val="60"/>
      <w:kern w:val="20"/>
      <w:sz w:val="44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zev"/>
    <w:next w:val="Zkladntext"/>
    <w:link w:val="PodtitulChar"/>
    <w:qFormat/>
    <w:rsid w:val="00D8272D"/>
    <w:pPr>
      <w:spacing w:after="420"/>
    </w:pPr>
    <w:rPr>
      <w:caps w:val="0"/>
      <w:smallCaps/>
      <w:shadow/>
      <w:spacing w:val="20"/>
      <w:sz w:val="27"/>
      <w14:shadow w14:blurRad="0" w14:dist="0" w14:dir="0" w14:sx="0" w14:sy="0" w14:kx="0" w14:ky="0" w14:algn="none">
        <w14:srgbClr w14:val="000000"/>
      </w14:shadow>
    </w:rPr>
  </w:style>
  <w:style w:type="character" w:customStyle="1" w:styleId="PodtitulChar">
    <w:name w:val="Podtitul Char"/>
    <w:basedOn w:val="Standardnpsmoodstavce"/>
    <w:link w:val="Podtitul"/>
    <w:rsid w:val="00D8272D"/>
    <w:rPr>
      <w:rFonts w:ascii="Garamond" w:eastAsia="Times New Roman" w:hAnsi="Garamond" w:cs="Times New Roman"/>
      <w:smallCaps/>
      <w:spacing w:val="20"/>
      <w:kern w:val="20"/>
      <w:sz w:val="27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zevspolenosti">
    <w:name w:val="Název společnosti"/>
    <w:basedOn w:val="Zkladntext"/>
    <w:rsid w:val="00D8272D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zevnaoblce">
    <w:name w:val="Název na obálce"/>
    <w:basedOn w:val="Normln"/>
    <w:next w:val="Normln"/>
    <w:rsid w:val="00D8272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D8272D"/>
    <w:pPr>
      <w:keepLines/>
      <w:tabs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hAnsi="Garamond"/>
      <w:smallCaps/>
      <w:spacing w:val="1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patChar">
    <w:name w:val="Zápatí Char"/>
    <w:basedOn w:val="Standardnpsmoodstavce"/>
    <w:link w:val="Zpat"/>
    <w:uiPriority w:val="99"/>
    <w:rsid w:val="00D8272D"/>
    <w:rPr>
      <w:rFonts w:ascii="Garamond" w:eastAsia="Times New Roman" w:hAnsi="Garamond" w:cs="Times New Roman"/>
      <w:smallCaps/>
      <w:spacing w:val="15"/>
      <w:sz w:val="24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rsid w:val="00D8272D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Garamond" w:hAnsi="Garamond"/>
      <w:smallCaps/>
      <w:spacing w:val="15"/>
      <w:sz w:val="2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hlavChar">
    <w:name w:val="Záhlaví Char"/>
    <w:basedOn w:val="Standardnpsmoodstavce"/>
    <w:link w:val="Zhlav"/>
    <w:uiPriority w:val="99"/>
    <w:rsid w:val="00D8272D"/>
    <w:rPr>
      <w:rFonts w:ascii="Garamond" w:eastAsia="Times New Roman" w:hAnsi="Garamond" w:cs="Times New Roman"/>
      <w:smallCaps/>
      <w:spacing w:val="15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lostrnky">
    <w:name w:val="page number"/>
    <w:rsid w:val="00D8272D"/>
    <w:rPr>
      <w:noProof w:val="0"/>
      <w:sz w:val="24"/>
      <w:lang w:val="cs-CZ"/>
    </w:rPr>
  </w:style>
  <w:style w:type="paragraph" w:customStyle="1" w:styleId="Adresaodesilatele">
    <w:name w:val="Adresa odesilatele"/>
    <w:rsid w:val="00D8272D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27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2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8272D"/>
    <w:pPr>
      <w:spacing w:after="0" w:line="240" w:lineRule="auto"/>
    </w:pPr>
  </w:style>
  <w:style w:type="paragraph" w:customStyle="1" w:styleId="WW-Obsahtabulky1">
    <w:name w:val="WW-Obsah tabulky1"/>
    <w:basedOn w:val="Zkladntext"/>
    <w:rsid w:val="0096756C"/>
    <w:pPr>
      <w:suppressLineNumbers/>
      <w:suppressAutoHyphens/>
    </w:pPr>
    <w:rPr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29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0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00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ezmezer1">
    <w:name w:val="Bez mezer1"/>
    <w:rsid w:val="000249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827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8272D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D827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82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2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8272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D8272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8272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8272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827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8272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8272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827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8272D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D8272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bodytext2">
    <w:name w:val="bodytext2"/>
    <w:basedOn w:val="Normln"/>
    <w:rsid w:val="00D8272D"/>
    <w:pPr>
      <w:spacing w:before="100" w:beforeAutospacing="1" w:after="100" w:afterAutospacing="1"/>
    </w:pPr>
  </w:style>
  <w:style w:type="paragraph" w:customStyle="1" w:styleId="Prosttext1">
    <w:name w:val="Prostý text1"/>
    <w:basedOn w:val="Normln"/>
    <w:rsid w:val="00D8272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Mkatabulky">
    <w:name w:val="Table Grid"/>
    <w:basedOn w:val="Normlntabulka"/>
    <w:rsid w:val="00D8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8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82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znaensti">
    <w:name w:val="Označení části"/>
    <w:basedOn w:val="Normln"/>
    <w:rsid w:val="00D8272D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656"/>
      <w:jc w:val="center"/>
    </w:pPr>
    <w:rPr>
      <w:rFonts w:ascii="Arial" w:hAnsi="Arial"/>
      <w:spacing w:val="-16"/>
      <w:position w:val="4"/>
      <w:sz w:val="2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Nzevsti">
    <w:name w:val="Název části"/>
    <w:basedOn w:val="Normln"/>
    <w:rsid w:val="00D8272D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spacing w:val="-40"/>
      <w:position w:val="-16"/>
      <w:sz w:val="8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Nzev">
    <w:name w:val="Title"/>
    <w:basedOn w:val="Normln"/>
    <w:next w:val="Podtitul"/>
    <w:link w:val="NzevChar"/>
    <w:qFormat/>
    <w:rsid w:val="00D8272D"/>
    <w:pPr>
      <w:keepNext/>
      <w:keepLines/>
      <w:spacing w:before="140"/>
      <w:jc w:val="center"/>
    </w:pPr>
    <w:rPr>
      <w:rFonts w:ascii="Garamond" w:hAnsi="Garamond"/>
      <w:caps/>
      <w:spacing w:val="60"/>
      <w:kern w:val="20"/>
      <w:sz w:val="4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D8272D"/>
    <w:rPr>
      <w:rFonts w:ascii="Garamond" w:eastAsia="Times New Roman" w:hAnsi="Garamond" w:cs="Times New Roman"/>
      <w:caps/>
      <w:spacing w:val="60"/>
      <w:kern w:val="20"/>
      <w:sz w:val="44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zev"/>
    <w:next w:val="Zkladntext"/>
    <w:link w:val="PodtitulChar"/>
    <w:qFormat/>
    <w:rsid w:val="00D8272D"/>
    <w:pPr>
      <w:spacing w:after="420"/>
    </w:pPr>
    <w:rPr>
      <w:caps w:val="0"/>
      <w:smallCaps/>
      <w:shadow/>
      <w:spacing w:val="20"/>
      <w:sz w:val="27"/>
      <w14:shadow w14:blurRad="0" w14:dist="0" w14:dir="0" w14:sx="0" w14:sy="0" w14:kx="0" w14:ky="0" w14:algn="none">
        <w14:srgbClr w14:val="000000"/>
      </w14:shadow>
    </w:rPr>
  </w:style>
  <w:style w:type="character" w:customStyle="1" w:styleId="PodtitulChar">
    <w:name w:val="Podtitul Char"/>
    <w:basedOn w:val="Standardnpsmoodstavce"/>
    <w:link w:val="Podtitul"/>
    <w:rsid w:val="00D8272D"/>
    <w:rPr>
      <w:rFonts w:ascii="Garamond" w:eastAsia="Times New Roman" w:hAnsi="Garamond" w:cs="Times New Roman"/>
      <w:smallCaps/>
      <w:spacing w:val="20"/>
      <w:kern w:val="20"/>
      <w:sz w:val="27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zevspolenosti">
    <w:name w:val="Název společnosti"/>
    <w:basedOn w:val="Zkladntext"/>
    <w:rsid w:val="00D8272D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zevnaoblce">
    <w:name w:val="Název na obálce"/>
    <w:basedOn w:val="Normln"/>
    <w:next w:val="Normln"/>
    <w:rsid w:val="00D8272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D8272D"/>
    <w:pPr>
      <w:keepLines/>
      <w:tabs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hAnsi="Garamond"/>
      <w:smallCaps/>
      <w:spacing w:val="1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patChar">
    <w:name w:val="Zápatí Char"/>
    <w:basedOn w:val="Standardnpsmoodstavce"/>
    <w:link w:val="Zpat"/>
    <w:uiPriority w:val="99"/>
    <w:rsid w:val="00D8272D"/>
    <w:rPr>
      <w:rFonts w:ascii="Garamond" w:eastAsia="Times New Roman" w:hAnsi="Garamond" w:cs="Times New Roman"/>
      <w:smallCaps/>
      <w:spacing w:val="15"/>
      <w:sz w:val="24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rsid w:val="00D8272D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Garamond" w:hAnsi="Garamond"/>
      <w:smallCaps/>
      <w:spacing w:val="15"/>
      <w:sz w:val="2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hlavChar">
    <w:name w:val="Záhlaví Char"/>
    <w:basedOn w:val="Standardnpsmoodstavce"/>
    <w:link w:val="Zhlav"/>
    <w:uiPriority w:val="99"/>
    <w:rsid w:val="00D8272D"/>
    <w:rPr>
      <w:rFonts w:ascii="Garamond" w:eastAsia="Times New Roman" w:hAnsi="Garamond" w:cs="Times New Roman"/>
      <w:smallCaps/>
      <w:spacing w:val="15"/>
      <w:szCs w:val="28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lostrnky">
    <w:name w:val="page number"/>
    <w:rsid w:val="00D8272D"/>
    <w:rPr>
      <w:noProof w:val="0"/>
      <w:sz w:val="24"/>
      <w:lang w:val="cs-CZ"/>
    </w:rPr>
  </w:style>
  <w:style w:type="paragraph" w:customStyle="1" w:styleId="Adresaodesilatele">
    <w:name w:val="Adresa odesilatele"/>
    <w:rsid w:val="00D8272D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27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2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8272D"/>
    <w:pPr>
      <w:spacing w:after="0" w:line="240" w:lineRule="auto"/>
    </w:pPr>
  </w:style>
  <w:style w:type="paragraph" w:customStyle="1" w:styleId="WW-Obsahtabulky1">
    <w:name w:val="WW-Obsah tabulky1"/>
    <w:basedOn w:val="Zkladntext"/>
    <w:rsid w:val="0096756C"/>
    <w:pPr>
      <w:suppressLineNumbers/>
      <w:suppressAutoHyphens/>
    </w:pPr>
    <w:rPr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29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0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00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ezmezer1">
    <w:name w:val="Bez mezer1"/>
    <w:rsid w:val="000249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zsckalovova.kyklop.cz" TargetMode="External"/><Relationship Id="rId17" Type="http://schemas.openxmlformats.org/officeDocument/2006/relationships/image" Target="media/image2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yperlink" Target="http://www.budpripraven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ckalovova.kyklop.cz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footer" Target="footer2.xml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hart" Target="charts/chart2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Zameškané hodiny - 1. pololetí</a:t>
            </a:r>
          </a:p>
        </c:rich>
      </c:tx>
      <c:layout>
        <c:manualLayout>
          <c:xMode val="edge"/>
          <c:yMode val="edge"/>
          <c:x val="0.33333333333333331"/>
          <c:y val="2.147239263803690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279461279461316"/>
          <c:y val="0.17484662576687121"/>
          <c:w val="0.734006734006734"/>
          <c:h val="0.64723926380368346"/>
        </c:manualLayout>
      </c:layout>
      <c:barChart>
        <c:barDir val="col"/>
        <c:grouping val="stacked"/>
        <c:varyColors val="0"/>
        <c:ser>
          <c:idx val="0"/>
          <c:order val="0"/>
          <c:tx>
            <c:v>Omluvené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'2011_12'!$B$7:$B$16</c:f>
              <c:strCache>
                <c:ptCount val="10"/>
                <c:pt idx="0">
                  <c:v>III.SB</c:v>
                </c:pt>
                <c:pt idx="1">
                  <c:v>V.SA</c:v>
                </c:pt>
                <c:pt idx="2">
                  <c:v>III.A</c:v>
                </c:pt>
                <c:pt idx="3">
                  <c:v>IV.A</c:v>
                </c:pt>
                <c:pt idx="4">
                  <c:v>V.A</c:v>
                </c:pt>
                <c:pt idx="5">
                  <c:v>V.B</c:v>
                </c:pt>
                <c:pt idx="6">
                  <c:v>VI.A</c:v>
                </c:pt>
                <c:pt idx="7">
                  <c:v>VII.A</c:v>
                </c:pt>
                <c:pt idx="8">
                  <c:v>VIII.A</c:v>
                </c:pt>
                <c:pt idx="9">
                  <c:v>IX.A</c:v>
                </c:pt>
              </c:strCache>
            </c:strRef>
          </c:cat>
          <c:val>
            <c:numRef>
              <c:f>'2011_12'!$D$7:$D$16</c:f>
              <c:numCache>
                <c:formatCode>General</c:formatCode>
                <c:ptCount val="10"/>
                <c:pt idx="0">
                  <c:v>613</c:v>
                </c:pt>
                <c:pt idx="1">
                  <c:v>543</c:v>
                </c:pt>
                <c:pt idx="2">
                  <c:v>345</c:v>
                </c:pt>
                <c:pt idx="3">
                  <c:v>524</c:v>
                </c:pt>
                <c:pt idx="4">
                  <c:v>580</c:v>
                </c:pt>
                <c:pt idx="5">
                  <c:v>871</c:v>
                </c:pt>
                <c:pt idx="6">
                  <c:v>969</c:v>
                </c:pt>
                <c:pt idx="7">
                  <c:v>855</c:v>
                </c:pt>
                <c:pt idx="8">
                  <c:v>485</c:v>
                </c:pt>
                <c:pt idx="9">
                  <c:v>1028</c:v>
                </c:pt>
              </c:numCache>
            </c:numRef>
          </c:val>
        </c:ser>
        <c:ser>
          <c:idx val="1"/>
          <c:order val="1"/>
          <c:tx>
            <c:v>Neomluvené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'2011_12'!$B$7:$B$16</c:f>
              <c:strCache>
                <c:ptCount val="10"/>
                <c:pt idx="0">
                  <c:v>III.SB</c:v>
                </c:pt>
                <c:pt idx="1">
                  <c:v>V.SA</c:v>
                </c:pt>
                <c:pt idx="2">
                  <c:v>III.A</c:v>
                </c:pt>
                <c:pt idx="3">
                  <c:v>IV.A</c:v>
                </c:pt>
                <c:pt idx="4">
                  <c:v>V.A</c:v>
                </c:pt>
                <c:pt idx="5">
                  <c:v>V.B</c:v>
                </c:pt>
                <c:pt idx="6">
                  <c:v>VI.A</c:v>
                </c:pt>
                <c:pt idx="7">
                  <c:v>VII.A</c:v>
                </c:pt>
                <c:pt idx="8">
                  <c:v>VIII.A</c:v>
                </c:pt>
                <c:pt idx="9">
                  <c:v>IX.A</c:v>
                </c:pt>
              </c:strCache>
            </c:strRef>
          </c:cat>
          <c:val>
            <c:numRef>
              <c:f>'2011_12'!$E$7:$E$16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689856"/>
        <c:axId val="41691776"/>
      </c:barChart>
      <c:catAx>
        <c:axId val="41689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Třída</a:t>
                </a:r>
              </a:p>
            </c:rich>
          </c:tx>
          <c:layout>
            <c:manualLayout>
              <c:xMode val="edge"/>
              <c:yMode val="edge"/>
              <c:x val="0.45117845117845246"/>
              <c:y val="0.9018404907975460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6917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1691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Počet hodin</a:t>
                </a:r>
              </a:p>
            </c:rich>
          </c:tx>
          <c:layout>
            <c:manualLayout>
              <c:xMode val="edge"/>
              <c:yMode val="edge"/>
              <c:x val="1.851851851851859E-2"/>
              <c:y val="0.3895705521472411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6898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63636363636354"/>
          <c:y val="0.43558282208589177"/>
          <c:w val="0.12962962962962879"/>
          <c:h val="0.1196319018404911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7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Zameškané hodiny - 2. pololetí</a:t>
            </a:r>
          </a:p>
        </c:rich>
      </c:tx>
      <c:layout>
        <c:manualLayout>
          <c:xMode val="edge"/>
          <c:yMode val="edge"/>
          <c:x val="0.33277310924369891"/>
          <c:y val="2.1406727828746242E-2"/>
        </c:manualLayout>
      </c:layout>
      <c:overlay val="0"/>
      <c:spPr>
        <a:noFill/>
        <a:ln w="2535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260504201680679"/>
          <c:y val="0.1743119266055046"/>
          <c:w val="0.73445378151260265"/>
          <c:h val="0.64831804281345562"/>
        </c:manualLayout>
      </c:layout>
      <c:barChart>
        <c:barDir val="col"/>
        <c:grouping val="stacked"/>
        <c:varyColors val="0"/>
        <c:ser>
          <c:idx val="0"/>
          <c:order val="0"/>
          <c:tx>
            <c:v>Omluvené</c:v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'2011_12'!$B$7:$B$16</c:f>
              <c:strCache>
                <c:ptCount val="10"/>
                <c:pt idx="0">
                  <c:v>III.SB</c:v>
                </c:pt>
                <c:pt idx="1">
                  <c:v>V.SA</c:v>
                </c:pt>
                <c:pt idx="2">
                  <c:v>III.A</c:v>
                </c:pt>
                <c:pt idx="3">
                  <c:v>IV.A</c:v>
                </c:pt>
                <c:pt idx="4">
                  <c:v>V.A</c:v>
                </c:pt>
                <c:pt idx="5">
                  <c:v>V.B</c:v>
                </c:pt>
                <c:pt idx="6">
                  <c:v>VI.A</c:v>
                </c:pt>
                <c:pt idx="7">
                  <c:v>VII.A</c:v>
                </c:pt>
                <c:pt idx="8">
                  <c:v>VIII.A</c:v>
                </c:pt>
                <c:pt idx="9">
                  <c:v>IX.A</c:v>
                </c:pt>
              </c:strCache>
            </c:strRef>
          </c:cat>
          <c:val>
            <c:numRef>
              <c:f>'2011_12'!$D$32:$D$41</c:f>
              <c:numCache>
                <c:formatCode>General</c:formatCode>
                <c:ptCount val="10"/>
                <c:pt idx="0">
                  <c:v>1043</c:v>
                </c:pt>
                <c:pt idx="1">
                  <c:v>819</c:v>
                </c:pt>
                <c:pt idx="2">
                  <c:v>505</c:v>
                </c:pt>
                <c:pt idx="3">
                  <c:v>551</c:v>
                </c:pt>
                <c:pt idx="4">
                  <c:v>643</c:v>
                </c:pt>
                <c:pt idx="5">
                  <c:v>1294</c:v>
                </c:pt>
                <c:pt idx="6">
                  <c:v>982</c:v>
                </c:pt>
                <c:pt idx="7">
                  <c:v>1428</c:v>
                </c:pt>
                <c:pt idx="8">
                  <c:v>934</c:v>
                </c:pt>
                <c:pt idx="9">
                  <c:v>1345</c:v>
                </c:pt>
              </c:numCache>
            </c:numRef>
          </c:val>
        </c:ser>
        <c:ser>
          <c:idx val="1"/>
          <c:order val="1"/>
          <c:tx>
            <c:v>Neomluvené</c:v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'2011_12'!$B$7:$B$16</c:f>
              <c:strCache>
                <c:ptCount val="10"/>
                <c:pt idx="0">
                  <c:v>III.SB</c:v>
                </c:pt>
                <c:pt idx="1">
                  <c:v>V.SA</c:v>
                </c:pt>
                <c:pt idx="2">
                  <c:v>III.A</c:v>
                </c:pt>
                <c:pt idx="3">
                  <c:v>IV.A</c:v>
                </c:pt>
                <c:pt idx="4">
                  <c:v>V.A</c:v>
                </c:pt>
                <c:pt idx="5">
                  <c:v>V.B</c:v>
                </c:pt>
                <c:pt idx="6">
                  <c:v>VI.A</c:v>
                </c:pt>
                <c:pt idx="7">
                  <c:v>VII.A</c:v>
                </c:pt>
                <c:pt idx="8">
                  <c:v>VIII.A</c:v>
                </c:pt>
                <c:pt idx="9">
                  <c:v>IX.A</c:v>
                </c:pt>
              </c:strCache>
            </c:strRef>
          </c:cat>
          <c:val>
            <c:numRef>
              <c:f>'2011_12'!$E$32:$E$41</c:f>
              <c:numCache>
                <c:formatCode>General</c:formatCode>
                <c:ptCount val="10"/>
                <c:pt idx="0">
                  <c:v>0</c:v>
                </c:pt>
                <c:pt idx="1">
                  <c:v>117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12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750528"/>
        <c:axId val="41752448"/>
      </c:barChart>
      <c:catAx>
        <c:axId val="41750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Třída</a:t>
                </a:r>
              </a:p>
            </c:rich>
          </c:tx>
          <c:layout>
            <c:manualLayout>
              <c:xMode val="edge"/>
              <c:yMode val="edge"/>
              <c:x val="0.45042016806722812"/>
              <c:y val="0.90214067278287713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7524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175244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Počet hodin</a:t>
                </a:r>
              </a:p>
            </c:rich>
          </c:tx>
          <c:layout>
            <c:manualLayout>
              <c:xMode val="edge"/>
              <c:yMode val="edge"/>
              <c:x val="1.8487394957983197E-2"/>
              <c:y val="0.39143730886850181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750528"/>
        <c:crosses val="autoZero"/>
        <c:crossBetween val="between"/>
      </c:valAx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86554621849165"/>
          <c:y val="0.43730886850153017"/>
          <c:w val="0.12941176470588239"/>
          <c:h val="0.11926605504587204"/>
        </c:manualLayout>
      </c:layout>
      <c:overlay val="0"/>
      <c:spPr>
        <a:solidFill>
          <a:srgbClr val="FFFFFF"/>
        </a:solidFill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0">
      <a:solidFill>
        <a:srgbClr val="000000"/>
      </a:solidFill>
      <a:prstDash val="solid"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Zameškané hodiny - 1. pololetí</a:t>
            </a:r>
          </a:p>
        </c:rich>
      </c:tx>
      <c:layout>
        <c:manualLayout>
          <c:xMode val="edge"/>
          <c:yMode val="edge"/>
          <c:x val="0.33333333333333331"/>
          <c:y val="2.13414634146342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26262626262627"/>
          <c:y val="0.17682926829268292"/>
          <c:w val="0.69865319865320064"/>
          <c:h val="0.50914634146341453"/>
        </c:manualLayout>
      </c:layout>
      <c:barChart>
        <c:barDir val="col"/>
        <c:grouping val="stacked"/>
        <c:varyColors val="0"/>
        <c:ser>
          <c:idx val="0"/>
          <c:order val="0"/>
          <c:tx>
            <c:v>Omluvené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List1!$A$1:$A$10</c:f>
              <c:strCache>
                <c:ptCount val="10"/>
                <c:pt idx="0">
                  <c:v>V.SA</c:v>
                </c:pt>
                <c:pt idx="1">
                  <c:v>IV.SB</c:v>
                </c:pt>
                <c:pt idx="2">
                  <c:v>I.A (1;3;4)</c:v>
                </c:pt>
                <c:pt idx="3">
                  <c:v>IV.A(2;4;5)</c:v>
                </c:pt>
                <c:pt idx="4">
                  <c:v>V.A(2;3;5)</c:v>
                </c:pt>
                <c:pt idx="5">
                  <c:v>VI.A</c:v>
                </c:pt>
                <c:pt idx="6">
                  <c:v>VI.B</c:v>
                </c:pt>
                <c:pt idx="7">
                  <c:v>VII.A</c:v>
                </c:pt>
                <c:pt idx="8">
                  <c:v>VIII.A(7;8)</c:v>
                </c:pt>
                <c:pt idx="9">
                  <c:v>IX.A(8;9)</c:v>
                </c:pt>
              </c:strCache>
            </c:strRef>
          </c:cat>
          <c:val>
            <c:numRef>
              <c:f>List1!$C$1:$C$10</c:f>
              <c:numCache>
                <c:formatCode>General</c:formatCode>
                <c:ptCount val="10"/>
                <c:pt idx="0">
                  <c:v>885</c:v>
                </c:pt>
                <c:pt idx="1">
                  <c:v>715</c:v>
                </c:pt>
                <c:pt idx="2">
                  <c:v>253</c:v>
                </c:pt>
                <c:pt idx="3">
                  <c:v>319</c:v>
                </c:pt>
                <c:pt idx="4">
                  <c:v>646</c:v>
                </c:pt>
                <c:pt idx="5">
                  <c:v>1281</c:v>
                </c:pt>
                <c:pt idx="6">
                  <c:v>1225</c:v>
                </c:pt>
                <c:pt idx="7">
                  <c:v>1089</c:v>
                </c:pt>
                <c:pt idx="8">
                  <c:v>1503</c:v>
                </c:pt>
                <c:pt idx="9">
                  <c:v>920</c:v>
                </c:pt>
              </c:numCache>
            </c:numRef>
          </c:val>
        </c:ser>
        <c:ser>
          <c:idx val="1"/>
          <c:order val="1"/>
          <c:tx>
            <c:v>Neomluvené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List1!$A$1:$A$10</c:f>
              <c:strCache>
                <c:ptCount val="10"/>
                <c:pt idx="0">
                  <c:v>V.SA</c:v>
                </c:pt>
                <c:pt idx="1">
                  <c:v>IV.SB</c:v>
                </c:pt>
                <c:pt idx="2">
                  <c:v>I.A (1;3;4)</c:v>
                </c:pt>
                <c:pt idx="3">
                  <c:v>IV.A(2;4;5)</c:v>
                </c:pt>
                <c:pt idx="4">
                  <c:v>V.A(2;3;5)</c:v>
                </c:pt>
                <c:pt idx="5">
                  <c:v>VI.A</c:v>
                </c:pt>
                <c:pt idx="6">
                  <c:v>VI.B</c:v>
                </c:pt>
                <c:pt idx="7">
                  <c:v>VII.A</c:v>
                </c:pt>
                <c:pt idx="8">
                  <c:v>VIII.A(7;8)</c:v>
                </c:pt>
                <c:pt idx="9">
                  <c:v>IX.A(8;9)</c:v>
                </c:pt>
              </c:strCache>
            </c:strRef>
          </c:cat>
          <c:val>
            <c:numRef>
              <c:f>List1!$D$1:$D$10</c:f>
              <c:numCache>
                <c:formatCode>General</c:formatCode>
                <c:ptCount val="10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23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884288"/>
        <c:axId val="41890560"/>
      </c:barChart>
      <c:catAx>
        <c:axId val="418842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Třída</a:t>
                </a:r>
              </a:p>
            </c:rich>
          </c:tx>
          <c:layout>
            <c:manualLayout>
              <c:xMode val="edge"/>
              <c:yMode val="edge"/>
              <c:x val="0.4427609427609428"/>
              <c:y val="0.8963414634146346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890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8905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Počet hodin</a:t>
                </a:r>
              </a:p>
            </c:rich>
          </c:tx>
          <c:layout>
            <c:manualLayout>
              <c:xMode val="edge"/>
              <c:yMode val="edge"/>
              <c:x val="1.8518518518518583E-2"/>
              <c:y val="0.304878048780489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8842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175084175084181"/>
          <c:y val="0.36280487804878214"/>
          <c:w val="0.15151515151515246"/>
          <c:h val="0.1310975609756096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Zameškané hodiny - 2. pololetí</a:t>
            </a:r>
          </a:p>
        </c:rich>
      </c:tx>
      <c:layout>
        <c:manualLayout>
          <c:xMode val="edge"/>
          <c:yMode val="edge"/>
          <c:x val="0.31818181818181945"/>
          <c:y val="1.880877742946720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26262626262627"/>
          <c:y val="0.197492163009405"/>
          <c:w val="0.69865319865320064"/>
          <c:h val="0.47962382445141066"/>
        </c:manualLayout>
      </c:layout>
      <c:barChart>
        <c:barDir val="col"/>
        <c:grouping val="stacked"/>
        <c:varyColors val="0"/>
        <c:ser>
          <c:idx val="0"/>
          <c:order val="0"/>
          <c:tx>
            <c:v>Omluvené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List1!$A$73:$A$82</c:f>
              <c:strCache>
                <c:ptCount val="10"/>
                <c:pt idx="0">
                  <c:v>V.SA</c:v>
                </c:pt>
                <c:pt idx="1">
                  <c:v>IV.SB</c:v>
                </c:pt>
                <c:pt idx="2">
                  <c:v>I.A (1;3;4)</c:v>
                </c:pt>
                <c:pt idx="3">
                  <c:v>IV.A(2;4;5)</c:v>
                </c:pt>
                <c:pt idx="4">
                  <c:v>V.A(2;3;5)</c:v>
                </c:pt>
                <c:pt idx="5">
                  <c:v>VI.A</c:v>
                </c:pt>
                <c:pt idx="6">
                  <c:v>VI.B</c:v>
                </c:pt>
                <c:pt idx="7">
                  <c:v>VII.A</c:v>
                </c:pt>
                <c:pt idx="8">
                  <c:v>VIII.A(7;8)</c:v>
                </c:pt>
                <c:pt idx="9">
                  <c:v>IX.A(8;9)</c:v>
                </c:pt>
              </c:strCache>
            </c:strRef>
          </c:cat>
          <c:val>
            <c:numRef>
              <c:f>List1!$C$73:$C$82</c:f>
              <c:numCache>
                <c:formatCode>General</c:formatCode>
                <c:ptCount val="10"/>
                <c:pt idx="0">
                  <c:v>754</c:v>
                </c:pt>
                <c:pt idx="1">
                  <c:v>382</c:v>
                </c:pt>
                <c:pt idx="2">
                  <c:v>289</c:v>
                </c:pt>
                <c:pt idx="3">
                  <c:v>526</c:v>
                </c:pt>
                <c:pt idx="4">
                  <c:v>832</c:v>
                </c:pt>
                <c:pt idx="5">
                  <c:v>1189</c:v>
                </c:pt>
                <c:pt idx="6">
                  <c:v>1087</c:v>
                </c:pt>
                <c:pt idx="7">
                  <c:v>1008</c:v>
                </c:pt>
                <c:pt idx="8">
                  <c:v>1430</c:v>
                </c:pt>
                <c:pt idx="9">
                  <c:v>1332</c:v>
                </c:pt>
              </c:numCache>
            </c:numRef>
          </c:val>
        </c:ser>
        <c:ser>
          <c:idx val="1"/>
          <c:order val="1"/>
          <c:tx>
            <c:v>Neomluvené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List1!$A$73:$A$82</c:f>
              <c:strCache>
                <c:ptCount val="10"/>
                <c:pt idx="0">
                  <c:v>V.SA</c:v>
                </c:pt>
                <c:pt idx="1">
                  <c:v>IV.SB</c:v>
                </c:pt>
                <c:pt idx="2">
                  <c:v>I.A (1;3;4)</c:v>
                </c:pt>
                <c:pt idx="3">
                  <c:v>IV.A(2;4;5)</c:v>
                </c:pt>
                <c:pt idx="4">
                  <c:v>V.A(2;3;5)</c:v>
                </c:pt>
                <c:pt idx="5">
                  <c:v>VI.A</c:v>
                </c:pt>
                <c:pt idx="6">
                  <c:v>VI.B</c:v>
                </c:pt>
                <c:pt idx="7">
                  <c:v>VII.A</c:v>
                </c:pt>
                <c:pt idx="8">
                  <c:v>VIII.A(7;8)</c:v>
                </c:pt>
                <c:pt idx="9">
                  <c:v>IX.A(8;9)</c:v>
                </c:pt>
              </c:strCache>
            </c:strRef>
          </c:cat>
          <c:val>
            <c:numRef>
              <c:f>List1!$D$73:$D$82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48</c:v>
                </c:pt>
                <c:pt idx="6">
                  <c:v>7</c:v>
                </c:pt>
                <c:pt idx="7">
                  <c:v>47</c:v>
                </c:pt>
                <c:pt idx="8">
                  <c:v>103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776640"/>
        <c:axId val="41778560"/>
      </c:barChart>
      <c:catAx>
        <c:axId val="41776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Třída</a:t>
                </a:r>
              </a:p>
            </c:rich>
          </c:tx>
          <c:layout>
            <c:manualLayout>
              <c:xMode val="edge"/>
              <c:yMode val="edge"/>
              <c:x val="0.44276094276094285"/>
              <c:y val="0.8934169278996839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778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7785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Počet hodin</a:t>
                </a:r>
              </a:p>
            </c:rich>
          </c:tx>
          <c:layout>
            <c:manualLayout>
              <c:xMode val="edge"/>
              <c:yMode val="edge"/>
              <c:x val="1.8518518518518583E-2"/>
              <c:y val="0.3072100313479643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4177664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175084175084181"/>
          <c:y val="0.36677115987460945"/>
          <c:w val="0.15151515151515246"/>
          <c:h val="0.1347962382445141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BACA-E444-49B0-9C31-35A39AD7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8761</Words>
  <Characters>51696</Characters>
  <Application>Microsoft Office Word</Application>
  <DocSecurity>0</DocSecurity>
  <Lines>430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škola, Ostrava-Poruba, Čkalovova 942, př.o.</Company>
  <LinksUpToDate>false</LinksUpToDate>
  <CharactersWithSpaces>60337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Přemysl ČAPANDA</dc:creator>
  <cp:lastModifiedBy>Zvláštní škola</cp:lastModifiedBy>
  <cp:revision>2</cp:revision>
  <cp:lastPrinted>2014-10-06T07:59:00Z</cp:lastPrinted>
  <dcterms:created xsi:type="dcterms:W3CDTF">2014-10-08T05:23:00Z</dcterms:created>
  <dcterms:modified xsi:type="dcterms:W3CDTF">2014-10-08T05:23:00Z</dcterms:modified>
</cp:coreProperties>
</file>