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CF6" w:rsidRPr="00FA0CF6" w:rsidRDefault="00FA0CF6" w:rsidP="00FA0CF6">
      <w:pPr>
        <w:autoSpaceDE w:val="0"/>
        <w:autoSpaceDN w:val="0"/>
        <w:adjustRightInd w:val="0"/>
        <w:spacing w:after="0" w:line="240" w:lineRule="auto"/>
        <w:rPr>
          <w:rFonts w:ascii="Times New Roman" w:hAnsi="Times New Roman" w:cs="Times New Roman"/>
          <w:color w:val="000000"/>
          <w:sz w:val="24"/>
          <w:szCs w:val="24"/>
        </w:rPr>
      </w:pPr>
    </w:p>
    <w:p w:rsidR="00FA0CF6" w:rsidRPr="00FA0CF6" w:rsidRDefault="00FA0CF6" w:rsidP="00FA0CF6">
      <w:pPr>
        <w:autoSpaceDE w:val="0"/>
        <w:autoSpaceDN w:val="0"/>
        <w:adjustRightInd w:val="0"/>
        <w:spacing w:after="0" w:line="240" w:lineRule="auto"/>
        <w:jc w:val="center"/>
        <w:rPr>
          <w:rFonts w:cstheme="minorHAnsi"/>
          <w:color w:val="000000"/>
          <w:sz w:val="52"/>
          <w:szCs w:val="52"/>
        </w:rPr>
      </w:pPr>
      <w:r w:rsidRPr="00FA0CF6">
        <w:rPr>
          <w:rFonts w:cstheme="minorHAnsi"/>
          <w:b/>
          <w:bCs/>
          <w:color w:val="000000"/>
          <w:sz w:val="52"/>
          <w:szCs w:val="52"/>
        </w:rPr>
        <w:t>KONCEPCE ROZVOJE ŠKOLY</w:t>
      </w:r>
    </w:p>
    <w:p w:rsidR="00FA0CF6" w:rsidRPr="00FA0CF6" w:rsidRDefault="00FA0CF6" w:rsidP="00FA0CF6">
      <w:pPr>
        <w:autoSpaceDE w:val="0"/>
        <w:autoSpaceDN w:val="0"/>
        <w:adjustRightInd w:val="0"/>
        <w:spacing w:after="0" w:line="240" w:lineRule="auto"/>
        <w:jc w:val="center"/>
        <w:rPr>
          <w:rFonts w:cstheme="minorHAnsi"/>
          <w:b/>
          <w:bCs/>
          <w:color w:val="000000"/>
          <w:sz w:val="52"/>
          <w:szCs w:val="52"/>
        </w:rPr>
      </w:pPr>
    </w:p>
    <w:p w:rsidR="00FA0CF6" w:rsidRPr="00FA0CF6" w:rsidRDefault="00FA0CF6" w:rsidP="00FA0CF6">
      <w:pPr>
        <w:autoSpaceDE w:val="0"/>
        <w:autoSpaceDN w:val="0"/>
        <w:adjustRightInd w:val="0"/>
        <w:spacing w:after="0" w:line="240" w:lineRule="auto"/>
        <w:jc w:val="center"/>
        <w:rPr>
          <w:rFonts w:cstheme="minorHAnsi"/>
          <w:color w:val="000000"/>
          <w:sz w:val="36"/>
          <w:szCs w:val="36"/>
        </w:rPr>
      </w:pPr>
      <w:r w:rsidRPr="00FA0CF6">
        <w:rPr>
          <w:rFonts w:ascii="Times New Roman" w:hAnsi="Times New Roman" w:cs="Times New Roman"/>
          <w:color w:val="000000"/>
          <w:sz w:val="24"/>
          <w:szCs w:val="24"/>
        </w:rPr>
        <w:t xml:space="preserve">Zpracovaná na základě analýzy SWOT a výsledků vlastního hodnocení činnosti mateřské školy za školní rok </w:t>
      </w:r>
      <w:r w:rsidR="004D116D">
        <w:rPr>
          <w:rFonts w:ascii="Times New Roman" w:hAnsi="Times New Roman" w:cs="Times New Roman"/>
          <w:color w:val="000000"/>
          <w:sz w:val="24"/>
          <w:szCs w:val="24"/>
        </w:rPr>
        <w:t>2021/2022</w:t>
      </w:r>
      <w:r w:rsidRPr="00FA0CF6">
        <w:rPr>
          <w:rFonts w:ascii="Times New Roman" w:hAnsi="Times New Roman" w:cs="Times New Roman"/>
          <w:color w:val="000000"/>
          <w:sz w:val="24"/>
          <w:szCs w:val="24"/>
        </w:rPr>
        <w:t>.</w:t>
      </w:r>
    </w:p>
    <w:p w:rsidR="00FA0CF6" w:rsidRPr="00FA0CF6" w:rsidRDefault="00FA0CF6" w:rsidP="00FA0CF6">
      <w:pPr>
        <w:autoSpaceDE w:val="0"/>
        <w:autoSpaceDN w:val="0"/>
        <w:adjustRightInd w:val="0"/>
        <w:spacing w:after="0" w:line="240" w:lineRule="auto"/>
        <w:jc w:val="center"/>
        <w:rPr>
          <w:rFonts w:cstheme="minorHAnsi"/>
          <w:color w:val="000000"/>
          <w:sz w:val="36"/>
          <w:szCs w:val="36"/>
        </w:rPr>
      </w:pPr>
    </w:p>
    <w:p w:rsidR="00FA0CF6" w:rsidRPr="00FA0CF6" w:rsidRDefault="00FA0CF6" w:rsidP="00FA0CF6">
      <w:pPr>
        <w:autoSpaceDE w:val="0"/>
        <w:autoSpaceDN w:val="0"/>
        <w:adjustRightInd w:val="0"/>
        <w:spacing w:after="0" w:line="240" w:lineRule="auto"/>
        <w:rPr>
          <w:rFonts w:cstheme="minorHAnsi"/>
          <w:color w:val="000000"/>
          <w:sz w:val="36"/>
          <w:szCs w:val="36"/>
        </w:rPr>
      </w:pPr>
      <w:r w:rsidRPr="00FA0CF6">
        <w:rPr>
          <w:rFonts w:ascii="Calibri" w:hAnsi="Calibri" w:cs="Times New Roman"/>
          <w:noProof/>
          <w:color w:val="000000"/>
          <w:sz w:val="24"/>
          <w:szCs w:val="24"/>
          <w:lang w:eastAsia="cs-CZ"/>
        </w:rPr>
        <w:drawing>
          <wp:anchor distT="0" distB="0" distL="114300" distR="114300" simplePos="0" relativeHeight="251659264" behindDoc="1" locked="0" layoutInCell="1" allowOverlap="1" wp14:anchorId="10FC7D29" wp14:editId="415A4C4F">
            <wp:simplePos x="0" y="0"/>
            <wp:positionH relativeFrom="margin">
              <wp:align>center</wp:align>
            </wp:positionH>
            <wp:positionV relativeFrom="paragraph">
              <wp:posOffset>8255</wp:posOffset>
            </wp:positionV>
            <wp:extent cx="4038600" cy="3086100"/>
            <wp:effectExtent l="0" t="0" r="0" b="0"/>
            <wp:wrapTight wrapText="bothSides">
              <wp:wrapPolygon edited="0">
                <wp:start x="0" y="0"/>
                <wp:lineTo x="0" y="21467"/>
                <wp:lineTo x="21498" y="21467"/>
                <wp:lineTo x="21498" y="0"/>
                <wp:lineTo x="0" y="0"/>
              </wp:wrapPolygon>
            </wp:wrapTight>
            <wp:docPr id="1" name="Obrázek 1" descr="http://www.robinsonka.cz/media/slunicka-300x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robinsonka.cz/media/slunicka-300x22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8600" cy="3086100"/>
                    </a:xfrm>
                    <a:prstGeom prst="rect">
                      <a:avLst/>
                    </a:prstGeom>
                    <a:noFill/>
                    <a:ln>
                      <a:noFill/>
                    </a:ln>
                  </pic:spPr>
                </pic:pic>
              </a:graphicData>
            </a:graphic>
          </wp:anchor>
        </w:drawing>
      </w:r>
    </w:p>
    <w:p w:rsidR="00FA0CF6" w:rsidRPr="00FA0CF6" w:rsidRDefault="00FA0CF6" w:rsidP="00FA0CF6">
      <w:pPr>
        <w:autoSpaceDE w:val="0"/>
        <w:autoSpaceDN w:val="0"/>
        <w:adjustRightInd w:val="0"/>
        <w:spacing w:after="0" w:line="240" w:lineRule="auto"/>
        <w:jc w:val="center"/>
        <w:rPr>
          <w:rFonts w:cstheme="minorHAnsi"/>
          <w:color w:val="000000"/>
          <w:sz w:val="36"/>
          <w:szCs w:val="36"/>
        </w:rPr>
      </w:pPr>
    </w:p>
    <w:p w:rsidR="00FA0CF6" w:rsidRPr="00FA0CF6" w:rsidRDefault="00FA0CF6" w:rsidP="00FA0CF6">
      <w:pPr>
        <w:autoSpaceDE w:val="0"/>
        <w:autoSpaceDN w:val="0"/>
        <w:adjustRightInd w:val="0"/>
        <w:spacing w:after="0" w:line="240" w:lineRule="auto"/>
        <w:jc w:val="center"/>
        <w:rPr>
          <w:rFonts w:cstheme="minorHAnsi"/>
          <w:color w:val="000000"/>
          <w:sz w:val="36"/>
          <w:szCs w:val="36"/>
        </w:rPr>
      </w:pPr>
    </w:p>
    <w:p w:rsidR="00FA0CF6" w:rsidRPr="00FA0CF6" w:rsidRDefault="00FA0CF6" w:rsidP="00FA0CF6">
      <w:pPr>
        <w:autoSpaceDE w:val="0"/>
        <w:autoSpaceDN w:val="0"/>
        <w:adjustRightInd w:val="0"/>
        <w:spacing w:after="0" w:line="240" w:lineRule="auto"/>
        <w:jc w:val="center"/>
        <w:rPr>
          <w:rFonts w:cstheme="minorHAnsi"/>
          <w:color w:val="000000"/>
          <w:sz w:val="36"/>
          <w:szCs w:val="36"/>
        </w:rPr>
      </w:pPr>
    </w:p>
    <w:p w:rsidR="00FA0CF6" w:rsidRPr="00FA0CF6" w:rsidRDefault="00FA0CF6" w:rsidP="00FA0CF6">
      <w:pPr>
        <w:autoSpaceDE w:val="0"/>
        <w:autoSpaceDN w:val="0"/>
        <w:adjustRightInd w:val="0"/>
        <w:spacing w:after="0" w:line="240" w:lineRule="auto"/>
        <w:jc w:val="center"/>
        <w:rPr>
          <w:rFonts w:cstheme="minorHAnsi"/>
          <w:color w:val="000000"/>
          <w:sz w:val="36"/>
          <w:szCs w:val="36"/>
        </w:rPr>
      </w:pPr>
    </w:p>
    <w:p w:rsidR="00FA0CF6" w:rsidRPr="00FA0CF6" w:rsidRDefault="00FA0CF6" w:rsidP="00FA0CF6">
      <w:pPr>
        <w:autoSpaceDE w:val="0"/>
        <w:autoSpaceDN w:val="0"/>
        <w:adjustRightInd w:val="0"/>
        <w:spacing w:after="0" w:line="240" w:lineRule="auto"/>
        <w:jc w:val="center"/>
        <w:rPr>
          <w:rFonts w:cstheme="minorHAnsi"/>
          <w:color w:val="000000"/>
          <w:sz w:val="36"/>
          <w:szCs w:val="36"/>
        </w:rPr>
      </w:pPr>
    </w:p>
    <w:p w:rsidR="00FA0CF6" w:rsidRPr="00FA0CF6" w:rsidRDefault="00FA0CF6" w:rsidP="00FA0CF6">
      <w:pPr>
        <w:autoSpaceDE w:val="0"/>
        <w:autoSpaceDN w:val="0"/>
        <w:adjustRightInd w:val="0"/>
        <w:spacing w:after="0" w:line="240" w:lineRule="auto"/>
        <w:jc w:val="center"/>
        <w:rPr>
          <w:rFonts w:cstheme="minorHAnsi"/>
          <w:color w:val="000000"/>
          <w:sz w:val="36"/>
          <w:szCs w:val="36"/>
        </w:rPr>
      </w:pPr>
    </w:p>
    <w:p w:rsidR="00FA0CF6" w:rsidRPr="00FA0CF6" w:rsidRDefault="00FA0CF6" w:rsidP="00FA0CF6">
      <w:pPr>
        <w:autoSpaceDE w:val="0"/>
        <w:autoSpaceDN w:val="0"/>
        <w:adjustRightInd w:val="0"/>
        <w:spacing w:after="0" w:line="240" w:lineRule="auto"/>
        <w:jc w:val="center"/>
        <w:rPr>
          <w:rFonts w:cstheme="minorHAnsi"/>
          <w:color w:val="000000"/>
          <w:sz w:val="36"/>
          <w:szCs w:val="36"/>
        </w:rPr>
      </w:pPr>
    </w:p>
    <w:p w:rsidR="00FA0CF6" w:rsidRPr="00FA0CF6" w:rsidRDefault="00FA0CF6" w:rsidP="00FA0CF6">
      <w:pPr>
        <w:autoSpaceDE w:val="0"/>
        <w:autoSpaceDN w:val="0"/>
        <w:adjustRightInd w:val="0"/>
        <w:spacing w:after="0" w:line="240" w:lineRule="auto"/>
        <w:jc w:val="center"/>
        <w:rPr>
          <w:rFonts w:cstheme="minorHAnsi"/>
          <w:color w:val="000000"/>
          <w:sz w:val="36"/>
          <w:szCs w:val="36"/>
        </w:rPr>
      </w:pPr>
    </w:p>
    <w:p w:rsidR="00FA0CF6" w:rsidRPr="00FA0CF6" w:rsidRDefault="00FA0CF6" w:rsidP="00FA0CF6">
      <w:pPr>
        <w:autoSpaceDE w:val="0"/>
        <w:autoSpaceDN w:val="0"/>
        <w:adjustRightInd w:val="0"/>
        <w:spacing w:after="0" w:line="240" w:lineRule="auto"/>
        <w:jc w:val="center"/>
        <w:rPr>
          <w:rFonts w:cstheme="minorHAnsi"/>
          <w:color w:val="000000"/>
          <w:sz w:val="36"/>
          <w:szCs w:val="36"/>
        </w:rPr>
      </w:pPr>
    </w:p>
    <w:p w:rsidR="00FA0CF6" w:rsidRPr="00FA0CF6" w:rsidRDefault="00FA0CF6" w:rsidP="00FA0CF6">
      <w:pPr>
        <w:autoSpaceDE w:val="0"/>
        <w:autoSpaceDN w:val="0"/>
        <w:adjustRightInd w:val="0"/>
        <w:spacing w:after="0" w:line="240" w:lineRule="auto"/>
        <w:jc w:val="center"/>
        <w:rPr>
          <w:rFonts w:cstheme="minorHAnsi"/>
          <w:color w:val="000000"/>
          <w:sz w:val="36"/>
          <w:szCs w:val="36"/>
        </w:rPr>
      </w:pPr>
    </w:p>
    <w:p w:rsidR="00FA0CF6" w:rsidRPr="00FA0CF6" w:rsidRDefault="00FA0CF6" w:rsidP="00FA0CF6">
      <w:pPr>
        <w:autoSpaceDE w:val="0"/>
        <w:autoSpaceDN w:val="0"/>
        <w:adjustRightInd w:val="0"/>
        <w:spacing w:after="0" w:line="240" w:lineRule="auto"/>
        <w:jc w:val="center"/>
        <w:rPr>
          <w:rFonts w:cstheme="minorHAnsi"/>
          <w:color w:val="000000"/>
          <w:sz w:val="36"/>
          <w:szCs w:val="36"/>
        </w:rPr>
      </w:pPr>
    </w:p>
    <w:p w:rsidR="00FA0CF6" w:rsidRPr="00FA0CF6" w:rsidRDefault="00FA0CF6" w:rsidP="00FA0CF6">
      <w:pPr>
        <w:autoSpaceDE w:val="0"/>
        <w:autoSpaceDN w:val="0"/>
        <w:adjustRightInd w:val="0"/>
        <w:spacing w:after="0" w:line="240" w:lineRule="auto"/>
        <w:jc w:val="center"/>
        <w:rPr>
          <w:rFonts w:cstheme="minorHAnsi"/>
          <w:color w:val="000000"/>
          <w:sz w:val="36"/>
          <w:szCs w:val="36"/>
        </w:rPr>
      </w:pPr>
    </w:p>
    <w:p w:rsidR="00FA0CF6" w:rsidRPr="00FA0CF6" w:rsidRDefault="00FA0CF6" w:rsidP="00FA0CF6">
      <w:pPr>
        <w:autoSpaceDE w:val="0"/>
        <w:autoSpaceDN w:val="0"/>
        <w:adjustRightInd w:val="0"/>
        <w:spacing w:after="0" w:line="240" w:lineRule="auto"/>
        <w:jc w:val="center"/>
        <w:rPr>
          <w:rFonts w:cstheme="minorHAnsi"/>
          <w:color w:val="000000"/>
          <w:sz w:val="36"/>
          <w:szCs w:val="36"/>
        </w:rPr>
      </w:pPr>
    </w:p>
    <w:p w:rsidR="00FA0CF6" w:rsidRPr="00FA0CF6" w:rsidRDefault="00FA0CF6" w:rsidP="00FA0CF6">
      <w:pPr>
        <w:autoSpaceDE w:val="0"/>
        <w:autoSpaceDN w:val="0"/>
        <w:adjustRightInd w:val="0"/>
        <w:spacing w:after="0" w:line="240" w:lineRule="auto"/>
        <w:jc w:val="center"/>
        <w:rPr>
          <w:rFonts w:cstheme="minorHAnsi"/>
          <w:color w:val="000000"/>
          <w:sz w:val="36"/>
          <w:szCs w:val="36"/>
        </w:rPr>
      </w:pPr>
      <w:r w:rsidRPr="00FA0CF6">
        <w:rPr>
          <w:rFonts w:cstheme="minorHAnsi"/>
          <w:color w:val="000000"/>
          <w:sz w:val="36"/>
          <w:szCs w:val="36"/>
        </w:rPr>
        <w:t>Vypracovala Iva Širůčková</w:t>
      </w:r>
    </w:p>
    <w:p w:rsidR="00FA0CF6" w:rsidRPr="00FA0CF6" w:rsidRDefault="00FA0CF6" w:rsidP="00FA0CF6">
      <w:pPr>
        <w:shd w:val="clear" w:color="auto" w:fill="FFFFFF"/>
        <w:spacing w:line="360" w:lineRule="auto"/>
        <w:ind w:right="150" w:firstLine="708"/>
        <w:jc w:val="center"/>
        <w:rPr>
          <w:rFonts w:ascii="Calibri" w:hAnsi="Calibri"/>
          <w:sz w:val="24"/>
          <w:szCs w:val="24"/>
        </w:rPr>
      </w:pPr>
    </w:p>
    <w:p w:rsidR="00FA0CF6" w:rsidRPr="00FA0CF6" w:rsidRDefault="00FA0CF6" w:rsidP="00FA0CF6">
      <w:pPr>
        <w:shd w:val="clear" w:color="auto" w:fill="FFFFFF"/>
        <w:spacing w:line="360" w:lineRule="auto"/>
        <w:ind w:right="150" w:firstLine="708"/>
        <w:jc w:val="center"/>
        <w:rPr>
          <w:rFonts w:ascii="Calibri" w:hAnsi="Calibri"/>
          <w:sz w:val="24"/>
          <w:szCs w:val="24"/>
        </w:rPr>
      </w:pPr>
    </w:p>
    <w:p w:rsidR="00FA0CF6" w:rsidRPr="00FA0CF6" w:rsidRDefault="00FA0CF6" w:rsidP="00FA0CF6">
      <w:pPr>
        <w:shd w:val="clear" w:color="auto" w:fill="FFFFFF"/>
        <w:spacing w:line="360" w:lineRule="auto"/>
        <w:ind w:right="150"/>
        <w:rPr>
          <w:rFonts w:ascii="Calibri" w:hAnsi="Calibri"/>
          <w:sz w:val="24"/>
          <w:szCs w:val="24"/>
        </w:rPr>
      </w:pPr>
    </w:p>
    <w:p w:rsidR="00FA0CF6" w:rsidRPr="00FA0CF6" w:rsidRDefault="0022639D" w:rsidP="00FA0CF6">
      <w:pPr>
        <w:shd w:val="clear" w:color="auto" w:fill="FFFFFF"/>
        <w:spacing w:line="360" w:lineRule="auto"/>
        <w:ind w:right="150"/>
        <w:jc w:val="center"/>
        <w:rPr>
          <w:rFonts w:ascii="Calibri" w:hAnsi="Calibri"/>
          <w:sz w:val="24"/>
          <w:szCs w:val="24"/>
        </w:rPr>
      </w:pPr>
      <w:r>
        <w:rPr>
          <w:rFonts w:ascii="Calibri" w:hAnsi="Calibri"/>
          <w:sz w:val="24"/>
          <w:szCs w:val="24"/>
        </w:rPr>
        <w:t>Letovice 01. 09. 2022</w:t>
      </w:r>
    </w:p>
    <w:p w:rsidR="00FA0CF6" w:rsidRPr="00FA0CF6" w:rsidRDefault="00FA0CF6" w:rsidP="00FA0CF6">
      <w:pPr>
        <w:shd w:val="clear" w:color="auto" w:fill="FFFFFF"/>
        <w:spacing w:line="360" w:lineRule="auto"/>
        <w:ind w:right="150" w:firstLine="708"/>
        <w:jc w:val="center"/>
        <w:rPr>
          <w:rFonts w:ascii="Calibri" w:hAnsi="Calibri"/>
          <w:sz w:val="24"/>
          <w:szCs w:val="24"/>
        </w:rPr>
      </w:pPr>
    </w:p>
    <w:p w:rsidR="00FA0CF6" w:rsidRPr="00FA0CF6" w:rsidRDefault="00FA0CF6" w:rsidP="00FA0CF6">
      <w:pPr>
        <w:shd w:val="clear" w:color="auto" w:fill="FFFFFF"/>
        <w:spacing w:line="360" w:lineRule="auto"/>
        <w:ind w:right="150" w:firstLine="708"/>
        <w:jc w:val="center"/>
        <w:rPr>
          <w:rFonts w:ascii="Calibri" w:hAnsi="Calibri"/>
          <w:sz w:val="24"/>
          <w:szCs w:val="24"/>
        </w:rPr>
      </w:pPr>
    </w:p>
    <w:p w:rsidR="00FA0CF6" w:rsidRPr="00FA0CF6" w:rsidRDefault="00FA0CF6" w:rsidP="00FA0CF6">
      <w:pPr>
        <w:keepNext/>
        <w:keepLines/>
        <w:spacing w:after="0" w:line="240" w:lineRule="auto"/>
        <w:ind w:left="432" w:hanging="432"/>
        <w:jc w:val="both"/>
        <w:outlineLvl w:val="0"/>
        <w:rPr>
          <w:rFonts w:eastAsiaTheme="majorEastAsia" w:cstheme="majorBidi"/>
          <w:b/>
          <w:sz w:val="32"/>
          <w:szCs w:val="32"/>
        </w:rPr>
      </w:pPr>
      <w:r w:rsidRPr="00FA0CF6">
        <w:rPr>
          <w:rFonts w:eastAsiaTheme="majorEastAsia" w:cstheme="majorBidi"/>
          <w:b/>
          <w:sz w:val="32"/>
          <w:szCs w:val="32"/>
        </w:rPr>
        <w:lastRenderedPageBreak/>
        <w:t xml:space="preserve">Charakteristika školy </w:t>
      </w:r>
    </w:p>
    <w:p w:rsidR="00FA0CF6" w:rsidRPr="00FA0CF6" w:rsidRDefault="00FA0CF6" w:rsidP="00FA0CF6">
      <w:pPr>
        <w:shd w:val="clear" w:color="auto" w:fill="FFFFFF"/>
        <w:spacing w:line="240" w:lineRule="auto"/>
        <w:ind w:right="150" w:firstLine="708"/>
        <w:jc w:val="both"/>
        <w:rPr>
          <w:rFonts w:ascii="Calibri" w:hAnsi="Calibri"/>
          <w:sz w:val="24"/>
          <w:szCs w:val="24"/>
        </w:rPr>
      </w:pPr>
      <w:r w:rsidRPr="00FA0CF6">
        <w:rPr>
          <w:rFonts w:ascii="Calibri" w:hAnsi="Calibri"/>
          <w:sz w:val="24"/>
          <w:szCs w:val="24"/>
        </w:rPr>
        <w:t>Letovice se nachází v severním cípu okresu Blansko v blízkosti přehradní nádrže řeky Křetínky. Přestože je mateřská škola umístěna uprostřed města, je izolovaná od komunikací. Sousedí se zadním traktem Městského úřadu, obklopená prostornou školní zahradou. Odtud se nabízí překrásný pohled na letovický zámek.</w:t>
      </w:r>
    </w:p>
    <w:p w:rsidR="00FA0CF6" w:rsidRPr="00FA0CF6" w:rsidRDefault="00FA0CF6" w:rsidP="00FA0CF6">
      <w:pPr>
        <w:shd w:val="clear" w:color="auto" w:fill="FFFFFF"/>
        <w:spacing w:line="240" w:lineRule="auto"/>
        <w:ind w:right="150" w:firstLine="708"/>
        <w:jc w:val="both"/>
        <w:rPr>
          <w:rFonts w:ascii="Calibri" w:hAnsi="Calibri"/>
          <w:sz w:val="24"/>
          <w:szCs w:val="24"/>
        </w:rPr>
      </w:pPr>
      <w:r w:rsidRPr="00FA0CF6">
        <w:rPr>
          <w:rFonts w:ascii="Calibri" w:hAnsi="Calibri"/>
          <w:sz w:val="24"/>
          <w:szCs w:val="24"/>
        </w:rPr>
        <w:t>Její okolí je rámcováno korytem řeky Svitavy. Ta, jako v mnoha obcích v roce 1997 při záplavě, způsobila obrovské škody na vybavení školy, které postupně dle finančních možností modernizujeme tak, aby vyhovovalo hygienickým požadavkům a potřebám dětí.</w:t>
      </w:r>
    </w:p>
    <w:p w:rsidR="00FA0CF6" w:rsidRPr="00FA0CF6" w:rsidRDefault="00FA0CF6" w:rsidP="00FA0CF6">
      <w:pPr>
        <w:shd w:val="clear" w:color="auto" w:fill="FFFFFF"/>
        <w:spacing w:line="240" w:lineRule="auto"/>
        <w:ind w:right="150"/>
        <w:jc w:val="both"/>
        <w:rPr>
          <w:rFonts w:ascii="Calibri" w:hAnsi="Calibri"/>
          <w:sz w:val="24"/>
          <w:szCs w:val="24"/>
        </w:rPr>
      </w:pPr>
      <w:r w:rsidRPr="00FA0CF6">
        <w:rPr>
          <w:rFonts w:ascii="Calibri" w:hAnsi="Calibri"/>
          <w:sz w:val="24"/>
          <w:szCs w:val="24"/>
        </w:rPr>
        <w:t>Zahrada je po rekonstrukci. Je zde možnost trávit daleko větší část roku, i za nepříznivého počasí. Podél celé čelní strany je vydlážděná terasa.</w:t>
      </w:r>
    </w:p>
    <w:p w:rsidR="00FA0CF6" w:rsidRPr="00FA0CF6" w:rsidRDefault="00FA0CF6" w:rsidP="00FA0CF6">
      <w:pPr>
        <w:shd w:val="clear" w:color="auto" w:fill="FFFFFF"/>
        <w:spacing w:line="240" w:lineRule="auto"/>
        <w:ind w:right="150" w:firstLine="708"/>
        <w:jc w:val="both"/>
        <w:rPr>
          <w:rFonts w:ascii="Calibri" w:hAnsi="Calibri"/>
          <w:sz w:val="24"/>
          <w:szCs w:val="24"/>
        </w:rPr>
      </w:pPr>
      <w:r w:rsidRPr="00FA0CF6">
        <w:rPr>
          <w:rFonts w:ascii="Calibri" w:hAnsi="Calibri"/>
          <w:sz w:val="24"/>
          <w:szCs w:val="24"/>
        </w:rPr>
        <w:t>Budova byla postavena k tomuto účelu v roce 1962. V té době měla školka tři oddělení. V roce 1991 představitelé Městského úřadu rozhodli umístit do prostor MŠ Městskou knihovnu. Kapacita školy se tak změnila na dvě třídy s tím, že jedna ze tříd byla prostorově nevyhovující. V roce 2001 jsme jídelnu, která sousedila s menší třídou, stavebně upravili tak, že se stala její součástí.</w:t>
      </w:r>
    </w:p>
    <w:p w:rsidR="00FA0CF6" w:rsidRPr="00FA0CF6" w:rsidRDefault="00FA0CF6" w:rsidP="00FA0CF6">
      <w:pPr>
        <w:shd w:val="clear" w:color="auto" w:fill="FFFFFF"/>
        <w:spacing w:line="240" w:lineRule="auto"/>
        <w:ind w:right="150" w:firstLine="708"/>
        <w:jc w:val="both"/>
        <w:rPr>
          <w:rFonts w:ascii="Calibri" w:hAnsi="Calibri"/>
          <w:sz w:val="24"/>
          <w:szCs w:val="24"/>
        </w:rPr>
      </w:pPr>
      <w:r w:rsidRPr="00FA0CF6">
        <w:rPr>
          <w:rFonts w:ascii="Calibri" w:hAnsi="Calibri"/>
          <w:sz w:val="24"/>
          <w:szCs w:val="24"/>
        </w:rPr>
        <w:t>V letních měsících roku 2009 byla budova zateplena, byly vyměněny okna a proběhla celková rekonstrukce stropu a střechy budovy.</w:t>
      </w:r>
    </w:p>
    <w:p w:rsidR="00FA0CF6" w:rsidRPr="00FA0CF6" w:rsidRDefault="00FA0CF6" w:rsidP="00FA0CF6">
      <w:pPr>
        <w:shd w:val="clear" w:color="auto" w:fill="FFFFFF"/>
        <w:spacing w:line="240" w:lineRule="auto"/>
        <w:ind w:right="150" w:firstLine="708"/>
        <w:jc w:val="both"/>
        <w:rPr>
          <w:rFonts w:ascii="Calibri" w:hAnsi="Calibri"/>
          <w:sz w:val="24"/>
          <w:szCs w:val="24"/>
        </w:rPr>
      </w:pPr>
      <w:r w:rsidRPr="00FA0CF6">
        <w:rPr>
          <w:rFonts w:ascii="Calibri" w:hAnsi="Calibri"/>
          <w:sz w:val="24"/>
          <w:szCs w:val="24"/>
        </w:rPr>
        <w:t>V roce 2011 byly prostory knihovny opět vráceny mateřské škole.</w:t>
      </w:r>
    </w:p>
    <w:p w:rsidR="00FA0CF6" w:rsidRPr="00FA0CF6" w:rsidRDefault="00FA0CF6" w:rsidP="00FA0CF6">
      <w:pPr>
        <w:shd w:val="clear" w:color="auto" w:fill="FFFFFF"/>
        <w:spacing w:line="240" w:lineRule="auto"/>
        <w:ind w:right="150" w:firstLine="708"/>
        <w:jc w:val="both"/>
        <w:rPr>
          <w:rFonts w:ascii="Calibri" w:hAnsi="Calibri"/>
          <w:sz w:val="24"/>
          <w:szCs w:val="24"/>
        </w:rPr>
      </w:pPr>
      <w:r w:rsidRPr="00FA0CF6">
        <w:rPr>
          <w:rFonts w:ascii="Calibri" w:hAnsi="Calibri"/>
          <w:sz w:val="24"/>
          <w:szCs w:val="24"/>
        </w:rPr>
        <w:t>O letních prázdninách roku 2012 po nezbytných úpravách tak vzniká prostorná třetí třída. Kapacita školy se tím zvyšuje na 65 dětí. Byly také zrekonstruovány tomuto počtu hygienicky nevyhovující umývárny a záchody. V roce 2015 bylo zrekonstruováno hygienické zázemí školní kuchyně. V roce 2020 byla opravena terasa na školní zahradě.</w:t>
      </w:r>
    </w:p>
    <w:p w:rsidR="00FA0CF6" w:rsidRPr="00FA0CF6" w:rsidRDefault="00FA0CF6" w:rsidP="00FA0CF6">
      <w:pPr>
        <w:shd w:val="clear" w:color="auto" w:fill="FFFFFF"/>
        <w:spacing w:line="240" w:lineRule="auto"/>
        <w:ind w:right="150" w:firstLine="708"/>
        <w:jc w:val="both"/>
        <w:rPr>
          <w:rFonts w:ascii="Calibri" w:hAnsi="Calibri"/>
          <w:sz w:val="24"/>
          <w:szCs w:val="24"/>
        </w:rPr>
      </w:pPr>
      <w:r w:rsidRPr="00FA0CF6">
        <w:rPr>
          <w:rFonts w:ascii="Calibri" w:hAnsi="Calibri"/>
          <w:sz w:val="24"/>
          <w:szCs w:val="24"/>
        </w:rPr>
        <w:t>Budova mateřské školy je jednopatrová. Za vchodovými dveřmi je vestibul, z něhož se vchází do dětských šaten a na hlavní chodbu. Z hlavní chodby vedou dveře do jednotlivých tříd, přípraven jídel, učitelské šatny, ředitelny a sociálního zařízení dětí a učitelek. Pravá část budovy je technického zaměření – kuchyň, sklad potravin, kotelna, sklep a sociální zařízení zaměstnanců.</w:t>
      </w:r>
    </w:p>
    <w:p w:rsidR="00FA0CF6" w:rsidRPr="00FA0CF6" w:rsidRDefault="00FA0CF6" w:rsidP="00FA0CF6">
      <w:pPr>
        <w:shd w:val="clear" w:color="auto" w:fill="FFFFFF"/>
        <w:spacing w:line="240" w:lineRule="auto"/>
        <w:ind w:right="150" w:firstLine="708"/>
        <w:jc w:val="both"/>
        <w:rPr>
          <w:rFonts w:ascii="Calibri" w:hAnsi="Calibri"/>
          <w:sz w:val="24"/>
          <w:szCs w:val="24"/>
        </w:rPr>
      </w:pPr>
      <w:r w:rsidRPr="00FA0CF6">
        <w:rPr>
          <w:rFonts w:ascii="Calibri" w:hAnsi="Calibri"/>
          <w:sz w:val="24"/>
          <w:szCs w:val="24"/>
        </w:rPr>
        <w:t xml:space="preserve">Ve všech třídách je stálá keramická výzdoba vsazená do omítky. Je to dílo bývalého letovického občana Josefa </w:t>
      </w:r>
      <w:proofErr w:type="spellStart"/>
      <w:r w:rsidRPr="00FA0CF6">
        <w:rPr>
          <w:rFonts w:ascii="Calibri" w:hAnsi="Calibri"/>
          <w:sz w:val="24"/>
          <w:szCs w:val="24"/>
        </w:rPr>
        <w:t>Pěty</w:t>
      </w:r>
      <w:proofErr w:type="spellEnd"/>
      <w:r w:rsidRPr="00FA0CF6">
        <w:rPr>
          <w:rFonts w:ascii="Calibri" w:hAnsi="Calibri"/>
          <w:sz w:val="24"/>
          <w:szCs w:val="24"/>
        </w:rPr>
        <w:t xml:space="preserve">, učitele </w:t>
      </w:r>
      <w:proofErr w:type="spellStart"/>
      <w:r w:rsidRPr="00FA0CF6">
        <w:rPr>
          <w:rFonts w:ascii="Calibri" w:hAnsi="Calibri"/>
          <w:sz w:val="24"/>
          <w:szCs w:val="24"/>
        </w:rPr>
        <w:t>Umělecko</w:t>
      </w:r>
      <w:proofErr w:type="spellEnd"/>
      <w:r w:rsidRPr="00FA0CF6">
        <w:rPr>
          <w:rFonts w:ascii="Calibri" w:hAnsi="Calibri"/>
          <w:sz w:val="24"/>
          <w:szCs w:val="24"/>
        </w:rPr>
        <w:t xml:space="preserve"> - průmyslové školy v Brně. Zbývající výzdoba je tvořena z výtvorů našich dětí.</w:t>
      </w:r>
    </w:p>
    <w:p w:rsidR="00FA0CF6" w:rsidRPr="00FA0CF6" w:rsidRDefault="00FA0CF6" w:rsidP="00FA0CF6">
      <w:pPr>
        <w:ind w:firstLine="576"/>
      </w:pPr>
      <w:r w:rsidRPr="00FA0CF6">
        <w:rPr>
          <w:sz w:val="24"/>
          <w:szCs w:val="24"/>
        </w:rPr>
        <w:t xml:space="preserve">V mateřské škole pracuje celkem </w:t>
      </w:r>
      <w:r w:rsidR="00DD54ED">
        <w:rPr>
          <w:sz w:val="24"/>
          <w:szCs w:val="24"/>
        </w:rPr>
        <w:t>patnáct</w:t>
      </w:r>
      <w:r w:rsidRPr="00FA0CF6">
        <w:rPr>
          <w:sz w:val="24"/>
          <w:szCs w:val="24"/>
        </w:rPr>
        <w:t xml:space="preserve"> zaměstnanců. Pedagogičtí pracovníci jsou: ředitelka, zástupkyně ředitelky, </w:t>
      </w:r>
      <w:r w:rsidR="00DD54ED">
        <w:rPr>
          <w:sz w:val="24"/>
          <w:szCs w:val="24"/>
        </w:rPr>
        <w:t>čtyři</w:t>
      </w:r>
      <w:r w:rsidRPr="00FA0CF6">
        <w:rPr>
          <w:sz w:val="24"/>
          <w:szCs w:val="24"/>
        </w:rPr>
        <w:t xml:space="preserve"> učitelky a asistent</w:t>
      </w:r>
      <w:r w:rsidR="00DD54ED">
        <w:rPr>
          <w:sz w:val="24"/>
          <w:szCs w:val="24"/>
        </w:rPr>
        <w:t>ka</w:t>
      </w:r>
      <w:r w:rsidRPr="00FA0CF6">
        <w:rPr>
          <w:sz w:val="24"/>
          <w:szCs w:val="24"/>
        </w:rPr>
        <w:t xml:space="preserve"> pedagoga. Nepedagogičtí pracovníci jsou: školní asistent, vedoucí stravování, kuchařka, pomocná kuchařka, š</w:t>
      </w:r>
      <w:r w:rsidR="00DD54ED">
        <w:rPr>
          <w:sz w:val="24"/>
          <w:szCs w:val="24"/>
        </w:rPr>
        <w:t xml:space="preserve">kolnice 1,75 </w:t>
      </w:r>
      <w:proofErr w:type="spellStart"/>
      <w:r w:rsidR="00DD54ED">
        <w:rPr>
          <w:sz w:val="24"/>
          <w:szCs w:val="24"/>
        </w:rPr>
        <w:t>úazku</w:t>
      </w:r>
      <w:proofErr w:type="spellEnd"/>
      <w:r w:rsidR="00DD54ED">
        <w:rPr>
          <w:sz w:val="24"/>
          <w:szCs w:val="24"/>
        </w:rPr>
        <w:t>, účetní a mzdová účetní -</w:t>
      </w:r>
      <w:r w:rsidRPr="00FA0CF6">
        <w:rPr>
          <w:sz w:val="24"/>
          <w:szCs w:val="24"/>
        </w:rPr>
        <w:t xml:space="preserve"> personalistka</w:t>
      </w:r>
      <w:r w:rsidRPr="00FA0CF6">
        <w:t>.</w:t>
      </w:r>
    </w:p>
    <w:p w:rsidR="00FA0CF6" w:rsidRPr="00FA0CF6" w:rsidRDefault="00FA0CF6" w:rsidP="00FA0CF6"/>
    <w:p w:rsidR="00FA0CF6" w:rsidRPr="00FA0CF6" w:rsidRDefault="00FA0CF6" w:rsidP="00FA0CF6">
      <w:pPr>
        <w:shd w:val="clear" w:color="auto" w:fill="FFFFFF"/>
        <w:spacing w:line="240" w:lineRule="auto"/>
        <w:ind w:right="150" w:firstLine="708"/>
        <w:jc w:val="both"/>
        <w:rPr>
          <w:rFonts w:ascii="Calibri" w:hAnsi="Calibri"/>
          <w:sz w:val="24"/>
          <w:szCs w:val="24"/>
        </w:rPr>
      </w:pPr>
    </w:p>
    <w:tbl>
      <w:tblPr>
        <w:tblStyle w:val="Mkatabulky"/>
        <w:tblW w:w="0" w:type="auto"/>
        <w:tblLook w:val="04A0" w:firstRow="1" w:lastRow="0" w:firstColumn="1" w:lastColumn="0" w:noHBand="0" w:noVBand="1"/>
      </w:tblPr>
      <w:tblGrid>
        <w:gridCol w:w="3539"/>
        <w:gridCol w:w="5523"/>
      </w:tblGrid>
      <w:tr w:rsidR="00FA0CF6" w:rsidRPr="00FA0CF6" w:rsidTr="008556D8">
        <w:trPr>
          <w:trHeight w:val="447"/>
        </w:trPr>
        <w:tc>
          <w:tcPr>
            <w:tcW w:w="3539" w:type="dxa"/>
          </w:tcPr>
          <w:p w:rsidR="00FA0CF6" w:rsidRPr="00FA0CF6" w:rsidRDefault="00FA0CF6" w:rsidP="00FA0CF6">
            <w:pPr>
              <w:keepNext/>
              <w:keepLines/>
              <w:spacing w:before="40" w:line="360" w:lineRule="auto"/>
              <w:ind w:left="576" w:hanging="576"/>
              <w:jc w:val="both"/>
              <w:outlineLvl w:val="1"/>
              <w:rPr>
                <w:rFonts w:ascii="Calibri" w:eastAsiaTheme="majorEastAsia" w:hAnsi="Calibri" w:cstheme="majorBidi"/>
                <w:b/>
                <w:color w:val="000000" w:themeColor="text1"/>
                <w:sz w:val="24"/>
                <w:szCs w:val="24"/>
              </w:rPr>
            </w:pPr>
            <w:r w:rsidRPr="00FA0CF6">
              <w:rPr>
                <w:rFonts w:eastAsiaTheme="majorEastAsia" w:cstheme="majorBidi"/>
                <w:b/>
                <w:color w:val="000000" w:themeColor="text1"/>
                <w:sz w:val="24"/>
                <w:szCs w:val="24"/>
              </w:rPr>
              <w:lastRenderedPageBreak/>
              <w:t>Co daná situace umožňuje?</w:t>
            </w:r>
          </w:p>
        </w:tc>
        <w:tc>
          <w:tcPr>
            <w:tcW w:w="5523" w:type="dxa"/>
          </w:tcPr>
          <w:p w:rsidR="00FA0CF6" w:rsidRPr="00FA0CF6" w:rsidRDefault="00FA0CF6" w:rsidP="00FA0CF6">
            <w:pPr>
              <w:keepNext/>
              <w:keepLines/>
              <w:spacing w:before="40" w:line="360" w:lineRule="auto"/>
              <w:ind w:left="576" w:hanging="576"/>
              <w:jc w:val="both"/>
              <w:outlineLvl w:val="1"/>
              <w:rPr>
                <w:rFonts w:ascii="Calibri" w:eastAsiaTheme="majorEastAsia" w:hAnsi="Calibri" w:cstheme="majorBidi"/>
                <w:b/>
                <w:color w:val="000000" w:themeColor="text1"/>
                <w:sz w:val="24"/>
                <w:szCs w:val="24"/>
              </w:rPr>
            </w:pPr>
            <w:r w:rsidRPr="00FA0CF6">
              <w:rPr>
                <w:rFonts w:ascii="Calibri" w:eastAsiaTheme="majorEastAsia" w:hAnsi="Calibri" w:cstheme="majorBidi"/>
                <w:b/>
                <w:color w:val="000000" w:themeColor="text1"/>
                <w:sz w:val="24"/>
                <w:szCs w:val="24"/>
              </w:rPr>
              <w:t>Moje základní vize:</w:t>
            </w:r>
          </w:p>
        </w:tc>
      </w:tr>
      <w:tr w:rsidR="00FA0CF6" w:rsidRPr="00FA0CF6" w:rsidTr="008556D8">
        <w:tc>
          <w:tcPr>
            <w:tcW w:w="3539" w:type="dxa"/>
          </w:tcPr>
          <w:p w:rsidR="00FA0CF6" w:rsidRPr="00FA0CF6" w:rsidRDefault="00FA0CF6" w:rsidP="00CD2E31">
            <w:pPr>
              <w:ind w:right="150"/>
              <w:rPr>
                <w:rFonts w:ascii="Calibri" w:hAnsi="Calibri"/>
                <w:sz w:val="24"/>
                <w:szCs w:val="24"/>
              </w:rPr>
            </w:pPr>
            <w:r w:rsidRPr="00FA0CF6">
              <w:rPr>
                <w:rFonts w:ascii="Calibri" w:hAnsi="Calibri"/>
                <w:sz w:val="24"/>
                <w:szCs w:val="24"/>
              </w:rPr>
              <w:t>Učit děti prožitkem.</w:t>
            </w:r>
          </w:p>
        </w:tc>
        <w:tc>
          <w:tcPr>
            <w:tcW w:w="5523" w:type="dxa"/>
          </w:tcPr>
          <w:p w:rsidR="00FA0CF6" w:rsidRPr="00FA0CF6" w:rsidRDefault="00FA0CF6" w:rsidP="00CD2E31">
            <w:pPr>
              <w:ind w:right="150"/>
              <w:rPr>
                <w:rFonts w:ascii="Calibri" w:hAnsi="Calibri"/>
                <w:sz w:val="24"/>
                <w:szCs w:val="24"/>
              </w:rPr>
            </w:pPr>
            <w:r w:rsidRPr="00FA0CF6">
              <w:rPr>
                <w:rFonts w:ascii="Calibri" w:hAnsi="Calibri"/>
                <w:sz w:val="24"/>
                <w:szCs w:val="24"/>
              </w:rPr>
              <w:t>Směřuji celý pedagogický sbor k stěžejnímu využívání metody vzdělávání dětí, která je založená na přímých zážitcích a aktivní účasti dítěte, prožitkového učení. Aktivita dítěte vykazuje všechny znaky prožitkového učení současně. Spontaneitu, objevnost, komunikativnost, prostor pro aktivitu a tvořivost, konkrétnost a celostnost. Prožitkové učení umožňuje efektivní rozvíjení osobnosti dítěte, jeho klíčových kompetencí v souladu s RVP PV.</w:t>
            </w:r>
          </w:p>
        </w:tc>
      </w:tr>
      <w:tr w:rsidR="00FA0CF6" w:rsidRPr="00FA0CF6" w:rsidTr="008556D8">
        <w:tc>
          <w:tcPr>
            <w:tcW w:w="3539" w:type="dxa"/>
          </w:tcPr>
          <w:p w:rsidR="00FA0CF6" w:rsidRPr="00FA0CF6" w:rsidRDefault="00FA0CF6" w:rsidP="00CD2E31">
            <w:pPr>
              <w:ind w:right="150"/>
              <w:rPr>
                <w:rFonts w:ascii="Calibri" w:hAnsi="Calibri"/>
                <w:sz w:val="24"/>
                <w:szCs w:val="24"/>
              </w:rPr>
            </w:pPr>
            <w:r w:rsidRPr="00FA0CF6">
              <w:rPr>
                <w:rFonts w:ascii="Calibri" w:hAnsi="Calibri"/>
                <w:sz w:val="24"/>
                <w:szCs w:val="24"/>
              </w:rPr>
              <w:t>Zaměřit se na úzkou spolupráci s rodiči.</w:t>
            </w:r>
          </w:p>
        </w:tc>
        <w:tc>
          <w:tcPr>
            <w:tcW w:w="5523" w:type="dxa"/>
          </w:tcPr>
          <w:p w:rsidR="00FA0CF6" w:rsidRPr="00FA0CF6" w:rsidRDefault="00FA0CF6" w:rsidP="00CD2E31">
            <w:pPr>
              <w:ind w:right="150"/>
              <w:rPr>
                <w:rFonts w:ascii="Calibri" w:hAnsi="Calibri"/>
                <w:sz w:val="24"/>
                <w:szCs w:val="24"/>
              </w:rPr>
            </w:pPr>
            <w:r w:rsidRPr="00FA0CF6">
              <w:rPr>
                <w:rFonts w:ascii="Calibri" w:hAnsi="Calibri"/>
                <w:sz w:val="24"/>
                <w:szCs w:val="24"/>
              </w:rPr>
              <w:t>Cílem mého působení je uznávat a podporovat dominantní úlohu rodiny při výchově dítěte, posilovat skutečné partnerství a spoluúčast rodičů ve vzdělávacím programu. Obnovit vztah s rodiči postavený na vzájemné důvěře a podporovat a vylepšovat vytvořený typ školy rodinného charakteru, kam rodiče svěřují své děti s pocitem bezpečí a jistoty, na základě důvěry k pracovníkům školy. Chci v rodičích udržovat pocit jistoty, se kterou s námi spolupracují a svěřují své děti a neváhají v naší škole integrovat své děti se speciálními vzdělávacími potřebami.</w:t>
            </w:r>
          </w:p>
        </w:tc>
      </w:tr>
      <w:tr w:rsidR="00FA0CF6" w:rsidRPr="00FA0CF6" w:rsidTr="008556D8">
        <w:tc>
          <w:tcPr>
            <w:tcW w:w="3539" w:type="dxa"/>
          </w:tcPr>
          <w:p w:rsidR="00FA0CF6" w:rsidRPr="00FA0CF6" w:rsidRDefault="00FA0CF6" w:rsidP="00CD2E31">
            <w:pPr>
              <w:ind w:right="150"/>
              <w:rPr>
                <w:rFonts w:ascii="Calibri" w:hAnsi="Calibri"/>
                <w:sz w:val="24"/>
                <w:szCs w:val="24"/>
              </w:rPr>
            </w:pPr>
            <w:r w:rsidRPr="00FA0CF6">
              <w:rPr>
                <w:rFonts w:ascii="Calibri" w:hAnsi="Calibri"/>
                <w:sz w:val="24"/>
                <w:szCs w:val="24"/>
              </w:rPr>
              <w:t xml:space="preserve">Podporovat v dětech základní kulturně společenské postoje, návyky a dovednosti, vnímání uměleckých a kulturních podnětů (pravidelná návštěva divadel, výstav </w:t>
            </w:r>
            <w:r w:rsidRPr="00FA0CF6">
              <w:rPr>
                <w:rFonts w:ascii="Calibri" w:hAnsi="Calibri"/>
                <w:sz w:val="24"/>
                <w:szCs w:val="24"/>
              </w:rPr>
              <w:br/>
              <w:t>a jiných kulturních, společenský, sportovních a vzdělávacích akcí).</w:t>
            </w:r>
          </w:p>
        </w:tc>
        <w:tc>
          <w:tcPr>
            <w:tcW w:w="5523" w:type="dxa"/>
          </w:tcPr>
          <w:p w:rsidR="00FA0CF6" w:rsidRPr="00FA0CF6" w:rsidRDefault="00FA0CF6" w:rsidP="00CD2E31">
            <w:pPr>
              <w:ind w:right="150"/>
              <w:rPr>
                <w:rFonts w:ascii="Calibri" w:hAnsi="Calibri"/>
                <w:sz w:val="24"/>
                <w:szCs w:val="24"/>
              </w:rPr>
            </w:pPr>
            <w:r w:rsidRPr="00FA0CF6">
              <w:rPr>
                <w:rFonts w:ascii="Calibri" w:hAnsi="Calibri"/>
                <w:sz w:val="24"/>
                <w:szCs w:val="24"/>
              </w:rPr>
              <w:t xml:space="preserve">Vzhledem k tomu, že umístění školy uprostřed města umožňuje navštěvovat různá místa, která tvoří srdce Letovic, chci děti přiměřeným způsobem seznamovat s událostmi kulturními, sportovními a společenskými a chci u dětí přiměřenou formou probudit zájem </w:t>
            </w:r>
            <w:r w:rsidRPr="00FA0CF6">
              <w:rPr>
                <w:rFonts w:ascii="Calibri" w:hAnsi="Calibri"/>
                <w:sz w:val="24"/>
                <w:szCs w:val="24"/>
              </w:rPr>
              <w:br/>
              <w:t>o historii a dění Letovic.</w:t>
            </w:r>
          </w:p>
        </w:tc>
      </w:tr>
      <w:tr w:rsidR="00FA0CF6" w:rsidRPr="00FA0CF6" w:rsidTr="008556D8">
        <w:tc>
          <w:tcPr>
            <w:tcW w:w="3539" w:type="dxa"/>
          </w:tcPr>
          <w:p w:rsidR="00FA0CF6" w:rsidRPr="00FA0CF6" w:rsidRDefault="00FA0CF6" w:rsidP="00CD2E31">
            <w:pPr>
              <w:ind w:right="150"/>
              <w:rPr>
                <w:rFonts w:ascii="Calibri" w:hAnsi="Calibri"/>
                <w:sz w:val="24"/>
                <w:szCs w:val="24"/>
              </w:rPr>
            </w:pPr>
            <w:r w:rsidRPr="00FA0CF6">
              <w:rPr>
                <w:rFonts w:ascii="Calibri" w:hAnsi="Calibri"/>
                <w:sz w:val="24"/>
                <w:szCs w:val="24"/>
              </w:rPr>
              <w:t>Osvojit si elementární poznatky o přírodě.</w:t>
            </w:r>
          </w:p>
        </w:tc>
        <w:tc>
          <w:tcPr>
            <w:tcW w:w="5523" w:type="dxa"/>
          </w:tcPr>
          <w:p w:rsidR="00FA0CF6" w:rsidRPr="00FA0CF6" w:rsidRDefault="00FA0CF6" w:rsidP="00CD2E31">
            <w:pPr>
              <w:ind w:right="150"/>
              <w:rPr>
                <w:rFonts w:ascii="Calibri" w:hAnsi="Calibri"/>
                <w:sz w:val="24"/>
                <w:szCs w:val="24"/>
              </w:rPr>
            </w:pPr>
            <w:r w:rsidRPr="00FA0CF6">
              <w:rPr>
                <w:rFonts w:ascii="Calibri" w:hAnsi="Calibri"/>
                <w:sz w:val="24"/>
                <w:szCs w:val="24"/>
              </w:rPr>
              <w:t>Protože umístění školy je takové, chci docílit úpravu venkovního prostory školy tak, aby evokovalo přírodní prostředí a umožňovalo vzdělávání dětí v „přírodní“ učebně.</w:t>
            </w:r>
          </w:p>
        </w:tc>
      </w:tr>
      <w:tr w:rsidR="00FA0CF6" w:rsidRPr="00FA0CF6" w:rsidTr="008556D8">
        <w:tc>
          <w:tcPr>
            <w:tcW w:w="3539" w:type="dxa"/>
          </w:tcPr>
          <w:p w:rsidR="00FA0CF6" w:rsidRPr="00FA0CF6" w:rsidRDefault="00FA0CF6" w:rsidP="00CD2E31">
            <w:pPr>
              <w:ind w:right="150"/>
              <w:rPr>
                <w:rFonts w:ascii="Calibri" w:hAnsi="Calibri"/>
                <w:sz w:val="24"/>
                <w:szCs w:val="24"/>
              </w:rPr>
            </w:pPr>
            <w:r w:rsidRPr="00FA0CF6">
              <w:rPr>
                <w:rFonts w:ascii="Calibri" w:hAnsi="Calibri"/>
                <w:sz w:val="24"/>
                <w:szCs w:val="24"/>
              </w:rPr>
              <w:t>Podporovat estetické vnímání.</w:t>
            </w:r>
          </w:p>
        </w:tc>
        <w:tc>
          <w:tcPr>
            <w:tcW w:w="5523" w:type="dxa"/>
          </w:tcPr>
          <w:p w:rsidR="00FA0CF6" w:rsidRPr="00FA0CF6" w:rsidRDefault="00FA0CF6" w:rsidP="00CD2E31">
            <w:pPr>
              <w:ind w:right="150"/>
              <w:rPr>
                <w:rFonts w:ascii="Calibri" w:hAnsi="Calibri"/>
                <w:sz w:val="24"/>
                <w:szCs w:val="24"/>
              </w:rPr>
            </w:pPr>
            <w:r w:rsidRPr="00FA0CF6">
              <w:rPr>
                <w:rFonts w:ascii="Calibri" w:hAnsi="Calibri"/>
                <w:sz w:val="24"/>
                <w:szCs w:val="24"/>
              </w:rPr>
              <w:t xml:space="preserve">Další pilíř vychází ze silných stránek pedagogického sboru. Mám v úmyslu v dětech podporovat tvořivost, představivost, fantazii a schopnost esteticky vyjádřit svoje prožitky </w:t>
            </w:r>
            <w:r w:rsidRPr="00FA0CF6">
              <w:rPr>
                <w:rFonts w:ascii="Calibri" w:hAnsi="Calibri"/>
                <w:sz w:val="24"/>
                <w:szCs w:val="24"/>
              </w:rPr>
              <w:br/>
              <w:t>ve výtvarných a pracovních činnostech. Vzhledem k tomu, že přibývá dětí se špatným držením těla, obézních dětí, dětí s nízkým zájmem o fyzické a pohybové aktivity, chci je v tomto směru rozvíjet.</w:t>
            </w:r>
          </w:p>
        </w:tc>
      </w:tr>
      <w:tr w:rsidR="00FA0CF6" w:rsidRPr="00FA0CF6" w:rsidTr="008556D8">
        <w:tc>
          <w:tcPr>
            <w:tcW w:w="3539" w:type="dxa"/>
          </w:tcPr>
          <w:p w:rsidR="00FA0CF6" w:rsidRPr="00FA0CF6" w:rsidRDefault="00FA0CF6" w:rsidP="00CD2E31">
            <w:pPr>
              <w:ind w:right="150"/>
              <w:rPr>
                <w:rFonts w:ascii="Calibri" w:hAnsi="Calibri"/>
                <w:sz w:val="24"/>
                <w:szCs w:val="24"/>
              </w:rPr>
            </w:pPr>
            <w:r w:rsidRPr="00FA0CF6">
              <w:rPr>
                <w:rFonts w:ascii="Calibri" w:hAnsi="Calibri"/>
                <w:sz w:val="24"/>
                <w:szCs w:val="24"/>
              </w:rPr>
              <w:t>Podporovat pohybové aktivity a zdravý životní styl.</w:t>
            </w:r>
          </w:p>
        </w:tc>
        <w:tc>
          <w:tcPr>
            <w:tcW w:w="5523" w:type="dxa"/>
          </w:tcPr>
          <w:p w:rsidR="00FA0CF6" w:rsidRPr="00FA0CF6" w:rsidRDefault="00FA0CF6" w:rsidP="00CD2E31">
            <w:pPr>
              <w:ind w:right="150"/>
              <w:rPr>
                <w:rFonts w:ascii="Calibri" w:hAnsi="Calibri"/>
                <w:sz w:val="24"/>
                <w:szCs w:val="24"/>
              </w:rPr>
            </w:pPr>
            <w:r w:rsidRPr="00FA0CF6">
              <w:rPr>
                <w:rFonts w:ascii="Calibri" w:hAnsi="Calibri"/>
                <w:sz w:val="24"/>
                <w:szCs w:val="24"/>
              </w:rPr>
              <w:t xml:space="preserve">Zamýšlím v dětech podporovat vědomí, že nečinnost není normální, povedu děti k tomu, aby si v pozdějším věku dokázaly vyplnit čas účelně a </w:t>
            </w:r>
            <w:r w:rsidRPr="00FA0CF6">
              <w:rPr>
                <w:rFonts w:ascii="Calibri" w:hAnsi="Calibri"/>
                <w:sz w:val="24"/>
                <w:szCs w:val="24"/>
              </w:rPr>
              <w:lastRenderedPageBreak/>
              <w:t xml:space="preserve">smysluplně aktivitami, které jsou jim příjemné, které je uspokojují a napomáhají jejich rozvoji. Současně chci pokračovat ve vytváření správných stravovacích návyků u dětí. Tento cíl je založen na podávání zdravé </w:t>
            </w:r>
            <w:r w:rsidRPr="00FA0CF6">
              <w:rPr>
                <w:rFonts w:ascii="Calibri" w:hAnsi="Calibri"/>
                <w:sz w:val="24"/>
                <w:szCs w:val="24"/>
              </w:rPr>
              <w:br/>
              <w:t>a vyvážené stravy.</w:t>
            </w:r>
          </w:p>
        </w:tc>
      </w:tr>
      <w:tr w:rsidR="007F75DC" w:rsidRPr="00FA0CF6" w:rsidTr="008556D8">
        <w:tc>
          <w:tcPr>
            <w:tcW w:w="3539" w:type="dxa"/>
          </w:tcPr>
          <w:p w:rsidR="007F75DC" w:rsidRPr="00FA0CF6" w:rsidRDefault="00CD2E31" w:rsidP="00CD2E31">
            <w:pPr>
              <w:ind w:right="150"/>
              <w:rPr>
                <w:rFonts w:ascii="Calibri" w:hAnsi="Calibri"/>
                <w:sz w:val="24"/>
                <w:szCs w:val="24"/>
              </w:rPr>
            </w:pPr>
            <w:r>
              <w:rPr>
                <w:rFonts w:ascii="Calibri" w:hAnsi="Calibri"/>
                <w:sz w:val="24"/>
                <w:szCs w:val="24"/>
              </w:rPr>
              <w:lastRenderedPageBreak/>
              <w:t>Zaměřit se na proměnu vzdělávací v oblasti digitalizace.</w:t>
            </w:r>
          </w:p>
        </w:tc>
        <w:tc>
          <w:tcPr>
            <w:tcW w:w="5523" w:type="dxa"/>
          </w:tcPr>
          <w:p w:rsidR="007F75DC" w:rsidRPr="00FA0CF6" w:rsidRDefault="00CD2E31" w:rsidP="00CD2E31">
            <w:pPr>
              <w:ind w:right="150"/>
              <w:rPr>
                <w:rFonts w:ascii="Calibri" w:hAnsi="Calibri"/>
                <w:sz w:val="24"/>
                <w:szCs w:val="24"/>
              </w:rPr>
            </w:pPr>
            <w:r>
              <w:rPr>
                <w:rFonts w:ascii="Calibri" w:hAnsi="Calibri"/>
                <w:sz w:val="24"/>
                <w:szCs w:val="24"/>
              </w:rPr>
              <w:t xml:space="preserve">Cílem je vybavit školu z prostředků poskytnutých MŠMT v rámci Národního plánu obnovy digitálními technologiemi pro rozvoj informatického myšlení dětí. </w:t>
            </w:r>
          </w:p>
        </w:tc>
      </w:tr>
      <w:tr w:rsidR="004B34EA" w:rsidRPr="00FA0CF6" w:rsidTr="008556D8">
        <w:tc>
          <w:tcPr>
            <w:tcW w:w="3539" w:type="dxa"/>
          </w:tcPr>
          <w:p w:rsidR="004B34EA" w:rsidRDefault="004B34EA" w:rsidP="00CD2E31">
            <w:pPr>
              <w:ind w:right="150"/>
              <w:rPr>
                <w:rFonts w:ascii="Calibri" w:hAnsi="Calibri"/>
                <w:sz w:val="24"/>
                <w:szCs w:val="24"/>
              </w:rPr>
            </w:pPr>
            <w:r>
              <w:rPr>
                <w:rFonts w:ascii="Calibri" w:hAnsi="Calibri"/>
                <w:sz w:val="24"/>
                <w:szCs w:val="24"/>
              </w:rPr>
              <w:t>Podporovat zaměstnance k zvyšování  a prohlubování kvalifikace.</w:t>
            </w:r>
          </w:p>
        </w:tc>
        <w:tc>
          <w:tcPr>
            <w:tcW w:w="5523" w:type="dxa"/>
          </w:tcPr>
          <w:p w:rsidR="004B34EA" w:rsidRDefault="004B34EA" w:rsidP="00CD2E31">
            <w:pPr>
              <w:ind w:right="150"/>
              <w:rPr>
                <w:rFonts w:ascii="Calibri" w:hAnsi="Calibri"/>
                <w:sz w:val="24"/>
                <w:szCs w:val="24"/>
              </w:rPr>
            </w:pPr>
          </w:p>
        </w:tc>
      </w:tr>
    </w:tbl>
    <w:p w:rsidR="00FA0CF6" w:rsidRPr="00FA0CF6" w:rsidRDefault="00FA0CF6" w:rsidP="00FA0CF6">
      <w:pPr>
        <w:shd w:val="clear" w:color="auto" w:fill="FFFFFF"/>
        <w:spacing w:line="240" w:lineRule="auto"/>
        <w:ind w:right="150"/>
        <w:jc w:val="both"/>
        <w:rPr>
          <w:rFonts w:ascii="Calibri" w:hAnsi="Calibri"/>
          <w:sz w:val="24"/>
          <w:szCs w:val="24"/>
        </w:rPr>
      </w:pPr>
      <w:r w:rsidRPr="00FA0CF6">
        <w:rPr>
          <w:rFonts w:ascii="Calibri" w:hAnsi="Calibri"/>
          <w:sz w:val="24"/>
          <w:szCs w:val="24"/>
        </w:rPr>
        <w:t xml:space="preserve"> </w:t>
      </w:r>
    </w:p>
    <w:p w:rsidR="00FA0CF6" w:rsidRPr="00FA0CF6" w:rsidRDefault="00FA0CF6" w:rsidP="00FA0CF6">
      <w:pPr>
        <w:keepNext/>
        <w:keepLines/>
        <w:spacing w:before="240" w:after="0" w:line="360" w:lineRule="auto"/>
        <w:ind w:left="432" w:hanging="432"/>
        <w:jc w:val="both"/>
        <w:outlineLvl w:val="0"/>
        <w:rPr>
          <w:rFonts w:eastAsiaTheme="majorEastAsia" w:cstheme="majorBidi"/>
          <w:b/>
          <w:sz w:val="32"/>
          <w:szCs w:val="32"/>
        </w:rPr>
      </w:pPr>
      <w:r w:rsidRPr="00FA0CF6">
        <w:rPr>
          <w:rFonts w:eastAsiaTheme="majorEastAsia" w:cstheme="majorBidi"/>
          <w:b/>
          <w:sz w:val="32"/>
          <w:szCs w:val="32"/>
        </w:rPr>
        <w:t>Cíle výchovně vzdělávacího působení:</w:t>
      </w:r>
    </w:p>
    <w:p w:rsidR="00FA0CF6" w:rsidRPr="00FA0CF6" w:rsidRDefault="00FA0CF6" w:rsidP="00FA0CF6">
      <w:pPr>
        <w:numPr>
          <w:ilvl w:val="0"/>
          <w:numId w:val="5"/>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Vedení dětí k samostatnosti a zodpovědnosti – „Nesu zodpovědnost za svá rozhodnutí“.</w:t>
      </w:r>
    </w:p>
    <w:p w:rsidR="00FA0CF6" w:rsidRPr="00FA0CF6" w:rsidRDefault="00FA0CF6" w:rsidP="00FA0CF6">
      <w:pPr>
        <w:numPr>
          <w:ilvl w:val="0"/>
          <w:numId w:val="5"/>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Rozvíjení tvořivosti, představivosti, fantazie, umět vyjádřit svoje prožitky - být tvořivý, ale zároveň respektovat pravidla. </w:t>
      </w:r>
    </w:p>
    <w:p w:rsidR="00FA0CF6" w:rsidRPr="00FA0CF6" w:rsidRDefault="00FA0CF6" w:rsidP="00FA0CF6">
      <w:pPr>
        <w:numPr>
          <w:ilvl w:val="0"/>
          <w:numId w:val="5"/>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Vedení ke schopnosti kriticky myslet, rozpoznávat problémy a umět je řešit. </w:t>
      </w:r>
    </w:p>
    <w:p w:rsidR="00FA0CF6" w:rsidRPr="00FA0CF6" w:rsidRDefault="00FA0CF6" w:rsidP="00FA0CF6">
      <w:pPr>
        <w:numPr>
          <w:ilvl w:val="0"/>
          <w:numId w:val="5"/>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Vedení dětí k dovednosti komunikovat a spolupracovat. </w:t>
      </w:r>
    </w:p>
    <w:p w:rsidR="00FA0CF6" w:rsidRPr="00FA0CF6" w:rsidRDefault="00FA0CF6" w:rsidP="00FA0CF6">
      <w:pPr>
        <w:numPr>
          <w:ilvl w:val="0"/>
          <w:numId w:val="5"/>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Vytváření zdravých životních návyků a postojů. </w:t>
      </w:r>
    </w:p>
    <w:p w:rsidR="00FA0CF6" w:rsidRPr="00FA0CF6" w:rsidRDefault="00FA0CF6" w:rsidP="00FA0CF6">
      <w:pPr>
        <w:numPr>
          <w:ilvl w:val="0"/>
          <w:numId w:val="5"/>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Podporování aktivního zájmu dětí o poznávání a objevování, nebát se, překonávat překážky. </w:t>
      </w:r>
    </w:p>
    <w:p w:rsidR="00FA0CF6" w:rsidRPr="00FA0CF6" w:rsidRDefault="00FA0CF6" w:rsidP="00FA0CF6">
      <w:pPr>
        <w:numPr>
          <w:ilvl w:val="0"/>
          <w:numId w:val="5"/>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Předvést a využít všechno co umí, dokážou a zvládnou. </w:t>
      </w:r>
    </w:p>
    <w:p w:rsidR="00FA0CF6" w:rsidRPr="00FA0CF6" w:rsidRDefault="00FA0CF6" w:rsidP="00FA0CF6">
      <w:pPr>
        <w:shd w:val="clear" w:color="auto" w:fill="FFFFFF"/>
        <w:spacing w:line="240" w:lineRule="auto"/>
        <w:ind w:right="150" w:firstLine="708"/>
        <w:jc w:val="both"/>
        <w:rPr>
          <w:rFonts w:ascii="Calibri" w:hAnsi="Calibri"/>
          <w:sz w:val="24"/>
          <w:szCs w:val="24"/>
        </w:rPr>
      </w:pPr>
    </w:p>
    <w:p w:rsidR="00FA0CF6" w:rsidRPr="00FA0CF6" w:rsidRDefault="00FA0CF6" w:rsidP="00FA0CF6">
      <w:pPr>
        <w:keepNext/>
        <w:keepLines/>
        <w:numPr>
          <w:ilvl w:val="1"/>
          <w:numId w:val="0"/>
        </w:numPr>
        <w:spacing w:before="40" w:after="0" w:line="360" w:lineRule="auto"/>
        <w:ind w:left="576" w:hanging="576"/>
        <w:jc w:val="both"/>
        <w:outlineLvl w:val="1"/>
        <w:rPr>
          <w:rFonts w:eastAsiaTheme="majorEastAsia" w:cstheme="majorBidi"/>
          <w:b/>
          <w:color w:val="000000" w:themeColor="text1"/>
          <w:sz w:val="28"/>
          <w:szCs w:val="26"/>
        </w:rPr>
      </w:pPr>
      <w:r w:rsidRPr="00FA0CF6">
        <w:rPr>
          <w:rFonts w:eastAsiaTheme="majorEastAsia" w:cstheme="majorBidi"/>
          <w:b/>
          <w:color w:val="000000" w:themeColor="text1"/>
          <w:sz w:val="28"/>
          <w:szCs w:val="26"/>
        </w:rPr>
        <w:t xml:space="preserve">Profil dítěte odcházejícího do základní školy: </w:t>
      </w:r>
    </w:p>
    <w:p w:rsidR="00FA0CF6" w:rsidRPr="00FA0CF6" w:rsidRDefault="00FA0CF6" w:rsidP="00FA0CF6">
      <w:pPr>
        <w:numPr>
          <w:ilvl w:val="0"/>
          <w:numId w:val="1"/>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Být samostatný, umět se orientovat v nových situacích. </w:t>
      </w:r>
    </w:p>
    <w:p w:rsidR="00FA0CF6" w:rsidRPr="00FA0CF6" w:rsidRDefault="00FA0CF6" w:rsidP="00FA0CF6">
      <w:pPr>
        <w:numPr>
          <w:ilvl w:val="0"/>
          <w:numId w:val="1"/>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Umět vést dialog, umět naslouchat, umět vyjádřit své potřeby a myšlenky. </w:t>
      </w:r>
    </w:p>
    <w:p w:rsidR="00FA0CF6" w:rsidRPr="00FA0CF6" w:rsidRDefault="00FA0CF6" w:rsidP="00FA0CF6">
      <w:pPr>
        <w:numPr>
          <w:ilvl w:val="0"/>
          <w:numId w:val="1"/>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Umět prezentovat to co umím a dovedu. </w:t>
      </w:r>
    </w:p>
    <w:p w:rsidR="00FA0CF6" w:rsidRPr="00FA0CF6" w:rsidRDefault="00FA0CF6" w:rsidP="00FA0CF6">
      <w:pPr>
        <w:numPr>
          <w:ilvl w:val="0"/>
          <w:numId w:val="1"/>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Rozvíjet své dovednosti a zájmy, umět co nejlépe využít svůj čas. </w:t>
      </w:r>
    </w:p>
    <w:p w:rsidR="00FA0CF6" w:rsidRPr="00FA0CF6" w:rsidRDefault="00FA0CF6" w:rsidP="00FA0CF6">
      <w:pPr>
        <w:numPr>
          <w:ilvl w:val="0"/>
          <w:numId w:val="1"/>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Být zodpovědný za svá rozhodnutí. </w:t>
      </w:r>
    </w:p>
    <w:p w:rsidR="00FA0CF6" w:rsidRPr="00FA0CF6" w:rsidRDefault="00FA0CF6" w:rsidP="00FA0CF6">
      <w:pPr>
        <w:shd w:val="clear" w:color="auto" w:fill="FFFFFF"/>
        <w:spacing w:line="240" w:lineRule="auto"/>
        <w:ind w:right="150" w:firstLine="708"/>
        <w:jc w:val="both"/>
        <w:rPr>
          <w:rFonts w:ascii="Calibri" w:hAnsi="Calibri"/>
          <w:sz w:val="24"/>
          <w:szCs w:val="24"/>
        </w:rPr>
      </w:pPr>
    </w:p>
    <w:p w:rsidR="00FA0CF6" w:rsidRPr="00FA0CF6" w:rsidRDefault="00FA0CF6" w:rsidP="00FA0CF6">
      <w:pPr>
        <w:keepNext/>
        <w:keepLines/>
        <w:spacing w:before="240" w:after="0" w:line="360" w:lineRule="auto"/>
        <w:ind w:left="432" w:hanging="432"/>
        <w:jc w:val="both"/>
        <w:outlineLvl w:val="0"/>
        <w:rPr>
          <w:rFonts w:eastAsiaTheme="majorEastAsia" w:cstheme="majorBidi"/>
          <w:b/>
          <w:sz w:val="32"/>
          <w:szCs w:val="32"/>
        </w:rPr>
      </w:pPr>
      <w:r w:rsidRPr="00FA0CF6">
        <w:rPr>
          <w:rFonts w:eastAsiaTheme="majorEastAsia" w:cstheme="majorBidi"/>
          <w:b/>
          <w:sz w:val="32"/>
          <w:szCs w:val="32"/>
        </w:rPr>
        <w:t xml:space="preserve">Prostředky k dosažení cílů </w:t>
      </w:r>
    </w:p>
    <w:p w:rsidR="00FA0CF6" w:rsidRPr="00FA0CF6" w:rsidRDefault="00FA0CF6" w:rsidP="00FA0CF6">
      <w:pPr>
        <w:keepNext/>
        <w:keepLines/>
        <w:numPr>
          <w:ilvl w:val="1"/>
          <w:numId w:val="0"/>
        </w:numPr>
        <w:spacing w:before="40" w:after="0" w:line="360" w:lineRule="auto"/>
        <w:ind w:left="576" w:hanging="576"/>
        <w:jc w:val="both"/>
        <w:outlineLvl w:val="1"/>
        <w:rPr>
          <w:rFonts w:eastAsiaTheme="majorEastAsia" w:cstheme="majorBidi"/>
          <w:b/>
          <w:color w:val="000000" w:themeColor="text1"/>
          <w:sz w:val="28"/>
          <w:szCs w:val="26"/>
        </w:rPr>
      </w:pPr>
      <w:r w:rsidRPr="00FA0CF6">
        <w:rPr>
          <w:rFonts w:eastAsiaTheme="majorEastAsia" w:cstheme="majorBidi"/>
          <w:b/>
          <w:color w:val="000000" w:themeColor="text1"/>
          <w:sz w:val="28"/>
          <w:szCs w:val="26"/>
        </w:rPr>
        <w:t xml:space="preserve">Výchova a vzdělávání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Z mateřské školy vytvořím místo, které zajistí rovnováhu mezi svobodným rozvojem osobnosti každého dítěte a nezbytně žádoucí mírou omezování, které </w:t>
      </w:r>
      <w:r w:rsidRPr="00FA0CF6">
        <w:rPr>
          <w:rFonts w:ascii="Calibri" w:hAnsi="Calibri"/>
          <w:sz w:val="24"/>
          <w:szCs w:val="24"/>
        </w:rPr>
        <w:br/>
        <w:t xml:space="preserve">s sebou nese výchova ve formálně vytvořené sociální skupině. Při výchovném </w:t>
      </w:r>
      <w:r w:rsidRPr="00FA0CF6">
        <w:rPr>
          <w:rFonts w:ascii="Calibri" w:hAnsi="Calibri"/>
          <w:sz w:val="24"/>
          <w:szCs w:val="24"/>
        </w:rPr>
        <w:br/>
        <w:t xml:space="preserve">a vzdělávacím působení budu stavět na spolupráci s rodinou. Základem by měla být </w:t>
      </w:r>
      <w:r w:rsidRPr="00FA0CF6">
        <w:rPr>
          <w:rFonts w:ascii="Calibri" w:hAnsi="Calibri"/>
          <w:sz w:val="24"/>
          <w:szCs w:val="24"/>
        </w:rPr>
        <w:lastRenderedPageBreak/>
        <w:t xml:space="preserve">didaktická činnost organizovaná převážně v menších skupinách, tvořivá a volná hra, prožitkové učení a předkládání problémových zadání. </w:t>
      </w:r>
    </w:p>
    <w:p w:rsidR="00FA0CF6" w:rsidRPr="00FA0CF6" w:rsidRDefault="00FA0CF6" w:rsidP="00FA0CF6">
      <w:pPr>
        <w:numPr>
          <w:ilvl w:val="0"/>
          <w:numId w:val="2"/>
        </w:numPr>
        <w:spacing w:after="0" w:line="240" w:lineRule="auto"/>
        <w:rPr>
          <w:sz w:val="24"/>
          <w:szCs w:val="24"/>
        </w:rPr>
      </w:pPr>
      <w:r w:rsidRPr="00FA0CF6">
        <w:rPr>
          <w:sz w:val="24"/>
          <w:szCs w:val="24"/>
        </w:rPr>
        <w:t xml:space="preserve">Udělám podmínky pro přirozený přechod od nezávazného dětství k systematickému vzdělávání v pozdějším věku. K plynulému přechodu bych chtěla přispět vytvořením příležitostí hrát si, řešit různé úkoly a rozhodovat se a jednat samostatně. Učitelky povedu tak, aby akcentovaly především sebedůvěru, sebejistotu a zdravé sebevědomí každého jedince při plnění přiměřených úkolů. </w:t>
      </w:r>
      <w:r w:rsidRPr="00FA0CF6">
        <w:rPr>
          <w:sz w:val="24"/>
          <w:szCs w:val="24"/>
        </w:rPr>
        <w:br/>
        <w:t xml:space="preserve">V přístupu pedagogů by se měla projevit důvěra k otevřeným možnostem </w:t>
      </w:r>
      <w:r w:rsidRPr="00FA0CF6">
        <w:rPr>
          <w:sz w:val="24"/>
          <w:szCs w:val="24"/>
        </w:rPr>
        <w:br/>
        <w:t xml:space="preserve">a schopnosti vnitřního posilování jedincem samým.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Zajistím takový pedagogický přístup k dětem, kde péče, výchova a vzdělávání vytvářejí jeden celek, kde je vyváženě zastoupeno spontánní a záměrné učení, založené na aktivní účasti dítěte, didaktická činnost organizovaná převážně v menších skupinách s individuálním využitím rozmanitých her a činností a kde je dán prostor pro realizaci podnětů a uspokojení potřeb ze strany dětí.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Pro naplnění cílů práce s dětmi využiji v prvé řadě nové metody práce - především prožitkové, kooperativní a integrované učení, předkládání problémových úkolů, situační učení - reagovat na okamžitou situaci a tím poskytovat dítěti srozumitelnou, praktickou ukázku životních souvislostí. Základní činností školy bude hra ve všech podobách, experimentování.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Poskytnu kvalitní logopedickou prevenci tak, aby byl zajištěn bezproblémový nástup dětí do základní školy. </w:t>
      </w:r>
    </w:p>
    <w:p w:rsidR="00FA0CF6" w:rsidRPr="00FA0CF6" w:rsidRDefault="00FA0CF6" w:rsidP="00FA0CF6">
      <w:pPr>
        <w:autoSpaceDE w:val="0"/>
        <w:autoSpaceDN w:val="0"/>
        <w:adjustRightInd w:val="0"/>
        <w:spacing w:after="0" w:line="240" w:lineRule="auto"/>
        <w:rPr>
          <w:rFonts w:cstheme="minorHAnsi"/>
          <w:color w:val="000000"/>
        </w:rPr>
      </w:pPr>
    </w:p>
    <w:p w:rsidR="00FA0CF6" w:rsidRPr="00FA0CF6" w:rsidRDefault="00FA0CF6" w:rsidP="00FA0CF6">
      <w:pPr>
        <w:keepNext/>
        <w:keepLines/>
        <w:numPr>
          <w:ilvl w:val="1"/>
          <w:numId w:val="0"/>
        </w:numPr>
        <w:spacing w:before="40" w:after="0" w:line="360" w:lineRule="auto"/>
        <w:ind w:left="576" w:hanging="576"/>
        <w:jc w:val="both"/>
        <w:outlineLvl w:val="1"/>
        <w:rPr>
          <w:rFonts w:eastAsiaTheme="majorEastAsia" w:cstheme="majorBidi"/>
          <w:b/>
          <w:color w:val="000000" w:themeColor="text1"/>
          <w:sz w:val="28"/>
          <w:szCs w:val="26"/>
        </w:rPr>
      </w:pPr>
      <w:r w:rsidRPr="00FA0CF6">
        <w:rPr>
          <w:rFonts w:eastAsiaTheme="majorEastAsia" w:cstheme="majorBidi"/>
          <w:b/>
          <w:color w:val="000000" w:themeColor="text1"/>
          <w:sz w:val="28"/>
          <w:szCs w:val="26"/>
        </w:rPr>
        <w:t xml:space="preserve">Personální podmínky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Zajistím, aby všichni zaměstnanci byli kvalifikovaní.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Budu pracovat na základě společně vymezených pravidel, budu vést pedagogy k týmové práci, sebevzdělávání v institucích nabízejících vzdělávání pro pedagogy, podporovat učitelky ve výběru vhodných seminářů v rámci DVPP, studiu odborné literatury, podporovat je při rozhodnutí zvyšovat si kvalifikaci.</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Využiji potenciálu učitelek (zaměření VV, TV) k organizování kroužků.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Budu organizovat přímou pedagogickou činnost tak, aby byla dětem zajištěna optimální pedagogická péče.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Budu dbát na to, aby pedagogové i ostatní zaměstnanci jednali a pracovali profesionálním způsobem v souladu se společenskými pravidly, pedagogickými a metodickými zásadami, aby byli pro děti vzorem, který chtějí napodobovat.</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Budu vytvářet atmosféru vzájemné důvěry a tolerance, ponechám zaměstnancům dostatek pravomocí, budu respektovat jejich názor, budu je podporovat je a motivovat. </w:t>
      </w:r>
    </w:p>
    <w:p w:rsidR="00FA0CF6" w:rsidRPr="00FA0CF6" w:rsidRDefault="00FA0CF6" w:rsidP="00FA0CF6">
      <w:pPr>
        <w:autoSpaceDE w:val="0"/>
        <w:autoSpaceDN w:val="0"/>
        <w:adjustRightInd w:val="0"/>
        <w:spacing w:after="0" w:line="240" w:lineRule="auto"/>
        <w:rPr>
          <w:rFonts w:ascii="Calibri" w:hAnsi="Calibri"/>
          <w:sz w:val="24"/>
          <w:szCs w:val="24"/>
        </w:rPr>
      </w:pPr>
    </w:p>
    <w:p w:rsidR="00FA0CF6" w:rsidRPr="00FA0CF6" w:rsidRDefault="00FA0CF6" w:rsidP="00FA0CF6">
      <w:pPr>
        <w:keepNext/>
        <w:keepLines/>
        <w:numPr>
          <w:ilvl w:val="1"/>
          <w:numId w:val="0"/>
        </w:numPr>
        <w:spacing w:before="40" w:after="0" w:line="360" w:lineRule="auto"/>
        <w:ind w:left="576" w:hanging="576"/>
        <w:jc w:val="both"/>
        <w:outlineLvl w:val="1"/>
        <w:rPr>
          <w:rFonts w:eastAsiaTheme="majorEastAsia" w:cstheme="majorBidi"/>
          <w:b/>
          <w:color w:val="000000" w:themeColor="text1"/>
          <w:sz w:val="28"/>
          <w:szCs w:val="26"/>
        </w:rPr>
      </w:pPr>
      <w:r w:rsidRPr="00FA0CF6">
        <w:rPr>
          <w:rFonts w:eastAsiaTheme="majorEastAsia" w:cstheme="majorBidi"/>
          <w:b/>
          <w:color w:val="000000" w:themeColor="text1"/>
          <w:sz w:val="28"/>
          <w:szCs w:val="26"/>
        </w:rPr>
        <w:t xml:space="preserve">Ekonomické a materiální podmínky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Zajistím a průběžně budu obnovovat a doplňovat vybavení školy hračkami, pomůckami, náčiním materiálem a doplňky tak, aby odpovídaly počtu dětí a jejich věku.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Vytvořím prostředí podněcující tvořivost, fantazii a představivost.</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lastRenderedPageBreak/>
        <w:t>Průběžně budu zajišťovat údržbu, výzdobu a úpravu interiérů budovy (motivovat děti tak, aby se samy podílely na estetické výzdobě školy).</w:t>
      </w:r>
    </w:p>
    <w:p w:rsid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Dovybavím školní zahradu herními prvky jednak z příspěvků na provoz od zřizovatele, jednak budu k dovybavení zahrady a zřízení herních koutků podporovat vlastní aktivity a aktivity rodičů.</w:t>
      </w:r>
    </w:p>
    <w:p w:rsidR="000E4332" w:rsidRPr="00FA0CF6" w:rsidRDefault="000E4332" w:rsidP="00FA0CF6">
      <w:pPr>
        <w:numPr>
          <w:ilvl w:val="0"/>
          <w:numId w:val="2"/>
        </w:numPr>
        <w:shd w:val="clear" w:color="auto" w:fill="FFFFFF"/>
        <w:spacing w:line="240" w:lineRule="auto"/>
        <w:ind w:right="150"/>
        <w:contextualSpacing/>
        <w:jc w:val="both"/>
        <w:rPr>
          <w:rFonts w:ascii="Calibri" w:hAnsi="Calibri"/>
          <w:sz w:val="24"/>
          <w:szCs w:val="24"/>
        </w:rPr>
      </w:pPr>
      <w:r>
        <w:rPr>
          <w:rFonts w:ascii="Calibri" w:hAnsi="Calibri"/>
          <w:sz w:val="24"/>
          <w:szCs w:val="24"/>
        </w:rPr>
        <w:t>Zajistím</w:t>
      </w:r>
      <w:r w:rsidR="004515EC">
        <w:rPr>
          <w:rFonts w:ascii="Calibri" w:hAnsi="Calibri"/>
          <w:sz w:val="24"/>
          <w:szCs w:val="24"/>
        </w:rPr>
        <w:t xml:space="preserve"> </w:t>
      </w:r>
      <w:proofErr w:type="gramStart"/>
      <w:r w:rsidR="004515EC">
        <w:rPr>
          <w:rFonts w:ascii="Calibri" w:hAnsi="Calibri"/>
          <w:sz w:val="24"/>
          <w:szCs w:val="24"/>
        </w:rPr>
        <w:t xml:space="preserve">digitální </w:t>
      </w:r>
      <w:r w:rsidR="004515EC" w:rsidRPr="004515EC">
        <w:rPr>
          <w:rFonts w:ascii="Calibri" w:hAnsi="Calibri"/>
          <w:sz w:val="24"/>
          <w:szCs w:val="24"/>
        </w:rPr>
        <w:t xml:space="preserve"> </w:t>
      </w:r>
      <w:r w:rsidR="004515EC">
        <w:rPr>
          <w:rFonts w:ascii="Calibri" w:hAnsi="Calibri"/>
          <w:sz w:val="24"/>
          <w:szCs w:val="24"/>
        </w:rPr>
        <w:t>technologie</w:t>
      </w:r>
      <w:proofErr w:type="gramEnd"/>
      <w:r w:rsidR="004515EC">
        <w:rPr>
          <w:rFonts w:ascii="Calibri" w:hAnsi="Calibri"/>
          <w:sz w:val="24"/>
          <w:szCs w:val="24"/>
        </w:rPr>
        <w:t xml:space="preserve"> pro rozvoj informatického myšlení dětí.</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Budu zajišťovat, aby všechny vnitřní i vnější prostory splňovaly bezpečnostní a hygienické normy dle platných předpisů. </w:t>
      </w:r>
    </w:p>
    <w:p w:rsidR="00FA0CF6" w:rsidRPr="00FA0CF6" w:rsidRDefault="00FA0CF6" w:rsidP="00FA0CF6">
      <w:pPr>
        <w:keepNext/>
        <w:keepLines/>
        <w:numPr>
          <w:ilvl w:val="3"/>
          <w:numId w:val="0"/>
        </w:numPr>
        <w:spacing w:before="40" w:after="0" w:line="360" w:lineRule="auto"/>
        <w:ind w:left="864" w:hanging="864"/>
        <w:jc w:val="both"/>
        <w:outlineLvl w:val="3"/>
        <w:rPr>
          <w:rFonts w:asciiTheme="majorHAnsi" w:eastAsiaTheme="majorEastAsia" w:hAnsiTheme="majorHAnsi" w:cstheme="majorBidi"/>
          <w:b/>
          <w:iCs/>
          <w:color w:val="000000" w:themeColor="text1"/>
          <w:sz w:val="24"/>
        </w:rPr>
      </w:pPr>
      <w:r w:rsidRPr="00FA0CF6">
        <w:rPr>
          <w:rFonts w:asciiTheme="majorHAnsi" w:eastAsiaTheme="majorEastAsia" w:hAnsiTheme="majorHAnsi" w:cstheme="majorBidi"/>
          <w:b/>
          <w:iCs/>
          <w:color w:val="000000" w:themeColor="text1"/>
          <w:sz w:val="24"/>
        </w:rPr>
        <w:t xml:space="preserve">Plán: </w:t>
      </w:r>
    </w:p>
    <w:p w:rsidR="00FA0CF6" w:rsidRPr="00FA0CF6" w:rsidRDefault="00FA0CF6" w:rsidP="00FA0CF6">
      <w:pPr>
        <w:autoSpaceDE w:val="0"/>
        <w:autoSpaceDN w:val="0"/>
        <w:adjustRightInd w:val="0"/>
        <w:spacing w:after="0" w:line="240" w:lineRule="auto"/>
        <w:rPr>
          <w:rFonts w:ascii="Calibri" w:hAnsi="Calibri"/>
          <w:sz w:val="24"/>
          <w:szCs w:val="24"/>
          <w:u w:val="single"/>
        </w:rPr>
      </w:pPr>
      <w:r w:rsidRPr="00FA0CF6">
        <w:rPr>
          <w:rFonts w:ascii="Calibri" w:hAnsi="Calibri"/>
          <w:sz w:val="24"/>
          <w:szCs w:val="24"/>
          <w:u w:val="single"/>
        </w:rPr>
        <w:t xml:space="preserve">Materiálně technické vybavení školy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oprava podlahy na chodbě</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výměna linolea ve třídách</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dovybavení školní zahrady hracími koutky</w:t>
      </w:r>
    </w:p>
    <w:p w:rsid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oprava </w:t>
      </w:r>
      <w:proofErr w:type="spellStart"/>
      <w:r w:rsidRPr="00FA0CF6">
        <w:rPr>
          <w:rFonts w:ascii="Calibri" w:hAnsi="Calibri"/>
          <w:sz w:val="24"/>
          <w:szCs w:val="24"/>
        </w:rPr>
        <w:t>cyklochodníku</w:t>
      </w:r>
      <w:proofErr w:type="spellEnd"/>
      <w:r w:rsidRPr="00FA0CF6">
        <w:rPr>
          <w:rFonts w:ascii="Calibri" w:hAnsi="Calibri"/>
          <w:sz w:val="24"/>
          <w:szCs w:val="24"/>
        </w:rPr>
        <w:t xml:space="preserve"> na zahradě</w:t>
      </w:r>
    </w:p>
    <w:p w:rsidR="00CD3CAB" w:rsidRDefault="00CD3CAB" w:rsidP="00FA0CF6">
      <w:pPr>
        <w:numPr>
          <w:ilvl w:val="0"/>
          <w:numId w:val="2"/>
        </w:numPr>
        <w:shd w:val="clear" w:color="auto" w:fill="FFFFFF"/>
        <w:spacing w:line="240" w:lineRule="auto"/>
        <w:ind w:right="150"/>
        <w:contextualSpacing/>
        <w:jc w:val="both"/>
        <w:rPr>
          <w:rFonts w:ascii="Calibri" w:hAnsi="Calibri"/>
          <w:sz w:val="24"/>
          <w:szCs w:val="24"/>
        </w:rPr>
      </w:pPr>
      <w:r>
        <w:rPr>
          <w:rFonts w:ascii="Calibri" w:hAnsi="Calibri"/>
          <w:sz w:val="24"/>
          <w:szCs w:val="24"/>
        </w:rPr>
        <w:t>oprava vjezdní brány na zahradu</w:t>
      </w:r>
    </w:p>
    <w:p w:rsidR="00CD3CAB" w:rsidRPr="00FA0CF6" w:rsidRDefault="00CD3CAB" w:rsidP="00FA0CF6">
      <w:pPr>
        <w:numPr>
          <w:ilvl w:val="0"/>
          <w:numId w:val="2"/>
        </w:numPr>
        <w:shd w:val="clear" w:color="auto" w:fill="FFFFFF"/>
        <w:spacing w:line="240" w:lineRule="auto"/>
        <w:ind w:right="150"/>
        <w:contextualSpacing/>
        <w:jc w:val="both"/>
        <w:rPr>
          <w:rFonts w:ascii="Calibri" w:hAnsi="Calibri"/>
          <w:sz w:val="24"/>
          <w:szCs w:val="24"/>
        </w:rPr>
      </w:pPr>
      <w:r>
        <w:rPr>
          <w:rFonts w:ascii="Calibri" w:hAnsi="Calibri"/>
          <w:sz w:val="24"/>
          <w:szCs w:val="24"/>
        </w:rPr>
        <w:t>výměna stávajících osvětlovacích trubic za úsporné LED trubice OSRAM</w:t>
      </w:r>
    </w:p>
    <w:p w:rsidR="00FA0CF6" w:rsidRPr="00FA0CF6" w:rsidRDefault="00FA0CF6" w:rsidP="00FA0CF6">
      <w:pPr>
        <w:autoSpaceDE w:val="0"/>
        <w:autoSpaceDN w:val="0"/>
        <w:adjustRightInd w:val="0"/>
        <w:spacing w:after="0" w:line="240" w:lineRule="auto"/>
        <w:rPr>
          <w:rFonts w:ascii="Calibri" w:hAnsi="Calibri"/>
          <w:sz w:val="24"/>
          <w:szCs w:val="24"/>
          <w:u w:val="single"/>
        </w:rPr>
      </w:pPr>
      <w:r w:rsidRPr="00FA0CF6">
        <w:rPr>
          <w:rFonts w:ascii="Calibri" w:hAnsi="Calibri"/>
          <w:sz w:val="24"/>
          <w:szCs w:val="24"/>
          <w:u w:val="single"/>
        </w:rPr>
        <w:t xml:space="preserve">Investice: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výměna myček v kuchyni a ve výdejně Berušek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dovybavení zahrady herními prvky</w:t>
      </w:r>
    </w:p>
    <w:p w:rsidR="00FA0CF6" w:rsidRPr="00FA0CF6" w:rsidRDefault="00FA0CF6" w:rsidP="00FA0CF6">
      <w:pPr>
        <w:autoSpaceDE w:val="0"/>
        <w:autoSpaceDN w:val="0"/>
        <w:adjustRightInd w:val="0"/>
        <w:spacing w:after="0" w:line="240" w:lineRule="auto"/>
        <w:rPr>
          <w:rFonts w:ascii="Calibri" w:hAnsi="Calibri"/>
          <w:sz w:val="24"/>
          <w:szCs w:val="24"/>
          <w:u w:val="single"/>
        </w:rPr>
      </w:pPr>
      <w:r w:rsidRPr="00FA0CF6">
        <w:rPr>
          <w:rFonts w:ascii="Calibri" w:hAnsi="Calibri"/>
          <w:sz w:val="24"/>
          <w:szCs w:val="24"/>
          <w:u w:val="single"/>
        </w:rPr>
        <w:t xml:space="preserve">Investice ve spolupráci se zřizovatelem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rozšířit zahradu odkoupením pozemku sousedící soukromé zahrady</w:t>
      </w:r>
    </w:p>
    <w:p w:rsidR="00FA0CF6" w:rsidRPr="00FA0CF6" w:rsidRDefault="00FA0CF6" w:rsidP="00FA0CF6">
      <w:pPr>
        <w:autoSpaceDE w:val="0"/>
        <w:autoSpaceDN w:val="0"/>
        <w:adjustRightInd w:val="0"/>
        <w:spacing w:after="0" w:line="240" w:lineRule="auto"/>
        <w:rPr>
          <w:rFonts w:cstheme="minorHAnsi"/>
          <w:color w:val="000000"/>
        </w:rPr>
      </w:pPr>
    </w:p>
    <w:p w:rsidR="00FA0CF6" w:rsidRPr="00FA0CF6" w:rsidRDefault="00FA0CF6" w:rsidP="00FA0CF6">
      <w:pPr>
        <w:keepNext/>
        <w:keepLines/>
        <w:numPr>
          <w:ilvl w:val="1"/>
          <w:numId w:val="0"/>
        </w:numPr>
        <w:spacing w:before="40" w:after="0" w:line="360" w:lineRule="auto"/>
        <w:ind w:left="576" w:hanging="576"/>
        <w:jc w:val="both"/>
        <w:outlineLvl w:val="1"/>
        <w:rPr>
          <w:rFonts w:eastAsiaTheme="majorEastAsia" w:cstheme="majorBidi"/>
          <w:b/>
          <w:color w:val="000000" w:themeColor="text1"/>
          <w:sz w:val="28"/>
          <w:szCs w:val="26"/>
        </w:rPr>
      </w:pPr>
      <w:r w:rsidRPr="00FA0CF6">
        <w:rPr>
          <w:rFonts w:eastAsiaTheme="majorEastAsia" w:cstheme="majorBidi"/>
          <w:b/>
          <w:color w:val="000000" w:themeColor="text1"/>
          <w:sz w:val="28"/>
          <w:szCs w:val="26"/>
        </w:rPr>
        <w:t xml:space="preserve">Organizační a řídící podmínky </w:t>
      </w:r>
    </w:p>
    <w:p w:rsidR="00FA0CF6" w:rsidRPr="00FA0CF6" w:rsidRDefault="00FA0CF6" w:rsidP="00FA0CF6">
      <w:pPr>
        <w:numPr>
          <w:ilvl w:val="0"/>
          <w:numId w:val="4"/>
        </w:numPr>
        <w:spacing w:after="0" w:line="240" w:lineRule="auto"/>
        <w:rPr>
          <w:rFonts w:ascii="Calibri" w:hAnsi="Calibri"/>
          <w:sz w:val="24"/>
          <w:szCs w:val="24"/>
        </w:rPr>
      </w:pPr>
      <w:r w:rsidRPr="00FA0CF6">
        <w:rPr>
          <w:rFonts w:ascii="Calibri" w:hAnsi="Calibri"/>
          <w:sz w:val="24"/>
          <w:szCs w:val="24"/>
        </w:rPr>
        <w:t>Budu vést učitelky, aby přihlížely k věku a individuálním možnostem dítěte, respektovaly biorytmus a náročnost jednotlivých činností, vycházely z potřeb a zájmů dětí,</w:t>
      </w:r>
    </w:p>
    <w:p w:rsidR="00FA0CF6" w:rsidRPr="00FA0CF6" w:rsidRDefault="00CD3CAB" w:rsidP="00FA0CF6">
      <w:pPr>
        <w:numPr>
          <w:ilvl w:val="0"/>
          <w:numId w:val="2"/>
        </w:numPr>
        <w:shd w:val="clear" w:color="auto" w:fill="FFFFFF"/>
        <w:spacing w:line="240" w:lineRule="auto"/>
        <w:ind w:right="150"/>
        <w:contextualSpacing/>
        <w:jc w:val="both"/>
        <w:rPr>
          <w:rFonts w:ascii="Calibri" w:hAnsi="Calibri"/>
          <w:sz w:val="24"/>
          <w:szCs w:val="24"/>
        </w:rPr>
      </w:pPr>
      <w:r>
        <w:rPr>
          <w:rFonts w:ascii="Calibri" w:hAnsi="Calibri"/>
          <w:sz w:val="24"/>
          <w:szCs w:val="24"/>
        </w:rPr>
        <w:t>A</w:t>
      </w:r>
      <w:r w:rsidR="00FA0CF6" w:rsidRPr="00FA0CF6">
        <w:rPr>
          <w:rFonts w:ascii="Calibri" w:hAnsi="Calibri"/>
          <w:sz w:val="24"/>
          <w:szCs w:val="24"/>
        </w:rPr>
        <w:t>by se plně věnovaly práci s dětmi, poskytovaly jim potřebný klid bezpečí, zajistily dětem soukromí při hygieně.</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Budu umožňovat dětem po dohodě s rodiči při jejich nástupu do MŠ adaptační program.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Povedu učitelky k tomu, aby ponechaly dětem dostatek času na spontánní hru a na její dokončení, případně pokračování jinde a v jiném čase.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Aktivity budeme organizovat tak, aby podněcovaly děti k experimentování.</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Jasně vymezím všem pracovníkům jejich povinnosti, pravomoci a pracovní úkoly pracovními náplněmi, Organizačním řádem.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Plánování pedagogické práce a dalších aktivit bude v souladu s ŠVP PV podle RVP PV.</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S ohledem na úzkou propojenost všech tří tříd ŠVP PV vypracuje celý kolektiv.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Pověřím zkušenou pedagogickou pracovnici k metodickému vedení zejména začínající učitelky případně učitelky po návratu z MD </w:t>
      </w:r>
    </w:p>
    <w:p w:rsidR="00FA0CF6" w:rsidRPr="00FA0CF6" w:rsidRDefault="00FA0CF6" w:rsidP="00FA0CF6">
      <w:pPr>
        <w:autoSpaceDE w:val="0"/>
        <w:autoSpaceDN w:val="0"/>
        <w:adjustRightInd w:val="0"/>
        <w:spacing w:after="0" w:line="240" w:lineRule="auto"/>
        <w:rPr>
          <w:rFonts w:cstheme="minorHAnsi"/>
          <w:color w:val="000000"/>
        </w:rPr>
      </w:pPr>
    </w:p>
    <w:p w:rsidR="00FA0CF6" w:rsidRPr="00FA0CF6" w:rsidRDefault="00FA0CF6" w:rsidP="00FA0CF6">
      <w:pPr>
        <w:keepNext/>
        <w:keepLines/>
        <w:numPr>
          <w:ilvl w:val="1"/>
          <w:numId w:val="0"/>
        </w:numPr>
        <w:spacing w:before="40" w:after="0" w:line="360" w:lineRule="auto"/>
        <w:ind w:left="576" w:hanging="576"/>
        <w:jc w:val="both"/>
        <w:outlineLvl w:val="1"/>
        <w:rPr>
          <w:rFonts w:eastAsiaTheme="majorEastAsia" w:cstheme="majorBidi"/>
          <w:b/>
          <w:color w:val="000000" w:themeColor="text1"/>
          <w:sz w:val="28"/>
          <w:szCs w:val="26"/>
        </w:rPr>
      </w:pPr>
      <w:r w:rsidRPr="00FA0CF6">
        <w:rPr>
          <w:rFonts w:eastAsiaTheme="majorEastAsia" w:cstheme="majorBidi"/>
          <w:b/>
          <w:color w:val="000000" w:themeColor="text1"/>
          <w:sz w:val="28"/>
          <w:szCs w:val="26"/>
        </w:rPr>
        <w:lastRenderedPageBreak/>
        <w:t xml:space="preserve">Spolupráce školy a rodiny </w:t>
      </w:r>
    </w:p>
    <w:p w:rsidR="00FA0CF6" w:rsidRPr="00FA0CF6" w:rsidRDefault="00CD3CAB" w:rsidP="00FA0CF6">
      <w:pPr>
        <w:numPr>
          <w:ilvl w:val="0"/>
          <w:numId w:val="2"/>
        </w:numPr>
        <w:shd w:val="clear" w:color="auto" w:fill="FFFFFF"/>
        <w:spacing w:line="240" w:lineRule="auto"/>
        <w:ind w:right="150"/>
        <w:contextualSpacing/>
        <w:jc w:val="both"/>
        <w:rPr>
          <w:rFonts w:ascii="Calibri" w:hAnsi="Calibri"/>
          <w:sz w:val="24"/>
          <w:szCs w:val="24"/>
        </w:rPr>
      </w:pPr>
      <w:r>
        <w:rPr>
          <w:rFonts w:ascii="Calibri" w:hAnsi="Calibri"/>
          <w:sz w:val="24"/>
          <w:szCs w:val="24"/>
        </w:rPr>
        <w:t>Budu</w:t>
      </w:r>
      <w:r w:rsidR="00FA0CF6" w:rsidRPr="00FA0CF6">
        <w:rPr>
          <w:rFonts w:ascii="Calibri" w:hAnsi="Calibri"/>
          <w:sz w:val="24"/>
          <w:szCs w:val="24"/>
        </w:rPr>
        <w:t xml:space="preserve"> organizovat informační schůzky pro rodiče nově přijatých dětí, dětí s povinnou předškolní docházkou. </w:t>
      </w:r>
    </w:p>
    <w:p w:rsidR="00FA0CF6" w:rsidRPr="00FA0CF6" w:rsidRDefault="00CD3CAB" w:rsidP="00FA0CF6">
      <w:pPr>
        <w:numPr>
          <w:ilvl w:val="0"/>
          <w:numId w:val="2"/>
        </w:numPr>
        <w:shd w:val="clear" w:color="auto" w:fill="FFFFFF"/>
        <w:spacing w:line="240" w:lineRule="auto"/>
        <w:ind w:right="150"/>
        <w:contextualSpacing/>
        <w:jc w:val="both"/>
        <w:rPr>
          <w:rFonts w:ascii="Calibri" w:hAnsi="Calibri"/>
          <w:sz w:val="24"/>
          <w:szCs w:val="24"/>
        </w:rPr>
      </w:pPr>
      <w:r>
        <w:rPr>
          <w:rFonts w:ascii="Calibri" w:hAnsi="Calibri"/>
          <w:sz w:val="24"/>
          <w:szCs w:val="24"/>
        </w:rPr>
        <w:t>V součinnosti s učitelkami budu</w:t>
      </w:r>
      <w:r w:rsidR="00FA0CF6" w:rsidRPr="00FA0CF6">
        <w:rPr>
          <w:rFonts w:ascii="Calibri" w:hAnsi="Calibri"/>
          <w:sz w:val="24"/>
          <w:szCs w:val="24"/>
        </w:rPr>
        <w:t xml:space="preserve"> informovat rodiče o vývoji dítěte zejména v odpoledních hodinách nebo po osobní domluvě (konzultační hodiny). </w:t>
      </w:r>
    </w:p>
    <w:p w:rsidR="00FA0CF6" w:rsidRPr="00FA0CF6" w:rsidRDefault="00FA0CF6" w:rsidP="00FA0CF6">
      <w:pPr>
        <w:shd w:val="clear" w:color="auto" w:fill="FFFFFF"/>
        <w:spacing w:line="240" w:lineRule="auto"/>
        <w:ind w:left="720" w:right="150"/>
        <w:contextualSpacing/>
        <w:jc w:val="both"/>
        <w:rPr>
          <w:rFonts w:ascii="Calibri" w:hAnsi="Calibri"/>
          <w:sz w:val="24"/>
          <w:szCs w:val="24"/>
        </w:rPr>
      </w:pPr>
      <w:r w:rsidRPr="00FA0CF6">
        <w:rPr>
          <w:rFonts w:ascii="Calibri" w:hAnsi="Calibri"/>
          <w:sz w:val="24"/>
          <w:szCs w:val="24"/>
        </w:rPr>
        <w:t xml:space="preserve">Informace pro rodiče se budou zveřejňovat na panelu před školou, na webových stránkách školy a na </w:t>
      </w:r>
      <w:proofErr w:type="spellStart"/>
      <w:r w:rsidRPr="00FA0CF6">
        <w:rPr>
          <w:rFonts w:ascii="Calibri" w:hAnsi="Calibri"/>
          <w:sz w:val="24"/>
          <w:szCs w:val="24"/>
        </w:rPr>
        <w:t>facebookové</w:t>
      </w:r>
      <w:proofErr w:type="spellEnd"/>
      <w:r w:rsidRPr="00FA0CF6">
        <w:rPr>
          <w:rFonts w:ascii="Calibri" w:hAnsi="Calibri"/>
          <w:sz w:val="24"/>
          <w:szCs w:val="24"/>
        </w:rPr>
        <w:t xml:space="preserve"> skupině mateřské školy (kam mohou nahlížet pouze rodiče).</w:t>
      </w:r>
    </w:p>
    <w:p w:rsidR="00FA0CF6" w:rsidRPr="00FA0CF6" w:rsidRDefault="00CD3CAB" w:rsidP="00FA0CF6">
      <w:pPr>
        <w:numPr>
          <w:ilvl w:val="0"/>
          <w:numId w:val="2"/>
        </w:numPr>
        <w:shd w:val="clear" w:color="auto" w:fill="FFFFFF"/>
        <w:spacing w:line="240" w:lineRule="auto"/>
        <w:ind w:right="150"/>
        <w:contextualSpacing/>
        <w:jc w:val="both"/>
        <w:rPr>
          <w:rFonts w:ascii="Calibri" w:hAnsi="Calibri"/>
          <w:sz w:val="24"/>
          <w:szCs w:val="24"/>
        </w:rPr>
      </w:pPr>
      <w:r>
        <w:rPr>
          <w:rFonts w:ascii="Calibri" w:hAnsi="Calibri"/>
          <w:sz w:val="24"/>
          <w:szCs w:val="24"/>
        </w:rPr>
        <w:t xml:space="preserve">Povedu učitelky k respektování </w:t>
      </w:r>
      <w:r w:rsidR="00FA0CF6" w:rsidRPr="00FA0CF6">
        <w:rPr>
          <w:rFonts w:ascii="Calibri" w:hAnsi="Calibri"/>
          <w:sz w:val="24"/>
          <w:szCs w:val="24"/>
        </w:rPr>
        <w:t>výchovný</w:t>
      </w:r>
      <w:r>
        <w:rPr>
          <w:rFonts w:ascii="Calibri" w:hAnsi="Calibri"/>
          <w:sz w:val="24"/>
          <w:szCs w:val="24"/>
        </w:rPr>
        <w:t>ch</w:t>
      </w:r>
      <w:r w:rsidR="00FA0CF6" w:rsidRPr="00FA0CF6">
        <w:rPr>
          <w:rFonts w:ascii="Calibri" w:hAnsi="Calibri"/>
          <w:sz w:val="24"/>
          <w:szCs w:val="24"/>
        </w:rPr>
        <w:t xml:space="preserve"> přístup</w:t>
      </w:r>
      <w:r>
        <w:rPr>
          <w:rFonts w:ascii="Calibri" w:hAnsi="Calibri"/>
          <w:sz w:val="24"/>
          <w:szCs w:val="24"/>
        </w:rPr>
        <w:t>ů</w:t>
      </w:r>
      <w:r w:rsidR="00FA0CF6" w:rsidRPr="00FA0CF6">
        <w:rPr>
          <w:rFonts w:ascii="Calibri" w:hAnsi="Calibri"/>
          <w:sz w:val="24"/>
          <w:szCs w:val="24"/>
        </w:rPr>
        <w:t xml:space="preserve"> rodičů. Prvotní ve výchově je rodina, škola nepřebírá funkci rodičů, pouze doplňuje.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Změnu výchovného přístupu budeme</w:t>
      </w:r>
      <w:r w:rsidR="00CD3CAB">
        <w:rPr>
          <w:rFonts w:ascii="Calibri" w:hAnsi="Calibri"/>
          <w:sz w:val="24"/>
          <w:szCs w:val="24"/>
        </w:rPr>
        <w:t xml:space="preserve"> s </w:t>
      </w:r>
      <w:proofErr w:type="spellStart"/>
      <w:r w:rsidR="00CD3CAB">
        <w:rPr>
          <w:rFonts w:ascii="Calibri" w:hAnsi="Calibri"/>
          <w:sz w:val="24"/>
          <w:szCs w:val="24"/>
        </w:rPr>
        <w:t>učitellkani</w:t>
      </w:r>
      <w:proofErr w:type="spellEnd"/>
      <w:r w:rsidRPr="00FA0CF6">
        <w:rPr>
          <w:rFonts w:ascii="Calibri" w:hAnsi="Calibri"/>
          <w:sz w:val="24"/>
          <w:szCs w:val="24"/>
        </w:rPr>
        <w:t xml:space="preserve"> vždy konzultovat s rodiči, respektujeme jejich názor.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Při jednání s rodiči </w:t>
      </w:r>
      <w:r w:rsidR="00CD3CAB">
        <w:rPr>
          <w:rFonts w:ascii="Calibri" w:hAnsi="Calibri"/>
          <w:sz w:val="24"/>
          <w:szCs w:val="24"/>
        </w:rPr>
        <w:t>uplatňuji</w:t>
      </w:r>
      <w:r w:rsidRPr="00FA0CF6">
        <w:rPr>
          <w:rFonts w:ascii="Calibri" w:hAnsi="Calibri"/>
          <w:sz w:val="24"/>
          <w:szCs w:val="24"/>
        </w:rPr>
        <w:t xml:space="preserve"> asertivní přístup.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 xml:space="preserve">Škola bude nabízet rodičům specializované služby, ke kterým není pedagog dostatečně kompetentní (spolupráce s odborníky PPP, SPC, logoped, atd.) </w:t>
      </w:r>
    </w:p>
    <w:p w:rsidR="00FA0CF6" w:rsidRPr="00FA0CF6" w:rsidRDefault="00FA0CF6" w:rsidP="00FA0CF6">
      <w:pPr>
        <w:numPr>
          <w:ilvl w:val="0"/>
          <w:numId w:val="2"/>
        </w:numPr>
        <w:shd w:val="clear" w:color="auto" w:fill="FFFFFF"/>
        <w:spacing w:line="240" w:lineRule="auto"/>
        <w:ind w:right="150"/>
        <w:contextualSpacing/>
        <w:jc w:val="both"/>
        <w:rPr>
          <w:rFonts w:ascii="Calibri" w:hAnsi="Calibri"/>
          <w:sz w:val="24"/>
          <w:szCs w:val="24"/>
        </w:rPr>
      </w:pPr>
      <w:r w:rsidRPr="00FA0CF6">
        <w:rPr>
          <w:rFonts w:ascii="Calibri" w:hAnsi="Calibri"/>
          <w:sz w:val="24"/>
          <w:szCs w:val="24"/>
        </w:rPr>
        <w:t>Rodičům budeme nabízet organizování společných aktivit, ze kterých vytvoříme tradici.</w:t>
      </w:r>
    </w:p>
    <w:p w:rsidR="00FA0CF6" w:rsidRPr="00FA0CF6" w:rsidRDefault="00FA0CF6" w:rsidP="00FA0CF6">
      <w:pPr>
        <w:autoSpaceDE w:val="0"/>
        <w:autoSpaceDN w:val="0"/>
        <w:adjustRightInd w:val="0"/>
        <w:spacing w:after="0" w:line="240" w:lineRule="auto"/>
        <w:rPr>
          <w:rFonts w:cstheme="minorHAnsi"/>
          <w:color w:val="000000"/>
        </w:rPr>
      </w:pPr>
    </w:p>
    <w:p w:rsidR="00693382" w:rsidRDefault="006174F0" w:rsidP="00693382">
      <w:pPr>
        <w:keepNext/>
        <w:keepLines/>
        <w:numPr>
          <w:ilvl w:val="1"/>
          <w:numId w:val="0"/>
        </w:numPr>
        <w:spacing w:before="40" w:after="0" w:line="360" w:lineRule="auto"/>
        <w:ind w:left="576" w:hanging="576"/>
        <w:jc w:val="both"/>
        <w:outlineLvl w:val="1"/>
        <w:rPr>
          <w:rFonts w:eastAsiaTheme="majorEastAsia" w:cstheme="majorBidi"/>
          <w:b/>
          <w:color w:val="000000" w:themeColor="text1"/>
          <w:sz w:val="28"/>
          <w:szCs w:val="26"/>
        </w:rPr>
      </w:pPr>
      <w:r>
        <w:rPr>
          <w:rFonts w:eastAsiaTheme="majorEastAsia" w:cstheme="majorBidi"/>
          <w:b/>
          <w:color w:val="000000" w:themeColor="text1"/>
          <w:sz w:val="28"/>
          <w:szCs w:val="26"/>
        </w:rPr>
        <w:t>Spolupracujeme</w:t>
      </w:r>
      <w:r w:rsidR="00693382">
        <w:rPr>
          <w:rFonts w:eastAsiaTheme="majorEastAsia" w:cstheme="majorBidi"/>
          <w:b/>
          <w:color w:val="000000" w:themeColor="text1"/>
          <w:sz w:val="28"/>
          <w:szCs w:val="26"/>
        </w:rPr>
        <w:t>:</w:t>
      </w:r>
    </w:p>
    <w:p w:rsidR="00FA0CF6" w:rsidRDefault="00693382" w:rsidP="00693382">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se zřizovatelem Město Letovice</w:t>
      </w:r>
    </w:p>
    <w:p w:rsidR="00693382" w:rsidRDefault="00693382" w:rsidP="00FA0CF6">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s Krajský úřad Jihomoravského kraje</w:t>
      </w:r>
    </w:p>
    <w:p w:rsidR="00693382" w:rsidRPr="00FA0CF6" w:rsidRDefault="00693382" w:rsidP="00FA0CF6">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s Městský úřad Boskovice</w:t>
      </w:r>
    </w:p>
    <w:p w:rsidR="00FA0CF6" w:rsidRPr="00FA0CF6" w:rsidRDefault="00FA0CF6" w:rsidP="00FA0CF6">
      <w:pPr>
        <w:numPr>
          <w:ilvl w:val="0"/>
          <w:numId w:val="3"/>
        </w:numPr>
        <w:autoSpaceDE w:val="0"/>
        <w:autoSpaceDN w:val="0"/>
        <w:adjustRightInd w:val="0"/>
        <w:spacing w:after="0" w:line="240" w:lineRule="auto"/>
        <w:rPr>
          <w:rFonts w:cstheme="minorHAnsi"/>
          <w:color w:val="000000"/>
          <w:sz w:val="24"/>
        </w:rPr>
      </w:pPr>
      <w:r w:rsidRPr="00FA0CF6">
        <w:rPr>
          <w:rFonts w:cstheme="minorHAnsi"/>
          <w:color w:val="000000"/>
          <w:sz w:val="24"/>
        </w:rPr>
        <w:t>se základní školou</w:t>
      </w:r>
      <w:r w:rsidR="004A48E2">
        <w:rPr>
          <w:rFonts w:cstheme="minorHAnsi"/>
          <w:color w:val="000000"/>
          <w:sz w:val="24"/>
        </w:rPr>
        <w:t xml:space="preserve"> Letovice</w:t>
      </w:r>
    </w:p>
    <w:p w:rsidR="00FA0CF6" w:rsidRDefault="00FA0CF6" w:rsidP="00FA0CF6">
      <w:pPr>
        <w:numPr>
          <w:ilvl w:val="0"/>
          <w:numId w:val="3"/>
        </w:numPr>
        <w:autoSpaceDE w:val="0"/>
        <w:autoSpaceDN w:val="0"/>
        <w:adjustRightInd w:val="0"/>
        <w:spacing w:after="0" w:line="240" w:lineRule="auto"/>
        <w:rPr>
          <w:rFonts w:cstheme="minorHAnsi"/>
          <w:color w:val="000000"/>
          <w:sz w:val="24"/>
        </w:rPr>
      </w:pPr>
      <w:r w:rsidRPr="00FA0CF6">
        <w:rPr>
          <w:rFonts w:cstheme="minorHAnsi"/>
          <w:color w:val="000000"/>
          <w:sz w:val="24"/>
        </w:rPr>
        <w:t>s</w:t>
      </w:r>
      <w:r w:rsidR="004A48E2">
        <w:rPr>
          <w:rFonts w:cstheme="minorHAnsi"/>
          <w:color w:val="000000"/>
          <w:sz w:val="24"/>
        </w:rPr>
        <w:t> mateřskou školou Komenského</w:t>
      </w:r>
    </w:p>
    <w:p w:rsidR="004A48E2" w:rsidRPr="00FA0CF6" w:rsidRDefault="004A48E2" w:rsidP="00FA0CF6">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s mateřskou školou Třebětínská</w:t>
      </w:r>
    </w:p>
    <w:p w:rsidR="004A63B0" w:rsidRDefault="00FA0CF6" w:rsidP="004A63B0">
      <w:pPr>
        <w:numPr>
          <w:ilvl w:val="0"/>
          <w:numId w:val="3"/>
        </w:numPr>
        <w:autoSpaceDE w:val="0"/>
        <w:autoSpaceDN w:val="0"/>
        <w:adjustRightInd w:val="0"/>
        <w:spacing w:after="0" w:line="240" w:lineRule="auto"/>
        <w:rPr>
          <w:rFonts w:cstheme="minorHAnsi"/>
          <w:color w:val="000000"/>
          <w:sz w:val="24"/>
        </w:rPr>
      </w:pPr>
      <w:r w:rsidRPr="00FA0CF6">
        <w:rPr>
          <w:rFonts w:cstheme="minorHAnsi"/>
          <w:color w:val="000000"/>
          <w:sz w:val="24"/>
        </w:rPr>
        <w:t>se základní uměleckou školou</w:t>
      </w:r>
      <w:r w:rsidR="004A48E2">
        <w:rPr>
          <w:rFonts w:cstheme="minorHAnsi"/>
          <w:color w:val="000000"/>
          <w:sz w:val="24"/>
        </w:rPr>
        <w:t xml:space="preserve"> Letovice</w:t>
      </w:r>
    </w:p>
    <w:p w:rsidR="004A48E2" w:rsidRDefault="004A48E2" w:rsidP="004A48E2">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se</w:t>
      </w:r>
      <w:r w:rsidRPr="00FA0CF6">
        <w:rPr>
          <w:rFonts w:cstheme="minorHAnsi"/>
          <w:color w:val="000000"/>
          <w:sz w:val="24"/>
        </w:rPr>
        <w:t xml:space="preserve"> Střední pedagogickou školou Boskovice – zajištění praxe studentek </w:t>
      </w:r>
    </w:p>
    <w:p w:rsidR="004A48E2" w:rsidRDefault="004A48E2" w:rsidP="004A48E2">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s Masarykova střední škola Letovice</w:t>
      </w:r>
    </w:p>
    <w:p w:rsidR="004A48E2" w:rsidRDefault="004A48E2" w:rsidP="004A48E2">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s Vyšší odborná a střední škola Boskovice</w:t>
      </w:r>
    </w:p>
    <w:p w:rsidR="004A48E2" w:rsidRDefault="004A48E2" w:rsidP="004A48E2">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s Univerzita Palackého v Olomouci</w:t>
      </w:r>
    </w:p>
    <w:p w:rsidR="004A48E2" w:rsidRDefault="004A48E2" w:rsidP="004A63B0">
      <w:pPr>
        <w:numPr>
          <w:ilvl w:val="0"/>
          <w:numId w:val="3"/>
        </w:numPr>
        <w:autoSpaceDE w:val="0"/>
        <w:autoSpaceDN w:val="0"/>
        <w:adjustRightInd w:val="0"/>
        <w:spacing w:after="0" w:line="240" w:lineRule="auto"/>
        <w:rPr>
          <w:rFonts w:cstheme="minorHAnsi"/>
          <w:color w:val="000000"/>
          <w:sz w:val="24"/>
        </w:rPr>
      </w:pPr>
      <w:r w:rsidRPr="004A48E2">
        <w:rPr>
          <w:rFonts w:cstheme="minorHAnsi"/>
          <w:color w:val="000000"/>
          <w:sz w:val="24"/>
        </w:rPr>
        <w:t>s Lipka – školské zařízení pro environmentální vzdělávání Brno</w:t>
      </w:r>
    </w:p>
    <w:p w:rsidR="004A48E2" w:rsidRDefault="004A48E2" w:rsidP="004A48E2">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 xml:space="preserve">s </w:t>
      </w:r>
      <w:proofErr w:type="spellStart"/>
      <w:r>
        <w:rPr>
          <w:rFonts w:cstheme="minorHAnsi"/>
          <w:color w:val="000000"/>
          <w:sz w:val="24"/>
        </w:rPr>
        <w:t>ProjektSYPO</w:t>
      </w:r>
      <w:proofErr w:type="spellEnd"/>
      <w:r>
        <w:rPr>
          <w:rFonts w:cstheme="minorHAnsi"/>
          <w:color w:val="000000"/>
          <w:sz w:val="24"/>
        </w:rPr>
        <w:t xml:space="preserve"> – podpora učitelů a ředitelů</w:t>
      </w:r>
    </w:p>
    <w:p w:rsidR="004A48E2" w:rsidRDefault="004A48E2" w:rsidP="004A48E2">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 xml:space="preserve">se </w:t>
      </w:r>
      <w:r w:rsidRPr="00B268F6">
        <w:rPr>
          <w:rFonts w:cstheme="minorHAnsi"/>
          <w:color w:val="000000"/>
          <w:sz w:val="24"/>
        </w:rPr>
        <w:t>Vzdělávací institut pro Moravu, zařízení pro další vzdělávání pedagogických pracovníků a středisko služeb školám, příspěvková organizace</w:t>
      </w:r>
    </w:p>
    <w:p w:rsidR="004A48E2" w:rsidRPr="004A48E2" w:rsidRDefault="004A48E2" w:rsidP="004A63B0">
      <w:pPr>
        <w:numPr>
          <w:ilvl w:val="0"/>
          <w:numId w:val="3"/>
        </w:numPr>
        <w:autoSpaceDE w:val="0"/>
        <w:autoSpaceDN w:val="0"/>
        <w:adjustRightInd w:val="0"/>
        <w:spacing w:after="0" w:line="240" w:lineRule="auto"/>
        <w:rPr>
          <w:rFonts w:cstheme="minorHAnsi"/>
          <w:color w:val="000000"/>
          <w:sz w:val="24"/>
        </w:rPr>
      </w:pPr>
      <w:r w:rsidRPr="004A48E2">
        <w:rPr>
          <w:rFonts w:cstheme="minorHAnsi"/>
          <w:color w:val="000000"/>
          <w:sz w:val="24"/>
        </w:rPr>
        <w:t>s Národní institut pro další vzdělávání Brno</w:t>
      </w:r>
    </w:p>
    <w:p w:rsidR="004A63B0" w:rsidRDefault="004A63B0" w:rsidP="004A63B0">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s</w:t>
      </w:r>
      <w:r w:rsidR="00693382">
        <w:rPr>
          <w:rFonts w:cstheme="minorHAnsi"/>
          <w:color w:val="000000"/>
          <w:sz w:val="24"/>
        </w:rPr>
        <w:t>e</w:t>
      </w:r>
      <w:r>
        <w:rPr>
          <w:rFonts w:cstheme="minorHAnsi"/>
          <w:color w:val="000000"/>
          <w:sz w:val="24"/>
        </w:rPr>
        <w:t> Středisko volného času Letokruh, Letovice</w:t>
      </w:r>
    </w:p>
    <w:p w:rsidR="004A48E2" w:rsidRPr="004A48E2" w:rsidRDefault="004A48E2" w:rsidP="004A48E2">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 xml:space="preserve">s </w:t>
      </w:r>
      <w:proofErr w:type="spellStart"/>
      <w:r>
        <w:rPr>
          <w:rFonts w:cstheme="minorHAnsi"/>
          <w:color w:val="000000"/>
          <w:sz w:val="24"/>
        </w:rPr>
        <w:t>PMeduca</w:t>
      </w:r>
      <w:proofErr w:type="spellEnd"/>
      <w:r>
        <w:rPr>
          <w:rFonts w:cstheme="minorHAnsi"/>
          <w:color w:val="000000"/>
          <w:sz w:val="24"/>
        </w:rPr>
        <w:t xml:space="preserve"> – vzdělávací instituce</w:t>
      </w:r>
    </w:p>
    <w:p w:rsidR="00FA0CF6" w:rsidRPr="00FA0CF6" w:rsidRDefault="00FA0CF6" w:rsidP="00FA0CF6">
      <w:pPr>
        <w:numPr>
          <w:ilvl w:val="0"/>
          <w:numId w:val="3"/>
        </w:numPr>
        <w:autoSpaceDE w:val="0"/>
        <w:autoSpaceDN w:val="0"/>
        <w:adjustRightInd w:val="0"/>
        <w:spacing w:after="0" w:line="240" w:lineRule="auto"/>
        <w:rPr>
          <w:rFonts w:cstheme="minorHAnsi"/>
          <w:color w:val="000000"/>
          <w:sz w:val="24"/>
        </w:rPr>
      </w:pPr>
      <w:r w:rsidRPr="00FA0CF6">
        <w:rPr>
          <w:rFonts w:cstheme="minorHAnsi"/>
          <w:color w:val="000000"/>
          <w:sz w:val="24"/>
        </w:rPr>
        <w:t xml:space="preserve">s Městským kulturním střediskem Letovice </w:t>
      </w:r>
    </w:p>
    <w:p w:rsidR="00FA0CF6" w:rsidRDefault="00FA0CF6" w:rsidP="00FA0CF6">
      <w:pPr>
        <w:numPr>
          <w:ilvl w:val="0"/>
          <w:numId w:val="3"/>
        </w:numPr>
        <w:autoSpaceDE w:val="0"/>
        <w:autoSpaceDN w:val="0"/>
        <w:adjustRightInd w:val="0"/>
        <w:spacing w:after="0" w:line="240" w:lineRule="auto"/>
        <w:rPr>
          <w:rFonts w:cstheme="minorHAnsi"/>
          <w:color w:val="000000"/>
          <w:sz w:val="24"/>
        </w:rPr>
      </w:pPr>
      <w:r w:rsidRPr="00FA0CF6">
        <w:rPr>
          <w:rFonts w:cstheme="minorHAnsi"/>
          <w:color w:val="000000"/>
          <w:sz w:val="24"/>
        </w:rPr>
        <w:t>s Městskou knihovnou</w:t>
      </w:r>
      <w:r w:rsidR="004A48E2">
        <w:rPr>
          <w:rFonts w:cstheme="minorHAnsi"/>
          <w:color w:val="000000"/>
          <w:sz w:val="24"/>
        </w:rPr>
        <w:t xml:space="preserve"> Letovice</w:t>
      </w:r>
    </w:p>
    <w:p w:rsidR="004A63B0" w:rsidRPr="00FA0CF6" w:rsidRDefault="004A63B0" w:rsidP="00FA0CF6">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s Nadace města Letovice</w:t>
      </w:r>
    </w:p>
    <w:p w:rsidR="00FA0CF6" w:rsidRPr="00FA0CF6" w:rsidRDefault="00FA0CF6" w:rsidP="00FA0CF6">
      <w:pPr>
        <w:numPr>
          <w:ilvl w:val="0"/>
          <w:numId w:val="3"/>
        </w:numPr>
        <w:autoSpaceDE w:val="0"/>
        <w:autoSpaceDN w:val="0"/>
        <w:adjustRightInd w:val="0"/>
        <w:spacing w:after="0" w:line="240" w:lineRule="auto"/>
        <w:rPr>
          <w:rFonts w:cstheme="minorHAnsi"/>
          <w:color w:val="000000"/>
          <w:sz w:val="24"/>
        </w:rPr>
      </w:pPr>
      <w:r w:rsidRPr="00FA0CF6">
        <w:rPr>
          <w:rFonts w:cstheme="minorHAnsi"/>
          <w:color w:val="000000"/>
          <w:sz w:val="24"/>
        </w:rPr>
        <w:t>s Domem s pečovatelskou službou</w:t>
      </w:r>
      <w:r w:rsidR="004A48E2">
        <w:rPr>
          <w:rFonts w:cstheme="minorHAnsi"/>
          <w:color w:val="000000"/>
          <w:sz w:val="24"/>
        </w:rPr>
        <w:t xml:space="preserve"> v Letovicích</w:t>
      </w:r>
    </w:p>
    <w:p w:rsidR="00FA0CF6" w:rsidRPr="00FA0CF6" w:rsidRDefault="00FA0CF6" w:rsidP="00FA0CF6">
      <w:pPr>
        <w:numPr>
          <w:ilvl w:val="0"/>
          <w:numId w:val="3"/>
        </w:numPr>
        <w:autoSpaceDE w:val="0"/>
        <w:autoSpaceDN w:val="0"/>
        <w:adjustRightInd w:val="0"/>
        <w:spacing w:after="0" w:line="240" w:lineRule="auto"/>
        <w:rPr>
          <w:rFonts w:cstheme="minorHAnsi"/>
          <w:color w:val="000000"/>
          <w:sz w:val="24"/>
        </w:rPr>
      </w:pPr>
      <w:r w:rsidRPr="00FA0CF6">
        <w:rPr>
          <w:rFonts w:cstheme="minorHAnsi"/>
          <w:color w:val="000000"/>
          <w:sz w:val="24"/>
        </w:rPr>
        <w:t>s Nemocnicí Milosrdných bratří</w:t>
      </w:r>
      <w:r w:rsidR="004A48E2">
        <w:rPr>
          <w:rFonts w:cstheme="minorHAnsi"/>
          <w:color w:val="000000"/>
          <w:sz w:val="24"/>
        </w:rPr>
        <w:t xml:space="preserve"> Letovice</w:t>
      </w:r>
    </w:p>
    <w:p w:rsidR="00FA0CF6" w:rsidRPr="00FA0CF6" w:rsidRDefault="00FA0CF6" w:rsidP="00FA0CF6">
      <w:pPr>
        <w:numPr>
          <w:ilvl w:val="0"/>
          <w:numId w:val="3"/>
        </w:numPr>
        <w:autoSpaceDE w:val="0"/>
        <w:autoSpaceDN w:val="0"/>
        <w:adjustRightInd w:val="0"/>
        <w:spacing w:after="0" w:line="240" w:lineRule="auto"/>
        <w:rPr>
          <w:rFonts w:cstheme="minorHAnsi"/>
          <w:color w:val="000000"/>
          <w:sz w:val="24"/>
        </w:rPr>
      </w:pPr>
      <w:r w:rsidRPr="00FA0CF6">
        <w:rPr>
          <w:rFonts w:cstheme="minorHAnsi"/>
          <w:color w:val="000000"/>
          <w:sz w:val="24"/>
        </w:rPr>
        <w:t>s dobrovolnými hasiči</w:t>
      </w:r>
      <w:r w:rsidR="004A48E2">
        <w:rPr>
          <w:rFonts w:cstheme="minorHAnsi"/>
          <w:color w:val="000000"/>
          <w:sz w:val="24"/>
        </w:rPr>
        <w:t xml:space="preserve"> Letovice, Doubravice</w:t>
      </w:r>
    </w:p>
    <w:p w:rsidR="00FA0CF6" w:rsidRDefault="00FA0CF6" w:rsidP="00FA0CF6">
      <w:pPr>
        <w:numPr>
          <w:ilvl w:val="0"/>
          <w:numId w:val="3"/>
        </w:numPr>
        <w:autoSpaceDE w:val="0"/>
        <w:autoSpaceDN w:val="0"/>
        <w:adjustRightInd w:val="0"/>
        <w:spacing w:after="0" w:line="240" w:lineRule="auto"/>
        <w:rPr>
          <w:rFonts w:cstheme="minorHAnsi"/>
          <w:color w:val="000000"/>
          <w:sz w:val="24"/>
        </w:rPr>
      </w:pPr>
      <w:r w:rsidRPr="00FA0CF6">
        <w:rPr>
          <w:rFonts w:cstheme="minorHAnsi"/>
          <w:color w:val="000000"/>
          <w:sz w:val="24"/>
        </w:rPr>
        <w:lastRenderedPageBreak/>
        <w:t>s Plaveckou školou Svitavy</w:t>
      </w:r>
    </w:p>
    <w:p w:rsidR="007E212B" w:rsidRPr="00FA0CF6" w:rsidRDefault="007E212B" w:rsidP="00FA0CF6">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 xml:space="preserve">s lyžařskou školou </w:t>
      </w:r>
      <w:bookmarkStart w:id="0" w:name="_GoBack"/>
      <w:bookmarkEnd w:id="0"/>
      <w:proofErr w:type="spellStart"/>
      <w:r>
        <w:rPr>
          <w:rFonts w:cstheme="minorHAnsi"/>
          <w:color w:val="000000"/>
          <w:sz w:val="24"/>
        </w:rPr>
        <w:t>newmansschool</w:t>
      </w:r>
      <w:proofErr w:type="spellEnd"/>
      <w:r>
        <w:rPr>
          <w:rFonts w:cstheme="minorHAnsi"/>
          <w:color w:val="000000"/>
          <w:sz w:val="24"/>
        </w:rPr>
        <w:t xml:space="preserve"> ski areál Olešnice</w:t>
      </w:r>
    </w:p>
    <w:p w:rsidR="00FA0CF6" w:rsidRPr="00FA0CF6" w:rsidRDefault="00FA0CF6" w:rsidP="00FA0CF6">
      <w:pPr>
        <w:numPr>
          <w:ilvl w:val="0"/>
          <w:numId w:val="3"/>
        </w:numPr>
        <w:autoSpaceDE w:val="0"/>
        <w:autoSpaceDN w:val="0"/>
        <w:adjustRightInd w:val="0"/>
        <w:spacing w:after="0" w:line="240" w:lineRule="auto"/>
        <w:rPr>
          <w:rFonts w:cstheme="minorHAnsi"/>
          <w:color w:val="000000"/>
          <w:sz w:val="24"/>
        </w:rPr>
      </w:pPr>
      <w:r w:rsidRPr="00FA0CF6">
        <w:rPr>
          <w:rFonts w:cstheme="minorHAnsi"/>
          <w:color w:val="000000"/>
          <w:sz w:val="24"/>
        </w:rPr>
        <w:t xml:space="preserve">s terapeutkou Marií Štemberovou, DiS. </w:t>
      </w:r>
    </w:p>
    <w:p w:rsidR="004A48E2" w:rsidRDefault="004A48E2" w:rsidP="00FA0CF6">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 xml:space="preserve">s Galerii Domino </w:t>
      </w:r>
    </w:p>
    <w:p w:rsidR="00FA0CF6" w:rsidRPr="00FA0CF6" w:rsidRDefault="004A48E2" w:rsidP="00FA0CF6">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s</w:t>
      </w:r>
      <w:r w:rsidR="00FA0CF6" w:rsidRPr="00FA0CF6">
        <w:rPr>
          <w:rFonts w:cstheme="minorHAnsi"/>
          <w:color w:val="000000"/>
          <w:sz w:val="24"/>
        </w:rPr>
        <w:t xml:space="preserve"> Galerie </w:t>
      </w:r>
      <w:proofErr w:type="spellStart"/>
      <w:r w:rsidR="00FA0CF6" w:rsidRPr="00FA0CF6">
        <w:rPr>
          <w:rFonts w:cstheme="minorHAnsi"/>
          <w:color w:val="000000"/>
          <w:sz w:val="24"/>
        </w:rPr>
        <w:t>Pex</w:t>
      </w:r>
      <w:proofErr w:type="spellEnd"/>
    </w:p>
    <w:p w:rsidR="004A48E2" w:rsidRDefault="004A48E2" w:rsidP="00FA0CF6">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 xml:space="preserve">s Městskou policii </w:t>
      </w:r>
    </w:p>
    <w:p w:rsidR="00FA0CF6" w:rsidRPr="00FA0CF6" w:rsidRDefault="004A48E2" w:rsidP="00FA0CF6">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 xml:space="preserve">se </w:t>
      </w:r>
      <w:r w:rsidR="00FA0CF6" w:rsidRPr="00FA0CF6">
        <w:rPr>
          <w:rFonts w:cstheme="minorHAnsi"/>
          <w:color w:val="000000"/>
          <w:sz w:val="24"/>
        </w:rPr>
        <w:t>Státní policií</w:t>
      </w:r>
    </w:p>
    <w:p w:rsidR="00FA0CF6" w:rsidRPr="00FA0CF6" w:rsidRDefault="00FA0CF6" w:rsidP="00FA0CF6">
      <w:pPr>
        <w:numPr>
          <w:ilvl w:val="0"/>
          <w:numId w:val="3"/>
        </w:numPr>
        <w:autoSpaceDE w:val="0"/>
        <w:autoSpaceDN w:val="0"/>
        <w:adjustRightInd w:val="0"/>
        <w:spacing w:after="0" w:line="240" w:lineRule="auto"/>
        <w:rPr>
          <w:rFonts w:cstheme="minorHAnsi"/>
          <w:color w:val="000000"/>
          <w:sz w:val="24"/>
        </w:rPr>
      </w:pPr>
      <w:r w:rsidRPr="00FA0CF6">
        <w:rPr>
          <w:rFonts w:cstheme="minorHAnsi"/>
          <w:color w:val="000000"/>
          <w:sz w:val="24"/>
        </w:rPr>
        <w:t>se Zdravotnickou záchrannou službou JMK</w:t>
      </w:r>
    </w:p>
    <w:p w:rsidR="00FA0CF6" w:rsidRPr="00FA0CF6" w:rsidRDefault="00FA0CF6" w:rsidP="00FA0CF6">
      <w:pPr>
        <w:numPr>
          <w:ilvl w:val="0"/>
          <w:numId w:val="3"/>
        </w:numPr>
        <w:autoSpaceDE w:val="0"/>
        <w:autoSpaceDN w:val="0"/>
        <w:adjustRightInd w:val="0"/>
        <w:spacing w:after="0" w:line="240" w:lineRule="auto"/>
        <w:rPr>
          <w:rFonts w:cstheme="minorHAnsi"/>
          <w:color w:val="000000"/>
          <w:sz w:val="24"/>
        </w:rPr>
      </w:pPr>
      <w:r w:rsidRPr="00FA0CF6">
        <w:rPr>
          <w:rFonts w:cstheme="minorHAnsi"/>
          <w:color w:val="000000"/>
          <w:sz w:val="24"/>
        </w:rPr>
        <w:t>se Sjednocenou organizací nevidomých a slabozrakých ČR</w:t>
      </w:r>
    </w:p>
    <w:p w:rsidR="00FA0CF6" w:rsidRDefault="00FA0CF6" w:rsidP="00FA0CF6">
      <w:pPr>
        <w:numPr>
          <w:ilvl w:val="0"/>
          <w:numId w:val="3"/>
        </w:numPr>
        <w:autoSpaceDE w:val="0"/>
        <w:autoSpaceDN w:val="0"/>
        <w:adjustRightInd w:val="0"/>
        <w:spacing w:after="0" w:line="240" w:lineRule="auto"/>
        <w:rPr>
          <w:rFonts w:cstheme="minorHAnsi"/>
          <w:color w:val="000000"/>
          <w:sz w:val="24"/>
        </w:rPr>
      </w:pPr>
      <w:r w:rsidRPr="00FA0CF6">
        <w:rPr>
          <w:rFonts w:cstheme="minorHAnsi"/>
          <w:color w:val="000000"/>
          <w:sz w:val="24"/>
        </w:rPr>
        <w:t>se záchranářem z Humanitární organizace ADRA</w:t>
      </w:r>
    </w:p>
    <w:p w:rsidR="004A63B0" w:rsidRDefault="00B268F6" w:rsidP="00FA0CF6">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 xml:space="preserve">s </w:t>
      </w:r>
      <w:r w:rsidR="004A63B0">
        <w:rPr>
          <w:rFonts w:cstheme="minorHAnsi"/>
          <w:color w:val="000000"/>
          <w:sz w:val="24"/>
        </w:rPr>
        <w:t xml:space="preserve">fond </w:t>
      </w:r>
      <w:proofErr w:type="spellStart"/>
      <w:r w:rsidR="004A63B0">
        <w:rPr>
          <w:rFonts w:cstheme="minorHAnsi"/>
          <w:color w:val="000000"/>
          <w:sz w:val="24"/>
        </w:rPr>
        <w:t>Sidus</w:t>
      </w:r>
      <w:proofErr w:type="spellEnd"/>
      <w:r w:rsidR="004A63B0">
        <w:rPr>
          <w:rFonts w:cstheme="minorHAnsi"/>
          <w:color w:val="000000"/>
          <w:sz w:val="24"/>
        </w:rPr>
        <w:t xml:space="preserve"> – zprostředkování účasti rodičů</w:t>
      </w:r>
    </w:p>
    <w:p w:rsidR="004A63B0" w:rsidRDefault="00B268F6" w:rsidP="00FA0CF6">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 xml:space="preserve">s </w:t>
      </w:r>
      <w:r w:rsidR="004A63B0">
        <w:rPr>
          <w:rFonts w:cstheme="minorHAnsi"/>
          <w:color w:val="000000"/>
          <w:sz w:val="24"/>
        </w:rPr>
        <w:t>Edu STEM – polytechnické vzdělávání</w:t>
      </w:r>
    </w:p>
    <w:p w:rsidR="004A63B0" w:rsidRDefault="00B268F6" w:rsidP="00FA0CF6">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 xml:space="preserve">se </w:t>
      </w:r>
      <w:r w:rsidR="004A63B0">
        <w:rPr>
          <w:rFonts w:cstheme="minorHAnsi"/>
          <w:color w:val="000000"/>
          <w:sz w:val="24"/>
        </w:rPr>
        <w:t>Skutečně zdravá škola</w:t>
      </w:r>
    </w:p>
    <w:p w:rsidR="004A63B0" w:rsidRDefault="00693382" w:rsidP="00FA0CF6">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 xml:space="preserve">s </w:t>
      </w:r>
      <w:r w:rsidR="004A63B0">
        <w:rPr>
          <w:rFonts w:cstheme="minorHAnsi"/>
          <w:color w:val="000000"/>
          <w:sz w:val="24"/>
        </w:rPr>
        <w:t xml:space="preserve">MAS partnerství </w:t>
      </w:r>
      <w:proofErr w:type="gramStart"/>
      <w:r w:rsidR="004A63B0">
        <w:rPr>
          <w:rFonts w:cstheme="minorHAnsi"/>
          <w:color w:val="000000"/>
          <w:sz w:val="24"/>
        </w:rPr>
        <w:t xml:space="preserve">venkova, </w:t>
      </w:r>
      <w:proofErr w:type="spellStart"/>
      <w:r w:rsidR="004A63B0">
        <w:rPr>
          <w:rFonts w:cstheme="minorHAnsi"/>
          <w:color w:val="000000"/>
          <w:sz w:val="24"/>
        </w:rPr>
        <w:t>z.s</w:t>
      </w:r>
      <w:proofErr w:type="spellEnd"/>
      <w:r w:rsidR="004A63B0">
        <w:rPr>
          <w:rFonts w:cstheme="minorHAnsi"/>
          <w:color w:val="000000"/>
          <w:sz w:val="24"/>
        </w:rPr>
        <w:t>.</w:t>
      </w:r>
      <w:proofErr w:type="gramEnd"/>
    </w:p>
    <w:p w:rsidR="004A63B0" w:rsidRDefault="00693382" w:rsidP="00FA0CF6">
      <w:pPr>
        <w:numPr>
          <w:ilvl w:val="0"/>
          <w:numId w:val="3"/>
        </w:numPr>
        <w:autoSpaceDE w:val="0"/>
        <w:autoSpaceDN w:val="0"/>
        <w:adjustRightInd w:val="0"/>
        <w:spacing w:after="0" w:line="240" w:lineRule="auto"/>
        <w:rPr>
          <w:rFonts w:cstheme="minorHAnsi"/>
          <w:color w:val="000000"/>
          <w:sz w:val="24"/>
        </w:rPr>
      </w:pPr>
      <w:r>
        <w:rPr>
          <w:rFonts w:cstheme="minorHAnsi"/>
          <w:color w:val="000000"/>
          <w:sz w:val="24"/>
        </w:rPr>
        <w:t xml:space="preserve">s </w:t>
      </w:r>
      <w:r w:rsidR="00D717BE">
        <w:rPr>
          <w:rFonts w:cstheme="minorHAnsi"/>
          <w:color w:val="000000"/>
          <w:sz w:val="24"/>
        </w:rPr>
        <w:t xml:space="preserve">MAS </w:t>
      </w:r>
      <w:proofErr w:type="spellStart"/>
      <w:r w:rsidR="00D717BE">
        <w:rPr>
          <w:rFonts w:cstheme="minorHAnsi"/>
          <w:color w:val="000000"/>
          <w:sz w:val="24"/>
        </w:rPr>
        <w:t>Boskovicko</w:t>
      </w:r>
      <w:proofErr w:type="spellEnd"/>
      <w:r w:rsidR="00D717BE">
        <w:rPr>
          <w:rFonts w:cstheme="minorHAnsi"/>
          <w:color w:val="000000"/>
          <w:sz w:val="24"/>
        </w:rPr>
        <w:t xml:space="preserve"> </w:t>
      </w:r>
      <w:proofErr w:type="gramStart"/>
      <w:r w:rsidR="00D717BE">
        <w:rPr>
          <w:rFonts w:cstheme="minorHAnsi"/>
          <w:color w:val="000000"/>
          <w:sz w:val="24"/>
        </w:rPr>
        <w:t xml:space="preserve">PLUS, </w:t>
      </w:r>
      <w:proofErr w:type="spellStart"/>
      <w:r w:rsidR="00D717BE">
        <w:rPr>
          <w:rFonts w:cstheme="minorHAnsi"/>
          <w:color w:val="000000"/>
          <w:sz w:val="24"/>
        </w:rPr>
        <w:t>z.s</w:t>
      </w:r>
      <w:proofErr w:type="spellEnd"/>
      <w:r w:rsidR="00D717BE">
        <w:rPr>
          <w:rFonts w:cstheme="minorHAnsi"/>
          <w:color w:val="000000"/>
          <w:sz w:val="24"/>
        </w:rPr>
        <w:t>.</w:t>
      </w:r>
      <w:proofErr w:type="gramEnd"/>
    </w:p>
    <w:p w:rsidR="004A48E2" w:rsidRDefault="004A48E2" w:rsidP="00FA0CF6">
      <w:pPr>
        <w:numPr>
          <w:ilvl w:val="0"/>
          <w:numId w:val="3"/>
        </w:numPr>
        <w:autoSpaceDE w:val="0"/>
        <w:autoSpaceDN w:val="0"/>
        <w:adjustRightInd w:val="0"/>
        <w:spacing w:after="0" w:line="240" w:lineRule="auto"/>
        <w:rPr>
          <w:rFonts w:cstheme="minorHAnsi"/>
          <w:color w:val="000000"/>
          <w:sz w:val="24"/>
        </w:rPr>
      </w:pPr>
      <w:r>
        <w:t xml:space="preserve">Prima </w:t>
      </w:r>
      <w:proofErr w:type="spellStart"/>
      <w:r>
        <w:t>Vizus</w:t>
      </w:r>
      <w:proofErr w:type="spellEnd"/>
      <w:r>
        <w:t>, o.p.s. – vyšetření očí dětí.</w:t>
      </w:r>
      <w:r>
        <w:br/>
      </w:r>
    </w:p>
    <w:p w:rsidR="004A48E2" w:rsidRDefault="004A48E2"/>
    <w:sectPr w:rsidR="004A48E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F22" w:rsidRDefault="00C32F22">
      <w:pPr>
        <w:spacing w:after="0" w:line="240" w:lineRule="auto"/>
      </w:pPr>
      <w:r>
        <w:separator/>
      </w:r>
    </w:p>
  </w:endnote>
  <w:endnote w:type="continuationSeparator" w:id="0">
    <w:p w:rsidR="00C32F22" w:rsidRDefault="00C3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F22" w:rsidRDefault="00C32F22">
      <w:pPr>
        <w:spacing w:after="0" w:line="240" w:lineRule="auto"/>
      </w:pPr>
      <w:r>
        <w:separator/>
      </w:r>
    </w:p>
  </w:footnote>
  <w:footnote w:type="continuationSeparator" w:id="0">
    <w:p w:rsidR="00C32F22" w:rsidRDefault="00C32F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9AB" w:rsidRDefault="00FA0CF6" w:rsidP="001C69AB">
    <w:pPr>
      <w:pStyle w:val="Zhlav"/>
      <w:spacing w:after="240"/>
      <w:jc w:val="center"/>
      <w:rPr>
        <w:sz w:val="4"/>
        <w:szCs w:val="4"/>
      </w:rPr>
    </w:pPr>
    <w:r w:rsidRPr="00AA7649">
      <w:rPr>
        <w:noProof/>
        <w:lang w:eastAsia="cs-CZ"/>
      </w:rPr>
      <w:drawing>
        <wp:anchor distT="0" distB="0" distL="114300" distR="114300" simplePos="0" relativeHeight="251659264" behindDoc="1" locked="0" layoutInCell="1" allowOverlap="1" wp14:anchorId="3EF13113" wp14:editId="45F47A0C">
          <wp:simplePos x="0" y="0"/>
          <wp:positionH relativeFrom="margin">
            <wp:posOffset>2395855</wp:posOffset>
          </wp:positionH>
          <wp:positionV relativeFrom="paragraph">
            <wp:posOffset>-297180</wp:posOffset>
          </wp:positionV>
          <wp:extent cx="809625" cy="570869"/>
          <wp:effectExtent l="0" t="0" r="0" b="635"/>
          <wp:wrapNone/>
          <wp:docPr id="2" name="Obrázek 2" descr="C:\Users\Iva Širůčková\Pictures\logo M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 Širůčková\Pictures\logo MŠ.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9625" cy="57086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C69AB" w:rsidRPr="00B72D81" w:rsidRDefault="00FA0CF6" w:rsidP="001C69AB">
    <w:pPr>
      <w:pStyle w:val="Zhlav"/>
      <w:jc w:val="center"/>
      <w:rPr>
        <w:color w:val="7F7F7F" w:themeColor="text1" w:themeTint="80"/>
      </w:rPr>
    </w:pPr>
    <w:r>
      <w:rPr>
        <w:sz w:val="4"/>
        <w:szCs w:val="4"/>
      </w:rPr>
      <w:br/>
    </w:r>
    <w:r>
      <w:rPr>
        <w:sz w:val="4"/>
        <w:szCs w:val="4"/>
      </w:rPr>
      <w:br/>
    </w:r>
    <w:r>
      <w:rPr>
        <w:sz w:val="4"/>
        <w:szCs w:val="4"/>
      </w:rPr>
      <w:br/>
    </w:r>
    <w:r w:rsidRPr="00B72D81">
      <w:rPr>
        <w:color w:val="7F7F7F" w:themeColor="text1" w:themeTint="80"/>
        <w:sz w:val="20"/>
        <w:szCs w:val="20"/>
      </w:rPr>
      <w:t xml:space="preserve">Mateřská škola Letovice, Čapkova 802/10, okres Blansko, </w:t>
    </w:r>
  </w:p>
  <w:p w:rsidR="001C69AB" w:rsidRPr="00B72D81" w:rsidRDefault="00FA0CF6" w:rsidP="001C69AB">
    <w:pPr>
      <w:pStyle w:val="Zhlav"/>
      <w:jc w:val="center"/>
      <w:rPr>
        <w:sz w:val="4"/>
        <w:szCs w:val="4"/>
      </w:rPr>
    </w:pPr>
    <w:r w:rsidRPr="00B72D81">
      <w:rPr>
        <w:color w:val="7F7F7F" w:themeColor="text1" w:themeTint="80"/>
        <w:sz w:val="20"/>
        <w:szCs w:val="20"/>
      </w:rPr>
      <w:t xml:space="preserve">příspěvková organizace </w:t>
    </w:r>
    <w:r>
      <w:rPr>
        <w:sz w:val="4"/>
        <w:szCs w:val="4"/>
      </w:rPr>
      <w:br/>
    </w:r>
  </w:p>
  <w:p w:rsidR="001C69AB" w:rsidRDefault="00C32F2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5F4A"/>
    <w:multiLevelType w:val="hybridMultilevel"/>
    <w:tmpl w:val="C4CAE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0EB63D2"/>
    <w:multiLevelType w:val="hybridMultilevel"/>
    <w:tmpl w:val="816EF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74D542B"/>
    <w:multiLevelType w:val="hybridMultilevel"/>
    <w:tmpl w:val="6EBCB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C7D5042"/>
    <w:multiLevelType w:val="hybridMultilevel"/>
    <w:tmpl w:val="912A9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F7A63D8"/>
    <w:multiLevelType w:val="hybridMultilevel"/>
    <w:tmpl w:val="4DA2C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CF6"/>
    <w:rsid w:val="000E4332"/>
    <w:rsid w:val="00103863"/>
    <w:rsid w:val="0022639D"/>
    <w:rsid w:val="003D70CF"/>
    <w:rsid w:val="004515EC"/>
    <w:rsid w:val="004A48E2"/>
    <w:rsid w:val="004A63B0"/>
    <w:rsid w:val="004B34EA"/>
    <w:rsid w:val="004D116D"/>
    <w:rsid w:val="006174F0"/>
    <w:rsid w:val="0068400B"/>
    <w:rsid w:val="00693382"/>
    <w:rsid w:val="007E212B"/>
    <w:rsid w:val="007F75DC"/>
    <w:rsid w:val="00903552"/>
    <w:rsid w:val="00A86B76"/>
    <w:rsid w:val="00AB7BA9"/>
    <w:rsid w:val="00B268F6"/>
    <w:rsid w:val="00C32F22"/>
    <w:rsid w:val="00C6283F"/>
    <w:rsid w:val="00CD2E31"/>
    <w:rsid w:val="00CD3CAB"/>
    <w:rsid w:val="00D717BE"/>
    <w:rsid w:val="00D748D1"/>
    <w:rsid w:val="00DD54ED"/>
    <w:rsid w:val="00FA0C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3BB0D-BA72-4345-B094-912E37AC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A0CF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0CF6"/>
  </w:style>
  <w:style w:type="table" w:styleId="Mkatabulky">
    <w:name w:val="Table Grid"/>
    <w:basedOn w:val="Normlntabulka"/>
    <w:uiPriority w:val="39"/>
    <w:rsid w:val="00FA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8</Pages>
  <Words>2047</Words>
  <Characters>12078</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MŠ Čapkova, Letovice</Company>
  <LinksUpToDate>false</LinksUpToDate>
  <CharactersWithSpaces>14097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Širůčková</dc:creator>
  <cp:keywords/>
  <dc:description/>
  <cp:lastModifiedBy>Iva Širůčková</cp:lastModifiedBy>
  <cp:revision>14</cp:revision>
  <dcterms:created xsi:type="dcterms:W3CDTF">2022-03-07T08:02:00Z</dcterms:created>
  <dcterms:modified xsi:type="dcterms:W3CDTF">2023-03-10T12:08:00Z</dcterms:modified>
</cp:coreProperties>
</file>