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12" w:rsidRPr="00D70212" w:rsidRDefault="00D70212" w:rsidP="00C01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D7021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Dodatek školního řádu</w:t>
      </w:r>
    </w:p>
    <w:p w:rsidR="00D70212" w:rsidRPr="00D70212" w:rsidRDefault="00D70212" w:rsidP="00C01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školního řádu se tímto doplňují následující body:</w:t>
      </w:r>
    </w:p>
    <w:p w:rsidR="00D70212" w:rsidRPr="00D70212" w:rsidRDefault="00D70212" w:rsidP="00D702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D70212" w:rsidRPr="00C01186" w:rsidRDefault="00D70212" w:rsidP="00D70212">
      <w:pPr>
        <w:spacing w:before="100" w:beforeAutospacing="1"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 </w:t>
      </w:r>
      <w:r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začátku školní docházky jsou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</w:t>
      </w:r>
      <w:r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vyzváni k udělení informovaného souhlasu, aby škola mohla v nezbytně nutných a zákonných případech předávat některá osobní data žáků dalším organizacím (PČR, lékař, MŠMT…). Dále souhlas se zveřejňováním fotografií ze školních akcí na webových stránkách školy a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prezentaci školy na veřejnosti.</w:t>
      </w:r>
      <w:r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Informovaný souhlas je platný po dobu školní docházky.</w:t>
      </w:r>
    </w:p>
    <w:p w:rsidR="00D70212" w:rsidRDefault="00D70212" w:rsidP="00C01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70212" w:rsidRPr="00D70212" w:rsidRDefault="00D70212" w:rsidP="00C01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702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C01186" w:rsidRPr="00AE393C" w:rsidRDefault="00AE393C" w:rsidP="00C01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E39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01186" w:rsidRPr="00AE39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Ochrana před sociálně patologickými jevy a před projevy diskriminace, nepřátelství nebo násilí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Všichni pedagogičtí pracovníci, zejména školní metodik prevence, průběžně sledují</w:t>
      </w:r>
      <w:r w:rsidR="00435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konkrétní podmínky a situaci ve škole z hlediska výskytu sociálně patologických jevů,uplatňují různé formy a metody umožňující včasné zachycení ohrožených žáků.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Školní metodik prevence zajišťuje spolupráci s rodiči v oblasti prevence, informuje je o</w:t>
      </w:r>
      <w:r w:rsidR="00435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preventivním programu školy. Školní metodik prevence spolupracuje na základě</w:t>
      </w:r>
      <w:r w:rsidR="00435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pověření ředitele školy s dalšími institucemi sociálně právní ochrany dětí a mládeže, PPP,SVP, SPC.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V areálu školy a na akcích pořádaných školou mají žáci zákaz kouření. Porušení zákazu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kouření je hrubé porušení školního řádu a budou vyvozeny sankce stanovené školním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řádem.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V areálu školy a na akcích pořádaných školou mají žáci zákaz užívání alkoholu. Za ne-bezpečné a protiprávní jednání je rovněž považováno navádění jiných žáků k užívání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alkoholických nápojů. Tyto přestupky jsou hrubé porušení školního řádu.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Všechny osoby mají v areálu školy a na akcích pořádaných školou přísný zákaz nošení,držení, distribuce a zneužívání omamných a psychotropních látek (OPL). Zároveň je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zakázáno vstupovat pod jejich vlivem do školy. Porušení tohoto zákazu se bere jako hrubé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školního řádu.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V případě, kdy se škola o takovém chování dozví, bude tuto skutečnost hlásit zákonnému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zástupci žáka, případně zahájí řízení s příslušnými orgány péče o dítě.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Škola je povinna oznámit orgánu sociálně-právní ochrany dětí obecnímu úřadu obce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s rozšířenou působností skutečnosti, že žák požívá návykové látky. Každý, kdo se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požívání OPL dopustí, má nárok na pomoc orgánů sociálně-právní ochrany dětí.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Distribuce dle § 187 trestního zákona a šíření OPL dle § 188 trestního zákona je v ČR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zakázána a takové jednání je trestným činem nebo proviněním. Škola je povinna v takovém případě vždy vyrozumět místně příslušné oddělení Policie ČR.</w:t>
      </w:r>
    </w:p>
    <w:p w:rsidR="00C01186" w:rsidRPr="00C01186" w:rsidRDefault="00AE393C" w:rsidP="00C0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17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. Projevy šikanování mezi žáky, tj. násilí, omezování osobní svobody, ponižování apod.,kterých by se dopouštěli jednotliví žáci nebo skupiny žáků vůči jiným žákům nebo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skupinám, jsou v areálu školy a při školních akcích přísně zakázány a jsou považovány za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hrubý přestupek proti řádu školy. Podle okolností ředitel školy uváží možnost dalšího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postihu žáků, kteří tento zákaz přestoupí, a bude o svých zjištěních informovat jejich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1186" w:rsidRPr="00C0118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 zástupce, případně Policii ČR.</w:t>
      </w:r>
    </w:p>
    <w:p w:rsidR="00D70212" w:rsidRPr="00D70212" w:rsidRDefault="00C01186" w:rsidP="00C01186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435A71">
        <w:rPr>
          <w:rFonts w:ascii="Times New Roman" w:hAnsi="Times New Roman" w:cs="Times New Roman"/>
          <w:b w:val="0"/>
          <w:color w:val="auto"/>
          <w:sz w:val="24"/>
          <w:szCs w:val="24"/>
        </w:rPr>
        <w:t>  </w:t>
      </w:r>
      <w:r w:rsidR="00D70212">
        <w:rPr>
          <w:rFonts w:ascii="Times New Roman" w:hAnsi="Times New Roman" w:cs="Times New Roman"/>
          <w:color w:val="auto"/>
          <w:sz w:val="24"/>
          <w:szCs w:val="24"/>
        </w:rPr>
        <w:t>VIII.</w:t>
      </w:r>
    </w:p>
    <w:p w:rsidR="00C01186" w:rsidRPr="00435A71" w:rsidRDefault="00D70212" w:rsidP="00C01186">
      <w:pPr>
        <w:pStyle w:val="Nadpis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24</w:t>
      </w:r>
      <w:r w:rsidR="00435A7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C01186" w:rsidRPr="00435A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Systém péče o žáky se speciálními vzdělávacími potřebami</w:t>
      </w:r>
      <w:r w:rsidR="00C01186" w:rsidRPr="00435A71">
        <w:rPr>
          <w:rStyle w:val="Siln"/>
          <w:rFonts w:ascii="Times New Roman" w:hAnsi="Times New Roman" w:cs="Times New Roman"/>
          <w:b/>
          <w:color w:val="auto"/>
          <w:sz w:val="24"/>
          <w:szCs w:val="24"/>
        </w:rPr>
        <w:t> </w:t>
      </w:r>
    </w:p>
    <w:p w:rsidR="00435A71" w:rsidRDefault="00C01186" w:rsidP="00435A71">
      <w:pPr>
        <w:pStyle w:val="Normlnweb"/>
        <w:spacing w:before="156" w:beforeAutospacing="0" w:after="156" w:afterAutospacing="0" w:line="300" w:lineRule="atLeast"/>
        <w:ind w:left="360"/>
        <w:rPr>
          <w:b/>
        </w:rPr>
      </w:pPr>
      <w:r w:rsidRPr="00435A71">
        <w:rPr>
          <w:rStyle w:val="Siln"/>
          <w:b w:val="0"/>
        </w:rPr>
        <w:t>Podpůrná opatření prvního stupně</w:t>
      </w:r>
      <w:r w:rsidR="00435A71">
        <w:rPr>
          <w:b/>
        </w:rPr>
        <w:t xml:space="preserve">: </w:t>
      </w:r>
      <w:r w:rsidRPr="00C01186">
        <w:t>Ředitel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žáka (§ 21 školského zákona).Učitel základní školy zpracuje plán pedagogické podpory, ve kterém bude upravena organizace a hodnocení vzdělávání žáka včetně úpravy metod a forem práce a projedná jej s ředitelem školy.</w:t>
      </w:r>
    </w:p>
    <w:p w:rsidR="00C01186" w:rsidRPr="00435A71" w:rsidRDefault="00C01186" w:rsidP="00435A71">
      <w:pPr>
        <w:pStyle w:val="Normlnweb"/>
        <w:spacing w:before="156" w:beforeAutospacing="0" w:after="156" w:afterAutospacing="0" w:line="300" w:lineRule="atLeast"/>
        <w:ind w:left="360"/>
        <w:rPr>
          <w:b/>
        </w:rPr>
      </w:pPr>
      <w:r w:rsidRPr="00C01186">
        <w:t>Pokud by nepostačovala podpůrná opatření prvního stupně (po vyhodnocení plánu pedagogické podpory) doporučí ředitel školy využití poradenské pomoci školského poradenského zařízení za účelem posouzení speciálních vzdělávacích potřeb žáka.</w:t>
      </w:r>
    </w:p>
    <w:p w:rsidR="00435A71" w:rsidRDefault="00C01186" w:rsidP="00435A71">
      <w:pPr>
        <w:pStyle w:val="Normlnweb"/>
        <w:spacing w:before="156" w:beforeAutospacing="0" w:after="156" w:afterAutospacing="0" w:line="300" w:lineRule="atLeast"/>
        <w:ind w:left="360"/>
      </w:pPr>
      <w:r w:rsidRPr="00435A71">
        <w:rPr>
          <w:rStyle w:val="Siln"/>
          <w:b w:val="0"/>
        </w:rPr>
        <w:t>Podpůrná opatření druhého až pátého stupně</w:t>
      </w:r>
      <w:r w:rsidR="00435A71">
        <w:rPr>
          <w:rStyle w:val="Siln"/>
          <w:b w:val="0"/>
        </w:rPr>
        <w:t>:</w:t>
      </w:r>
      <w:r w:rsidRPr="00C01186">
        <w:rPr>
          <w:rStyle w:val="Siln"/>
        </w:rPr>
        <w:t xml:space="preserve"> </w:t>
      </w:r>
      <w:r w:rsidRPr="00C01186">
        <w:t>Podmínkou pro uplatnění podpůrného opatření 2 až 5 stupně je doporučení školského poradenského zařízení a s informovaným souhlasem zákonného zástupce žáka. K poskytnutí poradenské pomoci školského poradenského zařízení dojde na základě vlastního uvážení zákonného zástupce, doporučení ředitele školy nebo OSPOD.</w:t>
      </w:r>
    </w:p>
    <w:p w:rsidR="00C01186" w:rsidRPr="00C01186" w:rsidRDefault="00C01186" w:rsidP="00435A71">
      <w:pPr>
        <w:pStyle w:val="Normlnweb"/>
        <w:spacing w:before="156" w:beforeAutospacing="0" w:after="156" w:afterAutospacing="0" w:line="300" w:lineRule="atLeast"/>
        <w:ind w:left="360"/>
      </w:pPr>
      <w:r w:rsidRPr="00C01186">
        <w:t>Odpovědným pracovníkem za spolupráci se školským poradenským zařízením v souvislosti s doporučením podpůrných opatření žákovi se speciálními vzdělávacími potřebami je výchovný poradce.</w:t>
      </w:r>
    </w:p>
    <w:p w:rsidR="00C01186" w:rsidRPr="00C01186" w:rsidRDefault="00C01186" w:rsidP="00C01186">
      <w:pPr>
        <w:pStyle w:val="Normlnweb"/>
      </w:pPr>
      <w:r w:rsidRPr="00C01186">
        <w:t>Ředitel školy zahájí poskytování podpůrných opatření 2 až 5 stupně bezodkladně po obdržení doporučení školského poradenského zařízení a získání informovaného souhlasu zákonného zástupce.</w:t>
      </w:r>
    </w:p>
    <w:p w:rsidR="00C01186" w:rsidRPr="00C01186" w:rsidRDefault="00C01186" w:rsidP="00C01186">
      <w:pPr>
        <w:pStyle w:val="Normlnweb"/>
      </w:pPr>
      <w:r w:rsidRPr="00C01186">
        <w:t>Ředitel školy průběžně vyhodnocuje poskytování podpůrných opatření, nejméně však jedenkrát ročně, v případě souvisejících okolností častěji. Ukončení poskytování podpůrného opatření 2 až 5 stupně, je-li z doporučení školského poradenského zařízení zřejmé, že podpůrná opatření 2 až 5 stupně již nejsou potřeba. V takovém případě se nevyžaduje informovaný souhlas zákonného zástupce, s ním se pouze projedná</w:t>
      </w:r>
      <w:r w:rsidRPr="00C01186">
        <w:rPr>
          <w:rStyle w:val="Zvraznn"/>
        </w:rPr>
        <w:t xml:space="preserve">. </w:t>
      </w:r>
    </w:p>
    <w:p w:rsidR="00C01186" w:rsidRPr="00C01186" w:rsidRDefault="00C01186" w:rsidP="00435A71">
      <w:pPr>
        <w:pStyle w:val="Normlnweb"/>
      </w:pPr>
      <w:r w:rsidRPr="00C01186">
        <w:t> </w:t>
      </w:r>
      <w:r w:rsidRPr="00C01186">
        <w:rPr>
          <w:rStyle w:val="Siln"/>
        </w:rPr>
        <w:t> </w:t>
      </w:r>
      <w:r w:rsidRPr="00435A71">
        <w:rPr>
          <w:rStyle w:val="Siln"/>
          <w:b w:val="0"/>
        </w:rPr>
        <w:t>Vzdělávání žáků nadaných</w:t>
      </w:r>
      <w:r w:rsidR="00435A71">
        <w:t>:</w:t>
      </w:r>
      <w:r w:rsidRPr="00435A71">
        <w:t xml:space="preserve"> </w:t>
      </w:r>
      <w:r w:rsidRPr="00C01186">
        <w:t>Základní škola vytváří ve svém školním vzdělávacím programu a při jeho realizaci podmínky k co největšímu využití potenciálu každého žáka s ohledem na jeho individuální možnosti.</w:t>
      </w:r>
    </w:p>
    <w:p w:rsidR="00F5369B" w:rsidRDefault="00F5369B">
      <w:pPr>
        <w:rPr>
          <w:rFonts w:ascii="Times New Roman" w:hAnsi="Times New Roman" w:cs="Times New Roman"/>
          <w:sz w:val="24"/>
          <w:szCs w:val="24"/>
        </w:rPr>
      </w:pPr>
    </w:p>
    <w:p w:rsidR="00EA20B3" w:rsidRDefault="00EA20B3">
      <w:pPr>
        <w:rPr>
          <w:rFonts w:ascii="Times New Roman" w:hAnsi="Times New Roman" w:cs="Times New Roman"/>
          <w:sz w:val="24"/>
          <w:szCs w:val="24"/>
        </w:rPr>
      </w:pPr>
    </w:p>
    <w:p w:rsidR="00EA20B3" w:rsidRDefault="00EA20B3" w:rsidP="00EA20B3">
      <w:pPr>
        <w:ind w:left="360"/>
        <w:rPr>
          <w:b/>
          <w:sz w:val="24"/>
          <w:szCs w:val="24"/>
        </w:rPr>
      </w:pPr>
      <w:r w:rsidRPr="00E869A9">
        <w:rPr>
          <w:b/>
          <w:sz w:val="24"/>
          <w:szCs w:val="24"/>
        </w:rPr>
        <w:t xml:space="preserve">Schváleno  a přijato pedagogickou radou dne </w:t>
      </w:r>
      <w:r>
        <w:rPr>
          <w:b/>
          <w:sz w:val="24"/>
          <w:szCs w:val="24"/>
        </w:rPr>
        <w:t xml:space="preserve"> 27.8.2018</w:t>
      </w:r>
    </w:p>
    <w:p w:rsidR="00EA20B3" w:rsidRDefault="00EA20B3" w:rsidP="00EA20B3">
      <w:pPr>
        <w:ind w:left="360"/>
        <w:rPr>
          <w:b/>
          <w:sz w:val="24"/>
          <w:szCs w:val="24"/>
        </w:rPr>
      </w:pPr>
    </w:p>
    <w:p w:rsidR="00EA20B3" w:rsidRPr="00E869A9" w:rsidRDefault="00EA20B3" w:rsidP="00EA20B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Schváleno školskou radou dne  30.8.2018</w:t>
      </w:r>
    </w:p>
    <w:p w:rsidR="00EA20B3" w:rsidRPr="006E78BF" w:rsidRDefault="00EA20B3" w:rsidP="00EA20B3">
      <w:pPr>
        <w:pStyle w:val="Zkladntext"/>
        <w:rPr>
          <w:b/>
          <w:sz w:val="22"/>
          <w:szCs w:val="22"/>
        </w:rPr>
      </w:pPr>
    </w:p>
    <w:p w:rsidR="00EA20B3" w:rsidRPr="00E869A9" w:rsidRDefault="00EA20B3" w:rsidP="00EA20B3">
      <w:pPr>
        <w:ind w:left="360"/>
        <w:rPr>
          <w:b/>
          <w:sz w:val="24"/>
          <w:szCs w:val="24"/>
        </w:rPr>
      </w:pPr>
      <w:r>
        <w:t xml:space="preserve"> </w:t>
      </w:r>
      <w:r w:rsidRPr="00E869A9">
        <w:rPr>
          <w:b/>
          <w:sz w:val="24"/>
          <w:szCs w:val="24"/>
        </w:rPr>
        <w:t>Datum nabytí platnosti:</w:t>
      </w:r>
      <w:r>
        <w:rPr>
          <w:b/>
          <w:sz w:val="24"/>
          <w:szCs w:val="24"/>
        </w:rPr>
        <w:t xml:space="preserve"> 30.8.2018</w:t>
      </w:r>
    </w:p>
    <w:p w:rsidR="00EA20B3" w:rsidRPr="00C81D19" w:rsidRDefault="00EA20B3" w:rsidP="00EA20B3">
      <w:pPr>
        <w:rPr>
          <w:b/>
        </w:rPr>
      </w:pPr>
      <w:r w:rsidRPr="00EF5600">
        <w:t xml:space="preserve">                                                                                                            </w:t>
      </w:r>
    </w:p>
    <w:p w:rsidR="00EA20B3" w:rsidRPr="00EF5600" w:rsidRDefault="00EA20B3" w:rsidP="00EA20B3">
      <w:pPr>
        <w:jc w:val="center"/>
      </w:pPr>
    </w:p>
    <w:p w:rsidR="00EA20B3" w:rsidRDefault="00EA20B3" w:rsidP="00EA20B3">
      <w:pPr>
        <w:jc w:val="center"/>
        <w:rPr>
          <w:sz w:val="24"/>
          <w:szCs w:val="24"/>
        </w:rPr>
      </w:pPr>
      <w:r w:rsidRPr="00E869A9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EA20B3" w:rsidRPr="00EA20B3" w:rsidRDefault="00EA20B3" w:rsidP="00EA2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EA20B3">
        <w:rPr>
          <w:rFonts w:ascii="Times New Roman" w:hAnsi="Times New Roman" w:cs="Times New Roman"/>
          <w:sz w:val="24"/>
          <w:szCs w:val="24"/>
        </w:rPr>
        <w:t xml:space="preserve">Mgr. Jan Hůla ředitel </w:t>
      </w:r>
    </w:p>
    <w:p w:rsidR="00EA20B3" w:rsidRPr="00EA20B3" w:rsidRDefault="00EA20B3" w:rsidP="00EA2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0B3">
        <w:rPr>
          <w:rFonts w:ascii="Times New Roman" w:hAnsi="Times New Roman" w:cs="Times New Roman"/>
          <w:sz w:val="24"/>
          <w:szCs w:val="24"/>
        </w:rPr>
        <w:t xml:space="preserve">                                                  Základní školy a mateřské školy </w:t>
      </w:r>
      <w:proofErr w:type="spellStart"/>
      <w:r w:rsidRPr="00EA20B3">
        <w:rPr>
          <w:rFonts w:ascii="Times New Roman" w:hAnsi="Times New Roman" w:cs="Times New Roman"/>
          <w:sz w:val="24"/>
          <w:szCs w:val="24"/>
        </w:rPr>
        <w:t>Slabce</w:t>
      </w:r>
      <w:proofErr w:type="spellEnd"/>
    </w:p>
    <w:p w:rsidR="00EA20B3" w:rsidRPr="00C01186" w:rsidRDefault="00EA20B3">
      <w:pPr>
        <w:rPr>
          <w:rFonts w:ascii="Times New Roman" w:hAnsi="Times New Roman" w:cs="Times New Roman"/>
          <w:sz w:val="24"/>
          <w:szCs w:val="24"/>
        </w:rPr>
      </w:pPr>
    </w:p>
    <w:sectPr w:rsidR="00EA20B3" w:rsidRPr="00C01186" w:rsidSect="00F53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00732"/>
    <w:multiLevelType w:val="multilevel"/>
    <w:tmpl w:val="8A6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1186"/>
    <w:rsid w:val="000B0565"/>
    <w:rsid w:val="004167F4"/>
    <w:rsid w:val="00435A71"/>
    <w:rsid w:val="00AA1CBD"/>
    <w:rsid w:val="00AE393C"/>
    <w:rsid w:val="00C01186"/>
    <w:rsid w:val="00D70212"/>
    <w:rsid w:val="00EA20B3"/>
    <w:rsid w:val="00F5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186"/>
  </w:style>
  <w:style w:type="paragraph" w:styleId="Nadpis1">
    <w:name w:val="heading 1"/>
    <w:basedOn w:val="Normln"/>
    <w:next w:val="Normln"/>
    <w:link w:val="Nadpis1Char"/>
    <w:uiPriority w:val="9"/>
    <w:qFormat/>
    <w:rsid w:val="00C01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C0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1186"/>
    <w:rPr>
      <w:b/>
      <w:bCs/>
    </w:rPr>
  </w:style>
  <w:style w:type="character" w:styleId="Zvraznn">
    <w:name w:val="Emphasis"/>
    <w:basedOn w:val="Standardnpsmoodstavce"/>
    <w:uiPriority w:val="20"/>
    <w:qFormat/>
    <w:rsid w:val="00C01186"/>
    <w:rPr>
      <w:i/>
      <w:iCs/>
    </w:rPr>
  </w:style>
  <w:style w:type="paragraph" w:styleId="Zkladntext">
    <w:name w:val="Body Text"/>
    <w:basedOn w:val="Normln"/>
    <w:link w:val="ZkladntextChar"/>
    <w:rsid w:val="00EA20B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A20B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Hula</dc:creator>
  <cp:keywords/>
  <dc:description/>
  <cp:lastModifiedBy>Hula</cp:lastModifiedBy>
  <cp:revision>3</cp:revision>
  <dcterms:created xsi:type="dcterms:W3CDTF">2018-08-20T06:21:00Z</dcterms:created>
  <dcterms:modified xsi:type="dcterms:W3CDTF">2018-08-20T07:23:00Z</dcterms:modified>
</cp:coreProperties>
</file>