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11" w:rsidRDefault="00191B11"/>
    <w:p w:rsidR="00FA4D0C" w:rsidRDefault="00FA4D0C"/>
    <w:p w:rsidR="00FA4D0C" w:rsidRPr="00FA4D0C" w:rsidRDefault="00FA4D0C">
      <w:pPr>
        <w:rPr>
          <w:rFonts w:asciiTheme="majorHAnsi" w:hAnsiTheme="majorHAnsi"/>
          <w:b/>
          <w:sz w:val="28"/>
          <w:szCs w:val="28"/>
        </w:rPr>
      </w:pPr>
      <w:r w:rsidRPr="00FA4D0C">
        <w:rPr>
          <w:rFonts w:asciiTheme="majorHAnsi" w:hAnsiTheme="majorHAnsi"/>
          <w:b/>
          <w:sz w:val="28"/>
          <w:szCs w:val="28"/>
        </w:rPr>
        <w:t>Historie a koncepce školy</w:t>
      </w:r>
    </w:p>
    <w:p w:rsidR="00FA4D0C" w:rsidRPr="00FA4D0C" w:rsidRDefault="00FA4D0C">
      <w:pPr>
        <w:rPr>
          <w:rFonts w:asciiTheme="majorHAnsi" w:hAnsiTheme="majorHAnsi"/>
          <w:sz w:val="24"/>
          <w:szCs w:val="24"/>
        </w:rPr>
      </w:pPr>
    </w:p>
    <w:p w:rsidR="00FA4D0C" w:rsidRPr="00FA4D0C" w:rsidRDefault="00FA4D0C" w:rsidP="00FA4D0C">
      <w:pPr>
        <w:pStyle w:val="text-align-justify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2A2A2A"/>
        </w:rPr>
      </w:pPr>
      <w:r w:rsidRPr="00FA4D0C">
        <w:rPr>
          <w:rFonts w:asciiTheme="majorHAnsi" w:hAnsiTheme="majorHAnsi" w:cs="Arial"/>
          <w:color w:val="2A2A2A"/>
        </w:rPr>
        <w:t>Sportovní gymnázium Ludvíka Daňka, Brno, Botanická 70, příspěvková organizace je školou s šestiletou a čtyřletou formou studia. Od 21. června 2001 je sportovní gymnázium zřízeno jako příspěvková organizace Jihomoravského kraje.</w:t>
      </w:r>
    </w:p>
    <w:p w:rsidR="00FA4D0C" w:rsidRPr="00FA4D0C" w:rsidRDefault="00FA4D0C" w:rsidP="00FA4D0C">
      <w:pPr>
        <w:pStyle w:val="text-align-justify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2A2A2A"/>
        </w:rPr>
      </w:pPr>
      <w:r w:rsidRPr="00FA4D0C">
        <w:rPr>
          <w:rFonts w:asciiTheme="majorHAnsi" w:hAnsiTheme="majorHAnsi" w:cs="Arial"/>
          <w:color w:val="2A2A2A"/>
        </w:rPr>
        <w:t xml:space="preserve">Gymnázium bylo založeno v roce 1983 jako Sportovní škola, jež v sobě zahrnovala </w:t>
      </w:r>
      <w:r>
        <w:rPr>
          <w:rFonts w:asciiTheme="majorHAnsi" w:hAnsiTheme="majorHAnsi" w:cs="Arial"/>
          <w:color w:val="2A2A2A"/>
        </w:rPr>
        <w:br/>
      </w:r>
      <w:r w:rsidRPr="00FA4D0C">
        <w:rPr>
          <w:rFonts w:asciiTheme="majorHAnsi" w:hAnsiTheme="majorHAnsi" w:cs="Arial"/>
          <w:color w:val="2A2A2A"/>
        </w:rPr>
        <w:t>2. stupeň základní školy a čtyřletého gymnázia. Zakládajícími sporty byly plavání, gymnastika a atletika. V roce 1996 se Sportovní škola transformovala v šestileté sportovní gymnázium a procházela dalšími koncepčními změnami.</w:t>
      </w:r>
    </w:p>
    <w:p w:rsidR="00FA4D0C" w:rsidRPr="00FA4D0C" w:rsidRDefault="00FA4D0C" w:rsidP="00FA4D0C">
      <w:pPr>
        <w:pStyle w:val="text-align-justify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2A2A2A"/>
        </w:rPr>
      </w:pPr>
      <w:r w:rsidRPr="00FA4D0C">
        <w:rPr>
          <w:rFonts w:asciiTheme="majorHAnsi" w:hAnsiTheme="majorHAnsi" w:cs="Arial"/>
          <w:color w:val="2A2A2A"/>
        </w:rPr>
        <w:t xml:space="preserve">Sportovní gymnázium Ludvíka Daňka je tradičním centrem sportu v Brně i na jihu Moravy. Škola je součástí systému péče o talentovanou mládež České republiky a má </w:t>
      </w:r>
      <w:r>
        <w:rPr>
          <w:rFonts w:asciiTheme="majorHAnsi" w:hAnsiTheme="majorHAnsi" w:cs="Arial"/>
          <w:color w:val="2A2A2A"/>
        </w:rPr>
        <w:br/>
      </w:r>
      <w:r w:rsidRPr="00FA4D0C">
        <w:rPr>
          <w:rFonts w:asciiTheme="majorHAnsi" w:hAnsiTheme="majorHAnsi" w:cs="Arial"/>
          <w:color w:val="2A2A2A"/>
        </w:rPr>
        <w:t xml:space="preserve">v něm významné postavení. Úkolem školy je rozpracovat systém výchovy a vzdělání tak, aby žákům umožňoval skloubit gymnaziální studium a přípravu ke studiu na vysokých školách s rozvojem sportovního nadání a intenzivní specializovanou sportovní přípravou. Při plnění této velice náročné funkce využívá škola podpory školství JMK </w:t>
      </w:r>
      <w:r>
        <w:rPr>
          <w:rFonts w:asciiTheme="majorHAnsi" w:hAnsiTheme="majorHAnsi" w:cs="Arial"/>
          <w:color w:val="2A2A2A"/>
        </w:rPr>
        <w:br/>
      </w:r>
      <w:r w:rsidRPr="00FA4D0C">
        <w:rPr>
          <w:rFonts w:asciiTheme="majorHAnsi" w:hAnsiTheme="majorHAnsi" w:cs="Arial"/>
          <w:color w:val="2A2A2A"/>
        </w:rPr>
        <w:t>a významných brněnských sportovních klubů. Sportovní gymnázium se tak stalo nepřehlédnutelnou součástí systému výchovy sportovních talentů i součástí zabezpečení státní sportovní reprezentace. Je však i vedle svého specifického zaměření tradičním brněnským gymnáziem, jehož absolventi se uplatňují na trhu práce nejen jako tělovýchovní odborníci, ale i v ostatních oborech naší společnosti.</w:t>
      </w:r>
    </w:p>
    <w:p w:rsidR="00FA4D0C" w:rsidRPr="00FA4D0C" w:rsidRDefault="00FA4D0C" w:rsidP="00FA4D0C">
      <w:pPr>
        <w:pStyle w:val="text-align-justify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color w:val="2A2A2A"/>
        </w:rPr>
      </w:pPr>
      <w:r w:rsidRPr="00FA4D0C">
        <w:rPr>
          <w:rFonts w:asciiTheme="majorHAnsi" w:hAnsiTheme="majorHAnsi" w:cs="Arial"/>
          <w:color w:val="2A2A2A"/>
        </w:rPr>
        <w:t>Za 34 let existence gymnázia získali naši žáci celkově 6146 medailí (2292 zlatých, 1838 stříbrných, 2016 bronzových). Na olympijských hrách soutěžilo 15 našich absolventů (viz síň slávy).</w:t>
      </w:r>
    </w:p>
    <w:p w:rsidR="00FA4D0C" w:rsidRDefault="00FA4D0C"/>
    <w:sectPr w:rsidR="00FA4D0C" w:rsidSect="0019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A4D0C"/>
    <w:rsid w:val="00191B11"/>
    <w:rsid w:val="00F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align-justify">
    <w:name w:val="text-align-justify"/>
    <w:basedOn w:val="Normln"/>
    <w:rsid w:val="00FA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2021-11-01T12:49:00Z</dcterms:created>
  <dcterms:modified xsi:type="dcterms:W3CDTF">2021-11-01T12:50:00Z</dcterms:modified>
</cp:coreProperties>
</file>