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1B" w:rsidRPr="00DB589A" w:rsidRDefault="0095561B" w:rsidP="0095561B">
      <w:r w:rsidRPr="00DB589A">
        <w:rPr>
          <w:noProof/>
        </w:rPr>
        <w:drawing>
          <wp:inline distT="0" distB="0" distL="0" distR="0" wp14:anchorId="1DDDCF94" wp14:editId="61711776">
            <wp:extent cx="1242060" cy="1043940"/>
            <wp:effectExtent l="0" t="0" r="0" b="3810"/>
            <wp:docPr id="2" name="Obrázek 2" descr="Logo_transp-300x253 ško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transp-300x253 škol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2060" cy="1043940"/>
                    </a:xfrm>
                    <a:prstGeom prst="rect">
                      <a:avLst/>
                    </a:prstGeom>
                    <a:noFill/>
                    <a:ln>
                      <a:noFill/>
                    </a:ln>
                  </pic:spPr>
                </pic:pic>
              </a:graphicData>
            </a:graphic>
          </wp:inline>
        </w:drawing>
      </w:r>
      <w:r w:rsidRPr="0095561B">
        <w:rPr>
          <w:b/>
          <w:sz w:val="28"/>
          <w:szCs w:val="28"/>
        </w:rPr>
        <w:t xml:space="preserve"> </w:t>
      </w:r>
      <w:r w:rsidRPr="00DB589A">
        <w:rPr>
          <w:b/>
          <w:sz w:val="28"/>
          <w:szCs w:val="28"/>
        </w:rPr>
        <w:t>Základní škola Mladá Boleslav, příspěvková organizace</w:t>
      </w:r>
      <w:r w:rsidRPr="00DB589A">
        <w:t xml:space="preserve"> </w:t>
      </w:r>
    </w:p>
    <w:p w:rsidR="0095561B" w:rsidRPr="00DB589A" w:rsidRDefault="0095561B" w:rsidP="0095561B">
      <w:r w:rsidRPr="00DB589A">
        <w:t xml:space="preserve">                                   se sídlem Václavkova 950, Mladá Boleslav II, 293 01 Mladá Boleslav   </w:t>
      </w:r>
    </w:p>
    <w:p w:rsidR="0095561B" w:rsidRPr="00DB589A" w:rsidRDefault="0095561B" w:rsidP="0095561B">
      <w:pPr>
        <w:rPr>
          <w:i/>
          <w:color w:val="000000"/>
          <w:sz w:val="16"/>
          <w:szCs w:val="16"/>
        </w:rPr>
      </w:pPr>
      <w:r w:rsidRPr="00DB589A">
        <w:rPr>
          <w:i/>
          <w:color w:val="000000"/>
          <w:sz w:val="16"/>
          <w:szCs w:val="16"/>
        </w:rPr>
        <w:t>motto naší školy:</w:t>
      </w:r>
    </w:p>
    <w:p w:rsidR="0095561B" w:rsidRPr="00DB589A" w:rsidRDefault="0095561B" w:rsidP="0095561B">
      <w:pPr>
        <w:rPr>
          <w:color w:val="000000"/>
        </w:rPr>
      </w:pPr>
      <w:r w:rsidRPr="00DB589A">
        <w:rPr>
          <w:i/>
          <w:iCs/>
          <w:color w:val="000000"/>
        </w:rPr>
        <w:t xml:space="preserve">                         Váha čmelákova těla vzhledem k nosnosti jeho křídel mu činí nemožným, aby létal. </w:t>
      </w:r>
      <w:r w:rsidRPr="00DB589A">
        <w:rPr>
          <w:i/>
          <w:iCs/>
          <w:color w:val="000000"/>
        </w:rPr>
        <w:br/>
        <w:t xml:space="preserve">                                                </w:t>
      </w:r>
      <w:r>
        <w:rPr>
          <w:i/>
          <w:iCs/>
          <w:color w:val="000000"/>
        </w:rPr>
        <w:t xml:space="preserve">           </w:t>
      </w:r>
      <w:r w:rsidRPr="00DB589A">
        <w:rPr>
          <w:i/>
          <w:iCs/>
          <w:color w:val="000000"/>
        </w:rPr>
        <w:t xml:space="preserve">   On to ale neví a tak létá.</w:t>
      </w:r>
    </w:p>
    <w:p w:rsidR="00A33A7A" w:rsidRDefault="00A33A7A" w:rsidP="00A33A7A">
      <w:pPr>
        <w:jc w:val="both"/>
        <w:rPr>
          <w:b/>
          <w:sz w:val="36"/>
          <w:szCs w:val="36"/>
          <w:u w:val="single"/>
        </w:rPr>
      </w:pPr>
    </w:p>
    <w:p w:rsidR="00A33A7A" w:rsidRDefault="00A33A7A" w:rsidP="00A33A7A">
      <w:pPr>
        <w:jc w:val="both"/>
        <w:rPr>
          <w:b/>
          <w:sz w:val="36"/>
          <w:szCs w:val="36"/>
          <w:u w:val="single"/>
        </w:rPr>
      </w:pPr>
    </w:p>
    <w:p w:rsidR="00A33A7A" w:rsidRDefault="00A33A7A" w:rsidP="00A33A7A">
      <w:pPr>
        <w:jc w:val="both"/>
        <w:rPr>
          <w:b/>
          <w:sz w:val="36"/>
          <w:szCs w:val="36"/>
          <w:u w:val="single"/>
        </w:rPr>
      </w:pPr>
    </w:p>
    <w:p w:rsidR="00A33A7A" w:rsidRDefault="00A33A7A" w:rsidP="00A33A7A">
      <w:pPr>
        <w:jc w:val="both"/>
      </w:pPr>
    </w:p>
    <w:p w:rsidR="00A33A7A" w:rsidRDefault="00A33A7A" w:rsidP="00A33A7A">
      <w:pPr>
        <w:jc w:val="both"/>
      </w:pPr>
    </w:p>
    <w:p w:rsidR="00A33A7A" w:rsidRDefault="00A33A7A" w:rsidP="00A33A7A">
      <w:pPr>
        <w:jc w:val="both"/>
      </w:pPr>
    </w:p>
    <w:p w:rsidR="00A33A7A" w:rsidRDefault="00AB67AB" w:rsidP="00A33A7A">
      <w:pPr>
        <w:jc w:val="both"/>
        <w:rPr>
          <w:b/>
          <w:sz w:val="48"/>
          <w:szCs w:val="48"/>
          <w:u w:val="single"/>
        </w:rPr>
      </w:pPr>
      <w:r w:rsidRPr="00AB67AB">
        <w:rPr>
          <w:b/>
          <w:sz w:val="48"/>
          <w:szCs w:val="48"/>
        </w:rPr>
        <w:t xml:space="preserve">               </w:t>
      </w:r>
      <w:r>
        <w:rPr>
          <w:b/>
          <w:sz w:val="48"/>
          <w:szCs w:val="48"/>
          <w:u w:val="single"/>
        </w:rPr>
        <w:t xml:space="preserve">Koncepce rozvoje </w:t>
      </w:r>
      <w:r w:rsidR="00A33A7A">
        <w:rPr>
          <w:b/>
          <w:sz w:val="48"/>
          <w:szCs w:val="48"/>
          <w:u w:val="single"/>
        </w:rPr>
        <w:t>školy</w:t>
      </w:r>
    </w:p>
    <w:p w:rsidR="00A33A7A" w:rsidRDefault="00A33A7A" w:rsidP="00A33A7A">
      <w:pPr>
        <w:jc w:val="both"/>
        <w:rPr>
          <w:b/>
          <w:sz w:val="48"/>
          <w:szCs w:val="48"/>
          <w:u w:val="single"/>
        </w:rPr>
      </w:pPr>
    </w:p>
    <w:p w:rsidR="00A33A7A" w:rsidRDefault="00A33A7A" w:rsidP="00A33A7A">
      <w:pPr>
        <w:jc w:val="both"/>
        <w:rPr>
          <w:b/>
          <w:sz w:val="48"/>
          <w:szCs w:val="48"/>
          <w:u w:val="single"/>
        </w:rPr>
      </w:pPr>
    </w:p>
    <w:p w:rsidR="00A33A7A" w:rsidRDefault="00A33A7A" w:rsidP="00A33A7A">
      <w:pPr>
        <w:jc w:val="both"/>
        <w:rPr>
          <w:b/>
          <w:sz w:val="48"/>
          <w:szCs w:val="48"/>
        </w:rPr>
      </w:pPr>
      <w:r>
        <w:t xml:space="preserve">                                                </w:t>
      </w:r>
      <w:r w:rsidR="0095561B">
        <w:rPr>
          <w:b/>
          <w:sz w:val="48"/>
          <w:szCs w:val="48"/>
          <w:u w:val="single"/>
        </w:rPr>
        <w:t>2020</w:t>
      </w:r>
      <w:r w:rsidR="00DF2247">
        <w:rPr>
          <w:b/>
          <w:sz w:val="48"/>
          <w:szCs w:val="48"/>
          <w:u w:val="single"/>
        </w:rPr>
        <w:t>/20</w:t>
      </w:r>
      <w:r w:rsidR="0095561B">
        <w:rPr>
          <w:b/>
          <w:sz w:val="48"/>
          <w:szCs w:val="48"/>
          <w:u w:val="single"/>
        </w:rPr>
        <w:t>22</w:t>
      </w:r>
    </w:p>
    <w:p w:rsidR="00A33A7A" w:rsidRDefault="00A33A7A" w:rsidP="00A33A7A">
      <w:pPr>
        <w:jc w:val="both"/>
        <w:rPr>
          <w:b/>
          <w:sz w:val="36"/>
          <w:szCs w:val="36"/>
          <w:u w:val="single"/>
        </w:rPr>
      </w:pPr>
    </w:p>
    <w:p w:rsidR="00A33A7A" w:rsidRDefault="00A33A7A" w:rsidP="00A33A7A">
      <w:pPr>
        <w:jc w:val="both"/>
        <w:rPr>
          <w:b/>
          <w:sz w:val="36"/>
          <w:szCs w:val="36"/>
          <w:u w:val="single"/>
        </w:rPr>
      </w:pPr>
    </w:p>
    <w:p w:rsidR="00A33A7A" w:rsidRDefault="00A33A7A" w:rsidP="00A33A7A">
      <w:pPr>
        <w:jc w:val="both"/>
        <w:rPr>
          <w:b/>
          <w:szCs w:val="20"/>
          <w:u w:val="single"/>
        </w:rPr>
      </w:pPr>
    </w:p>
    <w:p w:rsidR="00A33A7A" w:rsidRDefault="00A33A7A" w:rsidP="00A33A7A">
      <w:pPr>
        <w:jc w:val="both"/>
        <w:rPr>
          <w:b/>
          <w:sz w:val="36"/>
          <w:szCs w:val="36"/>
        </w:rPr>
      </w:pPr>
    </w:p>
    <w:p w:rsidR="00A33A7A" w:rsidRDefault="00A33A7A" w:rsidP="00A33A7A">
      <w:pPr>
        <w:jc w:val="both"/>
        <w:rPr>
          <w:b/>
          <w:sz w:val="36"/>
          <w:szCs w:val="36"/>
        </w:rPr>
      </w:pPr>
    </w:p>
    <w:p w:rsidR="00A33A7A" w:rsidRDefault="00A33A7A" w:rsidP="00A33A7A">
      <w:pPr>
        <w:jc w:val="both"/>
        <w:rPr>
          <w:b/>
          <w:sz w:val="36"/>
          <w:szCs w:val="36"/>
        </w:rPr>
      </w:pPr>
    </w:p>
    <w:p w:rsidR="00A33A7A" w:rsidRDefault="00A33A7A" w:rsidP="00A33A7A">
      <w:pPr>
        <w:jc w:val="both"/>
        <w:rPr>
          <w:b/>
          <w:sz w:val="36"/>
          <w:szCs w:val="36"/>
        </w:rPr>
      </w:pPr>
    </w:p>
    <w:p w:rsidR="00A33A7A" w:rsidRPr="0095561B" w:rsidRDefault="00A33A7A" w:rsidP="00A33A7A">
      <w:pPr>
        <w:jc w:val="both"/>
        <w:rPr>
          <w:b/>
          <w:sz w:val="28"/>
          <w:szCs w:val="28"/>
        </w:rPr>
      </w:pPr>
      <w:r w:rsidRPr="0095561B">
        <w:rPr>
          <w:b/>
          <w:sz w:val="28"/>
          <w:szCs w:val="28"/>
        </w:rPr>
        <w:t>Gabriela Solničková, ředitelka školy</w:t>
      </w:r>
    </w:p>
    <w:p w:rsidR="00A33A7A" w:rsidRPr="0095561B" w:rsidRDefault="0095561B" w:rsidP="00A33A7A">
      <w:pPr>
        <w:rPr>
          <w:sz w:val="28"/>
          <w:szCs w:val="28"/>
        </w:rPr>
      </w:pPr>
      <w:proofErr w:type="gramStart"/>
      <w:r w:rsidRPr="0095561B">
        <w:rPr>
          <w:b/>
          <w:sz w:val="28"/>
          <w:szCs w:val="28"/>
        </w:rPr>
        <w:t>20.10.2019</w:t>
      </w:r>
      <w:proofErr w:type="gramEnd"/>
      <w:r w:rsidR="008D4A47" w:rsidRPr="0095561B">
        <w:rPr>
          <w:sz w:val="28"/>
          <w:szCs w:val="28"/>
        </w:rPr>
        <w:t xml:space="preserve">   </w:t>
      </w:r>
    </w:p>
    <w:p w:rsidR="00A33A7A" w:rsidRDefault="00A33A7A" w:rsidP="000159A8"/>
    <w:p w:rsidR="00A33A7A" w:rsidRDefault="008D4A47" w:rsidP="000159A8">
      <w:r>
        <w:t xml:space="preserve">                 </w:t>
      </w:r>
      <w:r w:rsidR="000159A8">
        <w:t xml:space="preserve">             </w:t>
      </w:r>
    </w:p>
    <w:p w:rsidR="00A33A7A" w:rsidRDefault="00A33A7A" w:rsidP="000159A8"/>
    <w:p w:rsidR="00A33A7A" w:rsidRDefault="00A33A7A" w:rsidP="000159A8"/>
    <w:p w:rsidR="00A33A7A" w:rsidRDefault="00A33A7A" w:rsidP="000159A8"/>
    <w:p w:rsidR="00A33A7A" w:rsidRDefault="0095561B" w:rsidP="000159A8">
      <w:r w:rsidRPr="00DB589A">
        <w:rPr>
          <w:noProof/>
        </w:rPr>
        <w:drawing>
          <wp:inline distT="0" distB="0" distL="0" distR="0" wp14:anchorId="4862E2F4" wp14:editId="14A98E99">
            <wp:extent cx="1905000" cy="381000"/>
            <wp:effectExtent l="0" t="0" r="0" b="0"/>
            <wp:docPr id="1" name="Obrázek 1" descr="cid:image001.jpg@01D14D4E.A0EA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4D4E.A0EA91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r w:rsidRPr="0095561B">
        <w:rPr>
          <w:sz w:val="28"/>
          <w:szCs w:val="28"/>
        </w:rPr>
        <w:t xml:space="preserve"> </w:t>
      </w:r>
      <w:r w:rsidRPr="00DB589A">
        <w:rPr>
          <w:sz w:val="28"/>
          <w:szCs w:val="28"/>
        </w:rPr>
        <w:t>zřizovatel školy</w:t>
      </w:r>
    </w:p>
    <w:p w:rsidR="00A33A7A" w:rsidRDefault="00A33A7A" w:rsidP="000159A8"/>
    <w:p w:rsidR="0095561B" w:rsidRDefault="0095561B" w:rsidP="000159A8"/>
    <w:p w:rsidR="0095561B" w:rsidRDefault="0095561B" w:rsidP="000159A8"/>
    <w:p w:rsidR="00A33A7A" w:rsidRDefault="00A33A7A" w:rsidP="000159A8"/>
    <w:p w:rsidR="000159A8" w:rsidRDefault="00A33A7A" w:rsidP="000159A8">
      <w:pPr>
        <w:rPr>
          <w:b/>
          <w:sz w:val="32"/>
          <w:szCs w:val="32"/>
        </w:rPr>
      </w:pPr>
      <w:r>
        <w:t xml:space="preserve">                          </w:t>
      </w:r>
      <w:r w:rsidR="000159A8">
        <w:t xml:space="preserve"> </w:t>
      </w:r>
      <w:r w:rsidR="0095561B">
        <w:rPr>
          <w:b/>
          <w:sz w:val="32"/>
          <w:szCs w:val="32"/>
        </w:rPr>
        <w:t>Dlouhodobý záměr školy 2020 - 2020</w:t>
      </w:r>
    </w:p>
    <w:p w:rsidR="000159A8" w:rsidRDefault="000159A8" w:rsidP="000159A8"/>
    <w:p w:rsidR="000159A8" w:rsidRDefault="000159A8" w:rsidP="000159A8">
      <w:pPr>
        <w:rPr>
          <w:b/>
          <w:sz w:val="36"/>
          <w:szCs w:val="36"/>
        </w:rPr>
      </w:pPr>
    </w:p>
    <w:p w:rsidR="007D412E" w:rsidRPr="00D2777B" w:rsidRDefault="007D412E" w:rsidP="007D412E">
      <w:pPr>
        <w:pStyle w:val="Zpat"/>
        <w:tabs>
          <w:tab w:val="left" w:pos="0"/>
          <w:tab w:val="num" w:pos="480"/>
        </w:tabs>
        <w:ind w:firstLine="482"/>
        <w:jc w:val="both"/>
      </w:pPr>
      <w:r>
        <w:t>Hlavní činnost naší školy je zaměřena na zajištění výchovně vzdělávacího procesu žáků s různými stupni mentálního postižení, s autismem a s více vadami. Velkou devizou školy je úzká spolupráce s rodiči žáků školy. Specifikum naší školy je v dobře fungujícím propojení s poskytovatelem sociálních služeb – Centrum 83 v Mladé Boleslavi a Domova pod lípou, Lipník. Umožňuje nám to kvalitnější odbornou práci s  terapeuty, s rehabilitačními pracovníky a větší nabídku pro volnočasové aktivity žáků. Jsme přímými účastníky při organizování zájmových kroužků, které spolufinancuje SPMP ČR pobočný spolek Mladá Boleslav. Zaměstnanci naší školy zajišťují i pedagogický dohled včetně příprav programů na rehabilitačních pobytech organizovaných již zmíněnými organizacemi.</w:t>
      </w:r>
    </w:p>
    <w:p w:rsidR="007D412E" w:rsidRDefault="007D412E" w:rsidP="007D412E">
      <w:pPr>
        <w:pStyle w:val="Zkladntextodsazen"/>
      </w:pPr>
    </w:p>
    <w:p w:rsidR="007D412E" w:rsidRDefault="007D412E" w:rsidP="007D412E">
      <w:pPr>
        <w:pStyle w:val="Zkladntextodsazen"/>
      </w:pPr>
      <w:r>
        <w:t xml:space="preserve">Naše škola čítá devět tříd rozmístěných do pronajatých prostor tří budov. Hlavní část školy sídlí v budově Centra 83, poskytovatele sociálních služeb ve Václavkově ulici </w:t>
      </w:r>
      <w:smartTag w:uri="urn:schemas-microsoft-com:office:smarttags" w:element="metricconverter">
        <w:smartTagPr>
          <w:attr w:name="ProductID" w:val="950 a"/>
        </w:smartTagPr>
        <w:r>
          <w:t>950 a</w:t>
        </w:r>
      </w:smartTag>
      <w:r>
        <w:t xml:space="preserve"> v  Purkyňově ulici 224 (první dislokované pracoviště) v Mladé Boleslavi. Zde se nachází ředitelství školy a šest tříd. Jedna budova je ve vlastnictví Krajského úřadu Středočeského kraje a druhá pak města Mladá Boleslav. Jedna třída je v pronajatém prostoru na OÚ Lipník, zde je vlastníkem obec Lipník. </w:t>
      </w:r>
    </w:p>
    <w:p w:rsidR="007D412E" w:rsidRDefault="007D412E" w:rsidP="007D412E">
      <w:pPr>
        <w:pStyle w:val="Zkladntextodsazen"/>
      </w:pPr>
    </w:p>
    <w:p w:rsidR="007D412E" w:rsidRDefault="007D412E" w:rsidP="007D412E">
      <w:pPr>
        <w:ind w:firstLine="709"/>
      </w:pPr>
      <w:r>
        <w:t xml:space="preserve">Třídy působí útulně a vesele. Jsou účelné, ale malých nedostačujících rozměrů (největší </w:t>
      </w:r>
      <w:smartTag w:uri="urn:schemas-microsoft-com:office:smarttags" w:element="metricconverter">
        <w:smartTagPr>
          <w:attr w:name="ProductID" w:val="22 m2"/>
        </w:smartTagPr>
        <w:r>
          <w:t>22 m</w:t>
        </w:r>
        <w:r>
          <w:rPr>
            <w:vertAlign w:val="superscript"/>
          </w:rPr>
          <w:t>2</w:t>
        </w:r>
      </w:smartTag>
      <w:r>
        <w:t>). V hlavní budově kromě pěti menších tříd nám ke kvalitní práci slouží dvě herny, dvě individuální pracovny a odpočinkový tzv. bílý pokojíček (</w:t>
      </w:r>
      <w:proofErr w:type="spellStart"/>
      <w:r>
        <w:t>snoezelen</w:t>
      </w:r>
      <w:proofErr w:type="spellEnd"/>
      <w:r>
        <w:t>). Tělesná výchova je pak zajišťována v tělocvičně místní Sokolovny. I v budově na OÚ Lipník mají žáci k dispozici menší hernu (využívají prostory knihovny OÚ) a mají možnost navštěvovat tělocvičnu Sokola Lipník.</w:t>
      </w:r>
    </w:p>
    <w:p w:rsidR="007D412E" w:rsidRDefault="007D412E" w:rsidP="007D412E">
      <w:pPr>
        <w:ind w:firstLine="709"/>
      </w:pPr>
    </w:p>
    <w:p w:rsidR="007D412E" w:rsidRDefault="007D412E" w:rsidP="007D412E">
      <w:pPr>
        <w:ind w:firstLine="709"/>
      </w:pPr>
      <w:r>
        <w:t xml:space="preserve">Velkou výhodou a především nutností je bezbariérové zařízení všech prostor. Sociální zařízení jsou speciálně upravena – toalety i sprchové kouty s madly. K běžnému vybavení tříd patří matrace na lezení, polohování či přebalování, rehabilitační vaky, míče, rehabilitační židle, </w:t>
      </w:r>
      <w:proofErr w:type="spellStart"/>
      <w:r>
        <w:t>vertikalizační</w:t>
      </w:r>
      <w:proofErr w:type="spellEnd"/>
      <w:r>
        <w:t xml:space="preserve"> stojany apod. Ve třídách jsou magnetické tabule, interaktivní tabule, počítače a nábytkové vybavení spíše odpovídající předškolním učebnám mateřských škol. Hračky a rehabilitační pomůcky volíme s přihlédnutím i na zajištění hygieny a údržby. Většina věcí je omyvatelná nebo je lze prát.  Bohužel v provizoriu v Purkyňově ulici jsou třída velmi malé a celkové prostory nedostačující i přesto, že DDM nám umožňuje v dopoledních hodinách využít některé jeho prostory.</w:t>
      </w:r>
    </w:p>
    <w:p w:rsidR="007D412E" w:rsidRDefault="007D412E" w:rsidP="007D412E">
      <w:pPr>
        <w:ind w:firstLine="709"/>
      </w:pPr>
    </w:p>
    <w:p w:rsidR="007D412E" w:rsidRDefault="007D412E" w:rsidP="007D412E">
      <w:pPr>
        <w:ind w:firstLine="709"/>
      </w:pPr>
      <w:r>
        <w:t>Naše škola vyučuje žáky podle Školní vzdělávací program „Škola pro život II“, podle kterého začal vyučovat od září 2018. V průběhu školního roku proběhla třikrát kontrola práce se ŠVP školní metodičkou ŠVP. I v tomto školním roce ve škole fungují tři třídy pro žáky s PAS. Na vybavení třídy jsou vyšší nároky z důvodu strukturalizace a vizualizace výuky finanční i prostorové. V rámci sponzorských darů  jsme pro konkrétní žáky zakoupili  množství pomůcek, které jsou ale ve škole k dispozici všem žákům dle jejich potřeb.</w:t>
      </w:r>
    </w:p>
    <w:p w:rsidR="007D412E" w:rsidRDefault="007D412E" w:rsidP="007D412E">
      <w:pPr>
        <w:ind w:firstLine="709"/>
      </w:pPr>
    </w:p>
    <w:p w:rsidR="007D412E" w:rsidRDefault="007D412E" w:rsidP="007D412E">
      <w:pPr>
        <w:ind w:firstLine="709"/>
      </w:pPr>
      <w:r>
        <w:t>Žáci jsou vyučováni a vedeni dle individuálního výchovně vzdělávacího plánu, se kterým jsou seznámeni ostatní pedagogové i rodiče žáka. Tyto individuální plány sestavují třídní učitelé – speciální pedagogové po konzultacích se SPC. Školní rok  2019/20  je 22. rokem fungování naší školy a kolektiv speciálních pedagogů se nám nemění, mohu bez nadsázky konstatovat, že jde již o kolektiv zkušených pedagogů. Zvládají základní diagnostiky vzdělávacích předpokladů a samostatně si organizují spolupráci se specifickými SPC.</w:t>
      </w:r>
    </w:p>
    <w:p w:rsidR="007D412E" w:rsidRDefault="007D412E" w:rsidP="007D412E">
      <w:pPr>
        <w:ind w:firstLine="709"/>
      </w:pPr>
    </w:p>
    <w:p w:rsidR="000159A8" w:rsidRDefault="007D412E" w:rsidP="000159A8">
      <w:r>
        <w:t xml:space="preserve">           </w:t>
      </w:r>
      <w:r w:rsidR="000159A8">
        <w:t>Ve svém plánu rozvoje školy navazuji na svou praxi ředitelky školy a na současný stav školy, který se po stránce odborné i po stránce vybavenosti školy velmi p</w:t>
      </w:r>
      <w:r w:rsidR="00DF2247">
        <w:t>osunul za dobu patná</w:t>
      </w:r>
      <w:r w:rsidR="008D4A47">
        <w:t xml:space="preserve">ctiletého </w:t>
      </w:r>
      <w:r w:rsidR="000159A8">
        <w:t xml:space="preserve"> působení </w:t>
      </w:r>
      <w:r w:rsidR="008D4A47">
        <w:t xml:space="preserve"> </w:t>
      </w:r>
      <w:r w:rsidR="000159A8">
        <w:t>školy</w:t>
      </w:r>
      <w:r w:rsidR="008D4A47">
        <w:t xml:space="preserve"> </w:t>
      </w:r>
      <w:r w:rsidR="000159A8">
        <w:t xml:space="preserve"> a především zohledňuji tyto body:</w:t>
      </w:r>
    </w:p>
    <w:p w:rsidR="000159A8" w:rsidRDefault="000159A8" w:rsidP="000159A8"/>
    <w:p w:rsidR="000159A8" w:rsidRDefault="000159A8" w:rsidP="000159A8"/>
    <w:p w:rsidR="000159A8" w:rsidRDefault="000159A8" w:rsidP="000159A8">
      <w:pPr>
        <w:rPr>
          <w:b/>
        </w:rPr>
      </w:pPr>
      <w:r>
        <w:t xml:space="preserve">                             </w:t>
      </w:r>
      <w:r>
        <w:rPr>
          <w:b/>
        </w:rPr>
        <w:t>1.</w:t>
      </w:r>
      <w:r>
        <w:t xml:space="preserve"> </w:t>
      </w:r>
      <w:r>
        <w:rPr>
          <w:b/>
        </w:rPr>
        <w:t>Materiálně-technické vybavení školy</w:t>
      </w:r>
    </w:p>
    <w:p w:rsidR="000159A8" w:rsidRDefault="000159A8" w:rsidP="000159A8">
      <w:pPr>
        <w:rPr>
          <w:b/>
        </w:rPr>
      </w:pPr>
      <w:r>
        <w:rPr>
          <w:b/>
        </w:rPr>
        <w:t xml:space="preserve">                             2. Vzdělávání pedagogů, personální politika</w:t>
      </w:r>
    </w:p>
    <w:p w:rsidR="000159A8" w:rsidRDefault="000159A8" w:rsidP="000159A8">
      <w:pPr>
        <w:rPr>
          <w:b/>
        </w:rPr>
      </w:pPr>
      <w:r>
        <w:rPr>
          <w:b/>
        </w:rPr>
        <w:t xml:space="preserve">                             3.  Spolupráce s rodiči</w:t>
      </w:r>
    </w:p>
    <w:p w:rsidR="000159A8" w:rsidRDefault="000159A8" w:rsidP="000159A8">
      <w:pPr>
        <w:rPr>
          <w:b/>
        </w:rPr>
      </w:pPr>
      <w:r>
        <w:rPr>
          <w:b/>
        </w:rPr>
        <w:t xml:space="preserve">                             4.  Spolupráce s odbornou veřejností</w:t>
      </w:r>
    </w:p>
    <w:p w:rsidR="000159A8" w:rsidRDefault="000159A8" w:rsidP="000159A8">
      <w:pPr>
        <w:rPr>
          <w:b/>
        </w:rPr>
      </w:pPr>
      <w:r>
        <w:rPr>
          <w:b/>
        </w:rPr>
        <w:t xml:space="preserve">                             5.  Tvorba ŠVP</w:t>
      </w:r>
    </w:p>
    <w:p w:rsidR="000159A8" w:rsidRDefault="000159A8" w:rsidP="000159A8">
      <w:pPr>
        <w:rPr>
          <w:b/>
        </w:rPr>
      </w:pPr>
      <w:r>
        <w:rPr>
          <w:b/>
        </w:rPr>
        <w:t xml:space="preserve">                             6.  Asistenti pedagogů</w:t>
      </w:r>
    </w:p>
    <w:p w:rsidR="000159A8" w:rsidRDefault="000159A8" w:rsidP="000159A8">
      <w:pPr>
        <w:rPr>
          <w:b/>
        </w:rPr>
      </w:pPr>
      <w:r>
        <w:rPr>
          <w:b/>
        </w:rPr>
        <w:t xml:space="preserve">                             7.  Sociální a demografické souvislosti vývoje vzdělávání                                           </w:t>
      </w:r>
    </w:p>
    <w:p w:rsidR="000159A8" w:rsidRDefault="000159A8" w:rsidP="000159A8">
      <w:pPr>
        <w:rPr>
          <w:b/>
        </w:rPr>
      </w:pPr>
      <w:r>
        <w:rPr>
          <w:b/>
        </w:rPr>
        <w:t xml:space="preserve">                             8.  Vývoj počtu žáků a učitelů </w:t>
      </w:r>
    </w:p>
    <w:p w:rsidR="000159A8" w:rsidRDefault="000159A8" w:rsidP="000159A8">
      <w:pPr>
        <w:rPr>
          <w:b/>
        </w:rPr>
      </w:pPr>
      <w:r>
        <w:rPr>
          <w:b/>
        </w:rPr>
        <w:t xml:space="preserve">                             9.  Stručný program sociálně patologických jevů </w:t>
      </w:r>
    </w:p>
    <w:p w:rsidR="000159A8" w:rsidRDefault="000159A8" w:rsidP="000159A8">
      <w:pPr>
        <w:rPr>
          <w:b/>
        </w:rPr>
      </w:pPr>
      <w:r>
        <w:rPr>
          <w:b/>
        </w:rPr>
        <w:t xml:space="preserve">                            10. Přehled podaných i plánovaných </w:t>
      </w:r>
      <w:r w:rsidR="008D4A47">
        <w:rPr>
          <w:b/>
        </w:rPr>
        <w:t>projektů</w:t>
      </w:r>
    </w:p>
    <w:p w:rsidR="008D4A47" w:rsidRDefault="008D4A47" w:rsidP="000159A8">
      <w:pPr>
        <w:rPr>
          <w:b/>
        </w:rPr>
      </w:pPr>
      <w:r>
        <w:rPr>
          <w:b/>
        </w:rPr>
        <w:t xml:space="preserve">                            11. </w:t>
      </w:r>
      <w:proofErr w:type="spellStart"/>
      <w:r>
        <w:rPr>
          <w:b/>
        </w:rPr>
        <w:t>Autoevaluace</w:t>
      </w:r>
      <w:proofErr w:type="spellEnd"/>
      <w:r>
        <w:rPr>
          <w:b/>
        </w:rPr>
        <w:t xml:space="preserve"> školy a akční plán odstraňování rizik</w:t>
      </w:r>
    </w:p>
    <w:p w:rsidR="000159A8" w:rsidRDefault="000159A8" w:rsidP="000159A8">
      <w:pPr>
        <w:rPr>
          <w:b/>
        </w:rPr>
      </w:pPr>
    </w:p>
    <w:p w:rsidR="008D4A47" w:rsidRDefault="008D4A47" w:rsidP="000159A8">
      <w:pPr>
        <w:rPr>
          <w:b/>
        </w:rPr>
      </w:pPr>
    </w:p>
    <w:p w:rsidR="000159A8" w:rsidRDefault="000159A8" w:rsidP="000159A8">
      <w:pPr>
        <w:rPr>
          <w:b/>
        </w:rPr>
      </w:pPr>
      <w:r>
        <w:rPr>
          <w:b/>
        </w:rPr>
        <w:t>Materiálně-technické vybavení školy</w:t>
      </w:r>
    </w:p>
    <w:p w:rsidR="000159A8" w:rsidRDefault="000159A8" w:rsidP="000159A8">
      <w:pPr>
        <w:rPr>
          <w:b/>
        </w:rPr>
      </w:pPr>
    </w:p>
    <w:p w:rsidR="000159A8" w:rsidRDefault="00707120" w:rsidP="000159A8">
      <w:r>
        <w:rPr>
          <w:b/>
        </w:rPr>
        <w:t xml:space="preserve">     </w:t>
      </w:r>
      <w:r w:rsidR="000159A8">
        <w:t xml:space="preserve">Pro kvalitní a správně cílenou pedagogickou práci s žáky s těžkým  a hlubokým mentálním postižením, s autismem, širokou škálou kombinovaných vad je důležité dostačující vybavení školy. Chtěla bych, aby pedagogové měli k dispozici dostatek speciálních kompenzačních pomůcek i školních pomůcek, které jim náročnou práci usnadní a umožní žákovi dle možností poznávat nové </w:t>
      </w:r>
      <w:r w:rsidR="00E7314D">
        <w:t xml:space="preserve">vjemy, informace </w:t>
      </w:r>
      <w:r w:rsidR="000159A8">
        <w:t>a rozvíjet své schopnosti. Finanční prostředky šk</w:t>
      </w:r>
      <w:r w:rsidR="007D412E">
        <w:t xml:space="preserve">oly na provoz jsou však často </w:t>
      </w:r>
      <w:r w:rsidR="000159A8">
        <w:t xml:space="preserve">dostačující, </w:t>
      </w:r>
      <w:r w:rsidR="007D412E">
        <w:t>ale na standardní výbavu pro žáky již ne. P</w:t>
      </w:r>
      <w:r w:rsidR="000159A8">
        <w:t xml:space="preserve">roto bych chtěla získávat finanční zabezpečení i formou sponzorských darů a grantů. </w:t>
      </w:r>
      <w:proofErr w:type="gramStart"/>
      <w:r w:rsidR="000159A8">
        <w:t>Získa</w:t>
      </w:r>
      <w:r w:rsidR="00DF2247">
        <w:t>li</w:t>
      </w:r>
      <w:proofErr w:type="gramEnd"/>
      <w:r w:rsidR="00DF2247">
        <w:t xml:space="preserve"> </w:t>
      </w:r>
      <w:proofErr w:type="gramStart"/>
      <w:r w:rsidR="00DF2247">
        <w:t>jsem</w:t>
      </w:r>
      <w:proofErr w:type="gramEnd"/>
      <w:r w:rsidR="00DF2247">
        <w:t xml:space="preserve"> granty z projektu MIT</w:t>
      </w:r>
      <w:r w:rsidR="007D412E">
        <w:t xml:space="preserve"> od roku 2012 do roku 2019</w:t>
      </w:r>
      <w:r w:rsidR="000159A8">
        <w:t>, což ná</w:t>
      </w:r>
      <w:r w:rsidR="008D4A47">
        <w:t>m po</w:t>
      </w:r>
      <w:r w:rsidR="00DF2247">
        <w:t xml:space="preserve"> uplynulou dobu umožnilo doplnění nové výpočetní techniky, pořízení rehabilitačních a kompenzačních pomůcek a zcela nově vybavit aut</w:t>
      </w:r>
      <w:r w:rsidR="001B130D">
        <w:t>istickou třídu</w:t>
      </w:r>
      <w:r w:rsidR="00DF2247">
        <w:t xml:space="preserve">. V rámci </w:t>
      </w:r>
      <w:r w:rsidR="007D412E">
        <w:t>Šablon II</w:t>
      </w:r>
      <w:r w:rsidR="00DF2247">
        <w:t xml:space="preserve"> jsme</w:t>
      </w:r>
      <w:r w:rsidR="001B130D">
        <w:t xml:space="preserve"> pořídili 14 </w:t>
      </w:r>
      <w:proofErr w:type="spellStart"/>
      <w:r w:rsidR="001B130D">
        <w:t>Ipadů</w:t>
      </w:r>
      <w:proofErr w:type="spellEnd"/>
      <w:r w:rsidR="001B130D">
        <w:t>.</w:t>
      </w:r>
    </w:p>
    <w:p w:rsidR="000159A8" w:rsidRDefault="000159A8" w:rsidP="000159A8"/>
    <w:p w:rsidR="000159A8" w:rsidRDefault="000159A8" w:rsidP="000159A8">
      <w:pPr>
        <w:rPr>
          <w:b/>
        </w:rPr>
      </w:pPr>
      <w:r w:rsidRPr="00707120">
        <w:rPr>
          <w:b/>
        </w:rPr>
        <w:t>Vzdělávání pedagogů a personální politika</w:t>
      </w:r>
    </w:p>
    <w:p w:rsidR="000159A8" w:rsidRDefault="000159A8" w:rsidP="000159A8">
      <w:pPr>
        <w:rPr>
          <w:b/>
        </w:rPr>
      </w:pPr>
    </w:p>
    <w:p w:rsidR="000159A8" w:rsidRDefault="000159A8" w:rsidP="000159A8">
      <w:r>
        <w:rPr>
          <w:b/>
        </w:rPr>
        <w:t xml:space="preserve">     </w:t>
      </w:r>
      <w:r>
        <w:t>Velkou pozornost chci také věnovat složce nejdůležitější a to jsou pedagogové samotní. Jako svou povinnost cítím připravit učitelům, vychovatelům</w:t>
      </w:r>
      <w:r w:rsidR="001B130D">
        <w:t xml:space="preserve"> ŠD</w:t>
      </w:r>
      <w:r>
        <w:t xml:space="preserve"> a asistentům takové podmínky pro práci, aby se do ní ráno těšili a odpoledne neodcházeli ve stresu. Dobře vím, že práce pedagoga je velmi  psychicky náročná a pokud pedagog nebude mít dobré pracovní podmínky, odrazí se to nejvíce na našich žácích. Pro pedagogy je důležité, aby ze svých oborů získávali nové informace a stále se sebevzdělávali.</w:t>
      </w:r>
      <w:r w:rsidR="00C4545C">
        <w:t xml:space="preserve"> </w:t>
      </w:r>
      <w:r>
        <w:t>Tuto možnost jim nabízí jak semináře v běžných pedagogických centrech, vzdělávacích agenturách tak i v zařízeních, které vzdělávají a vychovávají děti podobně postižené jako naši žáci. Během jedenácti let fungování školy si každý pedagog našel specializaci (např.</w:t>
      </w:r>
      <w:r w:rsidR="001B130D">
        <w:t xml:space="preserve"> </w:t>
      </w:r>
      <w:r>
        <w:t xml:space="preserve">autismus, speciální způsoby komunikace, netradiční pracovní a výtvarná výchova, relaxace, rehabilitace apod.), které se intenzivně věnuje. Myslím si, že se z nich stávají opravdu fundovaní odborníci. Proto by si měl každý i nadále sbírat veškeré informace o problematice a novinkách ve svém oboru a v rámci metodického sdružení  pak proškolovat ostatní zaměstnance. Budu  plně podporovat  další vzdělávání pedagogických pracovníků dle finančních možností školy, vyhledávat kurzy a semináře finančně podporované granty.  Momentálně se nám velmi daří </w:t>
      </w:r>
      <w:r w:rsidR="00707120">
        <w:t xml:space="preserve">organizovat vzdělávací akce hrazené ze Šablon II a rádi bychom se zapojili i do Šablon III. Velkou pomocí při vzdělávání pedagogů jsou i nabízené </w:t>
      </w:r>
      <w:proofErr w:type="spellStart"/>
      <w:r w:rsidR="00707120">
        <w:t>webináře</w:t>
      </w:r>
      <w:proofErr w:type="spellEnd"/>
      <w:r w:rsidR="00707120">
        <w:t xml:space="preserve">. </w:t>
      </w:r>
      <w:r>
        <w:t>Pro pedagogy budu nadále připravovat relaxační víkendové pobyty, jejichž program bude vždy připravován dle požadavků zaměstnanců – sportovní, vzdělávací atd..</w:t>
      </w:r>
    </w:p>
    <w:p w:rsidR="000159A8" w:rsidRDefault="009C121C" w:rsidP="000159A8">
      <w:r>
        <w:t xml:space="preserve">     </w:t>
      </w:r>
      <w:r w:rsidR="000159A8">
        <w:t>V rámci podpory pedagogů budou nadále probíhat hodnotící rozhovory ředitelky s pedagogy, které se ukázaly velmi dobré pro další rozvoj jejich práce a podporu ze strany zaměs</w:t>
      </w:r>
      <w:r>
        <w:t xml:space="preserve">tnavatele. </w:t>
      </w:r>
    </w:p>
    <w:p w:rsidR="009C121C" w:rsidRDefault="009C121C" w:rsidP="009C121C">
      <w:r>
        <w:t xml:space="preserve">     </w:t>
      </w:r>
      <w:r w:rsidRPr="009C121C">
        <w:t xml:space="preserve">Učení je </w:t>
      </w:r>
      <w:r>
        <w:t xml:space="preserve"> tedy </w:t>
      </w:r>
      <w:r w:rsidRPr="009C121C">
        <w:t xml:space="preserve">součástí strategického cíle školy, je součástí zpětné vazby, která ovlivňuje další rozvoj školy. Všichni pracovníci školy se mohou spolupodílet na rozvoji školy. Neučí se proto, že k tomu byli vyzváni, ale proto, že sami chtějí. To jim umožňuje naplňovat své vyšší profesní i životní potřeby. </w:t>
      </w:r>
      <w:proofErr w:type="spellStart"/>
      <w:r w:rsidRPr="009C121C">
        <w:t>Managment</w:t>
      </w:r>
      <w:proofErr w:type="spellEnd"/>
      <w:r w:rsidRPr="009C121C">
        <w:t xml:space="preserve"> škole umožňuje účelově využívat a dále rozvíjet vlastní zkušenosti a poznatky a tím dochází k aktivizaci intelektuálního kapitálu školy.</w:t>
      </w:r>
      <w:r>
        <w:t xml:space="preserve"> </w:t>
      </w:r>
      <w:r w:rsidRPr="009C121C">
        <w:t xml:space="preserve">Je nutné efektivně vytvářet procesně orientované týmy jako realizační jednotky změn ve škole a tím významně  podporovat týmové učení. Je podporováno experimentování, chyba je chápána jako součást procesu učení. Systematicky jsou diagnostikovány problémy, příčina nedostatků, možnosti dalšího rozvoje. Konstruktivní dialog je základem týmového učení. Lidé se vzájemně povzbuzují. Základem rozvoje je růst jedince. </w:t>
      </w:r>
    </w:p>
    <w:p w:rsidR="00DF2247" w:rsidRPr="009C121C" w:rsidRDefault="00DF2247" w:rsidP="009C121C">
      <w:r>
        <w:t xml:space="preserve">     </w:t>
      </w:r>
      <w:r w:rsidR="00A215D4">
        <w:t>Škola v rámci Šablon II</w:t>
      </w:r>
      <w:r>
        <w:t xml:space="preserve"> </w:t>
      </w:r>
      <w:r w:rsidR="00A215D4">
        <w:t>spolu</w:t>
      </w:r>
      <w:r>
        <w:t xml:space="preserve">pracuje </w:t>
      </w:r>
      <w:r w:rsidR="00A215D4">
        <w:t xml:space="preserve">se </w:t>
      </w:r>
      <w:proofErr w:type="spellStart"/>
      <w:r w:rsidR="00A215D4">
        <w:t>supervizorkou</w:t>
      </w:r>
      <w:proofErr w:type="spellEnd"/>
      <w:r>
        <w:t>, který  je k dispozici všem p</w:t>
      </w:r>
      <w:bookmarkStart w:id="0" w:name="_GoBack"/>
      <w:bookmarkEnd w:id="0"/>
      <w:r>
        <w:t>edagogům školy.</w:t>
      </w:r>
    </w:p>
    <w:p w:rsidR="000159A8" w:rsidRDefault="000159A8" w:rsidP="000159A8"/>
    <w:p w:rsidR="000159A8" w:rsidRDefault="000159A8" w:rsidP="000159A8">
      <w:pPr>
        <w:rPr>
          <w:b/>
        </w:rPr>
      </w:pPr>
      <w:r>
        <w:rPr>
          <w:b/>
        </w:rPr>
        <w:t>Spolupráce s rodiči</w:t>
      </w:r>
    </w:p>
    <w:p w:rsidR="000159A8" w:rsidRDefault="000159A8" w:rsidP="000159A8">
      <w:pPr>
        <w:rPr>
          <w:b/>
        </w:rPr>
      </w:pPr>
    </w:p>
    <w:p w:rsidR="000159A8" w:rsidRDefault="00707120" w:rsidP="000159A8">
      <w:r>
        <w:rPr>
          <w:b/>
        </w:rPr>
        <w:t xml:space="preserve">     </w:t>
      </w:r>
      <w:r w:rsidR="000159A8">
        <w:t>Je velice nutné, aby pedagogové průběžně seznamovali rodiče s výsledky práce jejich dětí, s jejich potřebami, problémy a hlavně i s radostmi, pokroky a snažení jejich dětí. Pedagog by měl pro rodiče být odborník, rádce a pomocník a v jeho nelehké životní situaci mu co nejvíce pomoci. Proto byc</w:t>
      </w:r>
      <w:r w:rsidR="007D412E">
        <w:t>h i nadále ráda ve spolupráci se</w:t>
      </w:r>
      <w:r w:rsidR="000159A8">
        <w:t xml:space="preserve"> SPMP pořádala přednášky, setkání s odborníky a hlavně rehabilitační pobyty pro žáky a jejich rodinné příslušníky. </w:t>
      </w:r>
    </w:p>
    <w:p w:rsidR="000159A8" w:rsidRDefault="000159A8" w:rsidP="000159A8"/>
    <w:p w:rsidR="009C121C" w:rsidRDefault="009C121C" w:rsidP="000159A8">
      <w:pPr>
        <w:rPr>
          <w:b/>
        </w:rPr>
      </w:pPr>
    </w:p>
    <w:p w:rsidR="000159A8" w:rsidRDefault="000159A8" w:rsidP="000159A8">
      <w:pPr>
        <w:rPr>
          <w:b/>
        </w:rPr>
      </w:pPr>
      <w:r>
        <w:rPr>
          <w:b/>
        </w:rPr>
        <w:t xml:space="preserve">Tvorba </w:t>
      </w:r>
      <w:r w:rsidR="009C121C">
        <w:rPr>
          <w:b/>
        </w:rPr>
        <w:t xml:space="preserve"> a realizace </w:t>
      </w:r>
      <w:r>
        <w:rPr>
          <w:b/>
        </w:rPr>
        <w:t>školního vzdělávacího plánu</w:t>
      </w:r>
    </w:p>
    <w:p w:rsidR="000159A8" w:rsidRDefault="000159A8" w:rsidP="000159A8">
      <w:pPr>
        <w:rPr>
          <w:b/>
        </w:rPr>
      </w:pPr>
    </w:p>
    <w:p w:rsidR="000159A8" w:rsidRDefault="00707120" w:rsidP="000159A8">
      <w:r>
        <w:t xml:space="preserve">     </w:t>
      </w:r>
      <w:r w:rsidR="007D412E">
        <w:t xml:space="preserve">Naše škola vyučuje žáky podle Školní vzdělávací program „Škola pro život II“, podle kterého začal vyučovat od září 2018. V průběhu školního roku proběhla třikrát kontrola práce se ŠVP školní metodičkou ŠVP. </w:t>
      </w:r>
      <w:r w:rsidR="000159A8">
        <w:t>Pedagogové budou i nadále připravovat pro všechny žáky školy IVP.</w:t>
      </w:r>
    </w:p>
    <w:p w:rsidR="000159A8" w:rsidRDefault="000159A8" w:rsidP="000159A8"/>
    <w:p w:rsidR="000159A8" w:rsidRDefault="000159A8" w:rsidP="000159A8"/>
    <w:p w:rsidR="000159A8" w:rsidRDefault="000159A8" w:rsidP="000159A8">
      <w:pPr>
        <w:rPr>
          <w:b/>
        </w:rPr>
      </w:pPr>
      <w:r>
        <w:rPr>
          <w:b/>
        </w:rPr>
        <w:t>Asistenti pedagogů</w:t>
      </w:r>
    </w:p>
    <w:p w:rsidR="000159A8" w:rsidRDefault="000159A8" w:rsidP="000159A8">
      <w:pPr>
        <w:rPr>
          <w:b/>
        </w:rPr>
      </w:pPr>
    </w:p>
    <w:p w:rsidR="000159A8" w:rsidRDefault="00707120" w:rsidP="000159A8">
      <w:r>
        <w:rPr>
          <w:b/>
        </w:rPr>
        <w:t xml:space="preserve">      </w:t>
      </w:r>
      <w:r w:rsidR="000159A8">
        <w:t>V každé třídě p</w:t>
      </w:r>
      <w:r w:rsidR="001B130D">
        <w:t>racují v souladu s vyhláškou tři</w:t>
      </w:r>
      <w:r w:rsidR="000159A8">
        <w:t xml:space="preserve"> pedagogové. Ti zajišťují výchovnou a vzdělávací činnost. Všichni naši žáci potřebují speciální individuální přístup. Pedagogové jsou velmi znalí svého oboru a </w:t>
      </w:r>
      <w:r w:rsidR="001B130D">
        <w:t xml:space="preserve"> </w:t>
      </w:r>
      <w:proofErr w:type="spellStart"/>
      <w:r w:rsidR="001B130D">
        <w:t>a</w:t>
      </w:r>
      <w:proofErr w:type="spellEnd"/>
      <w:r w:rsidR="001B130D">
        <w:t xml:space="preserve"> nadále se vzdělávají. Ve škole pracuje 21</w:t>
      </w:r>
      <w:r w:rsidR="000159A8">
        <w:t xml:space="preserve"> asistentů pedagoga a díky nim jsme schopni poskytnout všem našim žákům dokonalý servis nejen po stránce obslužné (krmení, přebalování,</w:t>
      </w:r>
      <w:r w:rsidR="00AB67AB">
        <w:t xml:space="preserve"> </w:t>
      </w:r>
      <w:proofErr w:type="spellStart"/>
      <w:r w:rsidR="000159A8">
        <w:t>hyg</w:t>
      </w:r>
      <w:proofErr w:type="spellEnd"/>
      <w:r w:rsidR="000159A8">
        <w:t>.</w:t>
      </w:r>
      <w:r w:rsidR="00AB67AB">
        <w:t xml:space="preserve"> </w:t>
      </w:r>
      <w:r w:rsidR="000159A8">
        <w:t>očista), ale i vzdělávací (</w:t>
      </w:r>
      <w:r w:rsidR="009C121C">
        <w:t>samostatná práce s žákem pod vedením speciálního pedagoga,  zavádění a učení alternativní a augmentativní komunikace</w:t>
      </w:r>
      <w:r w:rsidR="001D1011">
        <w:t xml:space="preserve"> se žákem, </w:t>
      </w:r>
      <w:r w:rsidR="000159A8">
        <w:t>vzdělávací vycházky, návštěvy kulturních a sportovních akcí atd.). Budu usilovat o to, abychom tento počet asistentů přinejmenším udrželi a vzhledem k vývoji školy (stále větší procento žáků vzdělávaných dle Rehabilitačního vzdělávacího programu pomocné školy, tj. žáků s velmi těžkým mentálním postižením a kombinovanými vadami) a dle možností Krajského úřadu Středočeského kraje i jejich počet navýšili.</w:t>
      </w:r>
    </w:p>
    <w:p w:rsidR="000159A8" w:rsidRDefault="000159A8" w:rsidP="000159A8"/>
    <w:p w:rsidR="000159A8" w:rsidRDefault="000159A8" w:rsidP="000159A8"/>
    <w:p w:rsidR="000159A8" w:rsidRDefault="000159A8" w:rsidP="000159A8">
      <w:pPr>
        <w:rPr>
          <w:b/>
        </w:rPr>
      </w:pPr>
    </w:p>
    <w:p w:rsidR="000159A8" w:rsidRDefault="000159A8" w:rsidP="000159A8">
      <w:pPr>
        <w:rPr>
          <w:b/>
        </w:rPr>
      </w:pPr>
      <w:r>
        <w:rPr>
          <w:b/>
        </w:rPr>
        <w:t>Sociální a demografické souvislosti vývoje vzdělávání</w:t>
      </w:r>
    </w:p>
    <w:p w:rsidR="000159A8" w:rsidRDefault="000159A8" w:rsidP="000159A8">
      <w:pPr>
        <w:rPr>
          <w:b/>
        </w:rPr>
      </w:pPr>
    </w:p>
    <w:p w:rsidR="000159A8" w:rsidRDefault="000159A8" w:rsidP="000159A8">
      <w:r>
        <w:rPr>
          <w:b/>
        </w:rPr>
        <w:t xml:space="preserve">     </w:t>
      </w:r>
      <w:r>
        <w:t>Ve Středočeském kraji i v okrese Mladá Boleslav stále stoupá demografická křivka, město Mladá Boleslav má stále více zahraničních dělníků, ale z tohoto naše škola nemůže usuzovat o zájem rodičů vzdělávat své děti v naší škole. Nikdy nevíme</w:t>
      </w:r>
      <w:r w:rsidR="001B130D">
        <w:t>,</w:t>
      </w:r>
      <w:r>
        <w:t xml:space="preserve"> kolik dětí s postižením se narodí, kolik se jich integruje do běžných škol.</w:t>
      </w:r>
    </w:p>
    <w:p w:rsidR="000159A8" w:rsidRDefault="000159A8" w:rsidP="000159A8"/>
    <w:p w:rsidR="000159A8" w:rsidRDefault="000159A8" w:rsidP="000159A8">
      <w:r>
        <w:rPr>
          <w:b/>
        </w:rPr>
        <w:t>Vývoj počtu žáků a učitelů</w:t>
      </w:r>
    </w:p>
    <w:p w:rsidR="000159A8" w:rsidRDefault="000159A8" w:rsidP="000159A8"/>
    <w:p w:rsidR="000159A8" w:rsidRDefault="000159A8" w:rsidP="000159A8">
      <w:r>
        <w:t xml:space="preserve">     Podle počtu př</w:t>
      </w:r>
      <w:r w:rsidR="001B130D">
        <w:t>ijatých žáků pro školní rok 2019/20</w:t>
      </w:r>
      <w:r>
        <w:t xml:space="preserve"> a žádostí o z</w:t>
      </w:r>
      <w:r w:rsidR="001D1011">
        <w:t>ař</w:t>
      </w:r>
      <w:r w:rsidR="001B130D">
        <w:t>azení žáků pro školní rok 2020/2021</w:t>
      </w:r>
      <w:r w:rsidR="00AB67AB">
        <w:t xml:space="preserve"> by nemělo dojít ke</w:t>
      </w:r>
      <w:r>
        <w:t xml:space="preserve"> snižování počtu žáků.</w:t>
      </w:r>
    </w:p>
    <w:p w:rsidR="000159A8" w:rsidRDefault="000159A8" w:rsidP="000159A8"/>
    <w:p w:rsidR="00CE6837" w:rsidRDefault="00CE6837" w:rsidP="000159A8">
      <w:pPr>
        <w:rPr>
          <w:b/>
        </w:rPr>
      </w:pPr>
    </w:p>
    <w:p w:rsidR="00CE6837" w:rsidRDefault="00CE6837" w:rsidP="000159A8">
      <w:pPr>
        <w:rPr>
          <w:b/>
        </w:rPr>
      </w:pPr>
    </w:p>
    <w:p w:rsidR="000159A8" w:rsidRDefault="000159A8" w:rsidP="000159A8">
      <w:pPr>
        <w:rPr>
          <w:b/>
        </w:rPr>
      </w:pPr>
      <w:r>
        <w:rPr>
          <w:b/>
        </w:rPr>
        <w:t>Stručný program prevence sociálně patologických jevů</w:t>
      </w:r>
    </w:p>
    <w:p w:rsidR="000159A8" w:rsidRDefault="000159A8" w:rsidP="000159A8">
      <w:pPr>
        <w:rPr>
          <w:b/>
        </w:rPr>
      </w:pPr>
    </w:p>
    <w:p w:rsidR="000159A8" w:rsidRDefault="000159A8" w:rsidP="000159A8">
      <w:r>
        <w:rPr>
          <w:b/>
        </w:rPr>
        <w:t xml:space="preserve">     </w:t>
      </w:r>
      <w:r>
        <w:t>Období školního vzdělávání má významnou funkci v oblasti formování mladých lidí, tím více to platí pro osoby s postižením. Vše, co se v tomto období nepodaří, se jen velmi obtížně napravuje v období dospělosti. Ve škole bude nadále organizována primární prevence vedoucí k předcházení problémů. V naší škole klademe důraz na nespecifickou primární prevenci – aktivit, metody a postupy umožňující rozvoj harmonické osobnosti včetně možnosti rozvíjet nadání a zájmy. Specifická prevence je systémem aktivit a služeb při práci s populací, u nichž lze předpokládat další negativní vývoj. V naší škole s ohledem na hloubku a šířku mentálního postižení jsme se doposud d s žádnými patologickými jevy nesetkaly.</w:t>
      </w:r>
    </w:p>
    <w:p w:rsidR="000159A8" w:rsidRDefault="000159A8" w:rsidP="000159A8"/>
    <w:p w:rsidR="000159A8" w:rsidRDefault="000159A8" w:rsidP="000159A8">
      <w:r>
        <w:t xml:space="preserve">   </w:t>
      </w:r>
    </w:p>
    <w:p w:rsidR="000159A8" w:rsidRDefault="000159A8" w:rsidP="000159A8"/>
    <w:p w:rsidR="00E71711" w:rsidRDefault="00E71711" w:rsidP="000159A8">
      <w:pPr>
        <w:rPr>
          <w:b/>
        </w:rPr>
      </w:pPr>
      <w:proofErr w:type="spellStart"/>
      <w:r>
        <w:rPr>
          <w:b/>
        </w:rPr>
        <w:t>Autoevaluace</w:t>
      </w:r>
      <w:proofErr w:type="spellEnd"/>
      <w:r>
        <w:rPr>
          <w:b/>
        </w:rPr>
        <w:t xml:space="preserve"> školy a akční plán odstraňování rizik</w:t>
      </w:r>
    </w:p>
    <w:p w:rsidR="00E71711" w:rsidRPr="00E71711" w:rsidRDefault="00E71711" w:rsidP="000159A8">
      <w:pPr>
        <w:rPr>
          <w:b/>
        </w:rPr>
      </w:pPr>
    </w:p>
    <w:p w:rsidR="008B3068" w:rsidRDefault="008B3068" w:rsidP="00755D18">
      <w:pPr>
        <w:pStyle w:val="A-Text"/>
        <w:spacing w:after="0"/>
      </w:pPr>
      <w:r>
        <w:t xml:space="preserve"> </w:t>
      </w:r>
    </w:p>
    <w:tbl>
      <w:tblPr>
        <w:tblW w:w="0" w:type="auto"/>
        <w:tblLayout w:type="fixed"/>
        <w:tblCellMar>
          <w:left w:w="30" w:type="dxa"/>
          <w:right w:w="30" w:type="dxa"/>
        </w:tblCellMar>
        <w:tblLook w:val="0000" w:firstRow="0" w:lastRow="0" w:firstColumn="0" w:lastColumn="0" w:noHBand="0" w:noVBand="0"/>
      </w:tblPr>
      <w:tblGrid>
        <w:gridCol w:w="2047"/>
        <w:gridCol w:w="2417"/>
        <w:gridCol w:w="420"/>
        <w:gridCol w:w="420"/>
        <w:gridCol w:w="420"/>
        <w:gridCol w:w="420"/>
        <w:gridCol w:w="420"/>
        <w:gridCol w:w="420"/>
        <w:gridCol w:w="420"/>
        <w:gridCol w:w="420"/>
        <w:gridCol w:w="420"/>
        <w:gridCol w:w="420"/>
        <w:gridCol w:w="420"/>
        <w:gridCol w:w="420"/>
      </w:tblGrid>
      <w:tr w:rsidR="00CE6837" w:rsidTr="00CE6837">
        <w:trPr>
          <w:trHeight w:val="290"/>
        </w:trPr>
        <w:tc>
          <w:tcPr>
            <w:tcW w:w="2047" w:type="dxa"/>
            <w:tcBorders>
              <w:top w:val="single" w:sz="12" w:space="0" w:color="auto"/>
              <w:left w:val="single" w:sz="12"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 xml:space="preserve">Sledovaná oblast </w:t>
            </w:r>
            <w:proofErr w:type="spellStart"/>
            <w:r>
              <w:rPr>
                <w:rFonts w:ascii="Calibri" w:eastAsiaTheme="minorHAnsi" w:hAnsi="Calibri" w:cs="Calibri"/>
                <w:b/>
                <w:bCs/>
                <w:color w:val="000000"/>
                <w:sz w:val="18"/>
                <w:szCs w:val="18"/>
                <w:lang w:eastAsia="en-US"/>
              </w:rPr>
              <w:t>autoevaluace</w:t>
            </w:r>
            <w:proofErr w:type="spellEnd"/>
          </w:p>
        </w:tc>
        <w:tc>
          <w:tcPr>
            <w:tcW w:w="2417" w:type="dxa"/>
            <w:tcBorders>
              <w:top w:val="single" w:sz="12" w:space="0" w:color="auto"/>
              <w:left w:val="single" w:sz="12"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 xml:space="preserve">Činnost </w:t>
            </w:r>
            <w:proofErr w:type="spellStart"/>
            <w:r>
              <w:rPr>
                <w:rFonts w:ascii="Calibri" w:eastAsiaTheme="minorHAnsi" w:hAnsi="Calibri" w:cs="Calibri"/>
                <w:b/>
                <w:bCs/>
                <w:color w:val="000000"/>
                <w:sz w:val="18"/>
                <w:szCs w:val="18"/>
                <w:lang w:eastAsia="en-US"/>
              </w:rPr>
              <w:t>autoevaluace</w:t>
            </w:r>
            <w:proofErr w:type="spellEnd"/>
            <w:r>
              <w:rPr>
                <w:rFonts w:ascii="Calibri" w:eastAsiaTheme="minorHAnsi" w:hAnsi="Calibri" w:cs="Calibri"/>
                <w:b/>
                <w:bCs/>
                <w:color w:val="000000"/>
                <w:sz w:val="18"/>
                <w:szCs w:val="18"/>
                <w:lang w:eastAsia="en-US"/>
              </w:rPr>
              <w:t xml:space="preserve"> + použité nástroje</w:t>
            </w:r>
          </w:p>
        </w:tc>
        <w:tc>
          <w:tcPr>
            <w:tcW w:w="1260" w:type="dxa"/>
            <w:gridSpan w:val="3"/>
            <w:tcBorders>
              <w:top w:val="single" w:sz="12"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2014/2015</w:t>
            </w:r>
          </w:p>
        </w:tc>
        <w:tc>
          <w:tcPr>
            <w:tcW w:w="420" w:type="dxa"/>
            <w:tcBorders>
              <w:top w:val="single" w:sz="12"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p>
        </w:tc>
        <w:tc>
          <w:tcPr>
            <w:tcW w:w="1260" w:type="dxa"/>
            <w:gridSpan w:val="3"/>
            <w:tcBorders>
              <w:top w:val="single" w:sz="12"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2015/2016</w:t>
            </w:r>
          </w:p>
        </w:tc>
        <w:tc>
          <w:tcPr>
            <w:tcW w:w="420" w:type="dxa"/>
            <w:tcBorders>
              <w:top w:val="single" w:sz="12"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p>
        </w:tc>
        <w:tc>
          <w:tcPr>
            <w:tcW w:w="1260" w:type="dxa"/>
            <w:gridSpan w:val="3"/>
            <w:tcBorders>
              <w:top w:val="single" w:sz="12"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2016/2017</w:t>
            </w:r>
          </w:p>
        </w:tc>
        <w:tc>
          <w:tcPr>
            <w:tcW w:w="420" w:type="dxa"/>
            <w:tcBorders>
              <w:top w:val="single" w:sz="12"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p>
        </w:tc>
      </w:tr>
      <w:tr w:rsidR="00CE6837">
        <w:trPr>
          <w:trHeight w:val="305"/>
        </w:trPr>
        <w:tc>
          <w:tcPr>
            <w:tcW w:w="2047" w:type="dxa"/>
            <w:tcBorders>
              <w:top w:val="single" w:sz="6" w:space="0" w:color="auto"/>
              <w:left w:val="single" w:sz="12" w:space="0" w:color="auto"/>
              <w:bottom w:val="single" w:sz="12" w:space="0" w:color="auto"/>
              <w:right w:val="single" w:sz="12"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p>
        </w:tc>
        <w:tc>
          <w:tcPr>
            <w:tcW w:w="2417" w:type="dxa"/>
            <w:tcBorders>
              <w:top w:val="single" w:sz="6" w:space="0" w:color="auto"/>
              <w:left w:val="single" w:sz="12" w:space="0" w:color="auto"/>
              <w:bottom w:val="single" w:sz="12" w:space="0" w:color="auto"/>
              <w:right w:val="single" w:sz="12" w:space="0" w:color="auto"/>
            </w:tcBorders>
          </w:tcPr>
          <w:p w:rsidR="00CE6837" w:rsidRDefault="00CE6837">
            <w:pPr>
              <w:autoSpaceDE w:val="0"/>
              <w:autoSpaceDN w:val="0"/>
              <w:adjustRightInd w:val="0"/>
              <w:jc w:val="center"/>
              <w:rPr>
                <w:rFonts w:ascii="Calibri" w:eastAsiaTheme="minorHAnsi" w:hAnsi="Calibri" w:cs="Calibri"/>
                <w:b/>
                <w:bCs/>
                <w:color w:val="000000"/>
                <w:sz w:val="18"/>
                <w:szCs w:val="18"/>
                <w:lang w:eastAsia="en-US"/>
              </w:rPr>
            </w:pPr>
          </w:p>
        </w:tc>
        <w:tc>
          <w:tcPr>
            <w:tcW w:w="420" w:type="dxa"/>
            <w:tcBorders>
              <w:top w:val="single" w:sz="6" w:space="0" w:color="auto"/>
              <w:left w:val="single" w:sz="12"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1Q</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2Q</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3Q</w:t>
            </w:r>
          </w:p>
        </w:tc>
        <w:tc>
          <w:tcPr>
            <w:tcW w:w="420" w:type="dxa"/>
            <w:tcBorders>
              <w:top w:val="single" w:sz="6" w:space="0" w:color="auto"/>
              <w:left w:val="single" w:sz="6" w:space="0" w:color="auto"/>
              <w:bottom w:val="single" w:sz="12" w:space="0" w:color="auto"/>
              <w:right w:val="single" w:sz="12"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4Q</w:t>
            </w:r>
          </w:p>
        </w:tc>
        <w:tc>
          <w:tcPr>
            <w:tcW w:w="420" w:type="dxa"/>
            <w:tcBorders>
              <w:top w:val="single" w:sz="6" w:space="0" w:color="auto"/>
              <w:left w:val="single" w:sz="12"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1Q</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2Q</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3Q</w:t>
            </w:r>
          </w:p>
        </w:tc>
        <w:tc>
          <w:tcPr>
            <w:tcW w:w="420" w:type="dxa"/>
            <w:tcBorders>
              <w:top w:val="single" w:sz="6" w:space="0" w:color="auto"/>
              <w:left w:val="single" w:sz="6" w:space="0" w:color="auto"/>
              <w:bottom w:val="single" w:sz="12" w:space="0" w:color="auto"/>
              <w:right w:val="single" w:sz="12"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4Q</w:t>
            </w:r>
          </w:p>
        </w:tc>
        <w:tc>
          <w:tcPr>
            <w:tcW w:w="420" w:type="dxa"/>
            <w:tcBorders>
              <w:top w:val="single" w:sz="6" w:space="0" w:color="auto"/>
              <w:left w:val="single" w:sz="12"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1Q</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2Q</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3Q</w:t>
            </w:r>
          </w:p>
        </w:tc>
        <w:tc>
          <w:tcPr>
            <w:tcW w:w="420" w:type="dxa"/>
            <w:tcBorders>
              <w:top w:val="single" w:sz="6" w:space="0" w:color="auto"/>
              <w:left w:val="single" w:sz="6" w:space="0" w:color="auto"/>
              <w:bottom w:val="single" w:sz="12" w:space="0" w:color="auto"/>
              <w:right w:val="single" w:sz="12" w:space="0" w:color="auto"/>
            </w:tcBorders>
          </w:tcPr>
          <w:p w:rsidR="00CE6837" w:rsidRDefault="00CE6837">
            <w:pPr>
              <w:autoSpaceDE w:val="0"/>
              <w:autoSpaceDN w:val="0"/>
              <w:adjustRightInd w:val="0"/>
              <w:rPr>
                <w:rFonts w:ascii="Calibri" w:eastAsiaTheme="minorHAnsi" w:hAnsi="Calibri" w:cs="Calibri"/>
                <w:b/>
                <w:bCs/>
                <w:color w:val="000000"/>
                <w:sz w:val="18"/>
                <w:szCs w:val="18"/>
                <w:lang w:eastAsia="en-US"/>
              </w:rPr>
            </w:pPr>
            <w:r>
              <w:rPr>
                <w:rFonts w:ascii="Calibri" w:eastAsiaTheme="minorHAnsi" w:hAnsi="Calibri" w:cs="Calibri"/>
                <w:b/>
                <w:bCs/>
                <w:color w:val="000000"/>
                <w:sz w:val="18"/>
                <w:szCs w:val="18"/>
                <w:lang w:eastAsia="en-US"/>
              </w:rPr>
              <w:t>4Q</w:t>
            </w:r>
          </w:p>
        </w:tc>
      </w:tr>
      <w:tr w:rsidR="00CE6837">
        <w:trPr>
          <w:trHeight w:val="1162"/>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Akční plán odstraňování rizik vyplývající z </w:t>
            </w:r>
            <w:proofErr w:type="spellStart"/>
            <w:r>
              <w:rPr>
                <w:rFonts w:ascii="Calibri" w:eastAsiaTheme="minorHAnsi" w:hAnsi="Calibri" w:cs="Calibri"/>
                <w:color w:val="000000"/>
                <w:sz w:val="18"/>
                <w:szCs w:val="18"/>
                <w:lang w:eastAsia="en-US"/>
              </w:rPr>
              <w:t>předcház</w:t>
            </w:r>
            <w:proofErr w:type="spellEnd"/>
            <w:r>
              <w:rPr>
                <w:rFonts w:ascii="Calibri" w:eastAsiaTheme="minorHAnsi" w:hAnsi="Calibri" w:cs="Calibri"/>
                <w:color w:val="000000"/>
                <w:sz w:val="18"/>
                <w:szCs w:val="18"/>
                <w:lang w:eastAsia="en-US"/>
              </w:rPr>
              <w:t xml:space="preserve">. </w:t>
            </w:r>
            <w:proofErr w:type="spellStart"/>
            <w:r>
              <w:rPr>
                <w:rFonts w:ascii="Calibri" w:eastAsiaTheme="minorHAnsi" w:hAnsi="Calibri" w:cs="Calibri"/>
                <w:color w:val="000000"/>
                <w:sz w:val="18"/>
                <w:szCs w:val="18"/>
                <w:lang w:eastAsia="en-US"/>
              </w:rPr>
              <w:t>autoevaluace</w:t>
            </w:r>
            <w:proofErr w:type="spellEnd"/>
          </w:p>
        </w:tc>
        <w:tc>
          <w:tcPr>
            <w:tcW w:w="2417" w:type="dxa"/>
            <w:tcBorders>
              <w:top w:val="nil"/>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Skupinová diskuse + vypracování návrhů k řešení rizik vyplývajících z </w:t>
            </w:r>
            <w:proofErr w:type="spellStart"/>
            <w:r>
              <w:rPr>
                <w:rFonts w:ascii="Calibri" w:eastAsiaTheme="minorHAnsi" w:hAnsi="Calibri" w:cs="Calibri"/>
                <w:color w:val="000000"/>
                <w:sz w:val="18"/>
                <w:szCs w:val="18"/>
                <w:lang w:eastAsia="en-US"/>
              </w:rPr>
              <w:t>akč.plánu</w:t>
            </w:r>
            <w:proofErr w:type="spellEnd"/>
            <w:r>
              <w:rPr>
                <w:rFonts w:ascii="Calibri" w:eastAsiaTheme="minorHAnsi" w:hAnsi="Calibri" w:cs="Calibri"/>
                <w:color w:val="000000"/>
                <w:sz w:val="18"/>
                <w:szCs w:val="18"/>
                <w:lang w:eastAsia="en-US"/>
              </w:rPr>
              <w:t xml:space="preserve"> </w:t>
            </w:r>
            <w:proofErr w:type="spellStart"/>
            <w:r>
              <w:rPr>
                <w:rFonts w:ascii="Calibri" w:eastAsiaTheme="minorHAnsi" w:hAnsi="Calibri" w:cs="Calibri"/>
                <w:color w:val="000000"/>
                <w:sz w:val="18"/>
                <w:szCs w:val="18"/>
                <w:lang w:eastAsia="en-US"/>
              </w:rPr>
              <w:t>autoev</w:t>
            </w:r>
            <w:proofErr w:type="spellEnd"/>
            <w:r>
              <w:rPr>
                <w:rFonts w:ascii="Calibri" w:eastAsiaTheme="minorHAnsi" w:hAnsi="Calibri" w:cs="Calibri"/>
                <w:color w:val="000000"/>
                <w:sz w:val="18"/>
                <w:szCs w:val="18"/>
                <w:lang w:eastAsia="en-US"/>
              </w:rPr>
              <w:t>. Kontrola průběhu změn.</w:t>
            </w:r>
          </w:p>
        </w:tc>
        <w:tc>
          <w:tcPr>
            <w:tcW w:w="420" w:type="dxa"/>
            <w:tcBorders>
              <w:top w:val="nil"/>
              <w:left w:val="single" w:sz="12"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nil"/>
              <w:left w:val="single" w:sz="6"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nil"/>
              <w:left w:val="single" w:sz="6"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nil"/>
              <w:left w:val="single" w:sz="6" w:space="0" w:color="auto"/>
              <w:bottom w:val="nil"/>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nil"/>
              <w:left w:val="single" w:sz="12"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nil"/>
              <w:left w:val="single" w:sz="6"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nil"/>
              <w:left w:val="single" w:sz="6"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nil"/>
              <w:left w:val="single" w:sz="6" w:space="0" w:color="auto"/>
              <w:bottom w:val="nil"/>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nil"/>
              <w:left w:val="single" w:sz="12"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nil"/>
              <w:left w:val="single" w:sz="6"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nil"/>
              <w:left w:val="single" w:sz="6" w:space="0" w:color="auto"/>
              <w:bottom w:val="nil"/>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nil"/>
              <w:left w:val="single" w:sz="6" w:space="0" w:color="auto"/>
              <w:bottom w:val="nil"/>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rsidTr="00CE6837">
        <w:trPr>
          <w:trHeight w:val="610"/>
        </w:trPr>
        <w:tc>
          <w:tcPr>
            <w:tcW w:w="2047" w:type="dxa"/>
            <w:tcBorders>
              <w:top w:val="single" w:sz="6" w:space="0" w:color="auto"/>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Program školy</w:t>
            </w:r>
            <w:r>
              <w:rPr>
                <w:rFonts w:ascii="Calibri" w:eastAsiaTheme="minorHAnsi" w:hAnsi="Calibri" w:cs="Calibri"/>
                <w:color w:val="000000"/>
                <w:sz w:val="18"/>
                <w:szCs w:val="18"/>
                <w:lang w:eastAsia="en-US"/>
              </w:rPr>
              <w:t xml:space="preserve"> - dokument ŠVP: "Škola pro život" a IVP Volitelné předměty</w:t>
            </w:r>
          </w:p>
        </w:tc>
        <w:tc>
          <w:tcPr>
            <w:tcW w:w="2837" w:type="dxa"/>
            <w:gridSpan w:val="2"/>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Hospitace zaměřená na práci s ŠVP</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595"/>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Znalost ŠVP pedagogy - </w:t>
            </w:r>
            <w:proofErr w:type="gramStart"/>
            <w:r>
              <w:rPr>
                <w:rFonts w:ascii="Calibri" w:eastAsiaTheme="minorHAnsi" w:hAnsi="Calibri" w:cs="Calibri"/>
                <w:color w:val="000000"/>
                <w:sz w:val="18"/>
                <w:szCs w:val="18"/>
                <w:lang w:eastAsia="en-US"/>
              </w:rPr>
              <w:t>metod</w:t>
            </w:r>
            <w:proofErr w:type="gramEnd"/>
            <w:r>
              <w:rPr>
                <w:rFonts w:ascii="Calibri" w:eastAsiaTheme="minorHAnsi" w:hAnsi="Calibri" w:cs="Calibri"/>
                <w:color w:val="000000"/>
                <w:sz w:val="18"/>
                <w:szCs w:val="18"/>
                <w:lang w:eastAsia="en-US"/>
              </w:rPr>
              <w:t>.</w:t>
            </w:r>
            <w:proofErr w:type="gramStart"/>
            <w:r>
              <w:rPr>
                <w:rFonts w:ascii="Calibri" w:eastAsiaTheme="minorHAnsi" w:hAnsi="Calibri" w:cs="Calibri"/>
                <w:color w:val="000000"/>
                <w:sz w:val="18"/>
                <w:szCs w:val="18"/>
                <w:lang w:eastAsia="en-US"/>
              </w:rPr>
              <w:t>sdruž</w:t>
            </w:r>
            <w:proofErr w:type="gramEnd"/>
            <w:r>
              <w:rPr>
                <w:rFonts w:ascii="Calibri" w:eastAsiaTheme="minorHAnsi" w:hAnsi="Calibri" w:cs="Calibri"/>
                <w:color w:val="000000"/>
                <w:sz w:val="18"/>
                <w:szCs w:val="18"/>
                <w:lang w:eastAsia="en-US"/>
              </w:rPr>
              <w:t>.-výuka</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rsidTr="00CE6837">
        <w:trPr>
          <w:trHeight w:val="696"/>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4937" w:type="dxa"/>
            <w:gridSpan w:val="7"/>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Kontroly a opravy chyb a nedostatků v ŠVP - dodatky…</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trPr>
          <w:trHeight w:val="262"/>
        </w:trPr>
        <w:tc>
          <w:tcPr>
            <w:tcW w:w="2047" w:type="dxa"/>
            <w:tcBorders>
              <w:top w:val="nil"/>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Kontrola IVP+soulad s ŠVP</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rsidTr="00CE6837">
        <w:trPr>
          <w:trHeight w:val="1162"/>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 xml:space="preserve">Podmínky ke </w:t>
            </w:r>
            <w:proofErr w:type="spellStart"/>
            <w:r>
              <w:rPr>
                <w:rFonts w:ascii="Calibri" w:eastAsiaTheme="minorHAnsi" w:hAnsi="Calibri" w:cs="Calibri"/>
                <w:color w:val="000000"/>
                <w:sz w:val="18"/>
                <w:szCs w:val="18"/>
                <w:u w:val="single"/>
                <w:lang w:eastAsia="en-US"/>
              </w:rPr>
              <w:t>vzděláv</w:t>
            </w:r>
            <w:proofErr w:type="spellEnd"/>
            <w:r>
              <w:rPr>
                <w:rFonts w:ascii="Calibri" w:eastAsiaTheme="minorHAnsi" w:hAnsi="Calibri" w:cs="Calibri"/>
                <w:color w:val="000000"/>
                <w:sz w:val="18"/>
                <w:szCs w:val="18"/>
                <w:u w:val="single"/>
                <w:lang w:eastAsia="en-US"/>
              </w:rPr>
              <w:t>.</w:t>
            </w:r>
            <w:r>
              <w:rPr>
                <w:rFonts w:ascii="Calibri" w:eastAsiaTheme="minorHAnsi" w:hAnsi="Calibri" w:cs="Calibri"/>
                <w:color w:val="000000"/>
                <w:sz w:val="18"/>
                <w:szCs w:val="18"/>
                <w:lang w:eastAsia="en-US"/>
              </w:rPr>
              <w:t xml:space="preserve">  prostorové a materiální podmínky, hygienické, personální podmínky                                        r                                           rozvoj ekonomických zdrojů                      projekty, sponzoring</w:t>
            </w:r>
          </w:p>
        </w:tc>
        <w:tc>
          <w:tcPr>
            <w:tcW w:w="6197" w:type="dxa"/>
            <w:gridSpan w:val="10"/>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Kontrola podmínek ke vzdělávání na základě předchozích zjištění, pozorování, zhodnocení - SWOT</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trPr>
          <w:trHeight w:val="290"/>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inventarizace</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trPr>
          <w:trHeight w:val="348"/>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skupinová diskuse</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trPr>
          <w:trHeight w:val="319"/>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výroční zpráva školy</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trPr>
          <w:trHeight w:val="305"/>
        </w:trPr>
        <w:tc>
          <w:tcPr>
            <w:tcW w:w="2047" w:type="dxa"/>
            <w:tcBorders>
              <w:top w:val="single" w:sz="6" w:space="0" w:color="auto"/>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Průběh vzdělávání</w:t>
            </w:r>
            <w:r>
              <w:rPr>
                <w:rFonts w:ascii="Calibri" w:eastAsiaTheme="minorHAnsi" w:hAnsi="Calibri" w:cs="Calibri"/>
                <w:color w:val="000000"/>
                <w:sz w:val="18"/>
                <w:szCs w:val="18"/>
                <w:lang w:eastAsia="en-US"/>
              </w:rPr>
              <w:t xml:space="preserve"> kvalita speciálně pedagogické práce       </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Hospitace </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trPr>
          <w:trHeight w:val="463"/>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Skupinová diskuse na metodickém sdružení</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trPr>
          <w:trHeight w:val="552"/>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Kontrola </w:t>
            </w:r>
            <w:proofErr w:type="spellStart"/>
            <w:r>
              <w:rPr>
                <w:rFonts w:ascii="Calibri" w:eastAsiaTheme="minorHAnsi" w:hAnsi="Calibri" w:cs="Calibri"/>
                <w:color w:val="000000"/>
                <w:sz w:val="18"/>
                <w:szCs w:val="18"/>
                <w:lang w:eastAsia="en-US"/>
              </w:rPr>
              <w:t>pg</w:t>
            </w:r>
            <w:proofErr w:type="spellEnd"/>
            <w:r>
              <w:rPr>
                <w:rFonts w:ascii="Calibri" w:eastAsiaTheme="minorHAnsi" w:hAnsi="Calibri" w:cs="Calibri"/>
                <w:color w:val="000000"/>
                <w:sz w:val="18"/>
                <w:szCs w:val="18"/>
                <w:lang w:eastAsia="en-US"/>
              </w:rPr>
              <w:t>. dokumentace školy, ŠD a IVP</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rsidTr="00CE6837">
        <w:trPr>
          <w:trHeight w:val="566"/>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Vytváření cílových kompetencí ŠVP Dovednost hodnotit na všech úrovních a sebehodnotit</w:t>
            </w:r>
          </w:p>
        </w:tc>
        <w:tc>
          <w:tcPr>
            <w:tcW w:w="2837" w:type="dxa"/>
            <w:gridSpan w:val="2"/>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Sebehodnotící zápis do hospitačního záznamu</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rsidTr="00CE6837">
        <w:trPr>
          <w:trHeight w:val="463"/>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3257" w:type="dxa"/>
            <w:gridSpan w:val="3"/>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Roční zhodnocení hospitační činnosti</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trPr>
          <w:trHeight w:val="290"/>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Vzájemné hospitace </w:t>
            </w:r>
            <w:proofErr w:type="spellStart"/>
            <w:r>
              <w:rPr>
                <w:rFonts w:ascii="Calibri" w:eastAsiaTheme="minorHAnsi" w:hAnsi="Calibri" w:cs="Calibri"/>
                <w:color w:val="000000"/>
                <w:sz w:val="18"/>
                <w:szCs w:val="18"/>
                <w:lang w:eastAsia="en-US"/>
              </w:rPr>
              <w:t>pg</w:t>
            </w:r>
            <w:proofErr w:type="spellEnd"/>
            <w:r>
              <w:rPr>
                <w:rFonts w:ascii="Calibri" w:eastAsiaTheme="minorHAnsi" w:hAnsi="Calibri" w:cs="Calibri"/>
                <w:color w:val="000000"/>
                <w:sz w:val="18"/>
                <w:szCs w:val="18"/>
                <w:lang w:eastAsia="en-US"/>
              </w:rPr>
              <w:t>.</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r>
      <w:tr w:rsidR="00CE6837" w:rsidTr="00CE6837">
        <w:trPr>
          <w:trHeight w:val="463"/>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3257" w:type="dxa"/>
            <w:gridSpan w:val="3"/>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Hodnotící rozhovor s ředitelkou školy</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trPr>
          <w:trHeight w:val="624"/>
        </w:trPr>
        <w:tc>
          <w:tcPr>
            <w:tcW w:w="2047" w:type="dxa"/>
            <w:tcBorders>
              <w:top w:val="nil"/>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Hodnocení žáků,  sebehodnocení žáků</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trPr>
          <w:trHeight w:val="463"/>
        </w:trPr>
        <w:tc>
          <w:tcPr>
            <w:tcW w:w="2047" w:type="dxa"/>
            <w:tcBorders>
              <w:top w:val="single" w:sz="6" w:space="0" w:color="auto"/>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Výsledky vzdělávání</w:t>
            </w:r>
            <w:r>
              <w:rPr>
                <w:rFonts w:ascii="Calibri" w:eastAsiaTheme="minorHAnsi" w:hAnsi="Calibri" w:cs="Calibri"/>
                <w:color w:val="000000"/>
                <w:sz w:val="18"/>
                <w:szCs w:val="18"/>
                <w:lang w:eastAsia="en-US"/>
              </w:rPr>
              <w:t xml:space="preserve"> Dosažení co nejkvalitnější výsledků </w:t>
            </w:r>
            <w:proofErr w:type="spellStart"/>
            <w:r>
              <w:rPr>
                <w:rFonts w:ascii="Calibri" w:eastAsiaTheme="minorHAnsi" w:hAnsi="Calibri" w:cs="Calibri"/>
                <w:color w:val="000000"/>
                <w:sz w:val="18"/>
                <w:szCs w:val="18"/>
                <w:lang w:eastAsia="en-US"/>
              </w:rPr>
              <w:t>odpovídajích</w:t>
            </w:r>
            <w:proofErr w:type="spellEnd"/>
            <w:r>
              <w:rPr>
                <w:rFonts w:ascii="Calibri" w:eastAsiaTheme="minorHAnsi" w:hAnsi="Calibri" w:cs="Calibri"/>
                <w:color w:val="000000"/>
                <w:sz w:val="18"/>
                <w:szCs w:val="18"/>
                <w:lang w:eastAsia="en-US"/>
              </w:rPr>
              <w:t xml:space="preserve"> individuálním možnostem žáků</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Analýza žák. </w:t>
            </w:r>
            <w:proofErr w:type="gramStart"/>
            <w:r>
              <w:rPr>
                <w:rFonts w:ascii="Calibri" w:eastAsiaTheme="minorHAnsi" w:hAnsi="Calibri" w:cs="Calibri"/>
                <w:color w:val="000000"/>
                <w:sz w:val="18"/>
                <w:szCs w:val="18"/>
                <w:lang w:eastAsia="en-US"/>
              </w:rPr>
              <w:t>prací</w:t>
            </w:r>
            <w:proofErr w:type="gramEnd"/>
            <w:r>
              <w:rPr>
                <w:rFonts w:ascii="Calibri" w:eastAsiaTheme="minorHAnsi" w:hAnsi="Calibri" w:cs="Calibri"/>
                <w:color w:val="000000"/>
                <w:sz w:val="18"/>
                <w:szCs w:val="18"/>
                <w:lang w:eastAsia="en-US"/>
              </w:rPr>
              <w:t xml:space="preserve"> - </w:t>
            </w:r>
            <w:proofErr w:type="spellStart"/>
            <w:r>
              <w:rPr>
                <w:rFonts w:ascii="Calibri" w:eastAsiaTheme="minorHAnsi" w:hAnsi="Calibri" w:cs="Calibri"/>
                <w:color w:val="000000"/>
                <w:sz w:val="18"/>
                <w:szCs w:val="18"/>
                <w:lang w:eastAsia="en-US"/>
              </w:rPr>
              <w:t>pg.rady</w:t>
            </w:r>
            <w:proofErr w:type="spellEnd"/>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rsidTr="00CE6837">
        <w:trPr>
          <w:trHeight w:val="929"/>
        </w:trPr>
        <w:tc>
          <w:tcPr>
            <w:tcW w:w="2047" w:type="dxa"/>
            <w:tcBorders>
              <w:top w:val="nil"/>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837" w:type="dxa"/>
            <w:gridSpan w:val="2"/>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Hodnocení školních výsledků v IVP v průběhu </w:t>
            </w:r>
            <w:proofErr w:type="spellStart"/>
            <w:r>
              <w:rPr>
                <w:rFonts w:ascii="Calibri" w:eastAsiaTheme="minorHAnsi" w:hAnsi="Calibri" w:cs="Calibri"/>
                <w:color w:val="000000"/>
                <w:sz w:val="18"/>
                <w:szCs w:val="18"/>
                <w:lang w:eastAsia="en-US"/>
              </w:rPr>
              <w:t>šk</w:t>
            </w:r>
            <w:proofErr w:type="spellEnd"/>
            <w:r>
              <w:rPr>
                <w:rFonts w:ascii="Calibri" w:eastAsiaTheme="minorHAnsi" w:hAnsi="Calibri" w:cs="Calibri"/>
                <w:color w:val="000000"/>
                <w:sz w:val="18"/>
                <w:szCs w:val="18"/>
                <w:lang w:eastAsia="en-US"/>
              </w:rPr>
              <w:t>. roku - kontrola IVP</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x</w:t>
            </w:r>
          </w:p>
        </w:tc>
      </w:tr>
      <w:tr w:rsidR="00CE6837">
        <w:trPr>
          <w:trHeight w:val="566"/>
        </w:trPr>
        <w:tc>
          <w:tcPr>
            <w:tcW w:w="2047" w:type="dxa"/>
            <w:tcBorders>
              <w:top w:val="single" w:sz="6" w:space="0" w:color="auto"/>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Podpora školy žákům</w:t>
            </w:r>
            <w:r>
              <w:rPr>
                <w:rFonts w:ascii="Calibri" w:eastAsiaTheme="minorHAnsi" w:hAnsi="Calibri" w:cs="Calibri"/>
                <w:color w:val="000000"/>
                <w:sz w:val="18"/>
                <w:szCs w:val="18"/>
                <w:lang w:eastAsia="en-US"/>
              </w:rPr>
              <w:t xml:space="preserve"> Kvalitní </w:t>
            </w:r>
            <w:proofErr w:type="spellStart"/>
            <w:proofErr w:type="gramStart"/>
            <w:r>
              <w:rPr>
                <w:rFonts w:ascii="Calibri" w:eastAsiaTheme="minorHAnsi" w:hAnsi="Calibri" w:cs="Calibri"/>
                <w:color w:val="000000"/>
                <w:sz w:val="18"/>
                <w:szCs w:val="18"/>
                <w:lang w:eastAsia="en-US"/>
              </w:rPr>
              <w:t>vých.poradenství</w:t>
            </w:r>
            <w:proofErr w:type="spellEnd"/>
            <w:proofErr w:type="gramEnd"/>
            <w:r>
              <w:rPr>
                <w:rFonts w:ascii="Calibri" w:eastAsiaTheme="minorHAnsi" w:hAnsi="Calibri" w:cs="Calibri"/>
                <w:color w:val="000000"/>
                <w:sz w:val="18"/>
                <w:szCs w:val="18"/>
                <w:lang w:eastAsia="en-US"/>
              </w:rPr>
              <w:t xml:space="preserve"> na podkladě dobré spolupráce s SPC, PPP, psychologů,… </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roofErr w:type="spellStart"/>
            <w:r>
              <w:rPr>
                <w:rFonts w:ascii="Calibri" w:eastAsiaTheme="minorHAnsi" w:hAnsi="Calibri" w:cs="Calibri"/>
                <w:color w:val="000000"/>
                <w:sz w:val="18"/>
                <w:szCs w:val="18"/>
                <w:lang w:eastAsia="en-US"/>
              </w:rPr>
              <w:t>Šk.dokumentace</w:t>
            </w:r>
            <w:proofErr w:type="spellEnd"/>
            <w:r>
              <w:rPr>
                <w:rFonts w:ascii="Calibri" w:eastAsiaTheme="minorHAnsi" w:hAnsi="Calibri" w:cs="Calibri"/>
                <w:color w:val="000000"/>
                <w:sz w:val="18"/>
                <w:szCs w:val="18"/>
                <w:lang w:eastAsia="en-US"/>
              </w:rPr>
              <w:t xml:space="preserve"> - plán </w:t>
            </w:r>
            <w:proofErr w:type="spellStart"/>
            <w:r>
              <w:rPr>
                <w:rFonts w:ascii="Calibri" w:eastAsiaTheme="minorHAnsi" w:hAnsi="Calibri" w:cs="Calibri"/>
                <w:color w:val="000000"/>
                <w:sz w:val="18"/>
                <w:szCs w:val="18"/>
                <w:lang w:eastAsia="en-US"/>
              </w:rPr>
              <w:t>vých</w:t>
            </w:r>
            <w:proofErr w:type="spellEnd"/>
            <w:r>
              <w:rPr>
                <w:rFonts w:ascii="Calibri" w:eastAsiaTheme="minorHAnsi" w:hAnsi="Calibri" w:cs="Calibri"/>
                <w:color w:val="000000"/>
                <w:sz w:val="18"/>
                <w:szCs w:val="18"/>
                <w:lang w:eastAsia="en-US"/>
              </w:rPr>
              <w:t>. poradce</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290"/>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Roční zpráva</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566"/>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Doplňování tabulky návštěv SPC</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463"/>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jc w:val="right"/>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Skupinová diskuse (požadavky </w:t>
            </w:r>
            <w:proofErr w:type="spellStart"/>
            <w:r>
              <w:rPr>
                <w:rFonts w:ascii="Calibri" w:eastAsiaTheme="minorHAnsi" w:hAnsi="Calibri" w:cs="Calibri"/>
                <w:color w:val="000000"/>
                <w:sz w:val="18"/>
                <w:szCs w:val="18"/>
                <w:lang w:eastAsia="en-US"/>
              </w:rPr>
              <w:t>pg</w:t>
            </w:r>
            <w:proofErr w:type="spellEnd"/>
            <w:r>
              <w:rPr>
                <w:rFonts w:ascii="Calibri" w:eastAsiaTheme="minorHAnsi" w:hAnsi="Calibri" w:cs="Calibri"/>
                <w:color w:val="000000"/>
                <w:sz w:val="18"/>
                <w:szCs w:val="18"/>
                <w:lang w:eastAsia="en-US"/>
              </w:rPr>
              <w:t>.)</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710"/>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 xml:space="preserve">Spolupráce s rodiči </w:t>
            </w:r>
            <w:r>
              <w:rPr>
                <w:rFonts w:ascii="Calibri" w:eastAsiaTheme="minorHAnsi" w:hAnsi="Calibri" w:cs="Calibri"/>
                <w:color w:val="000000"/>
                <w:sz w:val="18"/>
                <w:szCs w:val="18"/>
                <w:lang w:eastAsia="en-US"/>
              </w:rPr>
              <w:t>Hodnocení školy, ŠD rodiči žáků</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Rozhovor v rámci </w:t>
            </w:r>
            <w:proofErr w:type="spellStart"/>
            <w:proofErr w:type="gramStart"/>
            <w:r>
              <w:rPr>
                <w:rFonts w:ascii="Calibri" w:eastAsiaTheme="minorHAnsi" w:hAnsi="Calibri" w:cs="Calibri"/>
                <w:color w:val="000000"/>
                <w:sz w:val="18"/>
                <w:szCs w:val="18"/>
                <w:lang w:eastAsia="en-US"/>
              </w:rPr>
              <w:t>tř</w:t>
            </w:r>
            <w:proofErr w:type="gramEnd"/>
            <w:r>
              <w:rPr>
                <w:rFonts w:ascii="Calibri" w:eastAsiaTheme="minorHAnsi" w:hAnsi="Calibri" w:cs="Calibri"/>
                <w:color w:val="000000"/>
                <w:sz w:val="18"/>
                <w:szCs w:val="18"/>
                <w:lang w:eastAsia="en-US"/>
              </w:rPr>
              <w:t>.</w:t>
            </w:r>
            <w:proofErr w:type="gramStart"/>
            <w:r>
              <w:rPr>
                <w:rFonts w:ascii="Calibri" w:eastAsiaTheme="minorHAnsi" w:hAnsi="Calibri" w:cs="Calibri"/>
                <w:color w:val="000000"/>
                <w:sz w:val="18"/>
                <w:szCs w:val="18"/>
                <w:lang w:eastAsia="en-US"/>
              </w:rPr>
              <w:t>schůzek</w:t>
            </w:r>
            <w:proofErr w:type="spellEnd"/>
            <w:proofErr w:type="gramEnd"/>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290"/>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jc w:val="right"/>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Zápis ze zasedání ŠR</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290"/>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 xml:space="preserve">Školní klima </w:t>
            </w:r>
            <w:r>
              <w:rPr>
                <w:rFonts w:ascii="Calibri" w:eastAsiaTheme="minorHAnsi" w:hAnsi="Calibri" w:cs="Calibri"/>
                <w:color w:val="000000"/>
                <w:sz w:val="18"/>
                <w:szCs w:val="18"/>
                <w:lang w:eastAsia="en-US"/>
              </w:rPr>
              <w:t>Spokojenost žáků ve škole, ŠD, kvalita vztahů ve škole na všech úrovních</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Dotazník pro 1. ročník</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348"/>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Dotazník - ostatní</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rsidTr="00CE6837">
        <w:trPr>
          <w:trHeight w:val="521"/>
        </w:trPr>
        <w:tc>
          <w:tcPr>
            <w:tcW w:w="2047" w:type="dxa"/>
            <w:tcBorders>
              <w:top w:val="nil"/>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837" w:type="dxa"/>
            <w:gridSpan w:val="2"/>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Skupinová diskuse - SWOT</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492"/>
        </w:trPr>
        <w:tc>
          <w:tcPr>
            <w:tcW w:w="2047" w:type="dxa"/>
            <w:tcBorders>
              <w:top w:val="single" w:sz="6" w:space="0" w:color="auto"/>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Řízení školy</w:t>
            </w:r>
            <w:r>
              <w:rPr>
                <w:rFonts w:ascii="Calibri" w:eastAsiaTheme="minorHAnsi" w:hAnsi="Calibri" w:cs="Calibri"/>
                <w:color w:val="000000"/>
                <w:sz w:val="18"/>
                <w:szCs w:val="18"/>
                <w:lang w:eastAsia="en-US"/>
              </w:rPr>
              <w:t xml:space="preserve">           Kvalita a efektivita KZRŠ, školního řádu, DVPP a kontrolní činnosti  </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Vypracování KZRŠ, školního řádu</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463"/>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Plán DVPP, roční plán školy, plán kontrol</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696"/>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Zhodnocení ve výroční </w:t>
            </w:r>
            <w:proofErr w:type="spellStart"/>
            <w:r>
              <w:rPr>
                <w:rFonts w:ascii="Calibri" w:eastAsiaTheme="minorHAnsi" w:hAnsi="Calibri" w:cs="Calibri"/>
                <w:color w:val="000000"/>
                <w:sz w:val="18"/>
                <w:szCs w:val="18"/>
                <w:lang w:eastAsia="en-US"/>
              </w:rPr>
              <w:t>zprávě+seznámení</w:t>
            </w:r>
            <w:proofErr w:type="spellEnd"/>
            <w:r>
              <w:rPr>
                <w:rFonts w:ascii="Calibri" w:eastAsiaTheme="minorHAnsi" w:hAnsi="Calibri" w:cs="Calibri"/>
                <w:color w:val="000000"/>
                <w:sz w:val="18"/>
                <w:szCs w:val="18"/>
                <w:lang w:eastAsia="en-US"/>
              </w:rPr>
              <w:t xml:space="preserve"> s </w:t>
            </w:r>
            <w:proofErr w:type="spellStart"/>
            <w:r>
              <w:rPr>
                <w:rFonts w:ascii="Calibri" w:eastAsiaTheme="minorHAnsi" w:hAnsi="Calibri" w:cs="Calibri"/>
                <w:color w:val="000000"/>
                <w:sz w:val="18"/>
                <w:szCs w:val="18"/>
                <w:lang w:eastAsia="en-US"/>
              </w:rPr>
              <w:t>pg.radou</w:t>
            </w:r>
            <w:proofErr w:type="spellEnd"/>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319"/>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Metodická podpora kvality výuky</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Plán hospodaření FKSP</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262"/>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Plán metodických školení</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rsidTr="00CE6837">
        <w:trPr>
          <w:trHeight w:val="276"/>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837" w:type="dxa"/>
            <w:gridSpan w:val="2"/>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zhodnocení roční činnosti</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478"/>
        </w:trPr>
        <w:tc>
          <w:tcPr>
            <w:tcW w:w="2047" w:type="dxa"/>
            <w:tcBorders>
              <w:top w:val="nil"/>
              <w:left w:val="single" w:sz="12" w:space="0" w:color="auto"/>
              <w:bottom w:val="nil"/>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 xml:space="preserve">Vedení a kontrola </w:t>
            </w:r>
            <w:proofErr w:type="spellStart"/>
            <w:r>
              <w:rPr>
                <w:rFonts w:ascii="Calibri" w:eastAsiaTheme="minorHAnsi" w:hAnsi="Calibri" w:cs="Calibri"/>
                <w:color w:val="000000"/>
                <w:sz w:val="18"/>
                <w:szCs w:val="18"/>
                <w:lang w:eastAsia="en-US"/>
              </w:rPr>
              <w:t>pg</w:t>
            </w:r>
            <w:proofErr w:type="spellEnd"/>
            <w:r>
              <w:rPr>
                <w:rFonts w:ascii="Calibri" w:eastAsiaTheme="minorHAnsi" w:hAnsi="Calibri" w:cs="Calibri"/>
                <w:color w:val="000000"/>
                <w:sz w:val="18"/>
                <w:szCs w:val="18"/>
                <w:lang w:eastAsia="en-US"/>
              </w:rPr>
              <w:t>. pracovníků</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Pozorování, diskuse, odborná pomoc</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290"/>
        </w:trPr>
        <w:tc>
          <w:tcPr>
            <w:tcW w:w="2047" w:type="dxa"/>
            <w:tcBorders>
              <w:top w:val="nil"/>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Hospitace</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362"/>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u w:val="single"/>
                <w:lang w:eastAsia="en-US"/>
              </w:rPr>
              <w:t>Úroveň výsledků práce školy</w:t>
            </w:r>
            <w:r>
              <w:rPr>
                <w:rFonts w:ascii="Calibri" w:eastAsiaTheme="minorHAnsi" w:hAnsi="Calibri" w:cs="Calibri"/>
                <w:color w:val="000000"/>
                <w:sz w:val="18"/>
                <w:szCs w:val="18"/>
                <w:lang w:eastAsia="en-US"/>
              </w:rPr>
              <w:t xml:space="preserve">                     Kvalita vzdělávání Prezentace školy, ŠD na veřejnosti, zapojení do kulturních a sportovních akcí města Kvalita výroční zprávy</w:t>
            </w: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Pozorování</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290"/>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Skupinová diskuse</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276"/>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Roční plán</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r w:rsidR="00CE6837">
        <w:trPr>
          <w:trHeight w:val="782"/>
        </w:trPr>
        <w:tc>
          <w:tcPr>
            <w:tcW w:w="204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6"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Zápis+fotodokumentace na web stránkách, Střípky, Mladoboleslavsko</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12"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6"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r>
      <w:tr w:rsidR="00CE6837">
        <w:trPr>
          <w:trHeight w:val="362"/>
        </w:trPr>
        <w:tc>
          <w:tcPr>
            <w:tcW w:w="2047" w:type="dxa"/>
            <w:tcBorders>
              <w:top w:val="single" w:sz="6" w:space="0" w:color="auto"/>
              <w:left w:val="single" w:sz="12" w:space="0" w:color="auto"/>
              <w:bottom w:val="single" w:sz="12"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p>
        </w:tc>
        <w:tc>
          <w:tcPr>
            <w:tcW w:w="2417" w:type="dxa"/>
            <w:tcBorders>
              <w:top w:val="single" w:sz="6" w:space="0" w:color="auto"/>
              <w:left w:val="single" w:sz="12" w:space="0" w:color="auto"/>
              <w:bottom w:val="single" w:sz="12" w:space="0" w:color="auto"/>
              <w:right w:val="single" w:sz="12" w:space="0" w:color="auto"/>
            </w:tcBorders>
          </w:tcPr>
          <w:p w:rsidR="00CE6837" w:rsidRDefault="00CE6837">
            <w:pPr>
              <w:autoSpaceDE w:val="0"/>
              <w:autoSpaceDN w:val="0"/>
              <w:adjustRightInd w:val="0"/>
              <w:rPr>
                <w:rFonts w:ascii="Calibri" w:eastAsiaTheme="minorHAnsi" w:hAnsi="Calibri" w:cs="Calibri"/>
                <w:color w:val="000000"/>
                <w:sz w:val="18"/>
                <w:szCs w:val="18"/>
                <w:lang w:eastAsia="en-US"/>
              </w:rPr>
            </w:pPr>
            <w:r>
              <w:rPr>
                <w:rFonts w:ascii="Calibri" w:eastAsiaTheme="minorHAnsi" w:hAnsi="Calibri" w:cs="Calibri"/>
                <w:color w:val="000000"/>
                <w:sz w:val="18"/>
                <w:szCs w:val="18"/>
                <w:lang w:eastAsia="en-US"/>
              </w:rPr>
              <w:t>Kontrola dokumentace</w:t>
            </w:r>
          </w:p>
        </w:tc>
        <w:tc>
          <w:tcPr>
            <w:tcW w:w="420" w:type="dxa"/>
            <w:tcBorders>
              <w:top w:val="single" w:sz="6" w:space="0" w:color="auto"/>
              <w:left w:val="single" w:sz="12"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12"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12"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12"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sz w:val="22"/>
                <w:szCs w:val="22"/>
                <w:lang w:eastAsia="en-US"/>
              </w:rPr>
              <w:t>x</w:t>
            </w: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12" w:space="0" w:color="auto"/>
              <w:right w:val="single" w:sz="6"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c>
          <w:tcPr>
            <w:tcW w:w="420" w:type="dxa"/>
            <w:tcBorders>
              <w:top w:val="single" w:sz="6" w:space="0" w:color="auto"/>
              <w:left w:val="single" w:sz="6" w:space="0" w:color="auto"/>
              <w:bottom w:val="single" w:sz="12" w:space="0" w:color="auto"/>
              <w:right w:val="single" w:sz="12" w:space="0" w:color="auto"/>
            </w:tcBorders>
          </w:tcPr>
          <w:p w:rsidR="00CE6837" w:rsidRDefault="00CE6837">
            <w:pPr>
              <w:autoSpaceDE w:val="0"/>
              <w:autoSpaceDN w:val="0"/>
              <w:adjustRightInd w:val="0"/>
              <w:jc w:val="center"/>
              <w:rPr>
                <w:rFonts w:ascii="Calibri" w:eastAsiaTheme="minorHAnsi" w:hAnsi="Calibri" w:cs="Calibri"/>
                <w:color w:val="000000"/>
                <w:lang w:eastAsia="en-US"/>
              </w:rPr>
            </w:pPr>
          </w:p>
        </w:tc>
      </w:tr>
    </w:tbl>
    <w:p w:rsidR="00CE6837" w:rsidRDefault="00CE6837" w:rsidP="00755D18">
      <w:pPr>
        <w:pStyle w:val="A-Text"/>
        <w:spacing w:after="0"/>
      </w:pPr>
    </w:p>
    <w:p w:rsidR="008B3068" w:rsidRDefault="000159A8" w:rsidP="000159A8">
      <w:r>
        <w:t xml:space="preserve">  </w:t>
      </w:r>
    </w:p>
    <w:p w:rsidR="000159A8" w:rsidRDefault="00755D18" w:rsidP="000159A8">
      <w:r>
        <w:t xml:space="preserve">     </w:t>
      </w:r>
      <w:r w:rsidR="000159A8">
        <w:t>Z těchto našich priorit vychází to, že nejdůležitější je spokojený žák, kterému umožníme co nejvíce rozšířit své schopnosti,</w:t>
      </w:r>
      <w:r>
        <w:t xml:space="preserve"> </w:t>
      </w:r>
      <w:r w:rsidR="000159A8">
        <w:t>dovednosti a znalosti, realizovat se v běžném životě se svým handicapem, n</w:t>
      </w:r>
      <w:r>
        <w:t>avázat přátelství a kamarádství</w:t>
      </w:r>
      <w:r w:rsidR="000159A8">
        <w:t>. Mottem naší práce je:</w:t>
      </w:r>
      <w:r>
        <w:t xml:space="preserve"> </w:t>
      </w:r>
      <w:r w:rsidR="000159A8" w:rsidRPr="001B130D">
        <w:rPr>
          <w:b/>
        </w:rPr>
        <w:t>“Váha čmelákova těla vzhledem k nosnosti jeho křídel mu činí nemožným, aby létal</w:t>
      </w:r>
      <w:r w:rsidR="001B130D" w:rsidRPr="001B130D">
        <w:rPr>
          <w:b/>
        </w:rPr>
        <w:t>. On však to neví, a tak létá.“</w:t>
      </w:r>
    </w:p>
    <w:p w:rsidR="000159A8" w:rsidRDefault="000159A8" w:rsidP="000159A8"/>
    <w:p w:rsidR="000159A8" w:rsidRDefault="000159A8" w:rsidP="000159A8">
      <w:r>
        <w:t xml:space="preserve">      </w:t>
      </w:r>
    </w:p>
    <w:p w:rsidR="000159A8" w:rsidRDefault="000159A8" w:rsidP="000159A8"/>
    <w:p w:rsidR="001B130D" w:rsidRDefault="000159A8" w:rsidP="000159A8">
      <w:r>
        <w:t xml:space="preserve">     A na závěr </w:t>
      </w:r>
    </w:p>
    <w:p w:rsidR="001B130D" w:rsidRDefault="001B130D" w:rsidP="000159A8"/>
    <w:p w:rsidR="000159A8" w:rsidRPr="001B130D" w:rsidRDefault="001B130D" w:rsidP="001B130D">
      <w:pPr>
        <w:rPr>
          <w:b/>
          <w:u w:val="single"/>
        </w:rPr>
      </w:pPr>
      <w:r>
        <w:t xml:space="preserve">     </w:t>
      </w:r>
      <w:r w:rsidRPr="001B130D">
        <w:rPr>
          <w:b/>
          <w:u w:val="single"/>
        </w:rPr>
        <w:t>Vize školy</w:t>
      </w:r>
    </w:p>
    <w:p w:rsidR="000159A8" w:rsidRDefault="000159A8" w:rsidP="001B130D">
      <w:pPr>
        <w:pStyle w:val="Odstavecseseznamem"/>
        <w:numPr>
          <w:ilvl w:val="0"/>
          <w:numId w:val="11"/>
        </w:numPr>
      </w:pPr>
      <w:r>
        <w:t>Škola   bude vzdělávat žáky tak, aby byli co nejlépe připraveni na život.</w:t>
      </w:r>
    </w:p>
    <w:p w:rsidR="000159A8" w:rsidRDefault="000159A8" w:rsidP="001B130D">
      <w:pPr>
        <w:pStyle w:val="Odstavecseseznamem"/>
        <w:numPr>
          <w:ilvl w:val="0"/>
          <w:numId w:val="11"/>
        </w:numPr>
      </w:pPr>
      <w:r>
        <w:t>Škola bude místem, které bude probouzet, maximálně rozvíjet a uplatňovat potenciál žáka.</w:t>
      </w:r>
    </w:p>
    <w:p w:rsidR="000159A8" w:rsidRDefault="000159A8" w:rsidP="001B130D">
      <w:pPr>
        <w:pStyle w:val="Odstavecseseznamem"/>
        <w:numPr>
          <w:ilvl w:val="0"/>
          <w:numId w:val="11"/>
        </w:numPr>
      </w:pPr>
      <w:r>
        <w:t>Škola bude místem dobře vybaveným, estetickým a příjemným, kde se žák bude cítit dobře.</w:t>
      </w:r>
    </w:p>
    <w:p w:rsidR="000159A8" w:rsidRDefault="000159A8" w:rsidP="001B130D">
      <w:pPr>
        <w:pStyle w:val="Odstavecseseznamem"/>
        <w:numPr>
          <w:ilvl w:val="0"/>
          <w:numId w:val="11"/>
        </w:numPr>
      </w:pPr>
      <w:r>
        <w:t xml:space="preserve">Ve škole bude zdravé klima, kde budou moci žáci uspokojit své touhy a potřeby v prostředí </w:t>
      </w:r>
    </w:p>
    <w:p w:rsidR="000159A8" w:rsidRDefault="000159A8" w:rsidP="001B130D">
      <w:pPr>
        <w:pStyle w:val="Odstavecseseznamem"/>
      </w:pPr>
      <w:r>
        <w:t>klidu, pochopení a bezpečí.</w:t>
      </w:r>
    </w:p>
    <w:p w:rsidR="000159A8" w:rsidRDefault="000159A8" w:rsidP="001B130D">
      <w:pPr>
        <w:pStyle w:val="Odstavecseseznamem"/>
        <w:numPr>
          <w:ilvl w:val="0"/>
          <w:numId w:val="11"/>
        </w:numPr>
      </w:pPr>
      <w:r>
        <w:t>Žáci a rodiče dostanou možnost zapojit se do dění školy.</w:t>
      </w:r>
    </w:p>
    <w:p w:rsidR="000159A8" w:rsidRDefault="000159A8" w:rsidP="001B130D">
      <w:pPr>
        <w:pStyle w:val="Odstavecseseznamem"/>
        <w:numPr>
          <w:ilvl w:val="0"/>
          <w:numId w:val="11"/>
        </w:numPr>
      </w:pPr>
      <w:r>
        <w:t xml:space="preserve">Škola se stane místem, kam žáci a učitelé budou chodit rádi, budou k sobě tolerantní a </w:t>
      </w:r>
    </w:p>
    <w:p w:rsidR="000159A8" w:rsidRDefault="000159A8" w:rsidP="001B130D">
      <w:pPr>
        <w:pStyle w:val="Odstavecseseznamem"/>
      </w:pPr>
      <w:r>
        <w:t>chápaví.</w:t>
      </w:r>
    </w:p>
    <w:p w:rsidR="000159A8" w:rsidRDefault="000159A8" w:rsidP="001B130D">
      <w:pPr>
        <w:pStyle w:val="Odstavecseseznamem"/>
        <w:numPr>
          <w:ilvl w:val="0"/>
          <w:numId w:val="11"/>
        </w:numPr>
      </w:pPr>
      <w:r>
        <w:t>Ve škole budou pedagogové plně respektovat možnosti, schopnosti a potřeby žáků.</w:t>
      </w:r>
    </w:p>
    <w:p w:rsidR="001B130D" w:rsidRDefault="001B130D" w:rsidP="001B130D">
      <w:pPr>
        <w:pStyle w:val="Odstavecseseznamem"/>
      </w:pPr>
    </w:p>
    <w:p w:rsidR="001B130D" w:rsidRPr="001B130D" w:rsidRDefault="001B130D" w:rsidP="001B130D">
      <w:pPr>
        <w:rPr>
          <w:b/>
          <w:u w:val="single"/>
        </w:rPr>
      </w:pPr>
      <w:r>
        <w:t xml:space="preserve">     </w:t>
      </w:r>
      <w:r w:rsidRPr="001B130D">
        <w:rPr>
          <w:b/>
          <w:u w:val="single"/>
        </w:rPr>
        <w:t>Etický kodex pedagoga školy</w:t>
      </w:r>
    </w:p>
    <w:p w:rsidR="001B130D" w:rsidRPr="00BA0754" w:rsidRDefault="001B130D" w:rsidP="001B130D">
      <w:pPr>
        <w:pStyle w:val="Odstavecseseznamem"/>
        <w:numPr>
          <w:ilvl w:val="0"/>
          <w:numId w:val="4"/>
        </w:numPr>
        <w:spacing w:after="200"/>
        <w:ind w:left="1080"/>
        <w:rPr>
          <w:rFonts w:cstheme="minorHAnsi"/>
          <w:b/>
        </w:rPr>
      </w:pPr>
      <w:r w:rsidRPr="00BA0754">
        <w:rPr>
          <w:rFonts w:cstheme="minorHAnsi"/>
          <w:b/>
        </w:rPr>
        <w:t>Pedagogové budou vzdělávat žáky tak, aby byli co nejlépe připraveni na život, budou plně respektovat možnosti, schopnosti a potřeby žáků.</w:t>
      </w:r>
    </w:p>
    <w:p w:rsidR="001B130D" w:rsidRDefault="001B130D" w:rsidP="001B130D">
      <w:pPr>
        <w:pStyle w:val="Bezmezer"/>
        <w:numPr>
          <w:ilvl w:val="0"/>
          <w:numId w:val="5"/>
        </w:numPr>
        <w:ind w:left="1080"/>
        <w:rPr>
          <w:rFonts w:cstheme="minorHAnsi"/>
        </w:rPr>
      </w:pPr>
      <w:r w:rsidRPr="00BA0754">
        <w:rPr>
          <w:rFonts w:cstheme="minorHAnsi"/>
        </w:rPr>
        <w:t>vycházíme z individuality žáka (trivium, sociální dovednosti, sebeobsluha)</w:t>
      </w:r>
    </w:p>
    <w:p w:rsidR="001B130D" w:rsidRDefault="001B130D" w:rsidP="001B130D">
      <w:pPr>
        <w:pStyle w:val="Bezmezer"/>
        <w:numPr>
          <w:ilvl w:val="0"/>
          <w:numId w:val="5"/>
        </w:numPr>
        <w:ind w:left="1080"/>
        <w:rPr>
          <w:rFonts w:cstheme="minorHAnsi"/>
        </w:rPr>
      </w:pPr>
      <w:r>
        <w:rPr>
          <w:rFonts w:cstheme="minorHAnsi"/>
        </w:rPr>
        <w:t>zaměřujeme se na rozvoj komunikace</w:t>
      </w:r>
    </w:p>
    <w:p w:rsidR="001B130D" w:rsidRPr="00BA0754" w:rsidRDefault="001B130D" w:rsidP="001B130D">
      <w:pPr>
        <w:pStyle w:val="Bezmezer"/>
        <w:numPr>
          <w:ilvl w:val="0"/>
          <w:numId w:val="5"/>
        </w:numPr>
        <w:ind w:left="1080"/>
        <w:rPr>
          <w:rFonts w:cstheme="minorHAnsi"/>
        </w:rPr>
      </w:pPr>
      <w:r>
        <w:rPr>
          <w:rFonts w:cstheme="minorHAnsi"/>
        </w:rPr>
        <w:t>soustředíme se na rozvoj sebeobsluhy a co nejvyšší míru soběstačnosti</w:t>
      </w:r>
    </w:p>
    <w:p w:rsidR="001B130D" w:rsidRPr="00BA0754" w:rsidRDefault="001B130D" w:rsidP="001B130D">
      <w:pPr>
        <w:pStyle w:val="Bezmezer"/>
        <w:numPr>
          <w:ilvl w:val="0"/>
          <w:numId w:val="5"/>
        </w:numPr>
        <w:ind w:left="1080"/>
        <w:rPr>
          <w:rFonts w:cstheme="minorHAnsi"/>
        </w:rPr>
      </w:pPr>
      <w:r>
        <w:rPr>
          <w:rFonts w:cstheme="minorHAnsi"/>
        </w:rPr>
        <w:t>učíme žáky zvládat situace</w:t>
      </w:r>
      <w:r w:rsidRPr="00BA0754">
        <w:rPr>
          <w:rFonts w:cstheme="minorHAnsi"/>
        </w:rPr>
        <w:t xml:space="preserve"> z běžného denního života</w:t>
      </w:r>
    </w:p>
    <w:p w:rsidR="001B130D" w:rsidRPr="00BA0754" w:rsidRDefault="001B130D" w:rsidP="001B130D">
      <w:pPr>
        <w:pStyle w:val="Bezmezer"/>
        <w:numPr>
          <w:ilvl w:val="0"/>
          <w:numId w:val="5"/>
        </w:numPr>
        <w:ind w:left="1080"/>
        <w:rPr>
          <w:rFonts w:cstheme="minorHAnsi"/>
        </w:rPr>
      </w:pPr>
      <w:r>
        <w:rPr>
          <w:rFonts w:cstheme="minorHAnsi"/>
        </w:rPr>
        <w:t xml:space="preserve">zapojujeme žáky </w:t>
      </w:r>
      <w:r w:rsidRPr="00BA0754">
        <w:rPr>
          <w:rFonts w:cstheme="minorHAnsi"/>
        </w:rPr>
        <w:t xml:space="preserve"> do kulturního dění ve městě</w:t>
      </w:r>
    </w:p>
    <w:p w:rsidR="001B130D" w:rsidRPr="00554198" w:rsidRDefault="001B130D" w:rsidP="001B130D">
      <w:pPr>
        <w:pStyle w:val="Bezmezer"/>
        <w:numPr>
          <w:ilvl w:val="0"/>
          <w:numId w:val="5"/>
        </w:numPr>
        <w:ind w:left="1080"/>
        <w:rPr>
          <w:rFonts w:cstheme="minorHAnsi"/>
        </w:rPr>
      </w:pPr>
      <w:r w:rsidRPr="00BA0754">
        <w:rPr>
          <w:rFonts w:cstheme="minorHAnsi"/>
        </w:rPr>
        <w:t>žáky nepřetěžujeme, nestresujeme ale ani nepodceňujeme</w:t>
      </w:r>
    </w:p>
    <w:p w:rsidR="001B130D" w:rsidRPr="00BA0754" w:rsidRDefault="001B130D" w:rsidP="001B130D">
      <w:pPr>
        <w:pStyle w:val="Odstavecseseznamem"/>
        <w:numPr>
          <w:ilvl w:val="0"/>
          <w:numId w:val="4"/>
        </w:numPr>
        <w:spacing w:after="200"/>
        <w:ind w:left="1080"/>
        <w:rPr>
          <w:rFonts w:cstheme="minorHAnsi"/>
          <w:b/>
        </w:rPr>
      </w:pPr>
      <w:r w:rsidRPr="00BA0754">
        <w:rPr>
          <w:rFonts w:cstheme="minorHAnsi"/>
          <w:b/>
        </w:rPr>
        <w:t>Pedagogové zajistí, aby škola byla místem, které probouzí, maximálně rozvíjí a uplatňuje potenciál žáků.</w:t>
      </w:r>
    </w:p>
    <w:p w:rsidR="001B130D" w:rsidRPr="00BA0754" w:rsidRDefault="001B130D" w:rsidP="001B130D">
      <w:pPr>
        <w:pStyle w:val="Bezmezer"/>
        <w:numPr>
          <w:ilvl w:val="0"/>
          <w:numId w:val="6"/>
        </w:numPr>
        <w:ind w:left="1080"/>
        <w:rPr>
          <w:rFonts w:cstheme="minorHAnsi"/>
        </w:rPr>
      </w:pPr>
      <w:r w:rsidRPr="00BA0754">
        <w:rPr>
          <w:rFonts w:cstheme="minorHAnsi"/>
        </w:rPr>
        <w:t>pedagogové zajišťují žákům příjemné a bezpečné prostředí, motivují, povzbuzují, hodnotí, procvičují, vciťují se do potřeb žáka a respektují se</w:t>
      </w:r>
    </w:p>
    <w:p w:rsidR="001B130D" w:rsidRDefault="001B130D" w:rsidP="001B130D">
      <w:pPr>
        <w:pStyle w:val="Odstavecseseznamem"/>
        <w:numPr>
          <w:ilvl w:val="0"/>
          <w:numId w:val="6"/>
        </w:numPr>
        <w:spacing w:after="200"/>
        <w:ind w:left="1080"/>
        <w:rPr>
          <w:rFonts w:cstheme="minorHAnsi"/>
        </w:rPr>
      </w:pPr>
      <w:r w:rsidRPr="00BA0754">
        <w:rPr>
          <w:rFonts w:cstheme="minorHAnsi"/>
        </w:rPr>
        <w:t>organizují výlety, pobyty, kulturní a společenské akce</w:t>
      </w:r>
    </w:p>
    <w:p w:rsidR="001B130D" w:rsidRDefault="001B130D" w:rsidP="001B130D">
      <w:pPr>
        <w:pStyle w:val="Odstavecseseznamem"/>
        <w:numPr>
          <w:ilvl w:val="0"/>
          <w:numId w:val="6"/>
        </w:numPr>
        <w:spacing w:after="200"/>
        <w:ind w:left="1080"/>
        <w:rPr>
          <w:rFonts w:cstheme="minorHAnsi"/>
        </w:rPr>
      </w:pPr>
      <w:r w:rsidRPr="00BA0754">
        <w:rPr>
          <w:rFonts w:cstheme="minorHAnsi"/>
        </w:rPr>
        <w:t>pedagogové se vzdělávají (školení, sebevzdělávání, studium literatury, vyhledávání informací)</w:t>
      </w:r>
    </w:p>
    <w:p w:rsidR="001B130D" w:rsidRPr="00554198" w:rsidRDefault="001B130D" w:rsidP="001B130D">
      <w:pPr>
        <w:pStyle w:val="Odstavecseseznamem"/>
        <w:numPr>
          <w:ilvl w:val="0"/>
          <w:numId w:val="6"/>
        </w:numPr>
        <w:spacing w:after="200"/>
        <w:ind w:left="1080"/>
        <w:rPr>
          <w:rFonts w:cstheme="minorHAnsi"/>
        </w:rPr>
      </w:pPr>
      <w:r w:rsidRPr="00BA0754">
        <w:rPr>
          <w:rFonts w:cstheme="minorHAnsi"/>
        </w:rPr>
        <w:t>pedagogové spolupracují s odborníky a rodinou</w:t>
      </w:r>
    </w:p>
    <w:p w:rsidR="001B130D" w:rsidRPr="00BA0754" w:rsidRDefault="001B130D" w:rsidP="001B130D">
      <w:pPr>
        <w:pStyle w:val="Odstavecseseznamem"/>
        <w:numPr>
          <w:ilvl w:val="0"/>
          <w:numId w:val="4"/>
        </w:numPr>
        <w:spacing w:after="200"/>
        <w:ind w:left="1080"/>
        <w:rPr>
          <w:rFonts w:cstheme="minorHAnsi"/>
          <w:b/>
        </w:rPr>
      </w:pPr>
      <w:r w:rsidRPr="00BA0754">
        <w:rPr>
          <w:rFonts w:cstheme="minorHAnsi"/>
          <w:b/>
        </w:rPr>
        <w:t>Škola bude místem dobře vybaveným, estetickým a příjemným, kde se žák a pedagog bude cítit dobře.</w:t>
      </w:r>
    </w:p>
    <w:p w:rsidR="001B130D" w:rsidRPr="00BA0754" w:rsidRDefault="001B130D" w:rsidP="001B130D">
      <w:pPr>
        <w:pStyle w:val="Bezmezer"/>
        <w:numPr>
          <w:ilvl w:val="0"/>
          <w:numId w:val="7"/>
        </w:numPr>
        <w:ind w:left="1080"/>
        <w:rPr>
          <w:rFonts w:cstheme="minorHAnsi"/>
        </w:rPr>
      </w:pPr>
      <w:r w:rsidRPr="00BA0754">
        <w:rPr>
          <w:rFonts w:cstheme="minorHAnsi"/>
        </w:rPr>
        <w:t>pedagogové rozvíjí estetické cítění u žáků</w:t>
      </w:r>
    </w:p>
    <w:p w:rsidR="001B130D" w:rsidRPr="00BA0754" w:rsidRDefault="001B130D" w:rsidP="001B130D">
      <w:pPr>
        <w:pStyle w:val="Bezmezer"/>
        <w:numPr>
          <w:ilvl w:val="0"/>
          <w:numId w:val="7"/>
        </w:numPr>
        <w:ind w:left="1080"/>
        <w:rPr>
          <w:rFonts w:cstheme="minorHAnsi"/>
        </w:rPr>
      </w:pPr>
      <w:r w:rsidRPr="00BA0754">
        <w:rPr>
          <w:rFonts w:cstheme="minorHAnsi"/>
        </w:rPr>
        <w:t>všichni se podílí na zlepšování prostředí školy i okolí (výzdoba, úklid, udržování čistoty)</w:t>
      </w:r>
    </w:p>
    <w:p w:rsidR="001B130D" w:rsidRPr="00554198" w:rsidRDefault="001B130D" w:rsidP="001B130D">
      <w:pPr>
        <w:pStyle w:val="Bezmezer"/>
        <w:numPr>
          <w:ilvl w:val="0"/>
          <w:numId w:val="7"/>
        </w:numPr>
        <w:ind w:left="1080"/>
        <w:rPr>
          <w:rFonts w:cstheme="minorHAnsi"/>
        </w:rPr>
      </w:pPr>
      <w:r w:rsidRPr="00BA0754">
        <w:rPr>
          <w:rFonts w:cstheme="minorHAnsi"/>
        </w:rPr>
        <w:t>vedení školy a všichni pedagogové zajišťují dostatek kvalitních pomůcek</w:t>
      </w:r>
    </w:p>
    <w:p w:rsidR="001B130D" w:rsidRPr="00BA0754" w:rsidRDefault="001B130D" w:rsidP="001B130D">
      <w:pPr>
        <w:pStyle w:val="Odstavecseseznamem"/>
        <w:numPr>
          <w:ilvl w:val="0"/>
          <w:numId w:val="4"/>
        </w:numPr>
        <w:spacing w:after="200"/>
        <w:ind w:left="1080"/>
        <w:rPr>
          <w:rFonts w:cstheme="minorHAnsi"/>
          <w:b/>
        </w:rPr>
      </w:pPr>
      <w:r w:rsidRPr="00BA0754">
        <w:rPr>
          <w:rFonts w:cstheme="minorHAnsi"/>
          <w:b/>
        </w:rPr>
        <w:t>Pedagogové ve škole vytvoří zdravé klima, kde budou moci žáci uspokojit potřeby, v prostředí klidu, pochopení a bezpečí.</w:t>
      </w:r>
    </w:p>
    <w:p w:rsidR="001B130D" w:rsidRPr="00BA0754" w:rsidRDefault="001B130D" w:rsidP="001B130D">
      <w:pPr>
        <w:pStyle w:val="Odstavecseseznamem"/>
        <w:ind w:left="1080"/>
        <w:rPr>
          <w:rFonts w:cstheme="minorHAnsi"/>
          <w:b/>
        </w:rPr>
      </w:pPr>
    </w:p>
    <w:p w:rsidR="001B130D" w:rsidRPr="00BA0754" w:rsidRDefault="001B130D" w:rsidP="001B130D">
      <w:pPr>
        <w:pStyle w:val="Odstavecseseznamem"/>
        <w:numPr>
          <w:ilvl w:val="0"/>
          <w:numId w:val="10"/>
        </w:numPr>
        <w:spacing w:after="200"/>
        <w:ind w:left="1080"/>
        <w:rPr>
          <w:rFonts w:cstheme="minorHAnsi"/>
          <w:b/>
        </w:rPr>
      </w:pPr>
      <w:r w:rsidRPr="00BA0754">
        <w:rPr>
          <w:rFonts w:cstheme="minorHAnsi"/>
        </w:rPr>
        <w:t>vytváříme spolupracující kolektiv pomocí důvěry, respektu a profesionálního přístupu</w:t>
      </w:r>
    </w:p>
    <w:p w:rsidR="001B130D" w:rsidRPr="00BA0754" w:rsidRDefault="001B130D" w:rsidP="001B130D">
      <w:pPr>
        <w:pStyle w:val="Odstavecseseznamem"/>
        <w:numPr>
          <w:ilvl w:val="0"/>
          <w:numId w:val="10"/>
        </w:numPr>
        <w:spacing w:after="200"/>
        <w:ind w:left="1080"/>
        <w:rPr>
          <w:rFonts w:cstheme="minorHAnsi"/>
          <w:b/>
        </w:rPr>
      </w:pPr>
      <w:r w:rsidRPr="00BA0754">
        <w:rPr>
          <w:rFonts w:cstheme="minorHAnsi"/>
        </w:rPr>
        <w:t>ve škole máme rodinné prostředí, snažíme se o porozumění všem potřebám žáků, otevřenou komunikaci, nadhled a humor</w:t>
      </w:r>
    </w:p>
    <w:p w:rsidR="001B130D" w:rsidRPr="00554198" w:rsidRDefault="001B130D" w:rsidP="001B130D">
      <w:pPr>
        <w:pStyle w:val="Odstavecseseznamem"/>
        <w:numPr>
          <w:ilvl w:val="0"/>
          <w:numId w:val="10"/>
        </w:numPr>
        <w:spacing w:after="200"/>
        <w:ind w:left="1080"/>
        <w:rPr>
          <w:rFonts w:cstheme="minorHAnsi"/>
          <w:b/>
        </w:rPr>
      </w:pPr>
      <w:r>
        <w:rPr>
          <w:rFonts w:cstheme="minorHAnsi"/>
        </w:rPr>
        <w:t>motivujeme rodiče v rozvoji žáků v domácím prostředí</w:t>
      </w:r>
    </w:p>
    <w:p w:rsidR="001B130D" w:rsidRPr="00BA0754" w:rsidRDefault="001B130D" w:rsidP="001B130D">
      <w:pPr>
        <w:pStyle w:val="Odstavecseseznamem"/>
        <w:numPr>
          <w:ilvl w:val="0"/>
          <w:numId w:val="4"/>
        </w:numPr>
        <w:spacing w:after="200"/>
        <w:ind w:left="1080"/>
        <w:rPr>
          <w:rFonts w:cstheme="minorHAnsi"/>
          <w:b/>
        </w:rPr>
      </w:pPr>
      <w:r w:rsidRPr="00BA0754">
        <w:rPr>
          <w:rFonts w:cstheme="minorHAnsi"/>
          <w:b/>
        </w:rPr>
        <w:t>Rodiče a žáci dostanou možnost zapojení se do dění školy.</w:t>
      </w:r>
    </w:p>
    <w:p w:rsidR="001B130D" w:rsidRPr="00BA0754" w:rsidRDefault="001B130D" w:rsidP="001B130D">
      <w:pPr>
        <w:pStyle w:val="Odstavecseseznamem"/>
        <w:ind w:left="1080"/>
        <w:rPr>
          <w:rFonts w:cstheme="minorHAnsi"/>
          <w:b/>
        </w:rPr>
      </w:pPr>
    </w:p>
    <w:p w:rsidR="001B130D" w:rsidRPr="00BA0754" w:rsidRDefault="001B130D" w:rsidP="001B130D">
      <w:pPr>
        <w:pStyle w:val="Odstavecseseznamem"/>
        <w:numPr>
          <w:ilvl w:val="0"/>
          <w:numId w:val="8"/>
        </w:numPr>
        <w:spacing w:after="200"/>
        <w:ind w:left="1080"/>
        <w:rPr>
          <w:rFonts w:cstheme="minorHAnsi"/>
          <w:b/>
        </w:rPr>
      </w:pPr>
      <w:r w:rsidRPr="00BA0754">
        <w:rPr>
          <w:rFonts w:cstheme="minorHAnsi"/>
        </w:rPr>
        <w:t>pravidelně a včas informujeme (rada rodičů, třídní schůzky, web,</w:t>
      </w:r>
      <w:r>
        <w:rPr>
          <w:rFonts w:cstheme="minorHAnsi"/>
        </w:rPr>
        <w:t xml:space="preserve"> </w:t>
      </w:r>
      <w:proofErr w:type="spellStart"/>
      <w:r>
        <w:rPr>
          <w:rFonts w:cstheme="minorHAnsi"/>
        </w:rPr>
        <w:t>fcb</w:t>
      </w:r>
      <w:proofErr w:type="spellEnd"/>
      <w:r>
        <w:rPr>
          <w:rFonts w:cstheme="minorHAnsi"/>
        </w:rPr>
        <w:t xml:space="preserve">, </w:t>
      </w:r>
      <w:r w:rsidRPr="00BA0754">
        <w:rPr>
          <w:rFonts w:cstheme="minorHAnsi"/>
        </w:rPr>
        <w:t xml:space="preserve"> žákovská knížka, osobní konzultace)</w:t>
      </w:r>
    </w:p>
    <w:p w:rsidR="001B130D" w:rsidRPr="00BA0754" w:rsidRDefault="001B130D" w:rsidP="001B130D">
      <w:pPr>
        <w:pStyle w:val="Odstavecseseznamem"/>
        <w:numPr>
          <w:ilvl w:val="0"/>
          <w:numId w:val="8"/>
        </w:numPr>
        <w:spacing w:after="200"/>
        <w:ind w:left="1080"/>
        <w:rPr>
          <w:rFonts w:cstheme="minorHAnsi"/>
          <w:b/>
        </w:rPr>
      </w:pPr>
      <w:r w:rsidRPr="00BA0754">
        <w:rPr>
          <w:rFonts w:cstheme="minorHAnsi"/>
        </w:rPr>
        <w:t>předáváme si všechny důležité informace od rodičů a klíčových pracovníků</w:t>
      </w:r>
    </w:p>
    <w:p w:rsidR="001B130D" w:rsidRPr="00554198" w:rsidRDefault="001B130D" w:rsidP="001B130D">
      <w:pPr>
        <w:pStyle w:val="Odstavecseseznamem"/>
        <w:numPr>
          <w:ilvl w:val="0"/>
          <w:numId w:val="8"/>
        </w:numPr>
        <w:spacing w:after="200"/>
        <w:ind w:left="1080"/>
        <w:rPr>
          <w:rFonts w:cstheme="minorHAnsi"/>
          <w:b/>
        </w:rPr>
      </w:pPr>
      <w:r w:rsidRPr="00BA0754">
        <w:rPr>
          <w:rFonts w:cstheme="minorHAnsi"/>
        </w:rPr>
        <w:t>spolupracujeme při plánování výuky (IVP)</w:t>
      </w:r>
    </w:p>
    <w:p w:rsidR="001B130D" w:rsidRPr="00BA0754" w:rsidRDefault="001B130D" w:rsidP="001B130D">
      <w:pPr>
        <w:pStyle w:val="Odstavecseseznamem"/>
        <w:numPr>
          <w:ilvl w:val="0"/>
          <w:numId w:val="4"/>
        </w:numPr>
        <w:spacing w:after="200"/>
        <w:ind w:left="1080"/>
        <w:rPr>
          <w:rFonts w:cstheme="minorHAnsi"/>
          <w:b/>
        </w:rPr>
      </w:pPr>
      <w:r w:rsidRPr="00BA0754">
        <w:rPr>
          <w:rFonts w:cstheme="minorHAnsi"/>
          <w:b/>
        </w:rPr>
        <w:t>Škola se stane místem, kam žáci i pedagogové budou chodit rádi, budou k sobě tolerantní a chápaví.</w:t>
      </w:r>
    </w:p>
    <w:p w:rsidR="001B130D" w:rsidRPr="00BA0754" w:rsidRDefault="001B130D" w:rsidP="001B130D">
      <w:pPr>
        <w:pStyle w:val="Odstavecseseznamem"/>
        <w:ind w:left="1080"/>
        <w:rPr>
          <w:rFonts w:cstheme="minorHAnsi"/>
          <w:b/>
        </w:rPr>
      </w:pPr>
    </w:p>
    <w:p w:rsidR="001B130D" w:rsidRPr="00BA0754" w:rsidRDefault="001B130D" w:rsidP="001B130D">
      <w:pPr>
        <w:pStyle w:val="Odstavecseseznamem"/>
        <w:numPr>
          <w:ilvl w:val="0"/>
          <w:numId w:val="9"/>
        </w:numPr>
        <w:spacing w:after="200"/>
        <w:ind w:left="1080"/>
        <w:rPr>
          <w:rFonts w:cstheme="minorHAnsi"/>
          <w:b/>
        </w:rPr>
      </w:pPr>
      <w:r w:rsidRPr="00BA0754">
        <w:rPr>
          <w:rFonts w:cstheme="minorHAnsi"/>
        </w:rPr>
        <w:t>posilujeme přátelské vztahy (řešení problémů v klidu a včas, dávání a přijímání kritiky, naslouchání, trpělivost, respekt a předávání pozitivní energie)</w:t>
      </w:r>
    </w:p>
    <w:p w:rsidR="001B130D" w:rsidRPr="00BA0754" w:rsidRDefault="001B130D" w:rsidP="001B130D">
      <w:pPr>
        <w:pStyle w:val="Odstavecseseznamem"/>
        <w:numPr>
          <w:ilvl w:val="0"/>
          <w:numId w:val="9"/>
        </w:numPr>
        <w:spacing w:after="200"/>
        <w:ind w:left="1080"/>
        <w:rPr>
          <w:rFonts w:cstheme="minorHAnsi"/>
          <w:b/>
        </w:rPr>
      </w:pPr>
      <w:r w:rsidRPr="00BA0754">
        <w:rPr>
          <w:rFonts w:cstheme="minorHAnsi"/>
        </w:rPr>
        <w:t>snažíme se o jednotné pedagogické vedení</w:t>
      </w:r>
    </w:p>
    <w:p w:rsidR="001B130D" w:rsidRDefault="001B130D" w:rsidP="001B130D">
      <w:pPr>
        <w:pStyle w:val="Bezmezer"/>
        <w:rPr>
          <w:rFonts w:cs="Times New Roman"/>
          <w:szCs w:val="24"/>
        </w:rPr>
      </w:pPr>
      <w:r w:rsidRPr="000F5E37">
        <w:rPr>
          <w:rFonts w:cs="Times New Roman"/>
          <w:szCs w:val="24"/>
        </w:rPr>
        <w:t xml:space="preserve">      </w:t>
      </w:r>
      <w:r>
        <w:rPr>
          <w:rFonts w:cs="Times New Roman"/>
          <w:szCs w:val="24"/>
        </w:rPr>
        <w:t xml:space="preserve">            </w:t>
      </w:r>
      <w:r w:rsidRPr="000F5E37">
        <w:rPr>
          <w:rFonts w:cs="Times New Roman"/>
          <w:szCs w:val="24"/>
        </w:rPr>
        <w:t xml:space="preserve"> UČÍME A VYCHOVÁVÁME S LÁSKOU!</w:t>
      </w:r>
    </w:p>
    <w:p w:rsidR="001B130D" w:rsidRDefault="001B130D" w:rsidP="001B130D"/>
    <w:p w:rsidR="00E63F0F" w:rsidRDefault="00E63F0F"/>
    <w:sectPr w:rsidR="00E63F0F" w:rsidSect="001C6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E13"/>
    <w:multiLevelType w:val="hybridMultilevel"/>
    <w:tmpl w:val="3B8A7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E957BA"/>
    <w:multiLevelType w:val="hybridMultilevel"/>
    <w:tmpl w:val="8980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D60A3E"/>
    <w:multiLevelType w:val="hybridMultilevel"/>
    <w:tmpl w:val="4F4EC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2D18CA"/>
    <w:multiLevelType w:val="hybridMultilevel"/>
    <w:tmpl w:val="B13CE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376481"/>
    <w:multiLevelType w:val="hybridMultilevel"/>
    <w:tmpl w:val="C7EAFBA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1E2B9A"/>
    <w:multiLevelType w:val="hybridMultilevel"/>
    <w:tmpl w:val="0BA29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596B9A"/>
    <w:multiLevelType w:val="hybridMultilevel"/>
    <w:tmpl w:val="E4F061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5D2B19"/>
    <w:multiLevelType w:val="hybridMultilevel"/>
    <w:tmpl w:val="62AE2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7370FB"/>
    <w:multiLevelType w:val="hybridMultilevel"/>
    <w:tmpl w:val="EAE0521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BE40C1"/>
    <w:multiLevelType w:val="hybridMultilevel"/>
    <w:tmpl w:val="A35A3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427366"/>
    <w:multiLevelType w:val="hybridMultilevel"/>
    <w:tmpl w:val="CA84B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5"/>
  </w:num>
  <w:num w:numId="6">
    <w:abstractNumId w:val="3"/>
  </w:num>
  <w:num w:numId="7">
    <w:abstractNumId w:val="9"/>
  </w:num>
  <w:num w:numId="8">
    <w:abstractNumId w:val="10"/>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A8"/>
    <w:rsid w:val="000159A8"/>
    <w:rsid w:val="001B130D"/>
    <w:rsid w:val="001C6DF5"/>
    <w:rsid w:val="001D1011"/>
    <w:rsid w:val="00464856"/>
    <w:rsid w:val="00707120"/>
    <w:rsid w:val="00755D18"/>
    <w:rsid w:val="007D412E"/>
    <w:rsid w:val="00877B35"/>
    <w:rsid w:val="008B3068"/>
    <w:rsid w:val="008D4A47"/>
    <w:rsid w:val="0095561B"/>
    <w:rsid w:val="009A58A1"/>
    <w:rsid w:val="009C121C"/>
    <w:rsid w:val="009D43A3"/>
    <w:rsid w:val="00A215D4"/>
    <w:rsid w:val="00A33A7A"/>
    <w:rsid w:val="00AB67AB"/>
    <w:rsid w:val="00C4545C"/>
    <w:rsid w:val="00CE6837"/>
    <w:rsid w:val="00DD31B5"/>
    <w:rsid w:val="00DF2247"/>
    <w:rsid w:val="00E63F0F"/>
    <w:rsid w:val="00E71711"/>
    <w:rsid w:val="00E7314D"/>
    <w:rsid w:val="00F354F7"/>
    <w:rsid w:val="00FD5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829925"/>
  <w15:docId w15:val="{A23C0A4C-708F-4614-906B-CFB9EE85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59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Text">
    <w:name w:val="A-Text"/>
    <w:basedOn w:val="Normln"/>
    <w:rsid w:val="008B3068"/>
    <w:pPr>
      <w:overflowPunct w:val="0"/>
      <w:autoSpaceDE w:val="0"/>
      <w:autoSpaceDN w:val="0"/>
      <w:adjustRightInd w:val="0"/>
      <w:spacing w:after="60"/>
      <w:jc w:val="both"/>
    </w:pPr>
    <w:rPr>
      <w:szCs w:val="20"/>
    </w:rPr>
  </w:style>
  <w:style w:type="paragraph" w:customStyle="1" w:styleId="APedmt">
    <w:name w:val="A_Předmět"/>
    <w:basedOn w:val="Normln"/>
    <w:next w:val="A-Text"/>
    <w:rsid w:val="008B3068"/>
    <w:pPr>
      <w:overflowPunct w:val="0"/>
      <w:autoSpaceDE w:val="0"/>
      <w:autoSpaceDN w:val="0"/>
      <w:adjustRightInd w:val="0"/>
      <w:spacing w:before="240" w:after="120"/>
      <w:jc w:val="both"/>
    </w:pPr>
    <w:rPr>
      <w:b/>
      <w:szCs w:val="20"/>
    </w:rPr>
  </w:style>
  <w:style w:type="paragraph" w:styleId="Textbubliny">
    <w:name w:val="Balloon Text"/>
    <w:basedOn w:val="Normln"/>
    <w:link w:val="TextbublinyChar"/>
    <w:uiPriority w:val="99"/>
    <w:semiHidden/>
    <w:unhideWhenUsed/>
    <w:rsid w:val="00C4545C"/>
    <w:rPr>
      <w:rFonts w:ascii="Tahoma" w:hAnsi="Tahoma" w:cs="Tahoma"/>
      <w:sz w:val="16"/>
      <w:szCs w:val="16"/>
    </w:rPr>
  </w:style>
  <w:style w:type="character" w:customStyle="1" w:styleId="TextbublinyChar">
    <w:name w:val="Text bubliny Char"/>
    <w:basedOn w:val="Standardnpsmoodstavce"/>
    <w:link w:val="Textbubliny"/>
    <w:uiPriority w:val="99"/>
    <w:semiHidden/>
    <w:rsid w:val="00C4545C"/>
    <w:rPr>
      <w:rFonts w:ascii="Tahoma" w:eastAsia="Times New Roman" w:hAnsi="Tahoma" w:cs="Tahoma"/>
      <w:sz w:val="16"/>
      <w:szCs w:val="16"/>
      <w:lang w:eastAsia="cs-CZ"/>
    </w:rPr>
  </w:style>
  <w:style w:type="paragraph" w:styleId="Zpat">
    <w:name w:val="footer"/>
    <w:basedOn w:val="Normln"/>
    <w:link w:val="ZpatChar"/>
    <w:unhideWhenUsed/>
    <w:rsid w:val="007D412E"/>
    <w:pPr>
      <w:tabs>
        <w:tab w:val="center" w:pos="4536"/>
        <w:tab w:val="right" w:pos="9072"/>
      </w:tabs>
    </w:pPr>
    <w:rPr>
      <w:szCs w:val="20"/>
    </w:rPr>
  </w:style>
  <w:style w:type="character" w:customStyle="1" w:styleId="ZpatChar">
    <w:name w:val="Zápatí Char"/>
    <w:basedOn w:val="Standardnpsmoodstavce"/>
    <w:link w:val="Zpat"/>
    <w:rsid w:val="007D412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7D412E"/>
    <w:pPr>
      <w:ind w:firstLine="709"/>
    </w:pPr>
    <w:rPr>
      <w:szCs w:val="20"/>
    </w:rPr>
  </w:style>
  <w:style w:type="character" w:customStyle="1" w:styleId="ZkladntextodsazenChar">
    <w:name w:val="Základní text odsazený Char"/>
    <w:basedOn w:val="Standardnpsmoodstavce"/>
    <w:link w:val="Zkladntextodsazen"/>
    <w:uiPriority w:val="99"/>
    <w:rsid w:val="007D412E"/>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1B130D"/>
    <w:pPr>
      <w:ind w:left="720"/>
      <w:contextualSpacing/>
    </w:pPr>
  </w:style>
  <w:style w:type="paragraph" w:styleId="Bezmezer">
    <w:name w:val="No Spacing"/>
    <w:uiPriority w:val="1"/>
    <w:qFormat/>
    <w:rsid w:val="001B130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41191">
      <w:bodyDiv w:val="1"/>
      <w:marLeft w:val="0"/>
      <w:marRight w:val="0"/>
      <w:marTop w:val="0"/>
      <w:marBottom w:val="0"/>
      <w:divBdr>
        <w:top w:val="none" w:sz="0" w:space="0" w:color="auto"/>
        <w:left w:val="none" w:sz="0" w:space="0" w:color="auto"/>
        <w:bottom w:val="none" w:sz="0" w:space="0" w:color="auto"/>
        <w:right w:val="none" w:sz="0" w:space="0" w:color="auto"/>
      </w:divBdr>
    </w:div>
    <w:div w:id="1044990050">
      <w:bodyDiv w:val="1"/>
      <w:marLeft w:val="0"/>
      <w:marRight w:val="0"/>
      <w:marTop w:val="0"/>
      <w:marBottom w:val="0"/>
      <w:divBdr>
        <w:top w:val="none" w:sz="0" w:space="0" w:color="auto"/>
        <w:left w:val="none" w:sz="0" w:space="0" w:color="auto"/>
        <w:bottom w:val="none" w:sz="0" w:space="0" w:color="auto"/>
        <w:right w:val="none" w:sz="0" w:space="0" w:color="auto"/>
      </w:divBdr>
    </w:div>
    <w:div w:id="1754399553">
      <w:bodyDiv w:val="1"/>
      <w:marLeft w:val="0"/>
      <w:marRight w:val="0"/>
      <w:marTop w:val="0"/>
      <w:marBottom w:val="0"/>
      <w:divBdr>
        <w:top w:val="none" w:sz="0" w:space="0" w:color="auto"/>
        <w:left w:val="none" w:sz="0" w:space="0" w:color="auto"/>
        <w:bottom w:val="none" w:sz="0" w:space="0" w:color="auto"/>
        <w:right w:val="none" w:sz="0" w:space="0" w:color="auto"/>
      </w:divBdr>
    </w:div>
    <w:div w:id="17688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4D4E.A0EA911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0332-660B-4A4F-B425-4038D6F0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2731</Words>
  <Characters>16118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Základní Škola Speciální</dc:creator>
  <cp:lastModifiedBy>Admin</cp:lastModifiedBy>
  <cp:revision>3</cp:revision>
  <cp:lastPrinted>2020-07-03T06:30:00Z</cp:lastPrinted>
  <dcterms:created xsi:type="dcterms:W3CDTF">2020-07-03T05:40:00Z</dcterms:created>
  <dcterms:modified xsi:type="dcterms:W3CDTF">2020-07-03T06:30:00Z</dcterms:modified>
</cp:coreProperties>
</file>