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1B" w:rsidRPr="003D6ECB" w:rsidRDefault="0033556D" w:rsidP="00A80B1B">
      <w:pPr>
        <w:pStyle w:val="Nadpis1"/>
        <w:spacing w:line="360" w:lineRule="auto"/>
        <w:jc w:val="center"/>
        <w:rPr>
          <w:rFonts w:ascii="Times New Roman" w:hAnsi="Times New Roman" w:cs="Times New Roman"/>
        </w:rPr>
      </w:pPr>
      <w:r w:rsidRPr="003D6ECB">
        <w:rPr>
          <w:rFonts w:ascii="Times New Roman" w:hAnsi="Times New Roman" w:cs="Times New Roman"/>
        </w:rPr>
        <w:t>Z</w:t>
      </w:r>
      <w:r w:rsidR="00604831" w:rsidRPr="003D6ECB">
        <w:rPr>
          <w:rFonts w:ascii="Times New Roman" w:hAnsi="Times New Roman" w:cs="Times New Roman"/>
        </w:rPr>
        <w:t xml:space="preserve">ákladní škola a Mateřská škola Ústí nad Labem, SNP 2304/6, příspěvková organizace </w:t>
      </w:r>
    </w:p>
    <w:p w:rsidR="00A80B1B" w:rsidRPr="00A77209" w:rsidRDefault="00A80B1B" w:rsidP="00A80B1B"/>
    <w:p w:rsidR="0033556D" w:rsidRPr="00EA057A" w:rsidRDefault="0033556D" w:rsidP="0033556D"/>
    <w:p w:rsidR="0033556D" w:rsidRPr="00EA057A" w:rsidRDefault="00136135" w:rsidP="0033556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78105</wp:posOffset>
                </wp:positionV>
                <wp:extent cx="3651885" cy="2299970"/>
                <wp:effectExtent l="377825" t="196850" r="132715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1885" cy="2299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37A2" w:rsidRDefault="008937A2" w:rsidP="0013613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92D05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Škola pro všechny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80.4pt;margin-top:6.15pt;width:287.55pt;height:18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" filled="f" stroked="f">
                <o:lock v:ext="edit" shapetype="t"/>
                <v:textbox style="mso-fit-shape-to-text:t">
                  <w:txbxContent>
                    <w:p w:rsidR="008937A2" w:rsidRDefault="008937A2" w:rsidP="0013613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92D05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Škola pro všechny</w:t>
                      </w:r>
                    </w:p>
                  </w:txbxContent>
                </v:textbox>
              </v:shape>
            </w:pict>
          </mc:Fallback>
        </mc:AlternateContent>
      </w:r>
      <w:r w:rsidR="0033556D" w:rsidRPr="00EA057A">
        <w:t xml:space="preserve">                 </w:t>
      </w:r>
      <w:r w:rsidR="0033556D" w:rsidRPr="00EA057A">
        <w:tab/>
      </w:r>
    </w:p>
    <w:p w:rsidR="0033556D" w:rsidRPr="00EA057A" w:rsidRDefault="0033556D" w:rsidP="0033556D"/>
    <w:p w:rsidR="0033556D" w:rsidRPr="00EA057A" w:rsidRDefault="0033556D" w:rsidP="0033556D"/>
    <w:p w:rsidR="0033556D" w:rsidRPr="00EA057A" w:rsidRDefault="0033556D" w:rsidP="0033556D">
      <w:pPr>
        <w:rPr>
          <w:b/>
        </w:rPr>
      </w:pPr>
    </w:p>
    <w:p w:rsidR="0033556D" w:rsidRPr="00EA057A" w:rsidRDefault="0033556D" w:rsidP="0033556D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165735</wp:posOffset>
            </wp:positionV>
            <wp:extent cx="2214880" cy="783590"/>
            <wp:effectExtent l="19050" t="0" r="0" b="0"/>
            <wp:wrapNone/>
            <wp:docPr id="2" name="obrázek 6" descr="C:\Users\lutovsky\Desktop\path2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lutovsky\Desktop\path268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56D" w:rsidRPr="00EA057A" w:rsidRDefault="0033556D" w:rsidP="0033556D">
      <w:pPr>
        <w:tabs>
          <w:tab w:val="left" w:pos="6343"/>
        </w:tabs>
        <w:rPr>
          <w:b/>
        </w:rPr>
      </w:pPr>
      <w:r w:rsidRPr="00EA057A">
        <w:rPr>
          <w:b/>
        </w:rPr>
        <w:tab/>
      </w:r>
    </w:p>
    <w:p w:rsidR="0033556D" w:rsidRPr="00EA057A" w:rsidRDefault="0033556D" w:rsidP="0033556D">
      <w:pPr>
        <w:rPr>
          <w:b/>
        </w:rPr>
      </w:pPr>
    </w:p>
    <w:p w:rsidR="00A80B1B" w:rsidRDefault="00A80B1B" w:rsidP="00A80B1B"/>
    <w:p w:rsidR="00A80B1B" w:rsidRPr="00A77209" w:rsidRDefault="00A80B1B" w:rsidP="00A80B1B"/>
    <w:p w:rsidR="00A80B1B" w:rsidRPr="003D6ECB" w:rsidRDefault="00A80B1B" w:rsidP="00A80B1B">
      <w:pPr>
        <w:pStyle w:val="Nadpis1"/>
        <w:spacing w:line="360" w:lineRule="auto"/>
        <w:jc w:val="center"/>
        <w:rPr>
          <w:rFonts w:ascii="Times New Roman" w:hAnsi="Times New Roman" w:cs="Times New Roman"/>
          <w:caps/>
          <w:sz w:val="72"/>
        </w:rPr>
      </w:pPr>
      <w:r w:rsidRPr="003D6ECB">
        <w:rPr>
          <w:rFonts w:ascii="Times New Roman" w:hAnsi="Times New Roman" w:cs="Times New Roman"/>
          <w:caps/>
          <w:sz w:val="72"/>
        </w:rPr>
        <w:t>Strategický plán rozvoje školy</w:t>
      </w:r>
    </w:p>
    <w:p w:rsidR="00A80B1B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datum vydání</w:t>
      </w:r>
      <w:r w:rsidR="00136135">
        <w:rPr>
          <w:rFonts w:ascii="Times New Roman" w:hAnsi="Times New Roman" w:cs="Times New Roman"/>
          <w:sz w:val="24"/>
          <w:szCs w:val="24"/>
        </w:rPr>
        <w:t>: 28. 6. 2019</w:t>
      </w:r>
    </w:p>
    <w:p w:rsidR="00A80B1B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</w:p>
    <w:p w:rsid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36135" w:rsidRP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0B1B" w:rsidRP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556D" w:rsidRPr="001361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556D" w:rsidRPr="001361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0B1B" w:rsidRPr="00136135">
        <w:rPr>
          <w:rFonts w:ascii="Times New Roman" w:hAnsi="Times New Roman" w:cs="Times New Roman"/>
          <w:sz w:val="24"/>
          <w:szCs w:val="24"/>
        </w:rPr>
        <w:t>Mgr.</w:t>
      </w:r>
      <w:r w:rsidR="0033556D" w:rsidRPr="00136135">
        <w:rPr>
          <w:rFonts w:ascii="Times New Roman" w:hAnsi="Times New Roman" w:cs="Times New Roman"/>
          <w:sz w:val="24"/>
          <w:szCs w:val="24"/>
        </w:rPr>
        <w:t xml:space="preserve"> Ramona Grohová</w:t>
      </w:r>
    </w:p>
    <w:p w:rsidR="0033556D" w:rsidRDefault="0033556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36135">
        <w:rPr>
          <w:rFonts w:ascii="Times New Roman" w:hAnsi="Times New Roman" w:cs="Times New Roman"/>
          <w:sz w:val="24"/>
          <w:szCs w:val="24"/>
        </w:rPr>
        <w:t>ředitelka</w:t>
      </w:r>
      <w:r w:rsidR="00136135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36135" w:rsidRP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21EF9" w:rsidRPr="00136135" w:rsidRDefault="000554B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plán byl projednán:</w:t>
      </w:r>
    </w:p>
    <w:p w:rsidR="00A80B1B" w:rsidRPr="000554B6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554B6">
        <w:rPr>
          <w:rFonts w:ascii="Times New Roman" w:hAnsi="Times New Roman" w:cs="Times New Roman"/>
          <w:sz w:val="24"/>
          <w:szCs w:val="24"/>
        </w:rPr>
        <w:t>na pedagogické radě dne:</w:t>
      </w:r>
      <w:r w:rsidR="000554B6" w:rsidRPr="000554B6">
        <w:rPr>
          <w:rFonts w:ascii="Times New Roman" w:hAnsi="Times New Roman" w:cs="Times New Roman"/>
          <w:sz w:val="24"/>
          <w:szCs w:val="24"/>
        </w:rPr>
        <w:t>2. 9. 2019</w:t>
      </w:r>
    </w:p>
    <w:p w:rsidR="00F21EF9" w:rsidRPr="000554B6" w:rsidRDefault="00F21EF9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554B6">
        <w:rPr>
          <w:rFonts w:ascii="Times New Roman" w:hAnsi="Times New Roman" w:cs="Times New Roman"/>
          <w:sz w:val="24"/>
          <w:szCs w:val="24"/>
        </w:rPr>
        <w:t>ve Školské radě dne:</w:t>
      </w:r>
      <w:r w:rsidR="000554B6" w:rsidRPr="000554B6">
        <w:rPr>
          <w:rFonts w:ascii="Times New Roman" w:hAnsi="Times New Roman" w:cs="Times New Roman"/>
          <w:sz w:val="24"/>
          <w:szCs w:val="24"/>
        </w:rPr>
        <w:t>26. 8. 2019</w:t>
      </w:r>
    </w:p>
    <w:p w:rsidR="00F93EDA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br w:type="page"/>
      </w:r>
    </w:p>
    <w:p w:rsidR="00A80B1B" w:rsidRPr="00136135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136135">
        <w:rPr>
          <w:rFonts w:ascii="Times New Roman" w:hAnsi="Times New Roman" w:cs="Times New Roman"/>
          <w:b/>
          <w:sz w:val="28"/>
          <w:szCs w:val="28"/>
        </w:rPr>
        <w:lastRenderedPageBreak/>
        <w:t>Obsah</w:t>
      </w:r>
      <w:r w:rsidR="00136135" w:rsidRPr="00136135">
        <w:rPr>
          <w:rFonts w:ascii="Times New Roman" w:hAnsi="Times New Roman" w:cs="Times New Roman"/>
          <w:b/>
          <w:sz w:val="28"/>
          <w:szCs w:val="28"/>
        </w:rPr>
        <w:t>:</w:t>
      </w:r>
    </w:p>
    <w:p w:rsidR="00136135" w:rsidRP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9032D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Úvod 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09032D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Stručná charakteristika školy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09032D" w:rsidRPr="00136135" w:rsidRDefault="00F21EF9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Plánovací období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A80B1B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Analýza organizace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09032D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SWOT analýza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A80B1B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Stanovení mise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491548" w:rsidRPr="00136135" w:rsidRDefault="0049154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Stanovení vize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491548" w:rsidRPr="00136135" w:rsidRDefault="00A80B1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Strategické cíle </w:t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  <w:r w:rsidR="00136135">
        <w:rPr>
          <w:rFonts w:ascii="Times New Roman" w:hAnsi="Times New Roman" w:cs="Times New Roman"/>
          <w:sz w:val="24"/>
          <w:szCs w:val="24"/>
        </w:rPr>
        <w:tab/>
      </w:r>
    </w:p>
    <w:p w:rsidR="00A80B1B" w:rsidRPr="00843974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20F0A">
        <w:br w:type="page"/>
      </w:r>
      <w:r w:rsidR="00975E1C" w:rsidRPr="00843974">
        <w:rPr>
          <w:rFonts w:ascii="Times New Roman" w:hAnsi="Times New Roman" w:cs="Times New Roman"/>
          <w:b/>
          <w:sz w:val="28"/>
          <w:szCs w:val="28"/>
        </w:rPr>
        <w:lastRenderedPageBreak/>
        <w:t>Úvod</w:t>
      </w:r>
    </w:p>
    <w:p w:rsidR="00136135" w:rsidRPr="00136135" w:rsidRDefault="0013613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2EB3" w:rsidRPr="00136135" w:rsidRDefault="0081585D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Naše škola má </w:t>
      </w:r>
      <w:r w:rsidR="00E32A7E" w:rsidRPr="00136135">
        <w:rPr>
          <w:rFonts w:ascii="Times New Roman" w:hAnsi="Times New Roman" w:cs="Times New Roman"/>
          <w:sz w:val="24"/>
          <w:szCs w:val="24"/>
        </w:rPr>
        <w:t xml:space="preserve">dosud </w:t>
      </w:r>
      <w:r w:rsidRPr="00136135">
        <w:rPr>
          <w:rFonts w:ascii="Times New Roman" w:hAnsi="Times New Roman" w:cs="Times New Roman"/>
          <w:sz w:val="24"/>
          <w:szCs w:val="24"/>
        </w:rPr>
        <w:t xml:space="preserve">vypracovaný dokument Koncepce a strategie rozvoje školy na období 2015-2020. Rozhodli jsme se jej </w:t>
      </w:r>
      <w:r w:rsidR="00C92EB3" w:rsidRPr="00136135">
        <w:rPr>
          <w:rFonts w:ascii="Times New Roman" w:hAnsi="Times New Roman" w:cs="Times New Roman"/>
          <w:sz w:val="24"/>
          <w:szCs w:val="24"/>
        </w:rPr>
        <w:t>přepracovat ještě před</w:t>
      </w:r>
      <w:r w:rsidRPr="00136135">
        <w:rPr>
          <w:rFonts w:ascii="Times New Roman" w:hAnsi="Times New Roman" w:cs="Times New Roman"/>
          <w:sz w:val="24"/>
          <w:szCs w:val="24"/>
        </w:rPr>
        <w:t xml:space="preserve"> plánovaným </w:t>
      </w:r>
      <w:r w:rsidR="00C92EB3" w:rsidRPr="00136135">
        <w:rPr>
          <w:rFonts w:ascii="Times New Roman" w:hAnsi="Times New Roman" w:cs="Times New Roman"/>
          <w:sz w:val="24"/>
          <w:szCs w:val="24"/>
        </w:rPr>
        <w:t xml:space="preserve">ukončením </w:t>
      </w:r>
      <w:r w:rsidRPr="00136135">
        <w:rPr>
          <w:rFonts w:ascii="Times New Roman" w:hAnsi="Times New Roman" w:cs="Times New Roman"/>
          <w:sz w:val="24"/>
          <w:szCs w:val="24"/>
        </w:rPr>
        <w:t>období</w:t>
      </w:r>
      <w:r w:rsidR="009E6933" w:rsidRPr="00136135">
        <w:rPr>
          <w:rFonts w:ascii="Times New Roman" w:hAnsi="Times New Roman" w:cs="Times New Roman"/>
          <w:sz w:val="24"/>
          <w:szCs w:val="24"/>
        </w:rPr>
        <w:t>, neboť</w:t>
      </w:r>
      <w:r w:rsidRPr="00136135">
        <w:rPr>
          <w:rFonts w:ascii="Times New Roman" w:hAnsi="Times New Roman" w:cs="Times New Roman"/>
          <w:sz w:val="24"/>
          <w:szCs w:val="24"/>
        </w:rPr>
        <w:t xml:space="preserve"> struktura </w:t>
      </w:r>
      <w:r w:rsidR="009E6933" w:rsidRPr="00136135">
        <w:rPr>
          <w:rFonts w:ascii="Times New Roman" w:hAnsi="Times New Roman" w:cs="Times New Roman"/>
          <w:sz w:val="24"/>
          <w:szCs w:val="24"/>
        </w:rPr>
        <w:t xml:space="preserve">dokumentu </w:t>
      </w:r>
      <w:r w:rsidRPr="00136135">
        <w:rPr>
          <w:rFonts w:ascii="Times New Roman" w:hAnsi="Times New Roman" w:cs="Times New Roman"/>
          <w:sz w:val="24"/>
          <w:szCs w:val="24"/>
        </w:rPr>
        <w:t xml:space="preserve">neodpovídá </w:t>
      </w:r>
      <w:r w:rsidR="009E6933" w:rsidRPr="00136135">
        <w:rPr>
          <w:rFonts w:ascii="Times New Roman" w:hAnsi="Times New Roman" w:cs="Times New Roman"/>
          <w:sz w:val="24"/>
          <w:szCs w:val="24"/>
        </w:rPr>
        <w:t xml:space="preserve">již </w:t>
      </w:r>
      <w:r w:rsidRPr="00136135">
        <w:rPr>
          <w:rFonts w:ascii="Times New Roman" w:hAnsi="Times New Roman" w:cs="Times New Roman"/>
          <w:sz w:val="24"/>
          <w:szCs w:val="24"/>
        </w:rPr>
        <w:t>našim představám.</w:t>
      </w:r>
      <w:r w:rsidR="009E6933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8DC" w:rsidRPr="00136135" w:rsidRDefault="009E6933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dokum</w:t>
      </w:r>
      <w:r w:rsidR="00BD0B03" w:rsidRPr="00136135">
        <w:rPr>
          <w:rFonts w:ascii="Times New Roman" w:hAnsi="Times New Roman" w:cs="Times New Roman"/>
          <w:sz w:val="24"/>
          <w:szCs w:val="24"/>
        </w:rPr>
        <w:t>entu spolu</w:t>
      </w:r>
      <w:r w:rsidRPr="00136135">
        <w:rPr>
          <w:rFonts w:ascii="Times New Roman" w:hAnsi="Times New Roman" w:cs="Times New Roman"/>
          <w:sz w:val="24"/>
          <w:szCs w:val="24"/>
        </w:rPr>
        <w:t>pracovali všichni pedagogičtí pracovníci a někteří provozní zaměstnanci.</w:t>
      </w:r>
      <w:r w:rsidR="00BD0B03" w:rsidRPr="00136135">
        <w:rPr>
          <w:rFonts w:ascii="Times New Roman" w:hAnsi="Times New Roman" w:cs="Times New Roman"/>
          <w:sz w:val="24"/>
          <w:szCs w:val="24"/>
        </w:rPr>
        <w:t xml:space="preserve"> Byli postupně oslovováni k</w:t>
      </w:r>
      <w:r w:rsidR="00C92EB3" w:rsidRPr="00136135">
        <w:rPr>
          <w:rFonts w:ascii="Times New Roman" w:hAnsi="Times New Roman" w:cs="Times New Roman"/>
          <w:sz w:val="24"/>
          <w:szCs w:val="24"/>
        </w:rPr>
        <w:t> vypracovávání dílčích úkolů</w:t>
      </w:r>
      <w:r w:rsidR="00BD0B03" w:rsidRPr="00136135">
        <w:rPr>
          <w:rFonts w:ascii="Times New Roman" w:hAnsi="Times New Roman" w:cs="Times New Roman"/>
          <w:sz w:val="24"/>
          <w:szCs w:val="24"/>
        </w:rPr>
        <w:t>. Výsledky pak vedení školy zpracovávalo do finální podoby.</w:t>
      </w:r>
    </w:p>
    <w:p w:rsidR="0081585D" w:rsidRDefault="0081585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3974" w:rsidRDefault="00843974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3974" w:rsidRPr="00136135" w:rsidRDefault="00843974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0B1B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843974">
        <w:rPr>
          <w:rFonts w:ascii="Times New Roman" w:hAnsi="Times New Roman" w:cs="Times New Roman"/>
          <w:b/>
          <w:sz w:val="28"/>
          <w:szCs w:val="28"/>
        </w:rPr>
        <w:t>Stručná charakteristika školy</w:t>
      </w:r>
    </w:p>
    <w:p w:rsidR="00592CAC" w:rsidRPr="00843974" w:rsidRDefault="00592CAC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BD0B03" w:rsidRPr="00136135" w:rsidRDefault="00BD0B03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Základní škola a Mateřská škola Ústí nad Labem, SNP 2304/6, příspěvková organizace je zřízená Statutárním měste</w:t>
      </w:r>
      <w:r w:rsidR="009E5F11" w:rsidRPr="00136135">
        <w:rPr>
          <w:rFonts w:ascii="Times New Roman" w:hAnsi="Times New Roman" w:cs="Times New Roman"/>
          <w:sz w:val="24"/>
          <w:szCs w:val="24"/>
        </w:rPr>
        <w:t>m</w:t>
      </w:r>
      <w:r w:rsidRPr="00136135">
        <w:rPr>
          <w:rFonts w:ascii="Times New Roman" w:hAnsi="Times New Roman" w:cs="Times New Roman"/>
          <w:sz w:val="24"/>
          <w:szCs w:val="24"/>
        </w:rPr>
        <w:t xml:space="preserve"> Ústí nad Labem. Jedná se o plně organizovanou školu s devíti ročníky, které se člení na </w:t>
      </w:r>
      <w:smartTag w:uri="urn:schemas-microsoft-com:office:smarttags" w:element="metricconverter">
        <w:smartTagPr>
          <w:attr w:name="ProductID" w:val="1. a"/>
        </w:smartTagPr>
        <w:r w:rsidRPr="00136135">
          <w:rPr>
            <w:rFonts w:ascii="Times New Roman" w:hAnsi="Times New Roman" w:cs="Times New Roman"/>
            <w:sz w:val="24"/>
            <w:szCs w:val="24"/>
          </w:rPr>
          <w:t>1. a</w:t>
        </w:r>
      </w:smartTag>
      <w:r w:rsidRPr="00136135">
        <w:rPr>
          <w:rFonts w:ascii="Times New Roman" w:hAnsi="Times New Roman" w:cs="Times New Roman"/>
          <w:sz w:val="24"/>
          <w:szCs w:val="24"/>
        </w:rPr>
        <w:t xml:space="preserve"> 2. stupeň. Každoročně otevíráme 15 až 17 tříd prvního stupně, 12 až 13 tříd druhého stupně a 1 až 2 přípravné třídy. </w:t>
      </w:r>
      <w:r w:rsidR="00852BAA" w:rsidRPr="00136135">
        <w:rPr>
          <w:rFonts w:ascii="Times New Roman" w:hAnsi="Times New Roman" w:cs="Times New Roman"/>
          <w:sz w:val="24"/>
          <w:szCs w:val="24"/>
        </w:rPr>
        <w:t xml:space="preserve">Jsme běžnou základní školou, která nabízí zájemcům z řad žáků </w:t>
      </w:r>
      <w:r w:rsidRPr="00136135">
        <w:rPr>
          <w:rFonts w:ascii="Times New Roman" w:hAnsi="Times New Roman" w:cs="Times New Roman"/>
          <w:sz w:val="24"/>
          <w:szCs w:val="24"/>
        </w:rPr>
        <w:t xml:space="preserve">výuku německého jazyka </w:t>
      </w:r>
      <w:r w:rsidR="00852BAA" w:rsidRPr="00136135">
        <w:rPr>
          <w:rFonts w:ascii="Times New Roman" w:hAnsi="Times New Roman" w:cs="Times New Roman"/>
          <w:sz w:val="24"/>
          <w:szCs w:val="24"/>
        </w:rPr>
        <w:t xml:space="preserve">od 4. ročníku </w:t>
      </w:r>
      <w:r w:rsidRPr="00136135">
        <w:rPr>
          <w:rFonts w:ascii="Times New Roman" w:hAnsi="Times New Roman" w:cs="Times New Roman"/>
          <w:sz w:val="24"/>
          <w:szCs w:val="24"/>
        </w:rPr>
        <w:t xml:space="preserve">s možností složit v 9. ročníku státní jazykovou zkoušku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Deutsches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Sprachdiplom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>.</w:t>
      </w:r>
    </w:p>
    <w:p w:rsidR="00B50707" w:rsidRPr="00136135" w:rsidRDefault="00B50707" w:rsidP="008937A2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Naši školu tvo</w:t>
      </w:r>
      <w:r w:rsidR="0081612E" w:rsidRPr="00136135">
        <w:rPr>
          <w:rFonts w:ascii="Times New Roman" w:hAnsi="Times New Roman" w:cs="Times New Roman"/>
          <w:sz w:val="24"/>
          <w:szCs w:val="24"/>
        </w:rPr>
        <w:t>ří několik budov – hlavní budova</w:t>
      </w:r>
      <w:r w:rsidRPr="00136135">
        <w:rPr>
          <w:rFonts w:ascii="Times New Roman" w:hAnsi="Times New Roman" w:cs="Times New Roman"/>
          <w:sz w:val="24"/>
          <w:szCs w:val="24"/>
        </w:rPr>
        <w:t xml:space="preserve">, kde je 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většina žáků </w:t>
      </w:r>
      <w:smartTag w:uri="urn:schemas-microsoft-com:office:smarttags" w:element="metricconverter">
        <w:smartTagPr>
          <w:attr w:name="ProductID" w:val="1. a"/>
        </w:smartTagPr>
        <w:r w:rsidRPr="00136135">
          <w:rPr>
            <w:rFonts w:ascii="Times New Roman" w:eastAsia="Calibri" w:hAnsi="Times New Roman" w:cs="Times New Roman"/>
            <w:sz w:val="24"/>
            <w:szCs w:val="24"/>
          </w:rPr>
          <w:t>1. a</w:t>
        </w:r>
      </w:smartTag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 2. stupně, dále pak tz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>v. školička</w:t>
      </w:r>
      <w:r w:rsidRPr="00136135">
        <w:rPr>
          <w:rFonts w:ascii="Times New Roman" w:eastAsia="Calibri" w:hAnsi="Times New Roman" w:cs="Times New Roman"/>
          <w:sz w:val="24"/>
          <w:szCs w:val="24"/>
        </w:rPr>
        <w:t>, zde jsou umístěni výhradně žáci 1. ročníků a také děti navštěvu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>jící přípravné třídy, tělocvična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 a pavilon školní družiny a školní jídelny.</w:t>
      </w:r>
    </w:p>
    <w:p w:rsidR="00B50707" w:rsidRPr="00136135" w:rsidRDefault="00B50707" w:rsidP="008937A2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Všechny prostory jsou po stránce prostorové, technické a hygienické v pořádku a po stránce materiální jsou velmi slušně vybaveny.</w:t>
      </w:r>
      <w:r w:rsidRPr="001361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6135">
        <w:rPr>
          <w:rFonts w:ascii="Times New Roman" w:eastAsia="Calibri" w:hAnsi="Times New Roman" w:cs="Times New Roman"/>
          <w:sz w:val="24"/>
          <w:szCs w:val="24"/>
        </w:rPr>
        <w:t>Každá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 xml:space="preserve"> třída je vybavena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 funkčním nastavitelným nábytkem, počítačem, interaktivní tabulí nebo diaprojektorem s plátnem.</w:t>
      </w:r>
      <w:r w:rsidRPr="001361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6135">
        <w:rPr>
          <w:rFonts w:ascii="Times New Roman" w:eastAsia="Calibri" w:hAnsi="Times New Roman" w:cs="Times New Roman"/>
          <w:sz w:val="24"/>
          <w:szCs w:val="24"/>
        </w:rPr>
        <w:t>Celá škola je zasíťován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>a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. Pro všechny jsou 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 xml:space="preserve">PC ještě k dispozici </w:t>
      </w:r>
      <w:r w:rsidRPr="00136135">
        <w:rPr>
          <w:rFonts w:ascii="Times New Roman" w:eastAsia="Calibri" w:hAnsi="Times New Roman" w:cs="Times New Roman"/>
          <w:sz w:val="24"/>
          <w:szCs w:val="24"/>
        </w:rPr>
        <w:t>ve sborovnách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 xml:space="preserve"> a kabinetech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50707" w:rsidRPr="00136135" w:rsidRDefault="00B50707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Cs/>
          <w:sz w:val="24"/>
          <w:szCs w:val="24"/>
        </w:rPr>
        <w:t>Školu navštěvují zejména žáci z města Ústí nad Labem</w:t>
      </w:r>
      <w:r w:rsidRPr="00136135">
        <w:rPr>
          <w:rFonts w:ascii="Times New Roman" w:hAnsi="Times New Roman" w:cs="Times New Roman"/>
          <w:sz w:val="24"/>
          <w:szCs w:val="24"/>
        </w:rPr>
        <w:t>, ale také</w:t>
      </w:r>
      <w:r w:rsidRPr="00136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dojíždějí z jiných obcí. Kapacita základní školy je 680 žáků, školní družiny 2</w:t>
      </w:r>
      <w:r w:rsidR="00473726" w:rsidRPr="00136135">
        <w:rPr>
          <w:rFonts w:ascii="Times New Roman" w:hAnsi="Times New Roman" w:cs="Times New Roman"/>
          <w:sz w:val="24"/>
          <w:szCs w:val="24"/>
        </w:rPr>
        <w:t>00 dětí a žáků, kapacita školn</w:t>
      </w:r>
      <w:r w:rsidRPr="00136135">
        <w:rPr>
          <w:rFonts w:ascii="Times New Roman" w:hAnsi="Times New Roman" w:cs="Times New Roman"/>
          <w:sz w:val="24"/>
          <w:szCs w:val="24"/>
        </w:rPr>
        <w:t xml:space="preserve">í jídelny je 780 obědů. </w:t>
      </w:r>
    </w:p>
    <w:p w:rsidR="00FC0A49" w:rsidRPr="00136135" w:rsidRDefault="00FC0A49" w:rsidP="008937A2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Na základní škole pracují učitelé základní školy, vychovatelé, asistenti pedagoga a provozní zaměstnanci (rozpočtář, mzdová účetní, účetní, administrativní a spisový pracovník, vedoucí školní jídelny, školník, vrátná, uklízečk</w:t>
      </w:r>
      <w:r w:rsidR="008937A2">
        <w:rPr>
          <w:rFonts w:ascii="Times New Roman" w:eastAsia="Calibri" w:hAnsi="Times New Roman" w:cs="Times New Roman"/>
          <w:sz w:val="24"/>
          <w:szCs w:val="24"/>
        </w:rPr>
        <w:t>y, kuchařky</w:t>
      </w:r>
      <w:r w:rsidRPr="00136135">
        <w:rPr>
          <w:rFonts w:ascii="Times New Roman" w:eastAsia="Calibri" w:hAnsi="Times New Roman" w:cs="Times New Roman"/>
          <w:sz w:val="24"/>
          <w:szCs w:val="24"/>
        </w:rPr>
        <w:t>)</w:t>
      </w:r>
      <w:r w:rsidR="00BD0B03" w:rsidRPr="00136135">
        <w:rPr>
          <w:rFonts w:ascii="Times New Roman" w:eastAsia="Calibri" w:hAnsi="Times New Roman" w:cs="Times New Roman"/>
          <w:sz w:val="24"/>
          <w:szCs w:val="24"/>
        </w:rPr>
        <w:t xml:space="preserve">. Vedení školy tvoří ředitel školy, zástupce ředitele pro pedagogiku, zástupce ředitele pro provoz a dva výchovní poradci. </w:t>
      </w:r>
    </w:p>
    <w:p w:rsidR="00BD0B03" w:rsidRPr="00136135" w:rsidRDefault="00FC0A49" w:rsidP="008937A2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Základní š</w:t>
      </w:r>
      <w:r w:rsidR="00BD0B03" w:rsidRPr="00136135">
        <w:rPr>
          <w:rFonts w:ascii="Times New Roman" w:eastAsia="Calibri" w:hAnsi="Times New Roman" w:cs="Times New Roman"/>
          <w:sz w:val="24"/>
          <w:szCs w:val="24"/>
        </w:rPr>
        <w:t>kola leží v centru měst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>a Ústí nad Labem v dobré a bezproblémově</w:t>
      </w:r>
      <w:r w:rsidR="00BD0B03" w:rsidRPr="00136135">
        <w:rPr>
          <w:rFonts w:ascii="Times New Roman" w:eastAsia="Calibri" w:hAnsi="Times New Roman" w:cs="Times New Roman"/>
          <w:sz w:val="24"/>
          <w:szCs w:val="24"/>
        </w:rPr>
        <w:t xml:space="preserve"> dostupné lokalitě. Přestože se v naší blízkosti nacházejí ještě čtyři „konkurenční“ základní školy, daří se nám naplněnost školy udržet na slušné úrovni – máme každoročně okolo 650-660 žáků. Dříve byla naplněnost nižší, cca kolem 580-60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 xml:space="preserve">0 žáků, jejich počet tedy </w:t>
      </w:r>
      <w:r w:rsidR="00BD0B03" w:rsidRPr="00136135">
        <w:rPr>
          <w:rFonts w:ascii="Times New Roman" w:eastAsia="Calibri" w:hAnsi="Times New Roman" w:cs="Times New Roman"/>
          <w:sz w:val="24"/>
          <w:szCs w:val="24"/>
        </w:rPr>
        <w:t>přibývá.</w:t>
      </w:r>
    </w:p>
    <w:p w:rsidR="00FC0A49" w:rsidRPr="00136135" w:rsidRDefault="00FC0A49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K naší </w:t>
      </w:r>
      <w:r w:rsidR="0081612E" w:rsidRPr="00136135"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136135">
        <w:rPr>
          <w:rFonts w:ascii="Times New Roman" w:hAnsi="Times New Roman" w:cs="Times New Roman"/>
          <w:sz w:val="24"/>
          <w:szCs w:val="24"/>
        </w:rPr>
        <w:t xml:space="preserve">škole patří odloučené pracoviště – jednotřídní mateřská škola. </w:t>
      </w:r>
      <w:r w:rsidRPr="00136135">
        <w:rPr>
          <w:rFonts w:ascii="Times New Roman" w:hAnsi="Times New Roman" w:cs="Times New Roman"/>
          <w:bCs/>
          <w:sz w:val="24"/>
          <w:szCs w:val="24"/>
        </w:rPr>
        <w:t xml:space="preserve">Škola je umístěna v klidném sídlištním prostředí se stabilním složením obyvatelstva. Odloučené pracoviště je umístěno v příměstské části města Ústí nad Labem zvané </w:t>
      </w:r>
      <w:proofErr w:type="spellStart"/>
      <w:r w:rsidRPr="00136135">
        <w:rPr>
          <w:rFonts w:ascii="Times New Roman" w:hAnsi="Times New Roman" w:cs="Times New Roman"/>
          <w:bCs/>
          <w:sz w:val="24"/>
          <w:szCs w:val="24"/>
        </w:rPr>
        <w:t>Vaňov</w:t>
      </w:r>
      <w:proofErr w:type="spellEnd"/>
      <w:r w:rsidRPr="00136135">
        <w:rPr>
          <w:rFonts w:ascii="Times New Roman" w:hAnsi="Times New Roman" w:cs="Times New Roman"/>
          <w:bCs/>
          <w:sz w:val="24"/>
          <w:szCs w:val="24"/>
        </w:rPr>
        <w:t>.</w:t>
      </w:r>
      <w:r w:rsidRPr="00136135">
        <w:rPr>
          <w:rFonts w:ascii="Times New Roman" w:hAnsi="Times New Roman" w:cs="Times New Roman"/>
          <w:sz w:val="24"/>
          <w:szCs w:val="24"/>
        </w:rPr>
        <w:t xml:space="preserve"> Kapacita mateřské školy je 30 dětí. Všechny prostory jsou rovněž v pořádku a třída i herna jsou velmi slušně vybaveny. Konkurenční mateřskou školou je </w:t>
      </w:r>
      <w:r w:rsidR="0042607C" w:rsidRPr="00136135">
        <w:rPr>
          <w:rFonts w:ascii="Times New Roman" w:hAnsi="Times New Roman" w:cs="Times New Roman"/>
          <w:sz w:val="24"/>
          <w:szCs w:val="24"/>
        </w:rPr>
        <w:t>Internátní</w:t>
      </w:r>
      <w:r w:rsidR="0042607C" w:rsidRPr="001361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MŠ Čajkovského a soukromá mateřská škola Molekula.</w:t>
      </w:r>
      <w:r w:rsidR="0081612E" w:rsidRPr="00136135">
        <w:rPr>
          <w:rFonts w:ascii="Times New Roman" w:eastAsia="Calibri" w:hAnsi="Times New Roman" w:cs="Times New Roman"/>
          <w:sz w:val="24"/>
          <w:szCs w:val="24"/>
        </w:rPr>
        <w:t xml:space="preserve"> Pracují zde učitelky mateřské školy, kuchařka, provozář a školnice.</w:t>
      </w:r>
    </w:p>
    <w:p w:rsidR="00FC0A49" w:rsidRDefault="00FC0A49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974" w:rsidRDefault="00843974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974" w:rsidRDefault="00843974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FBD" w:rsidRDefault="00CD6FBD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FBD" w:rsidRDefault="00CD6FBD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FBD" w:rsidRDefault="00CD6FBD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FBD" w:rsidRPr="00136135" w:rsidRDefault="00CD6FBD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33A3" w:rsidRDefault="00975E1C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843974">
        <w:rPr>
          <w:rFonts w:ascii="Times New Roman" w:hAnsi="Times New Roman" w:cs="Times New Roman"/>
          <w:b/>
          <w:sz w:val="28"/>
          <w:szCs w:val="28"/>
        </w:rPr>
        <w:lastRenderedPageBreak/>
        <w:t>Pl</w:t>
      </w:r>
      <w:r w:rsidR="00F833A3" w:rsidRPr="00843974">
        <w:rPr>
          <w:rFonts w:ascii="Times New Roman" w:hAnsi="Times New Roman" w:cs="Times New Roman"/>
          <w:b/>
          <w:sz w:val="28"/>
          <w:szCs w:val="28"/>
        </w:rPr>
        <w:t>ánovací období</w:t>
      </w:r>
    </w:p>
    <w:p w:rsidR="00CD6FBD" w:rsidRPr="00843974" w:rsidRDefault="00CD6FBD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8937A2" w:rsidRDefault="009F7583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Strategické řízení a plánování zahrnuje analýzu školy, formulaci mise, formulaci vize, stanovení strategických cílů školy, vytvoření akčního plánu</w:t>
      </w:r>
      <w:r w:rsidR="008937A2">
        <w:rPr>
          <w:rFonts w:ascii="Times New Roman" w:hAnsi="Times New Roman" w:cs="Times New Roman"/>
          <w:sz w:val="24"/>
          <w:szCs w:val="24"/>
        </w:rPr>
        <w:t xml:space="preserve"> školy, evaluaci a aktualizaci.</w:t>
      </w:r>
    </w:p>
    <w:p w:rsidR="009F7583" w:rsidRDefault="000174BD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Strategický plán rozvoje školy je naplánován na období 2019-2024. </w:t>
      </w:r>
      <w:r w:rsidR="008937A2">
        <w:rPr>
          <w:rFonts w:ascii="Times New Roman" w:hAnsi="Times New Roman" w:cs="Times New Roman"/>
          <w:sz w:val="24"/>
          <w:szCs w:val="24"/>
        </w:rPr>
        <w:t>Dalším dokumentem je Školní akční plán, který</w:t>
      </w:r>
      <w:r w:rsidR="00826FBE" w:rsidRPr="00136135">
        <w:rPr>
          <w:rFonts w:ascii="Times New Roman" w:hAnsi="Times New Roman" w:cs="Times New Roman"/>
          <w:sz w:val="24"/>
          <w:szCs w:val="24"/>
        </w:rPr>
        <w:t xml:space="preserve"> je tv</w:t>
      </w:r>
      <w:r w:rsidRPr="00136135">
        <w:rPr>
          <w:rFonts w:ascii="Times New Roman" w:hAnsi="Times New Roman" w:cs="Times New Roman"/>
          <w:sz w:val="24"/>
          <w:szCs w:val="24"/>
        </w:rPr>
        <w:t>ořen vždy na jeden školní rok.</w:t>
      </w:r>
    </w:p>
    <w:p w:rsidR="008937A2" w:rsidRDefault="008937A2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CAC" w:rsidRDefault="00592CAC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7A2" w:rsidRPr="008937A2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Vysvětlení pojmů</w:t>
      </w:r>
    </w:p>
    <w:p w:rsidR="00201632" w:rsidRPr="00136135" w:rsidRDefault="0020163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analýza školy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jedná se o stávající stav, ukazuje současný stav</w:t>
      </w:r>
    </w:p>
    <w:p w:rsidR="00201632" w:rsidRPr="00136135" w:rsidRDefault="0020163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 xml:space="preserve">mise </w:t>
      </w:r>
      <w:r w:rsidRPr="00136135">
        <w:rPr>
          <w:rFonts w:ascii="Times New Roman" w:hAnsi="Times New Roman" w:cs="Times New Roman"/>
          <w:sz w:val="24"/>
          <w:szCs w:val="24"/>
        </w:rPr>
        <w:t>– je to důvod, proč škola existuje, propojuje současnost a budoucnost</w:t>
      </w:r>
    </w:p>
    <w:p w:rsidR="00201632" w:rsidRPr="00136135" w:rsidRDefault="0020163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vize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směřování do budoucna v horizontu 5 let</w:t>
      </w:r>
    </w:p>
    <w:p w:rsidR="00201632" w:rsidRPr="00136135" w:rsidRDefault="0020163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strategické cíle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jsou dlouhodobé záměry, které vedou k naplnění vize</w:t>
      </w:r>
    </w:p>
    <w:p w:rsidR="001E2A16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 xml:space="preserve">školní </w:t>
      </w:r>
      <w:r w:rsidR="00201632" w:rsidRPr="008937A2">
        <w:rPr>
          <w:rFonts w:ascii="Times New Roman" w:hAnsi="Times New Roman" w:cs="Times New Roman"/>
          <w:i/>
          <w:sz w:val="24"/>
          <w:szCs w:val="24"/>
        </w:rPr>
        <w:t>akční plán</w:t>
      </w:r>
      <w:r w:rsidR="00056C01" w:rsidRPr="008937A2">
        <w:rPr>
          <w:rFonts w:ascii="Times New Roman" w:hAnsi="Times New Roman" w:cs="Times New Roman"/>
          <w:i/>
          <w:sz w:val="24"/>
          <w:szCs w:val="24"/>
        </w:rPr>
        <w:t xml:space="preserve"> (plán implementace)</w:t>
      </w:r>
      <w:r w:rsidR="00201632" w:rsidRPr="00136135">
        <w:rPr>
          <w:rFonts w:ascii="Times New Roman" w:hAnsi="Times New Roman" w:cs="Times New Roman"/>
          <w:sz w:val="24"/>
          <w:szCs w:val="24"/>
        </w:rPr>
        <w:t xml:space="preserve"> – jedná se o dílčí kroky, které vedou k dosažení cílů; je stanoven na jeden školní rok</w:t>
      </w:r>
    </w:p>
    <w:p w:rsidR="001E2A16" w:rsidRPr="00136135" w:rsidRDefault="001E2A16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evaluace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každoroční hodnocení akčního plánu (</w:t>
      </w:r>
      <w:r w:rsidR="00E135E8" w:rsidRPr="00136135">
        <w:rPr>
          <w:rFonts w:ascii="Times New Roman" w:hAnsi="Times New Roman" w:cs="Times New Roman"/>
          <w:sz w:val="24"/>
          <w:szCs w:val="24"/>
        </w:rPr>
        <w:t xml:space="preserve">zda škola dosáhla cílů a přiblížila se k plánované budoucnosti, </w:t>
      </w:r>
      <w:r w:rsidRPr="00136135">
        <w:rPr>
          <w:rFonts w:ascii="Times New Roman" w:hAnsi="Times New Roman" w:cs="Times New Roman"/>
          <w:sz w:val="24"/>
          <w:szCs w:val="24"/>
        </w:rPr>
        <w:t>co se nám podařilo – nepodařilo a jak)</w:t>
      </w:r>
    </w:p>
    <w:p w:rsidR="00211C75" w:rsidRDefault="00211C75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9DB" w:rsidRPr="00136135" w:rsidRDefault="002D19DB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2CAC" w:rsidRPr="008937A2" w:rsidRDefault="00F833A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37A2">
        <w:rPr>
          <w:rFonts w:ascii="Times New Roman" w:hAnsi="Times New Roman" w:cs="Times New Roman"/>
          <w:sz w:val="24"/>
          <w:szCs w:val="24"/>
          <w:u w:val="single"/>
        </w:rPr>
        <w:t>Příprava plánu</w:t>
      </w:r>
    </w:p>
    <w:p w:rsidR="000174BD" w:rsidRDefault="000174BD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 rámci příprav byl vypracován vedením školy harmonogram prací pro tvorbu Strategického plánu rozvoje školy:</w:t>
      </w:r>
    </w:p>
    <w:p w:rsidR="008937A2" w:rsidRPr="00136135" w:rsidRDefault="008937A2" w:rsidP="008937A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9F7583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Klíčové kroky tvorby Strategického plánu rozvoje školy (SPRŠ) – na období 2019 až 2024:</w:t>
      </w:r>
    </w:p>
    <w:p w:rsidR="009F7583" w:rsidRDefault="009F7583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Vycházíme z analýzy školy, kterou už vedení školy zpracovalo v dokumentech „Analýza výchozího stavu školy“ (podkladem byl Záznamový arch zpracovaný v říjnu 2018, včetně SWOT analýzy</w:t>
      </w:r>
      <w:r w:rsidR="00FE6160" w:rsidRPr="00136135">
        <w:rPr>
          <w:rFonts w:ascii="Times New Roman" w:hAnsi="Times New Roman" w:cs="Times New Roman"/>
          <w:sz w:val="24"/>
          <w:szCs w:val="24"/>
        </w:rPr>
        <w:t xml:space="preserve"> a zjištění kultury školy</w:t>
      </w:r>
      <w:r w:rsidRPr="00136135">
        <w:rPr>
          <w:rFonts w:ascii="Times New Roman" w:hAnsi="Times New Roman" w:cs="Times New Roman"/>
          <w:sz w:val="24"/>
          <w:szCs w:val="24"/>
        </w:rPr>
        <w:t>) a „Rozvojové potřeby školy“</w:t>
      </w:r>
      <w:r w:rsidR="008937A2">
        <w:rPr>
          <w:rFonts w:ascii="Times New Roman" w:hAnsi="Times New Roman" w:cs="Times New Roman"/>
          <w:sz w:val="24"/>
          <w:szCs w:val="24"/>
        </w:rPr>
        <w:t>.</w:t>
      </w:r>
    </w:p>
    <w:p w:rsidR="008937A2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9F7583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leden 2019</w:t>
      </w:r>
    </w:p>
    <w:p w:rsidR="009F7583" w:rsidRDefault="009F758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Stanovení MISE (poslání) školy - Kdo jsme? Proč existujeme? Co děláme?</w:t>
      </w:r>
    </w:p>
    <w:p w:rsidR="008937A2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365DF1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březen</w:t>
      </w:r>
      <w:r w:rsidR="009F7583" w:rsidRPr="008937A2">
        <w:rPr>
          <w:rFonts w:ascii="Times New Roman" w:hAnsi="Times New Roman" w:cs="Times New Roman"/>
          <w:i/>
          <w:sz w:val="24"/>
          <w:szCs w:val="24"/>
        </w:rPr>
        <w:t xml:space="preserve"> 2019</w:t>
      </w:r>
    </w:p>
    <w:p w:rsidR="009F7583" w:rsidRDefault="009F758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Stanovení VIZE školy – Kam směřujeme? Cílový stav.</w:t>
      </w:r>
    </w:p>
    <w:p w:rsidR="008937A2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365DF1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A2">
        <w:rPr>
          <w:rFonts w:ascii="Times New Roman" w:hAnsi="Times New Roman" w:cs="Times New Roman"/>
          <w:i/>
          <w:sz w:val="24"/>
          <w:szCs w:val="24"/>
        </w:rPr>
        <w:t>duben</w:t>
      </w:r>
      <w:r w:rsidR="009F7583" w:rsidRPr="008937A2">
        <w:rPr>
          <w:rFonts w:ascii="Times New Roman" w:hAnsi="Times New Roman" w:cs="Times New Roman"/>
          <w:i/>
          <w:sz w:val="24"/>
          <w:szCs w:val="24"/>
        </w:rPr>
        <w:t xml:space="preserve"> 2019</w:t>
      </w:r>
    </w:p>
    <w:p w:rsidR="009F7583" w:rsidRDefault="009F758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Stanovení PRIOTIT – Na co se zaměříme? Strategické cíle.</w:t>
      </w:r>
    </w:p>
    <w:p w:rsidR="008937A2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1A5927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červen</w:t>
      </w:r>
      <w:r w:rsidR="009F7583" w:rsidRPr="008937A2">
        <w:rPr>
          <w:rFonts w:ascii="Times New Roman" w:hAnsi="Times New Roman" w:cs="Times New Roman"/>
          <w:i/>
          <w:sz w:val="24"/>
          <w:szCs w:val="24"/>
        </w:rPr>
        <w:t xml:space="preserve"> 2019</w:t>
      </w:r>
    </w:p>
    <w:p w:rsidR="009F7583" w:rsidRDefault="009F758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Vytvoření </w:t>
      </w:r>
      <w:r w:rsidR="001A5927">
        <w:rPr>
          <w:rFonts w:ascii="Times New Roman" w:hAnsi="Times New Roman" w:cs="Times New Roman"/>
          <w:sz w:val="24"/>
          <w:szCs w:val="24"/>
        </w:rPr>
        <w:t>Školního a</w:t>
      </w:r>
      <w:r w:rsidRPr="00136135">
        <w:rPr>
          <w:rFonts w:ascii="Times New Roman" w:hAnsi="Times New Roman" w:cs="Times New Roman"/>
          <w:sz w:val="24"/>
          <w:szCs w:val="24"/>
        </w:rPr>
        <w:t>kčního plánu na školní rok 2019/2020 – Co konkrétně uděláme, rozpracování strategických cílů po krocích.</w:t>
      </w:r>
    </w:p>
    <w:p w:rsidR="008937A2" w:rsidRPr="00136135" w:rsidRDefault="008937A2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583" w:rsidRPr="008937A2" w:rsidRDefault="001A5927" w:rsidP="008937A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červen 2020</w:t>
      </w:r>
    </w:p>
    <w:p w:rsidR="009F7583" w:rsidRPr="00136135" w:rsidRDefault="009F7583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Plán evaluace a aktualizace – Jak poznáme, co se nám podařilo a v jaké kvalitě</w:t>
      </w:r>
    </w:p>
    <w:p w:rsidR="009F7583" w:rsidRPr="00136135" w:rsidRDefault="001A5927" w:rsidP="008937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71F8F" w:rsidRPr="00136135">
        <w:rPr>
          <w:rFonts w:ascii="Times New Roman" w:hAnsi="Times New Roman" w:cs="Times New Roman"/>
          <w:sz w:val="24"/>
          <w:szCs w:val="24"/>
        </w:rPr>
        <w:t>vždy 2. pololetí školního roku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7583" w:rsidRDefault="009F7583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2D19DB" w:rsidRPr="00136135" w:rsidRDefault="002D19D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F833A3" w:rsidRPr="008937A2" w:rsidRDefault="00F833A3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8937A2">
        <w:rPr>
          <w:rFonts w:ascii="Times New Roman" w:hAnsi="Times New Roman" w:cs="Times New Roman"/>
          <w:sz w:val="24"/>
          <w:szCs w:val="24"/>
          <w:u w:val="single"/>
        </w:rPr>
        <w:t>Klíčové osoby</w:t>
      </w:r>
    </w:p>
    <w:p w:rsidR="00D679D2" w:rsidRDefault="00D679D2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Na tvorbě a zpracování SPRŠ se s ředitelkou školy podílejí zástupce ředitelky pro pedagogiku, </w:t>
      </w:r>
      <w:r w:rsidR="004C762F" w:rsidRPr="00136135">
        <w:rPr>
          <w:rFonts w:ascii="Times New Roman" w:hAnsi="Times New Roman" w:cs="Times New Roman"/>
          <w:sz w:val="24"/>
          <w:szCs w:val="24"/>
        </w:rPr>
        <w:t xml:space="preserve">zástupce ředitelky pro provoz, </w:t>
      </w:r>
      <w:r w:rsidRPr="00136135">
        <w:rPr>
          <w:rFonts w:ascii="Times New Roman" w:hAnsi="Times New Roman" w:cs="Times New Roman"/>
          <w:sz w:val="24"/>
          <w:szCs w:val="24"/>
        </w:rPr>
        <w:t>obě výchovné poradkyně</w:t>
      </w:r>
      <w:r w:rsidR="00781AD6" w:rsidRPr="00136135">
        <w:rPr>
          <w:rFonts w:ascii="Times New Roman" w:hAnsi="Times New Roman" w:cs="Times New Roman"/>
          <w:sz w:val="24"/>
          <w:szCs w:val="24"/>
        </w:rPr>
        <w:t>, vedoucí učitelka MŠ, vedoucí vychovatelka ŠD</w:t>
      </w:r>
      <w:r w:rsidR="004C762F" w:rsidRPr="00136135">
        <w:rPr>
          <w:rFonts w:ascii="Times New Roman" w:hAnsi="Times New Roman" w:cs="Times New Roman"/>
          <w:sz w:val="24"/>
          <w:szCs w:val="24"/>
        </w:rPr>
        <w:t xml:space="preserve"> a poradní sbor ředitelky školy</w:t>
      </w:r>
      <w:r w:rsidRPr="00136135">
        <w:rPr>
          <w:rFonts w:ascii="Times New Roman" w:hAnsi="Times New Roman" w:cs="Times New Roman"/>
          <w:sz w:val="24"/>
          <w:szCs w:val="24"/>
        </w:rPr>
        <w:t>.</w:t>
      </w:r>
      <w:r w:rsidR="004C762F" w:rsidRPr="00136135">
        <w:rPr>
          <w:rFonts w:ascii="Times New Roman" w:hAnsi="Times New Roman" w:cs="Times New Roman"/>
          <w:sz w:val="24"/>
          <w:szCs w:val="24"/>
        </w:rPr>
        <w:t xml:space="preserve"> Všichni členové „strategického týmu“ </w:t>
      </w:r>
      <w:r w:rsidR="004C762F" w:rsidRPr="00136135">
        <w:rPr>
          <w:rFonts w:ascii="Times New Roman" w:hAnsi="Times New Roman" w:cs="Times New Roman"/>
          <w:sz w:val="24"/>
          <w:szCs w:val="24"/>
        </w:rPr>
        <w:lastRenderedPageBreak/>
        <w:t xml:space="preserve">mají k dispozici </w:t>
      </w:r>
      <w:r w:rsidRPr="00136135">
        <w:rPr>
          <w:rFonts w:ascii="Times New Roman" w:hAnsi="Times New Roman" w:cs="Times New Roman"/>
          <w:i/>
          <w:sz w:val="24"/>
          <w:szCs w:val="24"/>
        </w:rPr>
        <w:t>Manuál strategickéh</w:t>
      </w:r>
      <w:r w:rsidR="004C762F" w:rsidRPr="00136135">
        <w:rPr>
          <w:rFonts w:ascii="Times New Roman" w:hAnsi="Times New Roman" w:cs="Times New Roman"/>
          <w:i/>
          <w:sz w:val="24"/>
          <w:szCs w:val="24"/>
        </w:rPr>
        <w:t>o řízení a plánování ve školách</w:t>
      </w:r>
      <w:r w:rsidRPr="00136135">
        <w:rPr>
          <w:rFonts w:ascii="Times New Roman" w:hAnsi="Times New Roman" w:cs="Times New Roman"/>
          <w:sz w:val="24"/>
          <w:szCs w:val="24"/>
        </w:rPr>
        <w:t>.</w:t>
      </w:r>
      <w:r w:rsidR="004C762F" w:rsidRPr="00136135">
        <w:rPr>
          <w:rFonts w:ascii="Times New Roman" w:hAnsi="Times New Roman" w:cs="Times New Roman"/>
          <w:sz w:val="24"/>
          <w:szCs w:val="24"/>
        </w:rPr>
        <w:t xml:space="preserve"> Ten je zároveň vyvěšen </w:t>
      </w:r>
      <w:r w:rsidR="00781AD6" w:rsidRPr="00136135">
        <w:rPr>
          <w:rFonts w:ascii="Times New Roman" w:hAnsi="Times New Roman" w:cs="Times New Roman"/>
          <w:sz w:val="24"/>
          <w:szCs w:val="24"/>
        </w:rPr>
        <w:t>v elektronické podobě pro všechny pedagogy na sdílených dokumentech školy.</w:t>
      </w:r>
    </w:p>
    <w:p w:rsidR="008937A2" w:rsidRDefault="008937A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19DB" w:rsidRPr="00136135" w:rsidRDefault="002D19D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20543" w:rsidRPr="008937A2" w:rsidRDefault="00F833A3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8937A2">
        <w:rPr>
          <w:rFonts w:ascii="Times New Roman" w:hAnsi="Times New Roman" w:cs="Times New Roman"/>
          <w:sz w:val="24"/>
          <w:szCs w:val="24"/>
          <w:u w:val="single"/>
        </w:rPr>
        <w:t>Zapojené skupiny</w:t>
      </w:r>
    </w:p>
    <w:p w:rsidR="00B66F95" w:rsidRPr="00136135" w:rsidRDefault="0043177A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1. schůzka se zaměstnanci</w:t>
      </w:r>
    </w:p>
    <w:p w:rsidR="007E23CA" w:rsidRPr="00136135" w:rsidRDefault="007E23C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SWOT analýza zaměřená na oblast vzdělávání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B66F95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23CA" w:rsidRPr="00136135">
        <w:rPr>
          <w:rFonts w:ascii="Times New Roman" w:hAnsi="Times New Roman" w:cs="Times New Roman"/>
          <w:b/>
          <w:sz w:val="24"/>
          <w:szCs w:val="24"/>
        </w:rPr>
        <w:t>schůzka se zaměstnanci</w:t>
      </w:r>
    </w:p>
    <w:p w:rsidR="007E23CA" w:rsidRPr="00136135" w:rsidRDefault="004C077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mise</w:t>
      </w:r>
      <w:r w:rsidR="007E23CA" w:rsidRPr="00136135">
        <w:rPr>
          <w:rFonts w:ascii="Times New Roman" w:hAnsi="Times New Roman" w:cs="Times New Roman"/>
          <w:sz w:val="24"/>
          <w:szCs w:val="24"/>
        </w:rPr>
        <w:t xml:space="preserve"> (vysvětlení pojmu, stanovení formulací metodou brainstormingu, výběr, definice mise)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6F95" w:rsidRPr="00136135" w:rsidRDefault="0043177A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3. schůzka se zaměstnanci</w:t>
      </w:r>
    </w:p>
    <w:p w:rsidR="004C0773" w:rsidRPr="00136135" w:rsidRDefault="0030775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kultura školy</w:t>
      </w:r>
      <w:r w:rsidR="00403948" w:rsidRPr="00136135">
        <w:rPr>
          <w:rFonts w:ascii="Times New Roman" w:hAnsi="Times New Roman" w:cs="Times New Roman"/>
          <w:sz w:val="24"/>
          <w:szCs w:val="24"/>
        </w:rPr>
        <w:t xml:space="preserve"> (dotazník pro pedagogické pracovníky a vedení školy – hodnoceno zvlášť, poté hledání shod a největších rozdílů, vyhodnoceno graficky</w:t>
      </w:r>
      <w:r w:rsidR="00EC34FD" w:rsidRPr="00136135">
        <w:rPr>
          <w:rFonts w:ascii="Times New Roman" w:hAnsi="Times New Roman" w:cs="Times New Roman"/>
          <w:sz w:val="24"/>
          <w:szCs w:val="24"/>
        </w:rPr>
        <w:t>)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6F95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66F95" w:rsidRPr="00136135">
        <w:rPr>
          <w:rFonts w:ascii="Times New Roman" w:hAnsi="Times New Roman" w:cs="Times New Roman"/>
          <w:b/>
          <w:sz w:val="24"/>
          <w:szCs w:val="24"/>
        </w:rPr>
        <w:t>schůzka se zaměstnanci, školskou radou, schůzka</w:t>
      </w:r>
      <w:r w:rsidR="004C0773" w:rsidRPr="00136135">
        <w:rPr>
          <w:rFonts w:ascii="Times New Roman" w:hAnsi="Times New Roman" w:cs="Times New Roman"/>
          <w:b/>
          <w:sz w:val="24"/>
          <w:szCs w:val="24"/>
        </w:rPr>
        <w:t xml:space="preserve"> vedení školy</w:t>
      </w:r>
      <w:r w:rsidR="000D14C3" w:rsidRPr="00136135">
        <w:rPr>
          <w:rFonts w:ascii="Times New Roman" w:hAnsi="Times New Roman" w:cs="Times New Roman"/>
          <w:b/>
          <w:sz w:val="24"/>
          <w:szCs w:val="24"/>
        </w:rPr>
        <w:t xml:space="preserve"> + názory rodičů, žáků</w:t>
      </w:r>
    </w:p>
    <w:p w:rsidR="00120543" w:rsidRPr="00136135" w:rsidRDefault="004C077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vize</w:t>
      </w:r>
      <w:r w:rsidR="00EC34FD" w:rsidRPr="00136135">
        <w:rPr>
          <w:rFonts w:ascii="Times New Roman" w:hAnsi="Times New Roman" w:cs="Times New Roman"/>
          <w:sz w:val="24"/>
          <w:szCs w:val="24"/>
        </w:rPr>
        <w:t xml:space="preserve"> (vysvětlení pojmu, stanovení formulací metodou brainstormingu, výběr, definice vize)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C0773" w:rsidRPr="00136135">
        <w:rPr>
          <w:rFonts w:ascii="Times New Roman" w:hAnsi="Times New Roman" w:cs="Times New Roman"/>
          <w:b/>
          <w:sz w:val="24"/>
          <w:szCs w:val="24"/>
        </w:rPr>
        <w:t>schůzka se zaměstnanci</w:t>
      </w:r>
    </w:p>
    <w:p w:rsidR="004C0773" w:rsidRPr="00136135" w:rsidRDefault="004C077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priority</w:t>
      </w:r>
      <w:r w:rsidR="00EC34FD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="00B16BBF" w:rsidRPr="00136135">
        <w:rPr>
          <w:rFonts w:ascii="Times New Roman" w:hAnsi="Times New Roman" w:cs="Times New Roman"/>
          <w:sz w:val="24"/>
          <w:szCs w:val="24"/>
        </w:rPr>
        <w:t>(vysvětlení pojmu, formulace a výběr strategických cílů)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6F95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C3F4B">
        <w:rPr>
          <w:rFonts w:ascii="Times New Roman" w:hAnsi="Times New Roman" w:cs="Times New Roman"/>
          <w:b/>
          <w:sz w:val="24"/>
          <w:szCs w:val="24"/>
        </w:rPr>
        <w:t>schůzka s vedením školy</w:t>
      </w:r>
    </w:p>
    <w:p w:rsidR="004C0773" w:rsidRPr="00136135" w:rsidRDefault="008937A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</w:t>
      </w:r>
      <w:r w:rsidR="004C0773" w:rsidRPr="00136135">
        <w:rPr>
          <w:rFonts w:ascii="Times New Roman" w:hAnsi="Times New Roman" w:cs="Times New Roman"/>
          <w:sz w:val="24"/>
          <w:szCs w:val="24"/>
        </w:rPr>
        <w:t xml:space="preserve">akční </w:t>
      </w:r>
      <w:r w:rsidR="0030775D" w:rsidRPr="00136135">
        <w:rPr>
          <w:rFonts w:ascii="Times New Roman" w:hAnsi="Times New Roman" w:cs="Times New Roman"/>
          <w:sz w:val="24"/>
          <w:szCs w:val="24"/>
        </w:rPr>
        <w:t>pl</w:t>
      </w:r>
      <w:r w:rsidR="00AE2225" w:rsidRPr="00136135">
        <w:rPr>
          <w:rFonts w:ascii="Times New Roman" w:hAnsi="Times New Roman" w:cs="Times New Roman"/>
          <w:sz w:val="24"/>
          <w:szCs w:val="24"/>
        </w:rPr>
        <w:t>án</w:t>
      </w:r>
      <w:r w:rsidR="00B16BBF" w:rsidRPr="00136135">
        <w:rPr>
          <w:rFonts w:ascii="Times New Roman" w:hAnsi="Times New Roman" w:cs="Times New Roman"/>
          <w:sz w:val="24"/>
          <w:szCs w:val="24"/>
        </w:rPr>
        <w:t xml:space="preserve"> (vysvětlení poj</w:t>
      </w:r>
      <w:r w:rsidR="000D14C3" w:rsidRPr="00136135">
        <w:rPr>
          <w:rFonts w:ascii="Times New Roman" w:hAnsi="Times New Roman" w:cs="Times New Roman"/>
          <w:sz w:val="24"/>
          <w:szCs w:val="24"/>
        </w:rPr>
        <w:t>mu, stanovení konkrétních úkolů a</w:t>
      </w:r>
      <w:r w:rsidR="00B16BBF" w:rsidRPr="00136135">
        <w:rPr>
          <w:rFonts w:ascii="Times New Roman" w:hAnsi="Times New Roman" w:cs="Times New Roman"/>
          <w:sz w:val="24"/>
          <w:szCs w:val="24"/>
        </w:rPr>
        <w:t xml:space="preserve"> aktivit metodou brainstormingu)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7. schůzka</w:t>
      </w:r>
      <w:r w:rsidR="00B66F95" w:rsidRPr="00136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4B">
        <w:rPr>
          <w:rFonts w:ascii="Times New Roman" w:hAnsi="Times New Roman" w:cs="Times New Roman"/>
          <w:b/>
          <w:sz w:val="24"/>
          <w:szCs w:val="24"/>
        </w:rPr>
        <w:t>se zaměstnanci</w:t>
      </w:r>
    </w:p>
    <w:p w:rsidR="00B16BBF" w:rsidRPr="00136135" w:rsidRDefault="00062C1F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evaluace (</w:t>
      </w:r>
      <w:r w:rsidR="00B66F95" w:rsidRPr="00136135">
        <w:rPr>
          <w:rFonts w:ascii="Times New Roman" w:hAnsi="Times New Roman" w:cs="Times New Roman"/>
          <w:sz w:val="24"/>
          <w:szCs w:val="24"/>
        </w:rPr>
        <w:t>příprava, plán, kritéria, indikátory</w:t>
      </w:r>
      <w:r w:rsidRPr="00136135">
        <w:rPr>
          <w:rFonts w:ascii="Times New Roman" w:hAnsi="Times New Roman" w:cs="Times New Roman"/>
          <w:sz w:val="24"/>
          <w:szCs w:val="24"/>
        </w:rPr>
        <w:t>)</w:t>
      </w: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177A" w:rsidRPr="00136135" w:rsidRDefault="00BC3F4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schůzka se zaměstnanci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vlastní evaluace</w:t>
      </w: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9. </w:t>
      </w:r>
      <w:r w:rsidR="00BC3F4B">
        <w:rPr>
          <w:rFonts w:ascii="Times New Roman" w:hAnsi="Times New Roman" w:cs="Times New Roman"/>
          <w:b/>
          <w:sz w:val="24"/>
          <w:szCs w:val="24"/>
        </w:rPr>
        <w:t>schůzka se zaměstnanci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evaluační zpráva </w:t>
      </w:r>
      <w:r w:rsidR="0043177A" w:rsidRPr="00136135">
        <w:rPr>
          <w:rFonts w:ascii="Times New Roman" w:hAnsi="Times New Roman" w:cs="Times New Roman"/>
          <w:sz w:val="24"/>
          <w:szCs w:val="24"/>
        </w:rPr>
        <w:t>–</w:t>
      </w:r>
      <w:r w:rsidRPr="00136135">
        <w:rPr>
          <w:rFonts w:ascii="Times New Roman" w:hAnsi="Times New Roman" w:cs="Times New Roman"/>
          <w:sz w:val="24"/>
          <w:szCs w:val="24"/>
        </w:rPr>
        <w:t xml:space="preserve"> vypracování</w:t>
      </w:r>
    </w:p>
    <w:p w:rsidR="0043177A" w:rsidRPr="00136135" w:rsidRDefault="0043177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775D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ab/>
        <w:t>+ monitoring pravidelně každé pololetí</w:t>
      </w:r>
    </w:p>
    <w:p w:rsidR="00B66F95" w:rsidRPr="00136135" w:rsidRDefault="00B66F9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F7C17" w:rsidRPr="00136135" w:rsidRDefault="00BF7C1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833A3" w:rsidRPr="008937A2" w:rsidRDefault="005950BA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8937A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F833A3" w:rsidRPr="008937A2">
        <w:rPr>
          <w:rFonts w:ascii="Times New Roman" w:hAnsi="Times New Roman" w:cs="Times New Roman"/>
          <w:sz w:val="24"/>
          <w:szCs w:val="24"/>
          <w:u w:val="single"/>
        </w:rPr>
        <w:t>řizovatel</w:t>
      </w:r>
    </w:p>
    <w:p w:rsidR="00941582" w:rsidRPr="00136135" w:rsidRDefault="00941582" w:rsidP="002D19DB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Zřizovatel bude informová</w:t>
      </w:r>
      <w:r w:rsidR="00C54BAD" w:rsidRPr="00136135">
        <w:rPr>
          <w:rFonts w:ascii="Times New Roman" w:hAnsi="Times New Roman" w:cs="Times New Roman"/>
          <w:sz w:val="24"/>
          <w:szCs w:val="24"/>
        </w:rPr>
        <w:t xml:space="preserve">n o průběhu tvorby strategie a rovněž o </w:t>
      </w:r>
      <w:r w:rsidRPr="00136135">
        <w:rPr>
          <w:rFonts w:ascii="Times New Roman" w:hAnsi="Times New Roman" w:cs="Times New Roman"/>
          <w:sz w:val="24"/>
          <w:szCs w:val="24"/>
        </w:rPr>
        <w:t>výsledku</w:t>
      </w:r>
      <w:r w:rsidR="00C512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BBC" w:rsidRDefault="00D62BBC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43974" w:rsidRDefault="00843974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43974" w:rsidRPr="00136135" w:rsidRDefault="00843974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80B1B" w:rsidRPr="00843974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843974">
        <w:rPr>
          <w:rFonts w:ascii="Times New Roman" w:hAnsi="Times New Roman" w:cs="Times New Roman"/>
          <w:b/>
          <w:sz w:val="28"/>
          <w:szCs w:val="28"/>
        </w:rPr>
        <w:t>Analýza organizace</w:t>
      </w:r>
    </w:p>
    <w:p w:rsidR="00E135E8" w:rsidRPr="00136135" w:rsidRDefault="00E135E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F3BE7" w:rsidRPr="00136135" w:rsidRDefault="004A2C5E" w:rsidP="00843974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Škola vypracovala dokument „Analýza výchozího stavu školy“, jehož podkladem byl „Záznamový arch“, SWOT analýza, vyhodnocení dotazníku „Kultura školy“ a dokument „Rozvojové potřeby školy“. </w:t>
      </w:r>
      <w:r w:rsidR="006F0C75" w:rsidRPr="00136135">
        <w:rPr>
          <w:rFonts w:ascii="Times New Roman" w:hAnsi="Times New Roman" w:cs="Times New Roman"/>
          <w:bCs/>
          <w:sz w:val="24"/>
          <w:szCs w:val="24"/>
        </w:rPr>
        <w:t xml:space="preserve">Výsledky analýzy byly použity ke stanovení mise, vize a strategických cílů školy. </w:t>
      </w:r>
      <w:r w:rsidR="008F3BE7" w:rsidRPr="00136135">
        <w:rPr>
          <w:rFonts w:ascii="Times New Roman" w:hAnsi="Times New Roman" w:cs="Times New Roman"/>
          <w:sz w:val="24"/>
          <w:szCs w:val="24"/>
        </w:rPr>
        <w:t>Výsledky SWOT analýzy</w:t>
      </w:r>
      <w:r w:rsidR="00246FD3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="00843974">
        <w:rPr>
          <w:rFonts w:ascii="Times New Roman" w:hAnsi="Times New Roman" w:cs="Times New Roman"/>
          <w:sz w:val="24"/>
          <w:szCs w:val="24"/>
        </w:rPr>
        <w:t>– viz dále.</w:t>
      </w:r>
    </w:p>
    <w:p w:rsidR="006F0C75" w:rsidRPr="00136135" w:rsidRDefault="001A5F7E" w:rsidP="0084397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Zaměřili jsme se na vzdělávání a spolupráci se zákonnými zástupci.</w:t>
      </w:r>
    </w:p>
    <w:p w:rsidR="00C51269" w:rsidRDefault="00C51269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193F" w:rsidRPr="00843974" w:rsidRDefault="004E193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843974">
        <w:rPr>
          <w:rFonts w:ascii="Times New Roman" w:hAnsi="Times New Roman" w:cs="Times New Roman"/>
          <w:sz w:val="24"/>
          <w:szCs w:val="24"/>
          <w:u w:val="single"/>
        </w:rPr>
        <w:lastRenderedPageBreak/>
        <w:t>Návaznost na vyšší dokumen</w:t>
      </w:r>
      <w:r w:rsidR="00843974" w:rsidRPr="00843974">
        <w:rPr>
          <w:rFonts w:ascii="Times New Roman" w:hAnsi="Times New Roman" w:cs="Times New Roman"/>
          <w:sz w:val="24"/>
          <w:szCs w:val="24"/>
          <w:u w:val="single"/>
        </w:rPr>
        <w:t>ty</w:t>
      </w:r>
    </w:p>
    <w:p w:rsidR="009F7EB3" w:rsidRPr="00136135" w:rsidRDefault="009F7EB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Strategie vzdělávací politiky České republiky do roku 2020</w:t>
      </w:r>
    </w:p>
    <w:p w:rsidR="009F7EB3" w:rsidRPr="00136135" w:rsidRDefault="009F7EB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Dlouhodobý záměr vzdělávání a rozvoje vzdělávací soustavy České republiky na období 2015-2020</w:t>
      </w:r>
    </w:p>
    <w:p w:rsidR="009F7EB3" w:rsidRPr="00136135" w:rsidRDefault="009F7EB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Strategie digitálního vzdělávání do roku 2020</w:t>
      </w:r>
    </w:p>
    <w:p w:rsidR="00907C53" w:rsidRPr="00136135" w:rsidRDefault="00907C5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Dlouhodobý záměr vzdělávání a rozvoje vzdělávací soustavy Ústeckého kraje</w:t>
      </w:r>
    </w:p>
    <w:p w:rsidR="00907C53" w:rsidRPr="00136135" w:rsidRDefault="00907C5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Strategické dokumenty zřizovatele</w:t>
      </w:r>
    </w:p>
    <w:p w:rsidR="00907C53" w:rsidRPr="00136135" w:rsidRDefault="00907C5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Akční plány MAP, KAP</w:t>
      </w:r>
    </w:p>
    <w:p w:rsidR="009F7EB3" w:rsidRPr="00136135" w:rsidRDefault="009F7EB3" w:rsidP="00E90F5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Kritéria hodnocení podmínek, průběhu a výsledků vzdělávání“ (kritéria „Kvalitní školy“)</w:t>
      </w:r>
    </w:p>
    <w:p w:rsidR="009F7EB3" w:rsidRDefault="009F7EB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D19DB" w:rsidRPr="00136135" w:rsidRDefault="002D19D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7753" w:rsidRPr="00843974" w:rsidRDefault="008D4AB7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843974">
        <w:rPr>
          <w:rFonts w:ascii="Times New Roman" w:hAnsi="Times New Roman" w:cs="Times New Roman"/>
          <w:sz w:val="24"/>
          <w:szCs w:val="24"/>
          <w:u w:val="single"/>
        </w:rPr>
        <w:t xml:space="preserve">Analýza </w:t>
      </w:r>
      <w:r w:rsidR="00CC7FF7" w:rsidRPr="00843974">
        <w:rPr>
          <w:rFonts w:ascii="Times New Roman" w:hAnsi="Times New Roman" w:cs="Times New Roman"/>
          <w:sz w:val="24"/>
          <w:szCs w:val="24"/>
          <w:u w:val="single"/>
        </w:rPr>
        <w:t xml:space="preserve">vnějšího </w:t>
      </w:r>
      <w:r w:rsidRPr="00843974">
        <w:rPr>
          <w:rFonts w:ascii="Times New Roman" w:hAnsi="Times New Roman" w:cs="Times New Roman"/>
          <w:sz w:val="24"/>
          <w:szCs w:val="24"/>
          <w:u w:val="single"/>
        </w:rPr>
        <w:t>prostředí</w:t>
      </w:r>
    </w:p>
    <w:p w:rsidR="0006702F" w:rsidRPr="00136135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Faktory vnějšího prostředí, které školu ovlivňují či mohou ovlivnit budoucnost</w:t>
      </w:r>
      <w:r w:rsidR="003F7ECC" w:rsidRPr="00136135">
        <w:rPr>
          <w:rFonts w:ascii="Times New Roman" w:hAnsi="Times New Roman" w:cs="Times New Roman"/>
          <w:sz w:val="24"/>
          <w:szCs w:val="24"/>
        </w:rPr>
        <w:t xml:space="preserve"> školy</w:t>
      </w:r>
      <w:r w:rsidRPr="00136135">
        <w:rPr>
          <w:rFonts w:ascii="Times New Roman" w:hAnsi="Times New Roman" w:cs="Times New Roman"/>
          <w:sz w:val="24"/>
          <w:szCs w:val="24"/>
        </w:rPr>
        <w:t>:</w:t>
      </w: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A. POLITICKÉ (POLITICKO-PRÁVNÍ) FAKTORY – změna financování regionálního školství, inkluze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B. EKONOMICKÉ FAKTORY – zapojení školy do projektů, účast školy v projektech ESF (např. šablony II</w:t>
      </w:r>
      <w:r w:rsidR="003F7ECC" w:rsidRPr="00136135">
        <w:rPr>
          <w:rFonts w:ascii="Times New Roman" w:hAnsi="Times New Roman" w:cs="Times New Roman"/>
          <w:sz w:val="24"/>
          <w:szCs w:val="24"/>
        </w:rPr>
        <w:t>, MAP…</w:t>
      </w:r>
      <w:r w:rsidRPr="00136135">
        <w:rPr>
          <w:rFonts w:ascii="Times New Roman" w:hAnsi="Times New Roman" w:cs="Times New Roman"/>
          <w:sz w:val="24"/>
          <w:szCs w:val="24"/>
        </w:rPr>
        <w:t>), investiční dotace od zřizovatele na vybudování druhé tělocvičny</w:t>
      </w:r>
      <w:r w:rsidR="00BC3F4B">
        <w:rPr>
          <w:rFonts w:ascii="Times New Roman" w:hAnsi="Times New Roman" w:cs="Times New Roman"/>
          <w:sz w:val="24"/>
          <w:szCs w:val="24"/>
        </w:rPr>
        <w:t>, finanční prostředky z </w:t>
      </w:r>
      <w:proofErr w:type="spellStart"/>
      <w:r w:rsidR="00BC3F4B">
        <w:rPr>
          <w:rFonts w:ascii="Times New Roman" w:hAnsi="Times New Roman" w:cs="Times New Roman"/>
          <w:sz w:val="24"/>
          <w:szCs w:val="24"/>
        </w:rPr>
        <w:t>MmÚ</w:t>
      </w:r>
      <w:proofErr w:type="spellEnd"/>
      <w:r w:rsidR="00BC3F4B">
        <w:rPr>
          <w:rFonts w:ascii="Times New Roman" w:hAnsi="Times New Roman" w:cs="Times New Roman"/>
          <w:sz w:val="24"/>
          <w:szCs w:val="24"/>
        </w:rPr>
        <w:t xml:space="preserve"> a MŠMT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C. Sociálně-kulturní –</w:t>
      </w:r>
      <w:r w:rsidR="003F7ECC" w:rsidRPr="0013613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A27F2" w:rsidRPr="00136135">
        <w:rPr>
          <w:rFonts w:ascii="Times New Roman" w:hAnsi="Times New Roman" w:cs="Times New Roman"/>
          <w:sz w:val="24"/>
          <w:szCs w:val="24"/>
        </w:rPr>
        <w:t xml:space="preserve">počet žáků ze </w:t>
      </w:r>
      <w:proofErr w:type="spellStart"/>
      <w:r w:rsidR="004A27F2" w:rsidRPr="00136135">
        <w:rPr>
          <w:rFonts w:ascii="Times New Roman" w:hAnsi="Times New Roman" w:cs="Times New Roman"/>
          <w:sz w:val="24"/>
          <w:szCs w:val="24"/>
        </w:rPr>
        <w:t>sociokulturně</w:t>
      </w:r>
      <w:proofErr w:type="spellEnd"/>
      <w:r w:rsidR="004A27F2" w:rsidRPr="00136135">
        <w:rPr>
          <w:rFonts w:ascii="Times New Roman" w:hAnsi="Times New Roman" w:cs="Times New Roman"/>
          <w:sz w:val="24"/>
          <w:szCs w:val="24"/>
        </w:rPr>
        <w:t xml:space="preserve"> znevýhodněného prostředí</w:t>
      </w:r>
      <w:r w:rsidR="00271FD6" w:rsidRPr="00136135">
        <w:rPr>
          <w:rFonts w:ascii="Times New Roman" w:hAnsi="Times New Roman" w:cs="Times New Roman"/>
          <w:sz w:val="24"/>
          <w:szCs w:val="24"/>
        </w:rPr>
        <w:t>, počet žáků se spe</w:t>
      </w:r>
      <w:r w:rsidR="003F7ECC" w:rsidRPr="00136135">
        <w:rPr>
          <w:rFonts w:ascii="Times New Roman" w:hAnsi="Times New Roman" w:cs="Times New Roman"/>
          <w:sz w:val="24"/>
          <w:szCs w:val="24"/>
        </w:rPr>
        <w:t>ciálními vzdělávacími potřebami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C. 1 DEMOGRAFICKÉ prostředí</w:t>
      </w:r>
      <w:r w:rsidR="004A27F2" w:rsidRPr="00136135">
        <w:rPr>
          <w:rFonts w:ascii="Times New Roman" w:hAnsi="Times New Roman" w:cs="Times New Roman"/>
          <w:caps/>
          <w:sz w:val="24"/>
          <w:szCs w:val="24"/>
        </w:rPr>
        <w:t xml:space="preserve"> - </w:t>
      </w:r>
      <w:r w:rsidR="004A27F2" w:rsidRPr="00136135">
        <w:rPr>
          <w:rFonts w:ascii="Times New Roman" w:hAnsi="Times New Roman" w:cs="Times New Roman"/>
          <w:sz w:val="24"/>
          <w:szCs w:val="24"/>
        </w:rPr>
        <w:t>věková struktura obyvatelstva na sídlišti Skřivánek</w:t>
      </w:r>
      <w:r w:rsidR="00271FD6" w:rsidRPr="00136135">
        <w:rPr>
          <w:rFonts w:ascii="Times New Roman" w:hAnsi="Times New Roman" w:cs="Times New Roman"/>
          <w:sz w:val="24"/>
          <w:szCs w:val="24"/>
        </w:rPr>
        <w:t xml:space="preserve"> – sídliště stárne</w:t>
      </w:r>
      <w:r w:rsidR="004A27F2" w:rsidRPr="00136135">
        <w:rPr>
          <w:rFonts w:ascii="Times New Roman" w:hAnsi="Times New Roman" w:cs="Times New Roman"/>
          <w:sz w:val="24"/>
          <w:szCs w:val="24"/>
        </w:rPr>
        <w:t>, porodnost</w:t>
      </w:r>
      <w:r w:rsidR="00271FD6" w:rsidRPr="00136135">
        <w:rPr>
          <w:rFonts w:ascii="Times New Roman" w:hAnsi="Times New Roman" w:cs="Times New Roman"/>
          <w:sz w:val="24"/>
          <w:szCs w:val="24"/>
        </w:rPr>
        <w:t xml:space="preserve"> – klesá; do budoucna lze předpokládat snížení počtu žáků 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4A27F2" w:rsidRPr="00136135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C. 2 KULTURNÍ prostředí</w:t>
      </w:r>
      <w:r w:rsidR="004A27F2" w:rsidRPr="0013613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71FD6" w:rsidRPr="00136135">
        <w:rPr>
          <w:rFonts w:ascii="Times New Roman" w:hAnsi="Times New Roman" w:cs="Times New Roman"/>
          <w:caps/>
          <w:sz w:val="24"/>
          <w:szCs w:val="24"/>
        </w:rPr>
        <w:t>–</w:t>
      </w:r>
      <w:r w:rsidR="004A27F2" w:rsidRPr="0013613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71FD6" w:rsidRPr="00136135">
        <w:rPr>
          <w:rFonts w:ascii="Times New Roman" w:hAnsi="Times New Roman" w:cs="Times New Roman"/>
          <w:sz w:val="24"/>
          <w:szCs w:val="24"/>
        </w:rPr>
        <w:t xml:space="preserve">mimoškolní akce </w:t>
      </w:r>
      <w:r w:rsidR="003F7ECC" w:rsidRPr="00136135">
        <w:rPr>
          <w:rFonts w:ascii="Times New Roman" w:hAnsi="Times New Roman" w:cs="Times New Roman"/>
          <w:sz w:val="24"/>
          <w:szCs w:val="24"/>
        </w:rPr>
        <w:t xml:space="preserve">s účastí </w:t>
      </w:r>
      <w:r w:rsidR="00271FD6" w:rsidRPr="00136135">
        <w:rPr>
          <w:rFonts w:ascii="Times New Roman" w:hAnsi="Times New Roman" w:cs="Times New Roman"/>
          <w:sz w:val="24"/>
          <w:szCs w:val="24"/>
        </w:rPr>
        <w:t xml:space="preserve">veřejnosti (výstavy, vánoční zpívání u stromu, vánoční a velikonoční jarmark, zahradní slavnosti apod., </w:t>
      </w:r>
      <w:r w:rsidR="004A27F2" w:rsidRPr="00136135">
        <w:rPr>
          <w:rFonts w:ascii="Times New Roman" w:hAnsi="Times New Roman" w:cs="Times New Roman"/>
          <w:sz w:val="24"/>
          <w:szCs w:val="24"/>
        </w:rPr>
        <w:t>pronájem školního hřiště, tělocvičny, učeben, školní jídelny</w:t>
      </w:r>
      <w:r w:rsidR="003F7ECC" w:rsidRPr="00136135">
        <w:rPr>
          <w:rFonts w:ascii="Times New Roman" w:hAnsi="Times New Roman" w:cs="Times New Roman"/>
          <w:sz w:val="24"/>
          <w:szCs w:val="24"/>
        </w:rPr>
        <w:t>)</w:t>
      </w:r>
    </w:p>
    <w:p w:rsidR="0006702F" w:rsidRPr="00136135" w:rsidRDefault="0006702F" w:rsidP="00136135">
      <w:pPr>
        <w:pStyle w:val="Bezmezer"/>
        <w:rPr>
          <w:rFonts w:ascii="Times New Roman" w:hAnsi="Times New Roman" w:cs="Times New Roman"/>
          <w:caps/>
          <w:sz w:val="24"/>
          <w:szCs w:val="24"/>
        </w:rPr>
      </w:pP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D. TECHNOLOGICKÉ</w:t>
      </w:r>
      <w:r w:rsidR="000311E8" w:rsidRPr="00136135">
        <w:rPr>
          <w:rFonts w:ascii="Times New Roman" w:hAnsi="Times New Roman" w:cs="Times New Roman"/>
          <w:sz w:val="24"/>
          <w:szCs w:val="24"/>
        </w:rPr>
        <w:t xml:space="preserve"> – </w:t>
      </w:r>
      <w:r w:rsidR="00250C6D" w:rsidRPr="00136135">
        <w:rPr>
          <w:rFonts w:ascii="Times New Roman" w:hAnsi="Times New Roman" w:cs="Times New Roman"/>
          <w:sz w:val="24"/>
          <w:szCs w:val="24"/>
        </w:rPr>
        <w:t>v každé třídě</w:t>
      </w:r>
      <w:r w:rsidR="00271FD6" w:rsidRPr="00136135">
        <w:rPr>
          <w:rFonts w:ascii="Times New Roman" w:hAnsi="Times New Roman" w:cs="Times New Roman"/>
          <w:sz w:val="24"/>
          <w:szCs w:val="24"/>
        </w:rPr>
        <w:t xml:space="preserve"> je</w:t>
      </w:r>
      <w:r w:rsidR="00250C6D" w:rsidRPr="00136135">
        <w:rPr>
          <w:rFonts w:ascii="Times New Roman" w:hAnsi="Times New Roman" w:cs="Times New Roman"/>
          <w:sz w:val="24"/>
          <w:szCs w:val="24"/>
        </w:rPr>
        <w:t xml:space="preserve"> počítač, v každém kabinetě a ve sborovnách </w:t>
      </w:r>
      <w:r w:rsidR="003F7ECC" w:rsidRPr="00136135">
        <w:rPr>
          <w:rFonts w:ascii="Times New Roman" w:hAnsi="Times New Roman" w:cs="Times New Roman"/>
          <w:sz w:val="24"/>
          <w:szCs w:val="24"/>
        </w:rPr>
        <w:t xml:space="preserve">jsou </w:t>
      </w:r>
      <w:r w:rsidR="00250C6D" w:rsidRPr="00136135">
        <w:rPr>
          <w:rFonts w:ascii="Times New Roman" w:hAnsi="Times New Roman" w:cs="Times New Roman"/>
          <w:sz w:val="24"/>
          <w:szCs w:val="24"/>
        </w:rPr>
        <w:t>počítač</w:t>
      </w:r>
      <w:r w:rsidR="00271FD6" w:rsidRPr="00136135">
        <w:rPr>
          <w:rFonts w:ascii="Times New Roman" w:hAnsi="Times New Roman" w:cs="Times New Roman"/>
          <w:sz w:val="24"/>
          <w:szCs w:val="24"/>
        </w:rPr>
        <w:t>e</w:t>
      </w:r>
      <w:r w:rsidR="00250C6D" w:rsidRPr="00136135">
        <w:rPr>
          <w:rFonts w:ascii="Times New Roman" w:hAnsi="Times New Roman" w:cs="Times New Roman"/>
          <w:sz w:val="24"/>
          <w:szCs w:val="24"/>
        </w:rPr>
        <w:t>, vše zasíťováno, všude WIFI, 17 PC v multimediální učebně, 15 PC v učebně výpočetní techniky, v k</w:t>
      </w:r>
      <w:r w:rsidR="003F7ECC" w:rsidRPr="00136135">
        <w:rPr>
          <w:rFonts w:ascii="Times New Roman" w:hAnsi="Times New Roman" w:cs="Times New Roman"/>
          <w:sz w:val="24"/>
          <w:szCs w:val="24"/>
        </w:rPr>
        <w:t>aždé třídě interaktivní tabule (</w:t>
      </w:r>
      <w:r w:rsidR="00250C6D" w:rsidRPr="00136135">
        <w:rPr>
          <w:rFonts w:ascii="Times New Roman" w:hAnsi="Times New Roman" w:cs="Times New Roman"/>
          <w:sz w:val="24"/>
          <w:szCs w:val="24"/>
        </w:rPr>
        <w:t>event</w:t>
      </w:r>
      <w:r w:rsidR="00ED7F40">
        <w:rPr>
          <w:rFonts w:ascii="Times New Roman" w:hAnsi="Times New Roman" w:cs="Times New Roman"/>
          <w:sz w:val="24"/>
          <w:szCs w:val="24"/>
        </w:rPr>
        <w:t>. data</w:t>
      </w:r>
      <w:r w:rsidR="00250C6D" w:rsidRPr="00136135">
        <w:rPr>
          <w:rFonts w:ascii="Times New Roman" w:hAnsi="Times New Roman" w:cs="Times New Roman"/>
          <w:sz w:val="24"/>
          <w:szCs w:val="24"/>
        </w:rPr>
        <w:t>projektor a plátno</w:t>
      </w:r>
      <w:r w:rsidR="003F7ECC" w:rsidRPr="00136135">
        <w:rPr>
          <w:rFonts w:ascii="Times New Roman" w:hAnsi="Times New Roman" w:cs="Times New Roman"/>
          <w:sz w:val="24"/>
          <w:szCs w:val="24"/>
        </w:rPr>
        <w:t>)</w:t>
      </w:r>
      <w:r w:rsidR="00250C6D" w:rsidRPr="00136135">
        <w:rPr>
          <w:rFonts w:ascii="Times New Roman" w:hAnsi="Times New Roman" w:cs="Times New Roman"/>
          <w:sz w:val="24"/>
          <w:szCs w:val="24"/>
        </w:rPr>
        <w:t xml:space="preserve">; vše ve třídách je využíváno při běžné výuce, v kabinetech a sborovnách </w:t>
      </w:r>
      <w:r w:rsidR="00716E90">
        <w:rPr>
          <w:rFonts w:ascii="Times New Roman" w:hAnsi="Times New Roman" w:cs="Times New Roman"/>
          <w:sz w:val="24"/>
          <w:szCs w:val="24"/>
        </w:rPr>
        <w:t xml:space="preserve">tiskárny a </w:t>
      </w:r>
      <w:r w:rsidR="00250C6D" w:rsidRPr="00136135">
        <w:rPr>
          <w:rFonts w:ascii="Times New Roman" w:hAnsi="Times New Roman" w:cs="Times New Roman"/>
          <w:sz w:val="24"/>
          <w:szCs w:val="24"/>
        </w:rPr>
        <w:t>PC slouží k administrativním účelům (zápis</w:t>
      </w:r>
      <w:r w:rsidR="00271FD6" w:rsidRPr="00136135">
        <w:rPr>
          <w:rFonts w:ascii="Times New Roman" w:hAnsi="Times New Roman" w:cs="Times New Roman"/>
          <w:sz w:val="24"/>
          <w:szCs w:val="24"/>
        </w:rPr>
        <w:t>y</w:t>
      </w:r>
      <w:r w:rsidR="00250C6D" w:rsidRPr="00136135">
        <w:rPr>
          <w:rFonts w:ascii="Times New Roman" w:hAnsi="Times New Roman" w:cs="Times New Roman"/>
          <w:sz w:val="24"/>
          <w:szCs w:val="24"/>
        </w:rPr>
        <w:t xml:space="preserve"> známek, záznamy do třídních knih, komunikace se zákonnými zástupci a mezi pedagogy navzájem, včetně vedení školy</w:t>
      </w:r>
      <w:r w:rsidR="00271FD6" w:rsidRPr="00136135">
        <w:rPr>
          <w:rFonts w:ascii="Times New Roman" w:hAnsi="Times New Roman" w:cs="Times New Roman"/>
          <w:sz w:val="24"/>
          <w:szCs w:val="24"/>
        </w:rPr>
        <w:t>)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6702F" w:rsidRPr="00136135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E. přírodně ekologické</w:t>
      </w:r>
      <w:r w:rsidR="00250C6D" w:rsidRPr="00136135">
        <w:rPr>
          <w:rFonts w:ascii="Times New Roman" w:hAnsi="Times New Roman" w:cs="Times New Roman"/>
          <w:caps/>
          <w:sz w:val="24"/>
          <w:szCs w:val="24"/>
        </w:rPr>
        <w:t xml:space="preserve"> – </w:t>
      </w:r>
      <w:r w:rsidR="00AD7516" w:rsidRPr="00136135">
        <w:rPr>
          <w:rFonts w:ascii="Times New Roman" w:hAnsi="Times New Roman" w:cs="Times New Roman"/>
          <w:sz w:val="24"/>
          <w:szCs w:val="24"/>
        </w:rPr>
        <w:t xml:space="preserve">fungující </w:t>
      </w:r>
      <w:r w:rsidR="00250C6D" w:rsidRPr="00136135">
        <w:rPr>
          <w:rFonts w:ascii="Times New Roman" w:hAnsi="Times New Roman" w:cs="Times New Roman"/>
          <w:sz w:val="24"/>
          <w:szCs w:val="24"/>
        </w:rPr>
        <w:t xml:space="preserve">koordinátor EVVO + </w:t>
      </w:r>
      <w:proofErr w:type="spellStart"/>
      <w:r w:rsidR="00250C6D" w:rsidRPr="00136135">
        <w:rPr>
          <w:rFonts w:ascii="Times New Roman" w:hAnsi="Times New Roman" w:cs="Times New Roman"/>
          <w:sz w:val="24"/>
          <w:szCs w:val="24"/>
        </w:rPr>
        <w:t>ekotým</w:t>
      </w:r>
      <w:proofErr w:type="spellEnd"/>
      <w:r w:rsidR="00250C6D" w:rsidRPr="00136135">
        <w:rPr>
          <w:rFonts w:ascii="Times New Roman" w:hAnsi="Times New Roman" w:cs="Times New Roman"/>
          <w:sz w:val="24"/>
          <w:szCs w:val="24"/>
        </w:rPr>
        <w:t>, třídění odpadu – zapojena celá základní a mateřská škola (papír, hliník, umělohmotná víčka – na chodbách umístěné nádoby), spolupráce s firmou KOVOŠROT a METALPLAST</w:t>
      </w:r>
    </w:p>
    <w:p w:rsidR="0006702F" w:rsidRDefault="0006702F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9DB" w:rsidRPr="00136135" w:rsidRDefault="002D19DB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19DB" w:rsidRPr="00843974" w:rsidRDefault="000F5983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843974">
        <w:rPr>
          <w:rFonts w:ascii="Times New Roman" w:hAnsi="Times New Roman" w:cs="Times New Roman"/>
          <w:sz w:val="24"/>
          <w:szCs w:val="24"/>
          <w:u w:val="single"/>
        </w:rPr>
        <w:t>Analýza cílového prostředí</w:t>
      </w:r>
    </w:p>
    <w:p w:rsidR="006322DB" w:rsidRPr="00136135" w:rsidRDefault="006322DB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ZÁKAZNÍCI A KLIENTI</w:t>
      </w:r>
    </w:p>
    <w:p w:rsidR="009D6C08" w:rsidRPr="00136135" w:rsidRDefault="009D6C08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škole za zákazníky (klienty) lze považovat především děti (v MŠ a PT), žáky, zákonné zástupce, zaměstnance školy, firmy apod.</w:t>
      </w:r>
    </w:p>
    <w:p w:rsidR="009D6C08" w:rsidRPr="00136135" w:rsidRDefault="005873F3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9D6C08" w:rsidRPr="00136135">
        <w:rPr>
          <w:rFonts w:ascii="Times New Roman" w:hAnsi="Times New Roman" w:cs="Times New Roman"/>
          <w:sz w:val="24"/>
          <w:szCs w:val="24"/>
          <w:u w:val="single"/>
        </w:rPr>
        <w:t>lienti z řad dětí</w:t>
      </w:r>
      <w:r w:rsidR="009D6C08" w:rsidRPr="00136135">
        <w:rPr>
          <w:rFonts w:ascii="Times New Roman" w:hAnsi="Times New Roman" w:cs="Times New Roman"/>
          <w:sz w:val="24"/>
          <w:szCs w:val="24"/>
        </w:rPr>
        <w:t xml:space="preserve"> – zájem o MŠ je stabilní, MŠ je naplněna zcela nebo téměř (záleží na stěhování rodin, výstavbě rodinných domů apod</w:t>
      </w:r>
      <w:r w:rsidR="00C544DC" w:rsidRPr="00136135">
        <w:rPr>
          <w:rFonts w:ascii="Times New Roman" w:hAnsi="Times New Roman" w:cs="Times New Roman"/>
          <w:sz w:val="24"/>
          <w:szCs w:val="24"/>
        </w:rPr>
        <w:t>.</w:t>
      </w:r>
      <w:r w:rsidR="009D6C08" w:rsidRPr="00136135">
        <w:rPr>
          <w:rFonts w:ascii="Times New Roman" w:hAnsi="Times New Roman" w:cs="Times New Roman"/>
          <w:sz w:val="24"/>
          <w:szCs w:val="24"/>
        </w:rPr>
        <w:t>). Zájem o PT převyšuje možnosti školy.</w:t>
      </w:r>
    </w:p>
    <w:p w:rsidR="009D6C08" w:rsidRPr="00136135" w:rsidRDefault="009D6C08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klienti z řad žáků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počty přijímaných žáků jsou rovněž stabilní</w:t>
      </w:r>
    </w:p>
    <w:p w:rsidR="009D6C08" w:rsidRPr="00136135" w:rsidRDefault="009D6C08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lastRenderedPageBreak/>
        <w:t>klienti z řad pedagogů</w:t>
      </w:r>
      <w:r w:rsidRPr="00136135">
        <w:rPr>
          <w:rFonts w:ascii="Times New Roman" w:hAnsi="Times New Roman" w:cs="Times New Roman"/>
          <w:sz w:val="24"/>
          <w:szCs w:val="24"/>
        </w:rPr>
        <w:t xml:space="preserve"> – nedochází k migraci, pouze pracovní sml</w:t>
      </w:r>
      <w:r w:rsidR="005873F3" w:rsidRPr="00136135">
        <w:rPr>
          <w:rFonts w:ascii="Times New Roman" w:hAnsi="Times New Roman" w:cs="Times New Roman"/>
          <w:sz w:val="24"/>
          <w:szCs w:val="24"/>
        </w:rPr>
        <w:t>o</w:t>
      </w:r>
      <w:r w:rsidRPr="00136135">
        <w:rPr>
          <w:rFonts w:ascii="Times New Roman" w:hAnsi="Times New Roman" w:cs="Times New Roman"/>
          <w:sz w:val="24"/>
          <w:szCs w:val="24"/>
        </w:rPr>
        <w:t>uvy na dobu určitou po dobu mateřské a rodičovské dovolené</w:t>
      </w:r>
    </w:p>
    <w:p w:rsidR="005873F3" w:rsidRDefault="005873F3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 xml:space="preserve">klienti z řad provozních </w:t>
      </w:r>
      <w:r w:rsidR="009D6C08" w:rsidRPr="00136135">
        <w:rPr>
          <w:rFonts w:ascii="Times New Roman" w:hAnsi="Times New Roman" w:cs="Times New Roman"/>
          <w:sz w:val="24"/>
          <w:szCs w:val="24"/>
          <w:u w:val="single"/>
        </w:rPr>
        <w:t>zaměstnanců</w:t>
      </w:r>
      <w:r w:rsidR="009D6C08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– rovněž stabilní, pouze odchody do důchodu</w:t>
      </w:r>
    </w:p>
    <w:p w:rsidR="001A5927" w:rsidRPr="00136135" w:rsidRDefault="001A5927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3A5E" w:rsidRPr="00136135" w:rsidRDefault="00C23A5E" w:rsidP="001A592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Statutární město Ústí nad Labem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vydalo obecně závaznou vyhlášku č. 1/2016, kterou se stanoví školské obvody spádových základních škol zřízených statutárním městem Ústí nad Labem. </w:t>
      </w:r>
    </w:p>
    <w:p w:rsidR="00234DC6" w:rsidRPr="00136135" w:rsidRDefault="00234DC6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Školský obvod 15 pro Základní školu a Mateřskou školu Ústí nad Labem, SNP 2304/6, příspěvkovou organizaci (se sídlem SNP 2304/6, 400 11 Ústí nad Labem) je tvořen ulicemi Arbesova, Bělehradská (od ulice Rooseveltova po ulici Sociální péče), Blahoslavova, Brzákova, Čajkovského, Červený vrch, Dětská, Drážní, Emy Destinové, Fibichova, Goethova,</w:t>
      </w:r>
    </w:p>
    <w:p w:rsidR="00234DC6" w:rsidRPr="00136135" w:rsidRDefault="00220E48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Hanzlíčkova, Hilarova, Hilbertova, Hornická, Hospodářská,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 Hostovická</w:t>
      </w:r>
      <w:r w:rsidRPr="00136135">
        <w:rPr>
          <w:rFonts w:ascii="Times New Roman" w:hAnsi="Times New Roman" w:cs="Times New Roman"/>
          <w:sz w:val="24"/>
          <w:szCs w:val="24"/>
        </w:rPr>
        <w:t>, Ivana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 Olbrachta, </w:t>
      </w:r>
      <w:r w:rsidRPr="00136135">
        <w:rPr>
          <w:rFonts w:ascii="Times New Roman" w:hAnsi="Times New Roman" w:cs="Times New Roman"/>
          <w:sz w:val="24"/>
          <w:szCs w:val="24"/>
        </w:rPr>
        <w:t xml:space="preserve">Jachtařů, K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Cízovi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>, K Prameni, K Přejezdu, Kanoistů, Ke Hřišti, Ke Kovářovi,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 Kolonie </w:t>
      </w:r>
      <w:proofErr w:type="spellStart"/>
      <w:r w:rsidR="00234DC6" w:rsidRPr="00136135">
        <w:rPr>
          <w:rFonts w:ascii="Times New Roman" w:hAnsi="Times New Roman" w:cs="Times New Roman"/>
          <w:sz w:val="24"/>
          <w:szCs w:val="24"/>
        </w:rPr>
        <w:t>Větruš</w:t>
      </w:r>
      <w:proofErr w:type="spellEnd"/>
      <w:r w:rsidR="00234DC6" w:rsidRPr="00136135">
        <w:rPr>
          <w:rFonts w:ascii="Times New Roman" w:hAnsi="Times New Roman" w:cs="Times New Roman"/>
          <w:sz w:val="24"/>
          <w:szCs w:val="24"/>
        </w:rPr>
        <w:t>, Králova Výšina, K</w:t>
      </w:r>
      <w:r w:rsidRPr="00136135">
        <w:rPr>
          <w:rFonts w:ascii="Times New Roman" w:hAnsi="Times New Roman" w:cs="Times New Roman"/>
          <w:sz w:val="24"/>
          <w:szCs w:val="24"/>
        </w:rPr>
        <w:t>ruhová, Labské sady, Londýnská,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 Malátova (od křižovatky s ulicí </w:t>
      </w:r>
    </w:p>
    <w:p w:rsidR="00234DC6" w:rsidRPr="00136135" w:rsidRDefault="00234DC6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Bělehradská po ulici na Louži), Mařákova, Moš</w:t>
      </w:r>
      <w:r w:rsidR="00220E48" w:rsidRPr="00136135">
        <w:rPr>
          <w:rFonts w:ascii="Times New Roman" w:hAnsi="Times New Roman" w:cs="Times New Roman"/>
          <w:sz w:val="24"/>
          <w:szCs w:val="24"/>
        </w:rPr>
        <w:t>nova, Mozartova,</w:t>
      </w:r>
      <w:r w:rsidRPr="00136135">
        <w:rPr>
          <w:rFonts w:ascii="Times New Roman" w:hAnsi="Times New Roman" w:cs="Times New Roman"/>
          <w:sz w:val="24"/>
          <w:szCs w:val="24"/>
        </w:rPr>
        <w:t xml:space="preserve"> Myslivečkova, Na Ladech, </w:t>
      </w:r>
    </w:p>
    <w:p w:rsidR="00234DC6" w:rsidRPr="00136135" w:rsidRDefault="00234DC6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Na Spádu, Na Spojce, Na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Úpadě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Větruši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 xml:space="preserve">, Na Výhledech, Na Výsluní, Nebeské schůdky, </w:t>
      </w:r>
    </w:p>
    <w:p w:rsidR="00234DC6" w:rsidRDefault="00220E48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Obránců míru, Olympijských vítězů, Ondříčkova, Pavla Stránského, Pod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Svahem, </w:t>
      </w:r>
      <w:r w:rsidRPr="00136135">
        <w:rPr>
          <w:rFonts w:ascii="Times New Roman" w:hAnsi="Times New Roman" w:cs="Times New Roman"/>
          <w:sz w:val="24"/>
          <w:szCs w:val="24"/>
        </w:rPr>
        <w:t xml:space="preserve">Pod Školou, Pod Vrchem, Pod </w:t>
      </w:r>
      <w:r w:rsidR="00234DC6" w:rsidRPr="00136135">
        <w:rPr>
          <w:rFonts w:ascii="Times New Roman" w:hAnsi="Times New Roman" w:cs="Times New Roman"/>
          <w:sz w:val="24"/>
          <w:szCs w:val="24"/>
        </w:rPr>
        <w:t>Vrkoče</w:t>
      </w:r>
      <w:r w:rsidRPr="00136135">
        <w:rPr>
          <w:rFonts w:ascii="Times New Roman" w:hAnsi="Times New Roman" w:cs="Times New Roman"/>
          <w:sz w:val="24"/>
          <w:szCs w:val="24"/>
        </w:rPr>
        <w:t xml:space="preserve">m, Potoční, Pražská, Presslova, Rozmezí,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Rybova, </w:t>
      </w:r>
      <w:r w:rsidRPr="00136135">
        <w:rPr>
          <w:rFonts w:ascii="Times New Roman" w:hAnsi="Times New Roman" w:cs="Times New Roman"/>
          <w:sz w:val="24"/>
          <w:szCs w:val="24"/>
        </w:rPr>
        <w:t xml:space="preserve">Sienkiewiczova, Skalní, SNP, Sokratova, Solní stezka, Sousedská, Spojka, Stará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(od </w:t>
      </w:r>
      <w:r w:rsidRPr="00136135">
        <w:rPr>
          <w:rFonts w:ascii="Times New Roman" w:hAnsi="Times New Roman" w:cs="Times New Roman"/>
          <w:sz w:val="24"/>
          <w:szCs w:val="24"/>
        </w:rPr>
        <w:t xml:space="preserve">křižovatky s ulicí Krušnohorská a Bělehradská po ulici Koněvova), Střelecká,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Údolní, V Besídkách, V </w:t>
      </w:r>
      <w:r w:rsidRPr="00136135">
        <w:rPr>
          <w:rFonts w:ascii="Times New Roman" w:hAnsi="Times New Roman" w:cs="Times New Roman"/>
          <w:sz w:val="24"/>
          <w:szCs w:val="24"/>
        </w:rPr>
        <w:t xml:space="preserve">Kutišti, V Lukách, V Pískovně, </w:t>
      </w:r>
      <w:r w:rsidR="00234DC6" w:rsidRPr="00136135">
        <w:rPr>
          <w:rFonts w:ascii="Times New Roman" w:hAnsi="Times New Roman" w:cs="Times New Roman"/>
          <w:sz w:val="24"/>
          <w:szCs w:val="24"/>
        </w:rPr>
        <w:t xml:space="preserve">Vaňovská, Ve Smyčce, Ve Stráni, Ve Strži, Ve Štěpnici, </w:t>
      </w:r>
      <w:r w:rsidRPr="00136135">
        <w:rPr>
          <w:rFonts w:ascii="Times New Roman" w:hAnsi="Times New Roman" w:cs="Times New Roman"/>
          <w:sz w:val="24"/>
          <w:szCs w:val="24"/>
        </w:rPr>
        <w:t>Veleslavínova, Veslařů, Žižkova.</w:t>
      </w:r>
    </w:p>
    <w:p w:rsidR="00843974" w:rsidRPr="00136135" w:rsidRDefault="00843974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625BC" w:rsidRPr="00136135" w:rsidRDefault="005625BC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Od zřizovatele získáváme pře</w:t>
      </w:r>
      <w:r w:rsidR="008157EC" w:rsidRPr="00136135">
        <w:rPr>
          <w:rFonts w:ascii="Times New Roman" w:hAnsi="Times New Roman" w:cs="Times New Roman"/>
          <w:sz w:val="24"/>
          <w:szCs w:val="24"/>
        </w:rPr>
        <w:t>d</w:t>
      </w:r>
      <w:r w:rsidRPr="00136135">
        <w:rPr>
          <w:rFonts w:ascii="Times New Roman" w:hAnsi="Times New Roman" w:cs="Times New Roman"/>
          <w:sz w:val="24"/>
          <w:szCs w:val="24"/>
        </w:rPr>
        <w:t xml:space="preserve"> zápisem do 1. ročníků přehledy spádových dětí.</w:t>
      </w:r>
    </w:p>
    <w:p w:rsidR="005625BC" w:rsidRPr="00136135" w:rsidRDefault="008157EC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rok </w:t>
      </w:r>
      <w:r w:rsidR="005625BC" w:rsidRPr="00136135">
        <w:rPr>
          <w:rFonts w:ascii="Times New Roman" w:hAnsi="Times New Roman" w:cs="Times New Roman"/>
          <w:sz w:val="24"/>
          <w:szCs w:val="24"/>
        </w:rPr>
        <w:t>2017</w:t>
      </w:r>
      <w:r w:rsidRPr="00136135">
        <w:rPr>
          <w:rFonts w:ascii="Times New Roman" w:hAnsi="Times New Roman" w:cs="Times New Roman"/>
          <w:sz w:val="24"/>
          <w:szCs w:val="24"/>
        </w:rPr>
        <w:t xml:space="preserve"> - </w:t>
      </w:r>
      <w:r w:rsidR="00E85316" w:rsidRPr="00136135">
        <w:rPr>
          <w:rFonts w:ascii="Times New Roman" w:hAnsi="Times New Roman" w:cs="Times New Roman"/>
          <w:sz w:val="24"/>
          <w:szCs w:val="24"/>
        </w:rPr>
        <w:t>57</w:t>
      </w:r>
    </w:p>
    <w:p w:rsidR="005625BC" w:rsidRPr="00136135" w:rsidRDefault="008157EC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rok 2</w:t>
      </w:r>
      <w:r w:rsidR="005625BC" w:rsidRPr="00136135">
        <w:rPr>
          <w:rFonts w:ascii="Times New Roman" w:hAnsi="Times New Roman" w:cs="Times New Roman"/>
          <w:sz w:val="24"/>
          <w:szCs w:val="24"/>
        </w:rPr>
        <w:t>018</w:t>
      </w:r>
      <w:r w:rsidR="00E85316" w:rsidRPr="00136135">
        <w:rPr>
          <w:rFonts w:ascii="Times New Roman" w:hAnsi="Times New Roman" w:cs="Times New Roman"/>
          <w:sz w:val="24"/>
          <w:szCs w:val="24"/>
        </w:rPr>
        <w:t xml:space="preserve"> - 55</w:t>
      </w:r>
    </w:p>
    <w:p w:rsidR="008157EC" w:rsidRPr="00136135" w:rsidRDefault="008157EC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rok 2019 – 75</w:t>
      </w:r>
    </w:p>
    <w:p w:rsidR="003F7ECC" w:rsidRPr="00136135" w:rsidRDefault="003F7ECC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7ECC" w:rsidRPr="002D19DB" w:rsidRDefault="003F7ECC" w:rsidP="0084397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19DB">
        <w:rPr>
          <w:rFonts w:ascii="Times New Roman" w:hAnsi="Times New Roman" w:cs="Times New Roman"/>
          <w:i/>
          <w:sz w:val="24"/>
          <w:szCs w:val="24"/>
        </w:rPr>
        <w:t>Odchody žáků z 9. ročníků:</w:t>
      </w:r>
    </w:p>
    <w:p w:rsidR="003F7ECC" w:rsidRPr="00136135" w:rsidRDefault="003F7ECC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135">
        <w:rPr>
          <w:rFonts w:ascii="Times New Roman" w:hAnsi="Times New Roman" w:cs="Times New Roman"/>
          <w:sz w:val="24"/>
          <w:szCs w:val="24"/>
        </w:rPr>
        <w:t xml:space="preserve">2017 – </w:t>
      </w:r>
      <w:r w:rsidR="00F33730" w:rsidRPr="00136135">
        <w:rPr>
          <w:rFonts w:ascii="Times New Roman" w:hAnsi="Times New Roman" w:cs="Times New Roman"/>
          <w:sz w:val="24"/>
          <w:szCs w:val="24"/>
        </w:rPr>
        <w:t>58</w:t>
      </w:r>
      <w:proofErr w:type="gramEnd"/>
      <w:r w:rsidR="00F33730" w:rsidRPr="00136135">
        <w:rPr>
          <w:rFonts w:ascii="Times New Roman" w:hAnsi="Times New Roman" w:cs="Times New Roman"/>
          <w:sz w:val="24"/>
          <w:szCs w:val="24"/>
        </w:rPr>
        <w:t xml:space="preserve"> žáků, z toho na gymnázium 20 žáků, na další střední školy 31 žáků, na SOU 7 žáků</w:t>
      </w:r>
    </w:p>
    <w:p w:rsidR="003F7ECC" w:rsidRPr="00136135" w:rsidRDefault="003F7ECC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2018 – </w:t>
      </w:r>
      <w:r w:rsidR="00F33730" w:rsidRPr="00136135">
        <w:rPr>
          <w:rFonts w:ascii="Times New Roman" w:hAnsi="Times New Roman" w:cs="Times New Roman"/>
          <w:sz w:val="24"/>
          <w:szCs w:val="24"/>
        </w:rPr>
        <w:t>67 žáků, z toho na gymnázium 16 žáků, na další střední školy 42 žáků, na SOU 9 žáků.</w:t>
      </w:r>
    </w:p>
    <w:p w:rsidR="003F7ECC" w:rsidRPr="000554B6" w:rsidRDefault="003F7ECC" w:rsidP="0084397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554B6">
        <w:rPr>
          <w:rFonts w:ascii="Times New Roman" w:hAnsi="Times New Roman" w:cs="Times New Roman"/>
          <w:sz w:val="24"/>
          <w:szCs w:val="24"/>
        </w:rPr>
        <w:t xml:space="preserve">2019 </w:t>
      </w:r>
      <w:r w:rsidR="004B66D7" w:rsidRPr="000554B6">
        <w:rPr>
          <w:rFonts w:ascii="Times New Roman" w:hAnsi="Times New Roman" w:cs="Times New Roman"/>
          <w:sz w:val="24"/>
          <w:szCs w:val="24"/>
        </w:rPr>
        <w:t>–</w:t>
      </w:r>
      <w:r w:rsidRPr="000554B6">
        <w:rPr>
          <w:rFonts w:ascii="Times New Roman" w:hAnsi="Times New Roman" w:cs="Times New Roman"/>
          <w:sz w:val="24"/>
          <w:szCs w:val="24"/>
        </w:rPr>
        <w:t xml:space="preserve"> </w:t>
      </w:r>
      <w:r w:rsidR="000554B6" w:rsidRPr="000554B6">
        <w:rPr>
          <w:rFonts w:ascii="Times New Roman" w:hAnsi="Times New Roman" w:cs="Times New Roman"/>
          <w:sz w:val="24"/>
          <w:szCs w:val="24"/>
        </w:rPr>
        <w:t>78 žáků, z toho na čtyřleté maturitní obory odešlo 63 žáků, na tříleté učební obory 15 žáků</w:t>
      </w:r>
    </w:p>
    <w:p w:rsidR="004B66D7" w:rsidRDefault="004B66D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Pr="00136135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22DB" w:rsidRPr="00136135" w:rsidRDefault="006322D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KONKURENCE</w:t>
      </w:r>
    </w:p>
    <w:p w:rsidR="009D6C08" w:rsidRPr="00136135" w:rsidRDefault="003E033B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Vzhledem k všeobecnému poklesu porodnosti při stejném počtu škol v </w:t>
      </w:r>
      <w:r w:rsidR="00F72EA2" w:rsidRPr="00136135">
        <w:rPr>
          <w:rFonts w:ascii="Times New Roman" w:hAnsi="Times New Roman" w:cs="Times New Roman"/>
          <w:sz w:val="24"/>
          <w:szCs w:val="24"/>
        </w:rPr>
        <w:t>Ú</w:t>
      </w:r>
      <w:r w:rsidRPr="00136135">
        <w:rPr>
          <w:rFonts w:ascii="Times New Roman" w:hAnsi="Times New Roman" w:cs="Times New Roman"/>
          <w:sz w:val="24"/>
          <w:szCs w:val="24"/>
        </w:rPr>
        <w:t>stí nad Labem (je jich 19) dochází ke konkurenci mezi školami. V naší nejbližší lokalitě (cca 5 km2</w:t>
      </w:r>
      <w:r w:rsidR="00F72EA2" w:rsidRPr="00136135">
        <w:rPr>
          <w:rFonts w:ascii="Times New Roman" w:hAnsi="Times New Roman" w:cs="Times New Roman"/>
          <w:sz w:val="24"/>
          <w:szCs w:val="24"/>
        </w:rPr>
        <w:t>) se nachá</w:t>
      </w:r>
      <w:r w:rsidRPr="00136135">
        <w:rPr>
          <w:rFonts w:ascii="Times New Roman" w:hAnsi="Times New Roman" w:cs="Times New Roman"/>
          <w:sz w:val="24"/>
          <w:szCs w:val="24"/>
        </w:rPr>
        <w:t>zejí 4 další konkurenční velmi dobré školy.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51"/>
        <w:gridCol w:w="1447"/>
        <w:gridCol w:w="1790"/>
        <w:gridCol w:w="1915"/>
        <w:gridCol w:w="2159"/>
      </w:tblGrid>
      <w:tr w:rsidR="00136135" w:rsidRPr="00136135" w:rsidTr="006F376B">
        <w:tc>
          <w:tcPr>
            <w:tcW w:w="978" w:type="pct"/>
          </w:tcPr>
          <w:p w:rsidR="00693827" w:rsidRPr="00136135" w:rsidRDefault="00693827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škola</w:t>
            </w:r>
          </w:p>
        </w:tc>
        <w:tc>
          <w:tcPr>
            <w:tcW w:w="810" w:type="pct"/>
          </w:tcPr>
          <w:p w:rsidR="00693827" w:rsidRPr="00136135" w:rsidRDefault="00693827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vzdálenost</w:t>
            </w:r>
          </w:p>
        </w:tc>
        <w:tc>
          <w:tcPr>
            <w:tcW w:w="941" w:type="pct"/>
          </w:tcPr>
          <w:p w:rsidR="00693827" w:rsidRPr="00136135" w:rsidRDefault="00693827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charakteristika</w:t>
            </w:r>
          </w:p>
        </w:tc>
        <w:tc>
          <w:tcPr>
            <w:tcW w:w="1068" w:type="pct"/>
          </w:tcPr>
          <w:p w:rsidR="00693827" w:rsidRPr="00136135" w:rsidRDefault="00693827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 ve vztahu k naší škole</w:t>
            </w:r>
          </w:p>
        </w:tc>
        <w:tc>
          <w:tcPr>
            <w:tcW w:w="1203" w:type="pct"/>
          </w:tcPr>
          <w:p w:rsidR="00693827" w:rsidRPr="00136135" w:rsidRDefault="00693827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 ve vztahu k naší škole</w:t>
            </w:r>
          </w:p>
        </w:tc>
      </w:tr>
      <w:tr w:rsidR="00136135" w:rsidRPr="00136135" w:rsidTr="006F376B">
        <w:tc>
          <w:tcPr>
            <w:tcW w:w="978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ZŠ Stříbrnická</w:t>
            </w:r>
          </w:p>
        </w:tc>
        <w:tc>
          <w:tcPr>
            <w:tcW w:w="810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 km</w:t>
            </w:r>
          </w:p>
        </w:tc>
        <w:tc>
          <w:tcPr>
            <w:tcW w:w="941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Zaměření na cizí jazyky</w:t>
            </w:r>
          </w:p>
        </w:tc>
        <w:tc>
          <w:tcPr>
            <w:tcW w:w="1068" w:type="pct"/>
          </w:tcPr>
          <w:p w:rsidR="00693827" w:rsidRPr="00136135" w:rsidRDefault="003E033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Dobré „jméno“,</w:t>
            </w:r>
            <w:r w:rsidR="007B10C7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vlastní vnitřní bazén</w:t>
            </w:r>
          </w:p>
        </w:tc>
        <w:tc>
          <w:tcPr>
            <w:tcW w:w="1203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Rušná komunikace přímo u školy</w:t>
            </w:r>
            <w:r w:rsidR="00647B97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6135" w:rsidRPr="00136135" w:rsidTr="006F376B">
        <w:tc>
          <w:tcPr>
            <w:tcW w:w="978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ZŠ Mírová</w:t>
            </w:r>
          </w:p>
        </w:tc>
        <w:tc>
          <w:tcPr>
            <w:tcW w:w="810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4 km</w:t>
            </w:r>
          </w:p>
        </w:tc>
        <w:tc>
          <w:tcPr>
            <w:tcW w:w="941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Zaměření na sport</w:t>
            </w:r>
          </w:p>
        </w:tc>
        <w:tc>
          <w:tcPr>
            <w:tcW w:w="1068" w:type="pct"/>
          </w:tcPr>
          <w:p w:rsidR="00693827" w:rsidRPr="00136135" w:rsidRDefault="003E033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Dobré „jméno“, n</w:t>
            </w:r>
            <w:r w:rsidR="007B10C7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emají naplněnou kapacitu</w:t>
            </w:r>
          </w:p>
        </w:tc>
        <w:tc>
          <w:tcPr>
            <w:tcW w:w="1203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Pavilónová školy</w:t>
            </w:r>
          </w:p>
        </w:tc>
      </w:tr>
      <w:tr w:rsidR="00136135" w:rsidRPr="00136135" w:rsidTr="006F376B">
        <w:tc>
          <w:tcPr>
            <w:tcW w:w="978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ZŠ E. Krásnohorské</w:t>
            </w:r>
          </w:p>
        </w:tc>
        <w:tc>
          <w:tcPr>
            <w:tcW w:w="810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1 km</w:t>
            </w:r>
          </w:p>
        </w:tc>
        <w:tc>
          <w:tcPr>
            <w:tcW w:w="941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Zaměření na cizí jazyky</w:t>
            </w:r>
          </w:p>
        </w:tc>
        <w:tc>
          <w:tcPr>
            <w:tcW w:w="1068" w:type="pct"/>
          </w:tcPr>
          <w:p w:rsidR="00693827" w:rsidRPr="00136135" w:rsidRDefault="003E033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„Dobré jméno“, nemají naplněnou kapacitu</w:t>
            </w:r>
          </w:p>
        </w:tc>
        <w:tc>
          <w:tcPr>
            <w:tcW w:w="1203" w:type="pct"/>
          </w:tcPr>
          <w:p w:rsidR="0069382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Špatný přístup ke škole</w:t>
            </w:r>
            <w:r w:rsidR="00647B97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6135" w:rsidRPr="00136135" w:rsidTr="006F376B">
        <w:tc>
          <w:tcPr>
            <w:tcW w:w="978" w:type="pct"/>
          </w:tcPr>
          <w:p w:rsidR="007B10C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ZŠ Rabasova</w:t>
            </w:r>
          </w:p>
        </w:tc>
        <w:tc>
          <w:tcPr>
            <w:tcW w:w="810" w:type="pct"/>
          </w:tcPr>
          <w:p w:rsidR="007B10C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 km</w:t>
            </w:r>
          </w:p>
        </w:tc>
        <w:tc>
          <w:tcPr>
            <w:tcW w:w="941" w:type="pct"/>
          </w:tcPr>
          <w:p w:rsidR="007B10C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Zaměření na sport</w:t>
            </w:r>
          </w:p>
        </w:tc>
        <w:tc>
          <w:tcPr>
            <w:tcW w:w="1068" w:type="pct"/>
          </w:tcPr>
          <w:p w:rsidR="007B10C7" w:rsidRPr="00136135" w:rsidRDefault="007B10C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Nemají naplněnou kapacitu</w:t>
            </w:r>
          </w:p>
        </w:tc>
        <w:tc>
          <w:tcPr>
            <w:tcW w:w="1203" w:type="pct"/>
          </w:tcPr>
          <w:p w:rsidR="007B10C7" w:rsidRPr="00136135" w:rsidRDefault="00647B97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Nedávná v</w:t>
            </w:r>
            <w:r w:rsidR="007B10C7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ýměna ředitele</w:t>
            </w:r>
          </w:p>
        </w:tc>
      </w:tr>
    </w:tbl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22DB" w:rsidRPr="00136135" w:rsidRDefault="006322D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DODAVATELÉ – ŠKOLY NIŽŠÍHO STUPNĚ, PRAXE, DOMÁCNOSTI</w:t>
      </w:r>
    </w:p>
    <w:p w:rsidR="00A73353" w:rsidRPr="00136135" w:rsidRDefault="00A73353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Naši školu navštěvují zejména děti z naší spádové oblasti, z ostatních spádových oblastí </w:t>
      </w:r>
      <w:r w:rsidRPr="00522FB6">
        <w:rPr>
          <w:rFonts w:ascii="Times New Roman" w:hAnsi="Times New Roman" w:cs="Times New Roman"/>
          <w:sz w:val="24"/>
          <w:szCs w:val="24"/>
        </w:rPr>
        <w:t xml:space="preserve">Ústí nad Labem, rovněž tak z okolních měst a obcí (Děčín, Dolní Zálezly, Dubice, Habrovany, </w:t>
      </w:r>
      <w:proofErr w:type="spellStart"/>
      <w:r w:rsidRPr="00522FB6">
        <w:rPr>
          <w:rFonts w:ascii="Times New Roman" w:hAnsi="Times New Roman" w:cs="Times New Roman"/>
          <w:sz w:val="24"/>
          <w:szCs w:val="24"/>
        </w:rPr>
        <w:t>Habrovice</w:t>
      </w:r>
      <w:proofErr w:type="spellEnd"/>
      <w:r w:rsidRPr="00522FB6">
        <w:rPr>
          <w:rFonts w:ascii="Times New Roman" w:hAnsi="Times New Roman" w:cs="Times New Roman"/>
          <w:sz w:val="24"/>
          <w:szCs w:val="24"/>
        </w:rPr>
        <w:t>, Chabařovice, Chřibská, Chuderov</w:t>
      </w:r>
      <w:r w:rsidRPr="00522F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2FB6">
        <w:rPr>
          <w:rFonts w:ascii="Times New Roman" w:hAnsi="Times New Roman" w:cs="Times New Roman"/>
          <w:sz w:val="24"/>
          <w:szCs w:val="24"/>
        </w:rPr>
        <w:t>Kostomlaty pod Milešovkou, Libochovice,</w:t>
      </w:r>
      <w:r w:rsidRPr="00522F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FB6">
        <w:rPr>
          <w:rFonts w:ascii="Times New Roman" w:hAnsi="Times New Roman" w:cs="Times New Roman"/>
          <w:sz w:val="24"/>
          <w:szCs w:val="24"/>
        </w:rPr>
        <w:t>Libouchec, Litoměřice, Lovečkovice, Lovosice, Malečov</w:t>
      </w:r>
      <w:r w:rsidRPr="00522F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2FB6">
        <w:rPr>
          <w:rFonts w:ascii="Times New Roman" w:hAnsi="Times New Roman" w:cs="Times New Roman"/>
          <w:sz w:val="24"/>
          <w:szCs w:val="24"/>
        </w:rPr>
        <w:t>Povrly, Prackovice nad Labem, Ryjice,</w:t>
      </w:r>
      <w:r w:rsidRPr="00522F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FB6">
        <w:rPr>
          <w:rFonts w:ascii="Times New Roman" w:hAnsi="Times New Roman" w:cs="Times New Roman"/>
          <w:sz w:val="24"/>
          <w:szCs w:val="24"/>
        </w:rPr>
        <w:t>Řehlovice, Stebno, Tašov</w:t>
      </w:r>
      <w:r w:rsidRPr="00522F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2FB6">
        <w:rPr>
          <w:rFonts w:ascii="Times New Roman" w:hAnsi="Times New Roman" w:cs="Times New Roman"/>
          <w:sz w:val="24"/>
          <w:szCs w:val="24"/>
        </w:rPr>
        <w:t xml:space="preserve">Telnice, Teplice, Tisá, Trmice, Třebušín, Velké Březno, Velké Chvojno, Žitenice). </w:t>
      </w:r>
      <w:r w:rsidRPr="00136135">
        <w:rPr>
          <w:rFonts w:ascii="Times New Roman" w:hAnsi="Times New Roman" w:cs="Times New Roman"/>
          <w:sz w:val="24"/>
          <w:szCs w:val="24"/>
        </w:rPr>
        <w:t xml:space="preserve">Zhruba 1/6 žáků </w:t>
      </w:r>
      <w:r w:rsidR="001A3C90" w:rsidRPr="00136135">
        <w:rPr>
          <w:rFonts w:ascii="Times New Roman" w:hAnsi="Times New Roman" w:cs="Times New Roman"/>
          <w:sz w:val="24"/>
          <w:szCs w:val="24"/>
        </w:rPr>
        <w:t xml:space="preserve">(tj. cca 100) </w:t>
      </w:r>
      <w:r w:rsidRPr="00136135">
        <w:rPr>
          <w:rFonts w:ascii="Times New Roman" w:hAnsi="Times New Roman" w:cs="Times New Roman"/>
          <w:sz w:val="24"/>
          <w:szCs w:val="24"/>
        </w:rPr>
        <w:t>na naší škole je z jiných obcí. Situace je celé roky stabilní, pravidelně otevíráme 3 – 4 první třídy.</w:t>
      </w:r>
    </w:p>
    <w:p w:rsidR="00056314" w:rsidRPr="00136135" w:rsidRDefault="00A73353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Spolupracujeme s okolními mateřskými školami (MŠ Stříbrnické Nivy, MŠ E. Destinové, ZŠ Zdravíčko, MŠ Bělehradská, MŠ Centrum</w:t>
      </w:r>
      <w:r w:rsidR="00F72EA2" w:rsidRPr="00136135">
        <w:rPr>
          <w:rFonts w:ascii="Times New Roman" w:hAnsi="Times New Roman" w:cs="Times New Roman"/>
          <w:sz w:val="24"/>
          <w:szCs w:val="24"/>
        </w:rPr>
        <w:t>)</w:t>
      </w:r>
      <w:r w:rsidRPr="00136135">
        <w:rPr>
          <w:rFonts w:ascii="Times New Roman" w:hAnsi="Times New Roman" w:cs="Times New Roman"/>
          <w:sz w:val="24"/>
          <w:szCs w:val="24"/>
        </w:rPr>
        <w:t>.</w:t>
      </w:r>
      <w:r w:rsidR="00056314" w:rsidRPr="00136135">
        <w:rPr>
          <w:rFonts w:ascii="Times New Roman" w:hAnsi="Times New Roman" w:cs="Times New Roman"/>
          <w:sz w:val="24"/>
          <w:szCs w:val="24"/>
        </w:rPr>
        <w:t xml:space="preserve"> Pravidelně si mapujeme situaci sami a zjišťujeme počty předškolních dětí, které by mohly event. nastoupit do naší školy. K nim se přidávají i mateřské školy z okolních obcí (např.</w:t>
      </w:r>
      <w:r w:rsidR="00B41DAF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="00056314" w:rsidRPr="00136135">
        <w:rPr>
          <w:rFonts w:ascii="Times New Roman" w:hAnsi="Times New Roman" w:cs="Times New Roman"/>
          <w:sz w:val="24"/>
          <w:szCs w:val="24"/>
        </w:rPr>
        <w:t>Chuderov) či mateřské školy ze vzdálenějších míst ústí nad Labem (nap. MŠ Čajkovského) – samy projevily zájem o spolupráci s naší školou.</w:t>
      </w:r>
    </w:p>
    <w:p w:rsidR="00F72EA2" w:rsidRPr="00136135" w:rsidRDefault="00F72EA2" w:rsidP="00ED7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Z neúplné základní školy k nám přicházejí </w:t>
      </w:r>
      <w:r w:rsidR="00C242E7" w:rsidRPr="00136135">
        <w:rPr>
          <w:rFonts w:ascii="Times New Roman" w:hAnsi="Times New Roman" w:cs="Times New Roman"/>
          <w:sz w:val="24"/>
          <w:szCs w:val="24"/>
        </w:rPr>
        <w:t xml:space="preserve">nejčastěji </w:t>
      </w:r>
      <w:r w:rsidRPr="00136135">
        <w:rPr>
          <w:rFonts w:ascii="Times New Roman" w:hAnsi="Times New Roman" w:cs="Times New Roman"/>
          <w:sz w:val="24"/>
          <w:szCs w:val="24"/>
        </w:rPr>
        <w:t>ze ZŠ a MŠ Jitřní a ZŠ Malečov</w:t>
      </w:r>
      <w:r w:rsidR="00C242E7" w:rsidRPr="00136135">
        <w:rPr>
          <w:rFonts w:ascii="Times New Roman" w:hAnsi="Times New Roman" w:cs="Times New Roman"/>
          <w:sz w:val="24"/>
          <w:szCs w:val="24"/>
        </w:rPr>
        <w:t>.</w:t>
      </w:r>
    </w:p>
    <w:p w:rsidR="00AA5528" w:rsidRPr="00136135" w:rsidRDefault="00AA5528" w:rsidP="00ED7F4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Naopak asi 1/20 spádových dětí nastupuje do jiné školy.</w:t>
      </w:r>
    </w:p>
    <w:p w:rsidR="00F709A3" w:rsidRPr="00136135" w:rsidRDefault="00C242E7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Lze jen odhadovat, z jakých důvodů se zákonní zástupci rozhodují pro konkrétní školu. Dle průzkumu se jedná zejména o výběr školy dle místa bydliště, dle vzdělávacího programu školy, dle místa pracoviště zákonného zástupce, dle nabídky zájmových útvarů, dle délky provozu (u MŠ).</w:t>
      </w:r>
    </w:p>
    <w:p w:rsidR="00774B25" w:rsidRPr="002D19DB" w:rsidRDefault="001A2B1B" w:rsidP="002D19D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Škola spolupracuje se spolkem „Skřivánci na síti“, nabízí veřejnosti akce pořádané školou prostřednictvím plakátů,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>.</w:t>
      </w:r>
      <w:r w:rsidR="002D19DB">
        <w:rPr>
          <w:rFonts w:ascii="Times New Roman" w:hAnsi="Times New Roman" w:cs="Times New Roman"/>
          <w:sz w:val="24"/>
          <w:szCs w:val="24"/>
        </w:rPr>
        <w:t xml:space="preserve"> </w:t>
      </w:r>
      <w:r w:rsidR="004F2C2A" w:rsidRPr="00136135">
        <w:rPr>
          <w:rFonts w:ascii="Times New Roman" w:hAnsi="Times New Roman" w:cs="Times New Roman"/>
          <w:sz w:val="24"/>
          <w:szCs w:val="24"/>
        </w:rPr>
        <w:t>Mezi spolupracující subjekty s naší školou patří UJEP (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od roku 2009 </w:t>
      </w:r>
      <w:r w:rsidR="004F2C2A" w:rsidRPr="00136135">
        <w:rPr>
          <w:rFonts w:ascii="Times New Roman" w:hAnsi="Times New Roman" w:cs="Times New Roman"/>
          <w:sz w:val="24"/>
          <w:szCs w:val="24"/>
        </w:rPr>
        <w:t xml:space="preserve">jsme fakultní školou),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Friedrich-</w:t>
      </w:r>
      <w:proofErr w:type="spellStart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Schüller</w:t>
      </w:r>
      <w:proofErr w:type="spellEnd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-Gymnasium v</w:t>
      </w:r>
      <w:r w:rsidR="00774B25" w:rsidRPr="0013613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Pirně</w:t>
      </w:r>
      <w:proofErr w:type="spellEnd"/>
      <w:r w:rsidR="00774B25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="004F2C2A" w:rsidRPr="00136135">
        <w:rPr>
          <w:rFonts w:ascii="Times New Roman" w:hAnsi="Times New Roman" w:cs="Times New Roman"/>
          <w:sz w:val="24"/>
          <w:szCs w:val="24"/>
        </w:rPr>
        <w:t>(studenti k nám jezdí na praxi)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Tandem – koordinační centrum česko-německých výměn mládeže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 (společné akce s dětmi z přípravného ročníku),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Euroregion Elbe/Labe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Úřad práce Ústí nad Labem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PPP v Ústí nad Labem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Středisko výchovné péče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SPC Teplice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SPC Bílina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 xml:space="preserve">SPC </w:t>
      </w:r>
      <w:proofErr w:type="spellStart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Demosthenes</w:t>
      </w:r>
      <w:proofErr w:type="spellEnd"/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Střední průmyslová škola Resslova 5, ÚL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SANANIM,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občanské sdružení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KOVOŠROT GROUP CZ a. s.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Klub ekologické výchovy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 xml:space="preserve">Středisko ekologické výchovy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lastRenderedPageBreak/>
        <w:t>SEVER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Metalplast</w:t>
      </w:r>
      <w:proofErr w:type="spellEnd"/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Taneční skupina FREEDOM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 xml:space="preserve">Kurátor </w:t>
      </w:r>
      <w:proofErr w:type="spellStart"/>
      <w:r w:rsidR="00774B25" w:rsidRPr="00136135">
        <w:rPr>
          <w:rFonts w:ascii="Times New Roman" w:eastAsia="Calibri" w:hAnsi="Times New Roman" w:cs="Times New Roman"/>
          <w:sz w:val="24"/>
          <w:szCs w:val="24"/>
        </w:rPr>
        <w:t>MmÚ</w:t>
      </w:r>
      <w:proofErr w:type="spellEnd"/>
      <w:r w:rsidR="00774B25" w:rsidRPr="00136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B25" w:rsidRPr="00136135">
        <w:rPr>
          <w:rFonts w:ascii="Times New Roman" w:hAnsi="Times New Roman" w:cs="Times New Roman"/>
          <w:sz w:val="24"/>
          <w:szCs w:val="24"/>
        </w:rPr>
        <w:t>–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 xml:space="preserve"> OSPOD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Policie ČR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Městská policie</w:t>
      </w:r>
      <w:r w:rsidR="00774B25" w:rsidRPr="00136135">
        <w:rPr>
          <w:rFonts w:ascii="Times New Roman" w:hAnsi="Times New Roman" w:cs="Times New Roman"/>
          <w:sz w:val="24"/>
          <w:szCs w:val="24"/>
        </w:rPr>
        <w:t xml:space="preserve">, </w:t>
      </w:r>
      <w:r w:rsidR="00774B25" w:rsidRPr="00136135">
        <w:rPr>
          <w:rFonts w:ascii="Times New Roman" w:eastAsia="Calibri" w:hAnsi="Times New Roman" w:cs="Times New Roman"/>
          <w:sz w:val="24"/>
          <w:szCs w:val="24"/>
        </w:rPr>
        <w:t>NIDV</w:t>
      </w:r>
      <w:r w:rsidR="00774B25" w:rsidRPr="00136135">
        <w:rPr>
          <w:rFonts w:ascii="Times New Roman" w:hAnsi="Times New Roman" w:cs="Times New Roman"/>
          <w:sz w:val="24"/>
          <w:szCs w:val="24"/>
        </w:rPr>
        <w:t>…</w:t>
      </w:r>
    </w:p>
    <w:p w:rsidR="00A73353" w:rsidRDefault="00A73353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527E2B" w:rsidRPr="00136135" w:rsidRDefault="00527E2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2D19DB" w:rsidRPr="002D19DB" w:rsidRDefault="002D19DB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2D19DB">
        <w:rPr>
          <w:rFonts w:ascii="Times New Roman" w:hAnsi="Times New Roman" w:cs="Times New Roman"/>
          <w:sz w:val="24"/>
          <w:szCs w:val="24"/>
          <w:u w:val="single"/>
        </w:rPr>
        <w:t>Analýza vnitřního prostředí</w:t>
      </w:r>
    </w:p>
    <w:p w:rsidR="003E2233" w:rsidRPr="00136135" w:rsidRDefault="003E2233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Škola svou činností může některé činnosti ovlivnit a změnit - jedná se o materiální a finanční zajištění, kulturu, klima, image školy, zejména ale o lidi (zaměstnance školy,</w:t>
      </w:r>
      <w:r w:rsidR="00682215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děti, žáky).</w:t>
      </w:r>
    </w:p>
    <w:p w:rsidR="00682215" w:rsidRDefault="00682215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Analýza vnitřního prostředí byla provedena pomocí SWOT analýzy.</w:t>
      </w:r>
    </w:p>
    <w:p w:rsidR="00527E2B" w:rsidRDefault="00527E2B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3B2" w:rsidRPr="00136135" w:rsidRDefault="00E633B2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29A3" w:rsidRPr="00136135" w:rsidRDefault="008129A3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AUDIT STRATEGIE (MARKETINGOVÉ)</w:t>
      </w:r>
    </w:p>
    <w:p w:rsidR="00DF0FD3" w:rsidRPr="00136135" w:rsidRDefault="00DF0FD3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V předchozím období měla naše škola vypracovaný dokument Koncepce a strategie rozvoje školy (r. 2015-2020). Zde je formulována filozofie školy, vize, cíle pro naplňování vize a strategie k dosažení cílů (+ kdo za co zodpovídá). </w:t>
      </w:r>
      <w:r w:rsidR="000E6171" w:rsidRPr="00136135">
        <w:rPr>
          <w:rFonts w:ascii="Times New Roman" w:hAnsi="Times New Roman" w:cs="Times New Roman"/>
          <w:sz w:val="24"/>
          <w:szCs w:val="24"/>
        </w:rPr>
        <w:t>Struktura dle našeho názoru však již neodpovídá našim představám, rozhodli jsme se proto vypracovat nový strategický plán.</w:t>
      </w:r>
    </w:p>
    <w:p w:rsidR="00682215" w:rsidRPr="00136135" w:rsidRDefault="0068221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 původním dokumentu byl místo MISE stanoven termín FILOSOFIE školy.</w:t>
      </w:r>
    </w:p>
    <w:p w:rsidR="00682215" w:rsidRDefault="0068221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Vize nebyly podrobněji definovány.</w:t>
      </w:r>
    </w:p>
    <w:p w:rsidR="00527E2B" w:rsidRDefault="00527E2B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D6FBD" w:rsidRPr="00136135" w:rsidRDefault="00CD6FBD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4711" w:rsidRPr="00136135" w:rsidRDefault="00594711" w:rsidP="00527E2B">
      <w:pPr>
        <w:pStyle w:val="Bezmezer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Informační systém</w:t>
      </w:r>
    </w:p>
    <w:p w:rsidR="00B56757" w:rsidRPr="00136135" w:rsidRDefault="007169AF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Na škole funguje propracovaný informační systém. </w:t>
      </w:r>
      <w:r w:rsidR="0082701B" w:rsidRPr="00136135">
        <w:rPr>
          <w:rFonts w:ascii="Times New Roman" w:hAnsi="Times New Roman" w:cs="Times New Roman"/>
          <w:sz w:val="24"/>
          <w:szCs w:val="24"/>
        </w:rPr>
        <w:t>Všichni zúčastnění mají relevantní informace.</w:t>
      </w:r>
      <w:r w:rsidR="00277D2A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 xml:space="preserve">Vedení školy, pedagogové a zákonní zástupci mají možnost komunikovat elektronicky přes BAKALÁŘE. Dále mají k dispozici pedagogičtí pracovníci, ekonomické oddělení a vedení školy ke komunikaci pracovní </w:t>
      </w:r>
      <w:r w:rsidR="00C26AA6" w:rsidRPr="00136135">
        <w:rPr>
          <w:rFonts w:ascii="Times New Roman" w:hAnsi="Times New Roman" w:cs="Times New Roman"/>
          <w:sz w:val="24"/>
          <w:szCs w:val="24"/>
        </w:rPr>
        <w:t xml:space="preserve">e-mailové </w:t>
      </w:r>
      <w:r w:rsidRPr="00136135">
        <w:rPr>
          <w:rFonts w:ascii="Times New Roman" w:hAnsi="Times New Roman" w:cs="Times New Roman"/>
          <w:sz w:val="24"/>
          <w:szCs w:val="24"/>
        </w:rPr>
        <w:t>adresy. Je povinností všech pracovníků denně do obou nahlížet.</w:t>
      </w:r>
      <w:r w:rsidR="00B56757" w:rsidRPr="00136135">
        <w:rPr>
          <w:rFonts w:ascii="Times New Roman" w:hAnsi="Times New Roman" w:cs="Times New Roman"/>
          <w:sz w:val="24"/>
          <w:szCs w:val="24"/>
        </w:rPr>
        <w:t xml:space="preserve"> Máme fungující a pravidel</w:t>
      </w:r>
      <w:r w:rsidRPr="00136135">
        <w:rPr>
          <w:rFonts w:ascii="Times New Roman" w:hAnsi="Times New Roman" w:cs="Times New Roman"/>
          <w:sz w:val="24"/>
          <w:szCs w:val="24"/>
        </w:rPr>
        <w:t>ně aktualizované webové stránky školy, o které se stará p. zástupce Mgr. Zdeněk Lutovský.</w:t>
      </w:r>
      <w:r w:rsidR="00B56757" w:rsidRPr="00136135">
        <w:rPr>
          <w:rFonts w:ascii="Times New Roman" w:hAnsi="Times New Roman" w:cs="Times New Roman"/>
          <w:sz w:val="24"/>
          <w:szCs w:val="24"/>
        </w:rPr>
        <w:t xml:space="preserve"> Pro přenos informací slouží také nástěnky a poradní sbor, který se schází 1x měsíčně v ředitelně – zde jsou zástupci školní družiny, 1.</w:t>
      </w:r>
      <w:r w:rsidR="001A3C90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="00B56757" w:rsidRPr="00136135">
        <w:rPr>
          <w:rFonts w:ascii="Times New Roman" w:hAnsi="Times New Roman" w:cs="Times New Roman"/>
          <w:sz w:val="24"/>
          <w:szCs w:val="24"/>
        </w:rPr>
        <w:t xml:space="preserve">a 2. stupně. </w:t>
      </w:r>
    </w:p>
    <w:p w:rsidR="007169AF" w:rsidRDefault="00B56757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Osobní komunikace probíhá</w:t>
      </w:r>
      <w:r w:rsidR="00C26AA6" w:rsidRPr="00136135">
        <w:rPr>
          <w:rFonts w:ascii="Times New Roman" w:hAnsi="Times New Roman" w:cs="Times New Roman"/>
          <w:sz w:val="24"/>
          <w:szCs w:val="24"/>
        </w:rPr>
        <w:t xml:space="preserve"> prostřednictvím osobní</w:t>
      </w:r>
      <w:r w:rsidRPr="00136135">
        <w:rPr>
          <w:rFonts w:ascii="Times New Roman" w:hAnsi="Times New Roman" w:cs="Times New Roman"/>
          <w:sz w:val="24"/>
          <w:szCs w:val="24"/>
        </w:rPr>
        <w:t xml:space="preserve"> rozhovorů, provozních porad, pedagogických rad, individuálních schůz</w:t>
      </w:r>
      <w:r w:rsidR="001D600E" w:rsidRPr="00136135">
        <w:rPr>
          <w:rFonts w:ascii="Times New Roman" w:hAnsi="Times New Roman" w:cs="Times New Roman"/>
          <w:sz w:val="24"/>
          <w:szCs w:val="24"/>
        </w:rPr>
        <w:t>ek a konzultací apod.</w:t>
      </w:r>
    </w:p>
    <w:p w:rsidR="00527E2B" w:rsidRPr="00136135" w:rsidRDefault="00527E2B" w:rsidP="00527E2B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6757" w:rsidRPr="00527E2B" w:rsidRDefault="00B56757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pedagogičtí pracovníci: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Bakaláři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pracovní</w:t>
      </w:r>
      <w:r w:rsidR="001D600E" w:rsidRPr="00136135">
        <w:rPr>
          <w:rFonts w:ascii="Times New Roman" w:hAnsi="Times New Roman" w:cs="Times New Roman"/>
          <w:sz w:val="24"/>
          <w:szCs w:val="24"/>
        </w:rPr>
        <w:t xml:space="preserve"> e-mailové </w:t>
      </w:r>
      <w:r w:rsidRPr="00136135">
        <w:rPr>
          <w:rFonts w:ascii="Times New Roman" w:hAnsi="Times New Roman" w:cs="Times New Roman"/>
          <w:sz w:val="24"/>
          <w:szCs w:val="24"/>
        </w:rPr>
        <w:t>adres</w:t>
      </w:r>
      <w:r w:rsidR="001D600E" w:rsidRPr="00136135">
        <w:rPr>
          <w:rFonts w:ascii="Times New Roman" w:hAnsi="Times New Roman" w:cs="Times New Roman"/>
          <w:sz w:val="24"/>
          <w:szCs w:val="24"/>
        </w:rPr>
        <w:t>y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provozní porady</w:t>
      </w:r>
    </w:p>
    <w:p w:rsidR="00C26AA6" w:rsidRPr="00136135" w:rsidRDefault="00B5675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 pedagogické r</w:t>
      </w:r>
      <w:r w:rsidR="00C26AA6" w:rsidRPr="00136135">
        <w:rPr>
          <w:rFonts w:ascii="Times New Roman" w:hAnsi="Times New Roman" w:cs="Times New Roman"/>
          <w:sz w:val="24"/>
          <w:szCs w:val="24"/>
        </w:rPr>
        <w:t>ady</w:t>
      </w:r>
    </w:p>
    <w:p w:rsidR="00C26AA6" w:rsidRPr="00136135" w:rsidRDefault="00B5675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individuální schůzky</w:t>
      </w:r>
    </w:p>
    <w:p w:rsidR="00C26AA6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osobní </w:t>
      </w:r>
      <w:r w:rsidR="00C26AA6" w:rsidRPr="00136135">
        <w:rPr>
          <w:rFonts w:ascii="Times New Roman" w:hAnsi="Times New Roman" w:cs="Times New Roman"/>
          <w:sz w:val="24"/>
          <w:szCs w:val="24"/>
        </w:rPr>
        <w:t>rozhovory</w:t>
      </w:r>
    </w:p>
    <w:p w:rsidR="00C26AA6" w:rsidRPr="00136135" w:rsidRDefault="00B5675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informace od poradního sbor</w:t>
      </w:r>
      <w:r w:rsidR="00C26AA6" w:rsidRPr="00136135">
        <w:rPr>
          <w:rFonts w:ascii="Times New Roman" w:hAnsi="Times New Roman" w:cs="Times New Roman"/>
          <w:sz w:val="24"/>
          <w:szCs w:val="24"/>
        </w:rPr>
        <w:t>u</w:t>
      </w:r>
    </w:p>
    <w:p w:rsidR="00C26AA6" w:rsidRPr="00136135" w:rsidRDefault="00B5675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jednání v rámci MS a PK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intranet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vnitřní telefony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školská rada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 telefony</w:t>
      </w:r>
    </w:p>
    <w:p w:rsidR="00C26AA6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třídní schůzky </w:t>
      </w:r>
    </w:p>
    <w:p w:rsidR="00B56757" w:rsidRPr="00136135" w:rsidRDefault="00C26AA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konzultační odpoledne</w:t>
      </w:r>
    </w:p>
    <w:p w:rsidR="00385D94" w:rsidRPr="00136135" w:rsidRDefault="00385D94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6757" w:rsidRPr="00527E2B" w:rsidRDefault="00C26AA6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provozní zaměstnanci:</w:t>
      </w:r>
    </w:p>
    <w:p w:rsidR="00C26AA6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telefony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lastRenderedPageBreak/>
        <w:t>ekonomické oddělení - pracovní e-mailové adresy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osobní rozhovory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provozní porady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600E" w:rsidRPr="00527E2B" w:rsidRDefault="001D600E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žáci: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osobní rozhovory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třídnické hodiny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webové stránky</w:t>
      </w:r>
    </w:p>
    <w:p w:rsidR="001D600E" w:rsidRPr="00136135" w:rsidRDefault="001D600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600E" w:rsidRPr="00527E2B" w:rsidRDefault="001D600E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rodiče (zákonní zástupci):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třídní schůzky</w:t>
      </w:r>
    </w:p>
    <w:p w:rsidR="001D600E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konzultační odpoledne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webové stránky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Bakaláři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individuální schůzky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osobní rozhovory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školská rada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 telefony</w:t>
      </w:r>
    </w:p>
    <w:p w:rsidR="00353CC8" w:rsidRPr="00136135" w:rsidRDefault="00353CC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pracovní e-mailové adresy pedagogů</w:t>
      </w:r>
    </w:p>
    <w:p w:rsidR="00BF2E0D" w:rsidRPr="00136135" w:rsidRDefault="00BF2E0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nástěnky</w:t>
      </w:r>
    </w:p>
    <w:p w:rsidR="00BF2E0D" w:rsidRPr="00136135" w:rsidRDefault="00BF2E0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úřední deska</w:t>
      </w:r>
    </w:p>
    <w:p w:rsidR="00385D94" w:rsidRPr="00136135" w:rsidRDefault="00385D94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školní televize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0344E" w:rsidRPr="00527E2B" w:rsidRDefault="0060344E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zřizovatel: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osobní rozhovory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webové stránky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úřední deska</w:t>
      </w:r>
    </w:p>
    <w:p w:rsidR="0060344E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datová schránka</w:t>
      </w:r>
    </w:p>
    <w:p w:rsidR="00527E2B" w:rsidRPr="00136135" w:rsidRDefault="00527E2B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porady ředitelů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0344E" w:rsidRPr="00527E2B" w:rsidRDefault="0060344E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527E2B">
        <w:rPr>
          <w:rFonts w:ascii="Times New Roman" w:hAnsi="Times New Roman" w:cs="Times New Roman"/>
          <w:i/>
          <w:sz w:val="24"/>
          <w:szCs w:val="24"/>
        </w:rPr>
        <w:t>veřejnost: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webové stránky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úřední deska</w:t>
      </w:r>
    </w:p>
    <w:p w:rsidR="0060344E" w:rsidRPr="00136135" w:rsidRDefault="0060344E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85D94" w:rsidRPr="00136135" w:rsidRDefault="00385D94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Zaměstnanci školy jsou seznamováni s novými směrnicemi, předpisy a jejich změnami, dodatky na poradách, což svým podpisem potvrzují. Ty jsou pak k dispozici ve sdílených dokumentech a vybrané směrnice pak ještě na úřední desce školy.</w:t>
      </w:r>
    </w:p>
    <w:p w:rsidR="00385D94" w:rsidRDefault="00385D94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Databáze žáků je vedena v systému BAKALÁŘI, databáze pracovníků školy je vedena v ekonomickém oddělení v programu a rovněž v papírové podobě v uzamčených prostorách v souladu s GDPR.</w:t>
      </w:r>
    </w:p>
    <w:p w:rsidR="006C4FD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FD5" w:rsidRPr="0013613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29A3" w:rsidRPr="00136135" w:rsidRDefault="00756F65" w:rsidP="00527E2B">
      <w:pPr>
        <w:pStyle w:val="Bezmezer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36135">
        <w:rPr>
          <w:rFonts w:ascii="Times New Roman" w:hAnsi="Times New Roman" w:cs="Times New Roman"/>
          <w:caps/>
          <w:sz w:val="24"/>
          <w:szCs w:val="24"/>
        </w:rPr>
        <w:t>Lidé – personální analýza</w:t>
      </w:r>
    </w:p>
    <w:p w:rsidR="00027DE2" w:rsidRDefault="00027DE2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Organizační struktura</w:t>
      </w:r>
      <w:r w:rsidR="00592CAC">
        <w:rPr>
          <w:rFonts w:ascii="Times New Roman" w:hAnsi="Times New Roman" w:cs="Times New Roman"/>
          <w:sz w:val="24"/>
          <w:szCs w:val="24"/>
        </w:rPr>
        <w:t xml:space="preserve"> školy – viz platná směrnice „Organizační řád“</w:t>
      </w:r>
    </w:p>
    <w:p w:rsidR="006C4FD5" w:rsidRPr="00136135" w:rsidRDefault="006C4FD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6374" w:rsidRPr="00136135" w:rsidRDefault="006C4FD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Vedoucí zaměstnanci</w:t>
      </w: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Ředitel školy</w:t>
      </w:r>
      <w:r w:rsidR="0082701B" w:rsidRPr="00136135">
        <w:rPr>
          <w:rFonts w:ascii="Times New Roman" w:eastAsia="Calibri" w:hAnsi="Times New Roman" w:cs="Times New Roman"/>
          <w:sz w:val="24"/>
          <w:szCs w:val="24"/>
        </w:rPr>
        <w:t xml:space="preserve"> – řídí zástupce ředitele pro pedagogiku a zástupce ředitele provoz, výchovné poradce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Zástupce ředitele pro pedagogiku</w:t>
      </w:r>
      <w:r w:rsidR="0082701B" w:rsidRPr="00136135">
        <w:rPr>
          <w:rFonts w:ascii="Times New Roman" w:eastAsia="Calibri" w:hAnsi="Times New Roman" w:cs="Times New Roman"/>
          <w:sz w:val="24"/>
          <w:szCs w:val="24"/>
        </w:rPr>
        <w:t xml:space="preserve"> – řídí učitele, asistenty pedagoga, vedoucí učitelku MŠ, vedoucí ŠD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Pr="00136135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Zástupce ředitele pro provoz</w:t>
      </w:r>
      <w:r w:rsidR="0082701B" w:rsidRPr="00136135">
        <w:rPr>
          <w:rFonts w:ascii="Times New Roman" w:eastAsia="Calibri" w:hAnsi="Times New Roman" w:cs="Times New Roman"/>
          <w:sz w:val="24"/>
          <w:szCs w:val="24"/>
        </w:rPr>
        <w:t xml:space="preserve"> – je statutárním zástu</w:t>
      </w:r>
      <w:r w:rsidR="00EE7ABB" w:rsidRPr="00136135">
        <w:rPr>
          <w:rFonts w:ascii="Times New Roman" w:eastAsia="Calibri" w:hAnsi="Times New Roman" w:cs="Times New Roman"/>
          <w:sz w:val="24"/>
          <w:szCs w:val="24"/>
        </w:rPr>
        <w:t>pcem, řídí vedoucí ekonomického oddělení, vedoucí školní jídelny, školníka, uklízečky, správce hřiště, správce lezecké stěny</w:t>
      </w:r>
    </w:p>
    <w:p w:rsidR="00766374" w:rsidRDefault="00EE7ABB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766374" w:rsidRPr="00136135">
        <w:rPr>
          <w:rFonts w:ascii="Times New Roman" w:eastAsia="Calibri" w:hAnsi="Times New Roman" w:cs="Times New Roman"/>
          <w:i/>
          <w:sz w:val="24"/>
          <w:szCs w:val="24"/>
        </w:rPr>
        <w:t>edoucí školní jídelny</w:t>
      </w: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 – řídí vedoucí kuchařku a prodavačku v</w:t>
      </w:r>
      <w:r w:rsidR="00592CAC">
        <w:rPr>
          <w:rFonts w:ascii="Times New Roman" w:eastAsia="Calibri" w:hAnsi="Times New Roman" w:cs="Times New Roman"/>
          <w:sz w:val="24"/>
          <w:szCs w:val="24"/>
        </w:rPr>
        <w:t> </w:t>
      </w:r>
      <w:r w:rsidRPr="00136135">
        <w:rPr>
          <w:rFonts w:ascii="Times New Roman" w:eastAsia="Calibri" w:hAnsi="Times New Roman" w:cs="Times New Roman"/>
          <w:sz w:val="24"/>
          <w:szCs w:val="24"/>
        </w:rPr>
        <w:t>kiosku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Vedoucí kuchařka</w:t>
      </w:r>
      <w:r w:rsidR="00EE7ABB" w:rsidRPr="00136135">
        <w:rPr>
          <w:rFonts w:ascii="Times New Roman" w:eastAsia="Calibri" w:hAnsi="Times New Roman" w:cs="Times New Roman"/>
          <w:sz w:val="24"/>
          <w:szCs w:val="24"/>
        </w:rPr>
        <w:t xml:space="preserve"> – organizuje práci kuchařek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CAC">
        <w:rPr>
          <w:rFonts w:ascii="Times New Roman" w:eastAsia="Calibri" w:hAnsi="Times New Roman" w:cs="Times New Roman"/>
          <w:i/>
          <w:sz w:val="24"/>
          <w:szCs w:val="24"/>
        </w:rPr>
        <w:t>Vedoucí učitelka MŠ (na odloučeném pracovišti M</w:t>
      </w:r>
      <w:r w:rsidRPr="00592CAC">
        <w:rPr>
          <w:rFonts w:ascii="Times New Roman" w:eastAsia="Calibri" w:hAnsi="Times New Roman" w:cs="Times New Roman"/>
          <w:sz w:val="24"/>
          <w:szCs w:val="24"/>
        </w:rPr>
        <w:t>Š)</w:t>
      </w:r>
      <w:r w:rsidR="00EE7ABB" w:rsidRPr="00136135">
        <w:rPr>
          <w:rFonts w:ascii="Times New Roman" w:eastAsia="Calibri" w:hAnsi="Times New Roman" w:cs="Times New Roman"/>
          <w:sz w:val="24"/>
          <w:szCs w:val="24"/>
        </w:rPr>
        <w:t xml:space="preserve"> – řídí všechny zaměstnance na MŠ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CAC">
        <w:rPr>
          <w:rFonts w:ascii="Times New Roman" w:eastAsia="Calibri" w:hAnsi="Times New Roman" w:cs="Times New Roman"/>
          <w:i/>
          <w:sz w:val="24"/>
          <w:szCs w:val="24"/>
        </w:rPr>
        <w:t>Vedouc</w:t>
      </w:r>
      <w:r w:rsidR="00592CAC" w:rsidRPr="00592CAC">
        <w:rPr>
          <w:rFonts w:ascii="Times New Roman" w:eastAsia="Calibri" w:hAnsi="Times New Roman" w:cs="Times New Roman"/>
          <w:i/>
          <w:sz w:val="24"/>
          <w:szCs w:val="24"/>
        </w:rPr>
        <w:t>í ekonomického oddělení + rozpočtář</w:t>
      </w:r>
      <w:r w:rsidR="00592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ABB" w:rsidRPr="00136135">
        <w:rPr>
          <w:rFonts w:ascii="Times New Roman" w:eastAsia="Calibri" w:hAnsi="Times New Roman" w:cs="Times New Roman"/>
          <w:sz w:val="24"/>
          <w:szCs w:val="24"/>
        </w:rPr>
        <w:t>– řídí účetní, mzdovou účetní, provozáře, administrativní a spisovou pracovnici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6374" w:rsidRDefault="00766374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CAC">
        <w:rPr>
          <w:rFonts w:ascii="Times New Roman" w:eastAsia="Calibri" w:hAnsi="Times New Roman" w:cs="Times New Roman"/>
          <w:i/>
          <w:sz w:val="24"/>
          <w:szCs w:val="24"/>
        </w:rPr>
        <w:t>Vedoucí vychovatelka školní družiny</w:t>
      </w:r>
      <w:r w:rsidR="00EE7ABB" w:rsidRPr="00136135">
        <w:rPr>
          <w:rFonts w:ascii="Times New Roman" w:eastAsia="Calibri" w:hAnsi="Times New Roman" w:cs="Times New Roman"/>
          <w:sz w:val="24"/>
          <w:szCs w:val="24"/>
        </w:rPr>
        <w:t xml:space="preserve"> – řídí vychovatele ŠD</w:t>
      </w:r>
    </w:p>
    <w:p w:rsidR="00592CAC" w:rsidRPr="00136135" w:rsidRDefault="00592CAC" w:rsidP="00527E2B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DE2" w:rsidRDefault="00DB124F" w:rsidP="00592CAC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Odpovědnosti a kompetence výše uvedených (i dalších) pracovníků jsou podrobně rozpracovány ve směrnici Organizační řád.</w:t>
      </w:r>
    </w:p>
    <w:p w:rsidR="00592CAC" w:rsidRDefault="00592CAC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D6FBD" w:rsidRPr="00136135" w:rsidRDefault="00CD6FBD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52635" w:rsidRPr="006C4FD5" w:rsidRDefault="0095263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FD5">
        <w:rPr>
          <w:rFonts w:ascii="Times New Roman" w:hAnsi="Times New Roman" w:cs="Times New Roman"/>
          <w:sz w:val="24"/>
          <w:szCs w:val="24"/>
          <w:u w:val="single"/>
        </w:rPr>
        <w:t>Věková struktura</w:t>
      </w:r>
      <w:r w:rsidR="006C4FD5">
        <w:rPr>
          <w:rFonts w:ascii="Times New Roman" w:hAnsi="Times New Roman" w:cs="Times New Roman"/>
          <w:sz w:val="24"/>
          <w:szCs w:val="24"/>
          <w:u w:val="single"/>
        </w:rPr>
        <w:t xml:space="preserve"> pedagogických pracovníků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20-30 let věku: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2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30-40 let věku: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11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40-50 let věku: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22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50-60 let věku: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13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60-70 let věku: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5</w:t>
      </w:r>
    </w:p>
    <w:p w:rsidR="00DB124F" w:rsidRPr="00136135" w:rsidRDefault="00DB124F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70 let a více: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="006C4FD5">
        <w:rPr>
          <w:rFonts w:ascii="Times New Roman" w:hAnsi="Times New Roman" w:cs="Times New Roman"/>
          <w:sz w:val="24"/>
          <w:szCs w:val="24"/>
        </w:rPr>
        <w:tab/>
      </w:r>
      <w:r w:rsidR="009F3A50" w:rsidRPr="00136135">
        <w:rPr>
          <w:rFonts w:ascii="Times New Roman" w:hAnsi="Times New Roman" w:cs="Times New Roman"/>
          <w:sz w:val="24"/>
          <w:szCs w:val="24"/>
        </w:rPr>
        <w:t>1</w:t>
      </w:r>
    </w:p>
    <w:p w:rsidR="00DB124F" w:rsidRDefault="005402D2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Nejsilnější zastoupení je ve</w:t>
      </w:r>
      <w:r w:rsidR="009F3A50" w:rsidRPr="00136135">
        <w:rPr>
          <w:rFonts w:ascii="Times New Roman" w:hAnsi="Times New Roman" w:cs="Times New Roman"/>
          <w:sz w:val="24"/>
          <w:szCs w:val="24"/>
        </w:rPr>
        <w:t xml:space="preserve"> věkové kategorii ve věku 40-50 let</w:t>
      </w:r>
      <w:r w:rsidRPr="00136135">
        <w:rPr>
          <w:rFonts w:ascii="Times New Roman" w:hAnsi="Times New Roman" w:cs="Times New Roman"/>
          <w:sz w:val="24"/>
          <w:szCs w:val="24"/>
        </w:rPr>
        <w:t>.</w:t>
      </w:r>
      <w:r w:rsidR="00CB6FAB" w:rsidRPr="00136135">
        <w:rPr>
          <w:rFonts w:ascii="Times New Roman" w:hAnsi="Times New Roman" w:cs="Times New Roman"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Neobávám se rizik odlivu pedagogů, nevnímám sbor za přestárlý.</w:t>
      </w:r>
    </w:p>
    <w:p w:rsidR="006C4FD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1F1" w:rsidRPr="00136135" w:rsidRDefault="00D541F1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635" w:rsidRPr="006C4FD5" w:rsidRDefault="00B75546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FD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2635" w:rsidRPr="006C4FD5">
        <w:rPr>
          <w:rFonts w:ascii="Times New Roman" w:hAnsi="Times New Roman" w:cs="Times New Roman"/>
          <w:sz w:val="24"/>
          <w:szCs w:val="24"/>
          <w:u w:val="single"/>
        </w:rPr>
        <w:t>truktura dle pohlaví</w:t>
      </w:r>
    </w:p>
    <w:p w:rsidR="005402D2" w:rsidRDefault="00DB124F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škole převládají ženy. Mužů máme pouze pět – zástupce ředitele pro provoz, dva učitele, vychovatele a školníka. (Tři jsou ve věku 50-60 let, jeden ve věku 40-50 let.)</w:t>
      </w:r>
      <w:r w:rsidR="005402D2" w:rsidRPr="00136135">
        <w:rPr>
          <w:rFonts w:ascii="Times New Roman" w:hAnsi="Times New Roman" w:cs="Times New Roman"/>
          <w:sz w:val="24"/>
          <w:szCs w:val="24"/>
        </w:rPr>
        <w:t xml:space="preserve"> Určitě by </w:t>
      </w:r>
      <w:r w:rsidR="00706FC9" w:rsidRPr="00136135">
        <w:rPr>
          <w:rFonts w:ascii="Times New Roman" w:hAnsi="Times New Roman" w:cs="Times New Roman"/>
          <w:sz w:val="24"/>
          <w:szCs w:val="24"/>
        </w:rPr>
        <w:t xml:space="preserve">bylo vhodné mít na škole </w:t>
      </w:r>
      <w:r w:rsidR="005402D2" w:rsidRPr="00136135">
        <w:rPr>
          <w:rFonts w:ascii="Times New Roman" w:hAnsi="Times New Roman" w:cs="Times New Roman"/>
          <w:sz w:val="24"/>
          <w:szCs w:val="24"/>
        </w:rPr>
        <w:t>více mužů</w:t>
      </w:r>
      <w:r w:rsidR="00706FC9" w:rsidRPr="00136135">
        <w:rPr>
          <w:rFonts w:ascii="Times New Roman" w:hAnsi="Times New Roman" w:cs="Times New Roman"/>
          <w:sz w:val="24"/>
          <w:szCs w:val="24"/>
        </w:rPr>
        <w:t>, ale ti mezi uchazeči o práci nejsou.</w:t>
      </w:r>
    </w:p>
    <w:p w:rsidR="006C4FD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1F1" w:rsidRPr="00136135" w:rsidRDefault="00D541F1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635" w:rsidRPr="006C4FD5" w:rsidRDefault="00952635" w:rsidP="00527E2B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FD5">
        <w:rPr>
          <w:rFonts w:ascii="Times New Roman" w:hAnsi="Times New Roman" w:cs="Times New Roman"/>
          <w:sz w:val="24"/>
          <w:szCs w:val="24"/>
          <w:u w:val="single"/>
        </w:rPr>
        <w:t>Vzdělanostní struktura</w:t>
      </w:r>
    </w:p>
    <w:p w:rsidR="00B41DAF" w:rsidRPr="00136135" w:rsidRDefault="00B05BA3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Učitelé, vychovatelé, učitelky mateřské školy, učitelka přípravné třídy i asistenti pedagoga jsou plně kvalifikovaní. Pracovníci ekonomického oddělení </w:t>
      </w:r>
      <w:r w:rsidR="00D96DF1" w:rsidRPr="00136135">
        <w:rPr>
          <w:rFonts w:ascii="Times New Roman" w:hAnsi="Times New Roman" w:cs="Times New Roman"/>
          <w:sz w:val="24"/>
          <w:szCs w:val="24"/>
        </w:rPr>
        <w:t>mají vysokoškolské nebo středoškolské vzdělání, vedoucí školní jídelny má</w:t>
      </w:r>
      <w:r w:rsidRPr="00136135">
        <w:rPr>
          <w:rFonts w:ascii="Times New Roman" w:hAnsi="Times New Roman" w:cs="Times New Roman"/>
          <w:sz w:val="24"/>
          <w:szCs w:val="24"/>
        </w:rPr>
        <w:t xml:space="preserve"> středoškolské vzdělání, ku</w:t>
      </w:r>
      <w:r w:rsidR="00E25375" w:rsidRPr="00136135">
        <w:rPr>
          <w:rFonts w:ascii="Times New Roman" w:hAnsi="Times New Roman" w:cs="Times New Roman"/>
          <w:sz w:val="24"/>
          <w:szCs w:val="24"/>
        </w:rPr>
        <w:t>chařky a uklízečky mají SOU či</w:t>
      </w:r>
      <w:r w:rsidRPr="00136135">
        <w:rPr>
          <w:rFonts w:ascii="Times New Roman" w:hAnsi="Times New Roman" w:cs="Times New Roman"/>
          <w:sz w:val="24"/>
          <w:szCs w:val="24"/>
        </w:rPr>
        <w:t xml:space="preserve"> OU.</w:t>
      </w:r>
    </w:p>
    <w:p w:rsidR="00A940F4" w:rsidRDefault="00A940F4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škole pracuje ředitelka školy, zástupce ředitelky pro pedagogiku, zástupc</w:t>
      </w:r>
      <w:r w:rsidR="00CB6FAB" w:rsidRPr="00136135">
        <w:rPr>
          <w:rFonts w:ascii="Times New Roman" w:hAnsi="Times New Roman" w:cs="Times New Roman"/>
          <w:sz w:val="24"/>
          <w:szCs w:val="24"/>
        </w:rPr>
        <w:t xml:space="preserve">e ředitelky pro provoz, 37 </w:t>
      </w:r>
      <w:r w:rsidRPr="00136135">
        <w:rPr>
          <w:rFonts w:ascii="Times New Roman" w:hAnsi="Times New Roman" w:cs="Times New Roman"/>
          <w:sz w:val="24"/>
          <w:szCs w:val="24"/>
        </w:rPr>
        <w:t>učitelů ZŠ (z toho 10 má vystudovanou speciální pedagogiku), 1 učitelka přípravného ročníku, 2 učitelky mateřské školy, 7 asistentů p</w:t>
      </w:r>
      <w:r w:rsidR="00CB6FAB" w:rsidRPr="00136135">
        <w:rPr>
          <w:rFonts w:ascii="Times New Roman" w:hAnsi="Times New Roman" w:cs="Times New Roman"/>
          <w:sz w:val="24"/>
          <w:szCs w:val="24"/>
        </w:rPr>
        <w:t xml:space="preserve">edagoga, 7 vychovatelů, 22 </w:t>
      </w:r>
      <w:r w:rsidRPr="00136135">
        <w:rPr>
          <w:rFonts w:ascii="Times New Roman" w:hAnsi="Times New Roman" w:cs="Times New Roman"/>
          <w:sz w:val="24"/>
          <w:szCs w:val="24"/>
        </w:rPr>
        <w:t>provozních zaměstnanců.</w:t>
      </w:r>
    </w:p>
    <w:p w:rsidR="006C4FD5" w:rsidRPr="0013613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635" w:rsidRPr="006C4FD5" w:rsidRDefault="00952635" w:rsidP="00527E2B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FD5">
        <w:rPr>
          <w:rFonts w:ascii="Times New Roman" w:hAnsi="Times New Roman" w:cs="Times New Roman"/>
          <w:i/>
          <w:sz w:val="24"/>
          <w:szCs w:val="24"/>
        </w:rPr>
        <w:t>Délka pedagogické praxe</w:t>
      </w:r>
    </w:p>
    <w:p w:rsidR="006C4FD5" w:rsidRPr="00136135" w:rsidRDefault="00EA7798" w:rsidP="00E633B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Průměrná délka praxe pedagogických pracovníků je 22, 72 roků. Vnímám tento stav jako velmi dobrý.</w:t>
      </w:r>
    </w:p>
    <w:p w:rsidR="00852F22" w:rsidRPr="006C4FD5" w:rsidRDefault="00B75546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6C4FD5">
        <w:rPr>
          <w:rFonts w:ascii="Times New Roman" w:hAnsi="Times New Roman" w:cs="Times New Roman"/>
          <w:i/>
          <w:sz w:val="24"/>
          <w:szCs w:val="24"/>
        </w:rPr>
        <w:lastRenderedPageBreak/>
        <w:t>Z</w:t>
      </w:r>
      <w:r w:rsidR="00AB6B08" w:rsidRPr="006C4FD5">
        <w:rPr>
          <w:rFonts w:ascii="Times New Roman" w:hAnsi="Times New Roman" w:cs="Times New Roman"/>
          <w:i/>
          <w:sz w:val="24"/>
          <w:szCs w:val="24"/>
        </w:rPr>
        <w:t>ájem o další vzdělávání</w:t>
      </w:r>
    </w:p>
    <w:tbl>
      <w:tblPr>
        <w:tblStyle w:val="Mkatabulky"/>
        <w:tblW w:w="3082" w:type="pct"/>
        <w:tblLook w:val="04A0" w:firstRow="1" w:lastRow="0" w:firstColumn="1" w:lastColumn="0" w:noHBand="0" w:noVBand="1"/>
      </w:tblPr>
      <w:tblGrid>
        <w:gridCol w:w="1916"/>
        <w:gridCol w:w="1814"/>
        <w:gridCol w:w="1856"/>
      </w:tblGrid>
      <w:tr w:rsidR="00136135" w:rsidRPr="00136135" w:rsidTr="00ED243C">
        <w:tc>
          <w:tcPr>
            <w:tcW w:w="1715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Školní rok</w:t>
            </w:r>
          </w:p>
        </w:tc>
        <w:tc>
          <w:tcPr>
            <w:tcW w:w="1624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PP účastnících se DV v %</w:t>
            </w:r>
          </w:p>
        </w:tc>
        <w:tc>
          <w:tcPr>
            <w:tcW w:w="1661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částka vynaložená na DVPP</w:t>
            </w:r>
          </w:p>
        </w:tc>
      </w:tr>
      <w:tr w:rsidR="00136135" w:rsidRPr="00136135" w:rsidTr="00ED243C">
        <w:tc>
          <w:tcPr>
            <w:tcW w:w="1715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2017/18</w:t>
            </w:r>
          </w:p>
        </w:tc>
        <w:tc>
          <w:tcPr>
            <w:tcW w:w="1624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61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104 800 ,00 vč. šablon I.</w:t>
            </w:r>
          </w:p>
        </w:tc>
      </w:tr>
      <w:tr w:rsidR="00136135" w:rsidRPr="00136135" w:rsidTr="00ED243C">
        <w:tc>
          <w:tcPr>
            <w:tcW w:w="1715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2016/17</w:t>
            </w:r>
          </w:p>
        </w:tc>
        <w:tc>
          <w:tcPr>
            <w:tcW w:w="1624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661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26 550,00</w:t>
            </w:r>
          </w:p>
        </w:tc>
      </w:tr>
      <w:tr w:rsidR="00136135" w:rsidRPr="00136135" w:rsidTr="00ED243C">
        <w:tc>
          <w:tcPr>
            <w:tcW w:w="1715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2015/16</w:t>
            </w:r>
          </w:p>
        </w:tc>
        <w:tc>
          <w:tcPr>
            <w:tcW w:w="1624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661" w:type="pct"/>
          </w:tcPr>
          <w:p w:rsidR="00ED243C" w:rsidRPr="00136135" w:rsidRDefault="00ED243C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11 000,00</w:t>
            </w:r>
          </w:p>
        </w:tc>
      </w:tr>
    </w:tbl>
    <w:p w:rsidR="006C4FD5" w:rsidRDefault="006C4FD5" w:rsidP="00136135">
      <w:pPr>
        <w:pStyle w:val="Bezmez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6C4FD5" w:rsidRDefault="006C4FD5" w:rsidP="00136135">
      <w:pPr>
        <w:pStyle w:val="Bezmez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852F22" w:rsidRPr="00136135" w:rsidRDefault="00B75546" w:rsidP="00136135">
      <w:pPr>
        <w:pStyle w:val="Bezmezer"/>
        <w:rPr>
          <w:rFonts w:ascii="Times New Roman" w:hAnsi="Times New Roman" w:cs="Times New Roman"/>
          <w:bCs/>
          <w:caps/>
          <w:sz w:val="24"/>
          <w:szCs w:val="24"/>
        </w:rPr>
      </w:pPr>
      <w:r w:rsidRPr="00136135">
        <w:rPr>
          <w:rFonts w:ascii="Times New Roman" w:hAnsi="Times New Roman" w:cs="Times New Roman"/>
          <w:bCs/>
          <w:caps/>
          <w:sz w:val="24"/>
          <w:szCs w:val="24"/>
        </w:rPr>
        <w:t>E</w:t>
      </w:r>
      <w:r w:rsidR="00A86B04" w:rsidRPr="00136135">
        <w:rPr>
          <w:rFonts w:ascii="Times New Roman" w:hAnsi="Times New Roman" w:cs="Times New Roman"/>
          <w:bCs/>
          <w:caps/>
          <w:sz w:val="24"/>
          <w:szCs w:val="24"/>
        </w:rPr>
        <w:t>konomické prostředí</w:t>
      </w:r>
    </w:p>
    <w:p w:rsidR="00A86B04" w:rsidRPr="006C4FD5" w:rsidRDefault="00B75546" w:rsidP="0013613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  <w:r w:rsidRPr="006C4FD5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A86B04" w:rsidRPr="006C4FD5">
        <w:rPr>
          <w:rFonts w:ascii="Times New Roman" w:hAnsi="Times New Roman" w:cs="Times New Roman"/>
          <w:bCs/>
          <w:i/>
          <w:sz w:val="24"/>
          <w:szCs w:val="24"/>
        </w:rPr>
        <w:t>rávní forma</w:t>
      </w:r>
    </w:p>
    <w:p w:rsidR="00B41DAF" w:rsidRDefault="00B41DAF" w:rsidP="006C4FD5">
      <w:pPr>
        <w:pStyle w:val="Bezmezer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135">
        <w:rPr>
          <w:rFonts w:ascii="Times New Roman" w:hAnsi="Times New Roman" w:cs="Times New Roman"/>
          <w:bCs/>
          <w:sz w:val="24"/>
          <w:szCs w:val="24"/>
        </w:rPr>
        <w:t>Naše škola je příspěvková organizace zřízená od roku 1993. Zřizovatelem je Statutární město Ústí nad Labem.</w:t>
      </w:r>
      <w:r w:rsidR="001A3C90" w:rsidRPr="00136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756" w:rsidRPr="00136135">
        <w:rPr>
          <w:rFonts w:ascii="Times New Roman" w:hAnsi="Times New Roman" w:cs="Times New Roman"/>
          <w:bCs/>
          <w:sz w:val="24"/>
          <w:szCs w:val="24"/>
        </w:rPr>
        <w:t xml:space="preserve">Nová </w:t>
      </w:r>
      <w:r w:rsidR="001A3C90" w:rsidRPr="00136135">
        <w:rPr>
          <w:rFonts w:ascii="Times New Roman" w:hAnsi="Times New Roman" w:cs="Times New Roman"/>
          <w:bCs/>
          <w:sz w:val="24"/>
          <w:szCs w:val="24"/>
        </w:rPr>
        <w:t xml:space="preserve">Zřizovací listina </w:t>
      </w:r>
      <w:r w:rsidR="00DD0756" w:rsidRPr="00136135">
        <w:rPr>
          <w:rFonts w:ascii="Times New Roman" w:hAnsi="Times New Roman" w:cs="Times New Roman"/>
          <w:bCs/>
          <w:sz w:val="24"/>
          <w:szCs w:val="24"/>
        </w:rPr>
        <w:t xml:space="preserve">má </w:t>
      </w:r>
      <w:proofErr w:type="spellStart"/>
      <w:r w:rsidR="006C4FD5">
        <w:rPr>
          <w:rFonts w:ascii="Times New Roman" w:hAnsi="Times New Roman" w:cs="Times New Roman"/>
          <w:bCs/>
          <w:sz w:val="24"/>
          <w:szCs w:val="24"/>
        </w:rPr>
        <w:t>Č.j.</w:t>
      </w:r>
      <w:r w:rsidR="001A3C90" w:rsidRPr="00136135">
        <w:rPr>
          <w:rFonts w:ascii="Times New Roman" w:hAnsi="Times New Roman" w:cs="Times New Roman"/>
          <w:bCs/>
          <w:sz w:val="24"/>
          <w:szCs w:val="24"/>
        </w:rPr>
        <w:t>MMUL</w:t>
      </w:r>
      <w:proofErr w:type="spellEnd"/>
      <w:r w:rsidR="001A3C90" w:rsidRPr="00136135">
        <w:rPr>
          <w:rFonts w:ascii="Times New Roman" w:hAnsi="Times New Roman" w:cs="Times New Roman"/>
          <w:bCs/>
          <w:sz w:val="24"/>
          <w:szCs w:val="24"/>
        </w:rPr>
        <w:t>/OMOS/PTO/60563/2019/</w:t>
      </w:r>
      <w:proofErr w:type="spellStart"/>
      <w:r w:rsidR="001A3C90" w:rsidRPr="00136135">
        <w:rPr>
          <w:rFonts w:ascii="Times New Roman" w:hAnsi="Times New Roman" w:cs="Times New Roman"/>
          <w:bCs/>
          <w:sz w:val="24"/>
          <w:szCs w:val="24"/>
        </w:rPr>
        <w:t>PodhH</w:t>
      </w:r>
      <w:proofErr w:type="spellEnd"/>
      <w:r w:rsidR="001A3C90" w:rsidRPr="00136135">
        <w:rPr>
          <w:rFonts w:ascii="Times New Roman" w:hAnsi="Times New Roman" w:cs="Times New Roman"/>
          <w:bCs/>
          <w:sz w:val="24"/>
          <w:szCs w:val="24"/>
        </w:rPr>
        <w:t xml:space="preserve"> s účinností od 1. 5. 2019</w:t>
      </w:r>
      <w:r w:rsidR="00DD0756" w:rsidRPr="00136135">
        <w:rPr>
          <w:rFonts w:ascii="Times New Roman" w:hAnsi="Times New Roman" w:cs="Times New Roman"/>
          <w:bCs/>
          <w:sz w:val="24"/>
          <w:szCs w:val="24"/>
        </w:rPr>
        <w:t>.</w:t>
      </w:r>
    </w:p>
    <w:p w:rsidR="006C4FD5" w:rsidRDefault="006C4FD5" w:rsidP="006C4FD5">
      <w:pPr>
        <w:pStyle w:val="Bezmezer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FBD" w:rsidRPr="00136135" w:rsidRDefault="00CD6FBD" w:rsidP="00E633B2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6B04" w:rsidRPr="006C4FD5" w:rsidRDefault="00B75546" w:rsidP="0013613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  <w:r w:rsidRPr="006C4FD5"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="00A86B04" w:rsidRPr="006C4FD5">
        <w:rPr>
          <w:rFonts w:ascii="Times New Roman" w:hAnsi="Times New Roman" w:cs="Times New Roman"/>
          <w:bCs/>
          <w:i/>
          <w:sz w:val="24"/>
          <w:szCs w:val="24"/>
        </w:rPr>
        <w:t>inancování</w:t>
      </w:r>
    </w:p>
    <w:p w:rsidR="00A86B04" w:rsidRPr="00136135" w:rsidRDefault="00B75546" w:rsidP="00136135">
      <w:pPr>
        <w:pStyle w:val="Bezmezer"/>
        <w:rPr>
          <w:rFonts w:ascii="Times New Roman" w:hAnsi="Times New Roman" w:cs="Times New Roman"/>
          <w:bCs/>
          <w:iCs/>
          <w:sz w:val="24"/>
          <w:szCs w:val="24"/>
        </w:rPr>
      </w:pPr>
      <w:r w:rsidRPr="00136135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="00A86B04" w:rsidRPr="00136135">
        <w:rPr>
          <w:rFonts w:ascii="Times New Roman" w:hAnsi="Times New Roman" w:cs="Times New Roman"/>
          <w:bCs/>
          <w:iCs/>
          <w:sz w:val="24"/>
          <w:szCs w:val="24"/>
        </w:rPr>
        <w:t>inanční to</w:t>
      </w:r>
      <w:r w:rsidR="009C615A" w:rsidRPr="00136135">
        <w:rPr>
          <w:rFonts w:ascii="Times New Roman" w:hAnsi="Times New Roman" w:cs="Times New Roman"/>
          <w:bCs/>
          <w:iCs/>
          <w:sz w:val="24"/>
          <w:szCs w:val="24"/>
        </w:rPr>
        <w:t>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5"/>
        <w:gridCol w:w="3030"/>
        <w:gridCol w:w="3027"/>
      </w:tblGrid>
      <w:tr w:rsidR="00136135" w:rsidRPr="00136135" w:rsidTr="00F95714">
        <w:tc>
          <w:tcPr>
            <w:tcW w:w="3070" w:type="dxa"/>
          </w:tcPr>
          <w:p w:rsidR="00A86B04" w:rsidRPr="00136135" w:rsidRDefault="00A86B04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A86B04" w:rsidRPr="00136135" w:rsidRDefault="00A86B04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Státní rozpočet</w:t>
            </w:r>
            <w:r w:rsidR="009C615A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3071" w:type="dxa"/>
          </w:tcPr>
          <w:p w:rsidR="00A86B04" w:rsidRPr="00136135" w:rsidRDefault="00A86B04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Rozpočet obce (provoz)</w:t>
            </w:r>
            <w:r w:rsidR="009C615A"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Kč</w:t>
            </w:r>
          </w:p>
        </w:tc>
      </w:tr>
      <w:tr w:rsidR="00136135" w:rsidRPr="00136135" w:rsidTr="00F95714">
        <w:tc>
          <w:tcPr>
            <w:tcW w:w="3070" w:type="dxa"/>
          </w:tcPr>
          <w:p w:rsidR="00A86B04" w:rsidRPr="00136135" w:rsidRDefault="00DD0756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3071" w:type="dxa"/>
          </w:tcPr>
          <w:p w:rsidR="00A86B04" w:rsidRPr="00136135" w:rsidRDefault="009C615A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40 042 686,00</w:t>
            </w:r>
          </w:p>
        </w:tc>
        <w:tc>
          <w:tcPr>
            <w:tcW w:w="3071" w:type="dxa"/>
          </w:tcPr>
          <w:p w:rsidR="00A86B04" w:rsidRPr="00136135" w:rsidRDefault="009C615A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3 875 000,00</w:t>
            </w:r>
          </w:p>
        </w:tc>
      </w:tr>
      <w:tr w:rsidR="00136135" w:rsidRPr="00136135" w:rsidTr="00F95714">
        <w:tc>
          <w:tcPr>
            <w:tcW w:w="3070" w:type="dxa"/>
          </w:tcPr>
          <w:p w:rsidR="00A86B04" w:rsidRPr="00136135" w:rsidRDefault="00DD0756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3071" w:type="dxa"/>
          </w:tcPr>
          <w:p w:rsidR="00A86B04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34 904 697,00</w:t>
            </w:r>
          </w:p>
        </w:tc>
        <w:tc>
          <w:tcPr>
            <w:tcW w:w="3071" w:type="dxa"/>
          </w:tcPr>
          <w:p w:rsidR="00A86B04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3 831 000,00</w:t>
            </w:r>
          </w:p>
        </w:tc>
      </w:tr>
      <w:tr w:rsidR="00136135" w:rsidRPr="00136135" w:rsidTr="00F95714">
        <w:tc>
          <w:tcPr>
            <w:tcW w:w="3070" w:type="dxa"/>
          </w:tcPr>
          <w:p w:rsidR="00DD0756" w:rsidRPr="00136135" w:rsidRDefault="00DD0756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3071" w:type="dxa"/>
          </w:tcPr>
          <w:p w:rsidR="00DD0756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30 761 517,00</w:t>
            </w:r>
          </w:p>
        </w:tc>
        <w:tc>
          <w:tcPr>
            <w:tcW w:w="3071" w:type="dxa"/>
          </w:tcPr>
          <w:p w:rsidR="00DD0756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3 731 000,00</w:t>
            </w:r>
          </w:p>
        </w:tc>
      </w:tr>
      <w:tr w:rsidR="00DD0756" w:rsidRPr="00136135" w:rsidTr="00F95714">
        <w:tc>
          <w:tcPr>
            <w:tcW w:w="3070" w:type="dxa"/>
          </w:tcPr>
          <w:p w:rsidR="00DD0756" w:rsidRPr="00136135" w:rsidRDefault="00DD0756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3071" w:type="dxa"/>
          </w:tcPr>
          <w:p w:rsidR="00DD0756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27 372 705,00</w:t>
            </w:r>
          </w:p>
        </w:tc>
        <w:tc>
          <w:tcPr>
            <w:tcW w:w="3071" w:type="dxa"/>
          </w:tcPr>
          <w:p w:rsidR="00DD0756" w:rsidRPr="00136135" w:rsidRDefault="00EA7B7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eastAsia="Calibri" w:hAnsi="Times New Roman" w:cs="Times New Roman"/>
                <w:sz w:val="24"/>
                <w:szCs w:val="24"/>
              </w:rPr>
              <w:t>3 731 000,00</w:t>
            </w:r>
          </w:p>
        </w:tc>
      </w:tr>
    </w:tbl>
    <w:p w:rsidR="002768B4" w:rsidRPr="00136135" w:rsidRDefault="002768B4" w:rsidP="00136135">
      <w:pPr>
        <w:pStyle w:val="Bezmez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3673F" w:rsidRPr="006C4FD5" w:rsidRDefault="00B75546" w:rsidP="00136135">
      <w:pPr>
        <w:pStyle w:val="Bezmez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C4FD5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A86B04" w:rsidRPr="006C4FD5">
        <w:rPr>
          <w:rFonts w:ascii="Times New Roman" w:hAnsi="Times New Roman" w:cs="Times New Roman"/>
          <w:bCs/>
          <w:i/>
          <w:iCs/>
          <w:sz w:val="24"/>
          <w:szCs w:val="24"/>
        </w:rPr>
        <w:t>rojekty</w:t>
      </w:r>
    </w:p>
    <w:p w:rsidR="0033673F" w:rsidRPr="006C4FD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>název projektu</w:t>
      </w: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1559EA"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1559EA"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>náklady v Kč</w:t>
      </w:r>
      <w:r w:rsidRPr="006C4FD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6C4FD5">
        <w:rPr>
          <w:rFonts w:ascii="Times New Roman" w:hAnsi="Times New Roman" w:cs="Times New Roman"/>
          <w:sz w:val="24"/>
          <w:szCs w:val="24"/>
          <w:u w:val="single"/>
        </w:rPr>
        <w:tab/>
        <w:t>poskytovatel</w:t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Nové trendy v ZŠ a </w:t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>MŠ SNP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  <w:t>474 764,00</w:t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  <w:t>OP VVV</w:t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Podpora EVVO na ZŠ SNP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>20 000,00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136135">
        <w:rPr>
          <w:rFonts w:ascii="Times New Roman" w:eastAsia="Calibri" w:hAnsi="Times New Roman" w:cs="Times New Roman"/>
          <w:sz w:val="24"/>
          <w:szCs w:val="24"/>
        </w:rPr>
        <w:t>MmÚ</w:t>
      </w:r>
      <w:proofErr w:type="spellEnd"/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Den Země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  <w:t>21 000,00</w:t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  <w:t>KÚ ÚK</w:t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Zdravá záda s </w:t>
      </w:r>
      <w:proofErr w:type="spellStart"/>
      <w:r w:rsidRPr="00136135">
        <w:rPr>
          <w:rFonts w:ascii="Times New Roman" w:eastAsia="Calibri" w:hAnsi="Times New Roman" w:cs="Times New Roman"/>
          <w:sz w:val="24"/>
          <w:szCs w:val="24"/>
        </w:rPr>
        <w:t>Sballem</w:t>
      </w:r>
      <w:proofErr w:type="spellEnd"/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>34 200,00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6135">
        <w:rPr>
          <w:rFonts w:ascii="Times New Roman" w:eastAsia="Calibri" w:hAnsi="Times New Roman" w:cs="Times New Roman"/>
          <w:sz w:val="24"/>
          <w:szCs w:val="24"/>
        </w:rPr>
        <w:t>MmÚ</w:t>
      </w:r>
      <w:proofErr w:type="spellEnd"/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Plavání na ZŠ SNP 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>18 480,00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MŠMT</w:t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  <w:r w:rsidR="006C4FD5">
        <w:rPr>
          <w:rFonts w:ascii="Times New Roman" w:eastAsia="Calibri" w:hAnsi="Times New Roman" w:cs="Times New Roman"/>
          <w:sz w:val="24"/>
          <w:szCs w:val="24"/>
        </w:rPr>
        <w:tab/>
      </w:r>
    </w:p>
    <w:p w:rsidR="0033673F" w:rsidRPr="00136135" w:rsidRDefault="0033673F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Plavání na ZŠ SNP II.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="001559EA"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>52 920,00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MŠMT</w:t>
      </w:r>
    </w:p>
    <w:p w:rsidR="0033673F" w:rsidRPr="00136135" w:rsidRDefault="001559EA" w:rsidP="00136135">
      <w:pPr>
        <w:pStyle w:val="Bezmezer"/>
        <w:rPr>
          <w:rFonts w:ascii="Times New Roman" w:hAnsi="Times New Roman" w:cs="Times New Roman"/>
          <w:bCs/>
          <w:iCs/>
          <w:sz w:val="24"/>
          <w:szCs w:val="24"/>
        </w:rPr>
      </w:pPr>
      <w:r w:rsidRPr="00136135">
        <w:rPr>
          <w:rFonts w:ascii="Times New Roman" w:hAnsi="Times New Roman" w:cs="Times New Roman"/>
          <w:bCs/>
          <w:iCs/>
          <w:sz w:val="24"/>
          <w:szCs w:val="24"/>
        </w:rPr>
        <w:t>Plavání na ZŠ SNP III.</w:t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ab/>
        <w:t>103 488,00</w:t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>MŠMT</w:t>
      </w:r>
    </w:p>
    <w:p w:rsidR="001559EA" w:rsidRPr="00136135" w:rsidRDefault="001559EA" w:rsidP="00136135">
      <w:pPr>
        <w:pStyle w:val="Bezmezer"/>
        <w:rPr>
          <w:rFonts w:ascii="Times New Roman" w:hAnsi="Times New Roman" w:cs="Times New Roman"/>
          <w:bCs/>
          <w:iCs/>
          <w:sz w:val="24"/>
          <w:szCs w:val="24"/>
        </w:rPr>
      </w:pPr>
      <w:r w:rsidRPr="00136135">
        <w:rPr>
          <w:rFonts w:ascii="Times New Roman" w:hAnsi="Times New Roman" w:cs="Times New Roman"/>
          <w:bCs/>
          <w:iCs/>
          <w:sz w:val="24"/>
          <w:szCs w:val="24"/>
        </w:rPr>
        <w:t>Plavání na ZŠ SNP IV.</w:t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>58 016,00</w:t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A75AF" w:rsidRPr="00136135">
        <w:rPr>
          <w:rFonts w:ascii="Times New Roman" w:hAnsi="Times New Roman" w:cs="Times New Roman"/>
          <w:bCs/>
          <w:iCs/>
          <w:sz w:val="24"/>
          <w:szCs w:val="24"/>
        </w:rPr>
        <w:tab/>
        <w:t>MŠMT</w:t>
      </w:r>
    </w:p>
    <w:p w:rsidR="001559EA" w:rsidRPr="00136135" w:rsidRDefault="001559EA" w:rsidP="00136135">
      <w:pPr>
        <w:pStyle w:val="Bezmez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86B04" w:rsidRPr="00EF58CD" w:rsidRDefault="00955C97" w:rsidP="00136135">
      <w:pPr>
        <w:pStyle w:val="Bezmez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58CD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A86B04" w:rsidRPr="00EF58CD">
        <w:rPr>
          <w:rFonts w:ascii="Times New Roman" w:hAnsi="Times New Roman" w:cs="Times New Roman"/>
          <w:bCs/>
          <w:i/>
          <w:iCs/>
          <w:sz w:val="24"/>
          <w:szCs w:val="24"/>
        </w:rPr>
        <w:t>ponzoři</w:t>
      </w:r>
    </w:p>
    <w:p w:rsidR="001559EA" w:rsidRPr="00136135" w:rsidRDefault="001559EA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V posledních 3 školních letech se nám podařilo </w:t>
      </w:r>
      <w:r w:rsidRPr="00136135">
        <w:rPr>
          <w:rFonts w:ascii="Times New Roman" w:eastAsia="Calibri" w:hAnsi="Times New Roman" w:cs="Times New Roman"/>
          <w:sz w:val="24"/>
          <w:szCs w:val="24"/>
        </w:rPr>
        <w:t>získat tyto sponzorské dary:</w:t>
      </w:r>
    </w:p>
    <w:p w:rsidR="001559EA" w:rsidRPr="00136135" w:rsidRDefault="001559EA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sportovní vybavení od Českého olympijského výboru v celkové hodnotě 20 000,00 Kč</w:t>
      </w:r>
    </w:p>
    <w:p w:rsidR="001559EA" w:rsidRPr="00136135" w:rsidRDefault="001559E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sponzorský dar – tělocvičné náčiní v hodnotě 10 000,00 Kč</w:t>
      </w:r>
    </w:p>
    <w:p w:rsidR="001559EA" w:rsidRPr="00136135" w:rsidRDefault="001559EA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sponzorský dar - 2500 Kč (využito na úhradu autobusu na výlet žáků)</w:t>
      </w:r>
    </w:p>
    <w:p w:rsidR="001559EA" w:rsidRPr="00136135" w:rsidRDefault="001559EA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2x fotbalová branka v celkové hodnotě 400,00 Kč</w:t>
      </w:r>
    </w:p>
    <w:p w:rsidR="001559EA" w:rsidRPr="00136135" w:rsidRDefault="001559EA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1x akvarijní set v hodnotě 500,00 Kč</w:t>
      </w:r>
    </w:p>
    <w:p w:rsidR="000E0E3C" w:rsidRPr="00136135" w:rsidRDefault="000E0E3C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sponzorský dar – </w:t>
      </w:r>
      <w:proofErr w:type="spellStart"/>
      <w:r w:rsidRPr="00136135">
        <w:rPr>
          <w:rFonts w:ascii="Times New Roman" w:eastAsia="Calibri" w:hAnsi="Times New Roman" w:cs="Times New Roman"/>
          <w:sz w:val="24"/>
          <w:szCs w:val="24"/>
        </w:rPr>
        <w:t>kachon</w:t>
      </w:r>
      <w:proofErr w:type="spellEnd"/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 v hodnotě 4 000,00 Kč</w:t>
      </w:r>
    </w:p>
    <w:p w:rsidR="000E0E3C" w:rsidRPr="00136135" w:rsidRDefault="000E0E3C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sponzorský dar – televizor v hodnotě 3 600,00 Kč </w:t>
      </w:r>
    </w:p>
    <w:p w:rsidR="000E0E3C" w:rsidRPr="00136135" w:rsidRDefault="000E0E3C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hračky v celkové hodnotě 2 800,00 Kč</w:t>
      </w:r>
    </w:p>
    <w:p w:rsidR="000E0E3C" w:rsidRPr="00136135" w:rsidRDefault="000E0E3C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vybavení (nábytek) v celkové hodnotě 1 400,00 Kč</w:t>
      </w:r>
    </w:p>
    <w:p w:rsidR="001559EA" w:rsidRPr="00136135" w:rsidRDefault="001559EA" w:rsidP="0013613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:rsidR="00A86B04" w:rsidRPr="00EF58CD" w:rsidRDefault="00955C97" w:rsidP="00136135">
      <w:pPr>
        <w:pStyle w:val="Bezmez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58C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D</w:t>
      </w:r>
      <w:r w:rsidR="00A86B04" w:rsidRPr="00EF58CD">
        <w:rPr>
          <w:rFonts w:ascii="Times New Roman" w:hAnsi="Times New Roman" w:cs="Times New Roman"/>
          <w:bCs/>
          <w:i/>
          <w:iCs/>
          <w:sz w:val="24"/>
          <w:szCs w:val="24"/>
        </w:rPr>
        <w:t>oplňková činnost</w:t>
      </w:r>
    </w:p>
    <w:p w:rsidR="001A3C90" w:rsidRPr="00136135" w:rsidRDefault="001A3C9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Okruhy doplňkové činnosti</w:t>
      </w:r>
      <w:r w:rsidR="00372F8F" w:rsidRPr="00136135">
        <w:rPr>
          <w:rFonts w:ascii="Times New Roman" w:hAnsi="Times New Roman" w:cs="Times New Roman"/>
          <w:sz w:val="24"/>
          <w:szCs w:val="24"/>
        </w:rPr>
        <w:t xml:space="preserve"> dle </w:t>
      </w:r>
      <w:r w:rsidR="00FE73DF">
        <w:rPr>
          <w:rFonts w:ascii="Times New Roman" w:hAnsi="Times New Roman" w:cs="Times New Roman"/>
          <w:sz w:val="24"/>
          <w:szCs w:val="24"/>
        </w:rPr>
        <w:t xml:space="preserve">platné </w:t>
      </w:r>
      <w:r w:rsidR="00372F8F" w:rsidRPr="00136135">
        <w:rPr>
          <w:rFonts w:ascii="Times New Roman" w:hAnsi="Times New Roman" w:cs="Times New Roman"/>
          <w:sz w:val="24"/>
          <w:szCs w:val="24"/>
        </w:rPr>
        <w:t>Zřizovací listiny</w:t>
      </w:r>
      <w:r w:rsidRPr="00136135">
        <w:rPr>
          <w:rFonts w:ascii="Times New Roman" w:hAnsi="Times New Roman" w:cs="Times New Roman"/>
          <w:sz w:val="24"/>
          <w:szCs w:val="24"/>
        </w:rPr>
        <w:t>: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Pronájem nemovitostí, bytů a nebytových prostor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Hostinská činnost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Poskytování tělovýchovných služeb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Psychologické poradenství a diagnostika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Výroba, obchod a služby neuvedené v přílohách 1 až 3 živnostenského zákona:</w:t>
      </w:r>
    </w:p>
    <w:p w:rsidR="001A3C90" w:rsidRPr="00136135" w:rsidRDefault="001A3C90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Pronájem a půjčování věcí movitých </w:t>
      </w:r>
    </w:p>
    <w:p w:rsidR="001A3C90" w:rsidRPr="00136135" w:rsidRDefault="00C05F0A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</w:t>
      </w:r>
      <w:r w:rsidR="001A3C90" w:rsidRPr="00136135">
        <w:rPr>
          <w:rFonts w:ascii="Times New Roman" w:hAnsi="Times New Roman" w:cs="Times New Roman"/>
          <w:sz w:val="24"/>
          <w:szCs w:val="24"/>
        </w:rPr>
        <w:t>elkoobchod</w:t>
      </w:r>
      <w:r w:rsidRPr="00136135">
        <w:rPr>
          <w:rFonts w:ascii="Times New Roman" w:hAnsi="Times New Roman" w:cs="Times New Roman"/>
          <w:sz w:val="24"/>
          <w:szCs w:val="24"/>
        </w:rPr>
        <w:t xml:space="preserve"> a maloobchod</w:t>
      </w:r>
    </w:p>
    <w:p w:rsidR="00C05F0A" w:rsidRPr="00136135" w:rsidRDefault="00C05F0A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Poskytování software a poradenství v oblasti informačních technologií, zpracování dat,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hostingové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 xml:space="preserve"> a související činnosti a webové portály</w:t>
      </w:r>
    </w:p>
    <w:p w:rsidR="00C05F0A" w:rsidRPr="00136135" w:rsidRDefault="00C05F0A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Mimoškolní výchova a vzdělávání, pořádání kurzů, školení včetně lektorské činnosti</w:t>
      </w:r>
    </w:p>
    <w:p w:rsidR="00C05F0A" w:rsidRPr="00136135" w:rsidRDefault="00C05F0A" w:rsidP="00E90F58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Reklamní činnost a marketing, mediální zastoupení</w:t>
      </w:r>
    </w:p>
    <w:p w:rsidR="001A3C90" w:rsidRDefault="001A3C9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6FBD" w:rsidRPr="00136135" w:rsidRDefault="00CD6FB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A3C90" w:rsidRPr="00EF58CD" w:rsidRDefault="008376F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F58CD">
        <w:rPr>
          <w:rFonts w:ascii="Times New Roman" w:hAnsi="Times New Roman" w:cs="Times New Roman"/>
          <w:i/>
          <w:sz w:val="24"/>
          <w:szCs w:val="24"/>
        </w:rPr>
        <w:t>Hospodářský výsledek doplňkové činnosti celkem: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11"/>
        <w:gridCol w:w="5051"/>
      </w:tblGrid>
      <w:tr w:rsidR="00136135" w:rsidRPr="00136135" w:rsidTr="008376FB">
        <w:tc>
          <w:tcPr>
            <w:tcW w:w="2213" w:type="pct"/>
          </w:tcPr>
          <w:p w:rsidR="008376FB" w:rsidRPr="00136135" w:rsidRDefault="008376F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787" w:type="pct"/>
          </w:tcPr>
          <w:p w:rsidR="008376FB" w:rsidRPr="00136135" w:rsidRDefault="00D541F1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44,31 tis Kč</w:t>
            </w:r>
          </w:p>
        </w:tc>
      </w:tr>
      <w:tr w:rsidR="00136135" w:rsidRPr="00136135" w:rsidTr="008376FB">
        <w:tc>
          <w:tcPr>
            <w:tcW w:w="2213" w:type="pct"/>
          </w:tcPr>
          <w:p w:rsidR="008376FB" w:rsidRPr="00136135" w:rsidRDefault="008376F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787" w:type="pct"/>
          </w:tcPr>
          <w:p w:rsidR="008376FB" w:rsidRPr="00136135" w:rsidRDefault="002E528D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27,62 ti</w:t>
            </w:r>
            <w:r w:rsidR="00D541F1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</w:tc>
      </w:tr>
      <w:tr w:rsidR="008376FB" w:rsidRPr="00136135" w:rsidTr="008376FB">
        <w:tc>
          <w:tcPr>
            <w:tcW w:w="2213" w:type="pct"/>
          </w:tcPr>
          <w:p w:rsidR="008376FB" w:rsidRPr="00136135" w:rsidRDefault="008376FB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787" w:type="pct"/>
          </w:tcPr>
          <w:p w:rsidR="008376FB" w:rsidRPr="00136135" w:rsidRDefault="002E528D" w:rsidP="00136135">
            <w:pPr>
              <w:pStyle w:val="Bezmez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135">
              <w:rPr>
                <w:rFonts w:ascii="Times New Roman" w:hAnsi="Times New Roman" w:cs="Times New Roman"/>
                <w:bCs/>
                <w:sz w:val="24"/>
                <w:szCs w:val="24"/>
              </w:rPr>
              <w:t>22,12 tis Kč</w:t>
            </w:r>
          </w:p>
        </w:tc>
      </w:tr>
    </w:tbl>
    <w:p w:rsidR="00AB6B08" w:rsidRDefault="00AB6B08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E73DF" w:rsidRDefault="00FE73DF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33B2" w:rsidRPr="00136135" w:rsidRDefault="00E633B2" w:rsidP="00136135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6B08" w:rsidRPr="00EF58CD" w:rsidRDefault="00AB6B08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F58CD">
        <w:rPr>
          <w:rFonts w:ascii="Times New Roman" w:hAnsi="Times New Roman" w:cs="Times New Roman"/>
          <w:i/>
          <w:sz w:val="24"/>
          <w:szCs w:val="24"/>
        </w:rPr>
        <w:lastRenderedPageBreak/>
        <w:t>Analýza zdrojů</w:t>
      </w:r>
    </w:p>
    <w:p w:rsidR="00E633B2" w:rsidRDefault="0013250E" w:rsidP="00E633B2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Analýza zdrojů je velmi důležitá součást analýzy vnitřního prostředí školy. </w:t>
      </w:r>
      <w:r w:rsidR="00954155" w:rsidRPr="00136135">
        <w:rPr>
          <w:rFonts w:ascii="Times New Roman" w:hAnsi="Times New Roman" w:cs="Times New Roman"/>
          <w:sz w:val="24"/>
          <w:szCs w:val="24"/>
        </w:rPr>
        <w:t>Použili jsme model z publikace Marketingového řízení</w:t>
      </w:r>
      <w:r w:rsidR="00E633B2">
        <w:rPr>
          <w:rFonts w:ascii="Times New Roman" w:hAnsi="Times New Roman" w:cs="Times New Roman"/>
          <w:sz w:val="24"/>
          <w:szCs w:val="24"/>
        </w:rPr>
        <w:t xml:space="preserve"> školy (autor Jaroslav Světlík)</w:t>
      </w:r>
    </w:p>
    <w:p w:rsidR="00EF58CD" w:rsidRPr="00136135" w:rsidRDefault="00EF58C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840"/>
        <w:gridCol w:w="840"/>
        <w:gridCol w:w="840"/>
        <w:gridCol w:w="840"/>
        <w:gridCol w:w="840"/>
        <w:gridCol w:w="840"/>
        <w:gridCol w:w="840"/>
      </w:tblGrid>
      <w:tr w:rsidR="00136135" w:rsidRPr="00136135" w:rsidTr="00D23294">
        <w:trPr>
          <w:trHeight w:val="501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Vnitřní zdroje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Silné stránky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Slabé stránky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-3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Lidské zdroje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pedagogů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Kvalita výuky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315F2E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Vztah k žákům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Loajalita ve škole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315F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Materiální zajištění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zajištění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Kapacita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Technické vybavení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Umístění školy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Řízení a strategie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Informační systém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Kvalita plánování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Zpětná vazba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0A132E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Organizace školy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0A132E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Zájem o školu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0A132E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Kvalita absolventů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0A132E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0A132E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Vazba na praxi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6D3093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6D3093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36135" w:rsidRPr="00136135" w:rsidTr="00D23294">
        <w:trPr>
          <w:trHeight w:val="5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F95C60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  <w:r w:rsidR="008D6C77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Image školy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6D3093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6D3093"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7" w:rsidRPr="00136135" w:rsidRDefault="008D6C77" w:rsidP="00136135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1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E66E1A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pozn.: PS (pedagogický sbor), VŠ (vedení školy</w:t>
      </w:r>
      <w:r w:rsidR="00DB0A21" w:rsidRPr="00136135">
        <w:rPr>
          <w:rFonts w:ascii="Times New Roman" w:hAnsi="Times New Roman" w:cs="Times New Roman"/>
          <w:sz w:val="24"/>
          <w:szCs w:val="24"/>
        </w:rPr>
        <w:t>)</w:t>
      </w:r>
    </w:p>
    <w:p w:rsidR="00FE73DF" w:rsidRDefault="00FE73DF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633B2" w:rsidRDefault="00E633B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D6C77" w:rsidRPr="00FE73DF" w:rsidRDefault="00186FD9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FE73DF">
        <w:rPr>
          <w:rFonts w:ascii="Times New Roman" w:hAnsi="Times New Roman" w:cs="Times New Roman"/>
          <w:i/>
          <w:sz w:val="24"/>
          <w:szCs w:val="24"/>
        </w:rPr>
        <w:lastRenderedPageBreak/>
        <w:t>Vyhodnocení:</w:t>
      </w:r>
    </w:p>
    <w:p w:rsidR="008D6C77" w:rsidRPr="00136135" w:rsidRDefault="00F00A55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úroveň/položka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>stupeň</w:t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ab/>
        <w:t>respondenti</w:t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ab/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91F24" w:rsidRPr="00136135">
        <w:rPr>
          <w:rFonts w:ascii="Times New Roman" w:hAnsi="Times New Roman" w:cs="Times New Roman"/>
          <w:sz w:val="24"/>
          <w:szCs w:val="24"/>
          <w:u w:val="single"/>
        </w:rPr>
        <w:t>poznámka</w:t>
      </w:r>
    </w:p>
    <w:p w:rsidR="008D6C77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absolutní shoda</w:t>
      </w:r>
      <w:r w:rsidRPr="00136135">
        <w:rPr>
          <w:rFonts w:ascii="Times New Roman" w:hAnsi="Times New Roman" w:cs="Times New Roman"/>
          <w:sz w:val="24"/>
          <w:szCs w:val="24"/>
        </w:rPr>
        <w:tab/>
      </w:r>
    </w:p>
    <w:p w:rsidR="00E66E1A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6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A16497" w:rsidRPr="00136135" w:rsidRDefault="00A1649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8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E91F24" w:rsidRPr="00136135" w:rsidRDefault="00E91F24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91F24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převládá</w:t>
      </w:r>
    </w:p>
    <w:p w:rsidR="00F95C60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E91F24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3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4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A1649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5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E66E1A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7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A1649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9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B513A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10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B513A5" w:rsidRPr="00136135" w:rsidRDefault="00B513A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11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B513A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B513A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13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</w:t>
      </w:r>
      <w:r w:rsidR="00E66E1A" w:rsidRPr="00136135">
        <w:rPr>
          <w:rFonts w:ascii="Times New Roman" w:hAnsi="Times New Roman" w:cs="Times New Roman"/>
          <w:sz w:val="24"/>
          <w:szCs w:val="24"/>
        </w:rPr>
        <w:t>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B513A5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16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B513A5" w:rsidRPr="00136135" w:rsidRDefault="00B513A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5C60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vyrovnané</w:t>
      </w:r>
    </w:p>
    <w:p w:rsidR="00F95C60" w:rsidRPr="00136135" w:rsidRDefault="00F95C6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14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F95C60" w:rsidRPr="00136135" w:rsidRDefault="00E66E1A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15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3/2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PS + VŠ</w:t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  <w:t>shoda</w:t>
      </w:r>
    </w:p>
    <w:p w:rsidR="008D6C77" w:rsidRDefault="008D6C77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F00A55" w:rsidRPr="00136135" w:rsidRDefault="00F00A55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D55891" w:rsidRPr="00642C4E" w:rsidRDefault="00642C4E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Kultura školy</w:t>
      </w:r>
    </w:p>
    <w:p w:rsidR="006162B1" w:rsidRDefault="00D55891" w:rsidP="00F00A5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Všichni </w:t>
      </w:r>
      <w:r w:rsidR="0013250E" w:rsidRPr="00136135">
        <w:rPr>
          <w:rFonts w:ascii="Times New Roman" w:hAnsi="Times New Roman" w:cs="Times New Roman"/>
          <w:sz w:val="24"/>
          <w:szCs w:val="24"/>
        </w:rPr>
        <w:t xml:space="preserve">pedagogové vyplnili dotazník </w:t>
      </w:r>
      <w:r w:rsidR="006162B1" w:rsidRPr="00136135">
        <w:rPr>
          <w:rFonts w:ascii="Times New Roman" w:hAnsi="Times New Roman" w:cs="Times New Roman"/>
          <w:sz w:val="24"/>
          <w:szCs w:val="24"/>
        </w:rPr>
        <w:t>„</w:t>
      </w:r>
      <w:r w:rsidR="0013250E" w:rsidRPr="00136135">
        <w:rPr>
          <w:rFonts w:ascii="Times New Roman" w:hAnsi="Times New Roman" w:cs="Times New Roman"/>
          <w:sz w:val="24"/>
          <w:szCs w:val="24"/>
        </w:rPr>
        <w:t>Kultura školy</w:t>
      </w:r>
      <w:r w:rsidR="006162B1" w:rsidRPr="00136135">
        <w:rPr>
          <w:rFonts w:ascii="Times New Roman" w:hAnsi="Times New Roman" w:cs="Times New Roman"/>
          <w:sz w:val="24"/>
          <w:szCs w:val="24"/>
        </w:rPr>
        <w:t>“</w:t>
      </w:r>
      <w:r w:rsidR="0013250E" w:rsidRPr="00136135">
        <w:rPr>
          <w:rFonts w:ascii="Times New Roman" w:hAnsi="Times New Roman" w:cs="Times New Roman"/>
          <w:sz w:val="24"/>
          <w:szCs w:val="24"/>
        </w:rPr>
        <w:t>.</w:t>
      </w:r>
      <w:r w:rsidR="006162B1" w:rsidRPr="00136135">
        <w:rPr>
          <w:rFonts w:ascii="Times New Roman" w:hAnsi="Times New Roman" w:cs="Times New Roman"/>
          <w:sz w:val="24"/>
          <w:szCs w:val="24"/>
        </w:rPr>
        <w:t xml:space="preserve"> Do dotazníku zaznamenávali </w:t>
      </w:r>
      <w:r w:rsidR="000F5AD5" w:rsidRPr="00136135">
        <w:rPr>
          <w:rFonts w:ascii="Times New Roman" w:hAnsi="Times New Roman" w:cs="Times New Roman"/>
          <w:sz w:val="24"/>
          <w:szCs w:val="24"/>
        </w:rPr>
        <w:t xml:space="preserve">kroužkem </w:t>
      </w:r>
      <w:r w:rsidR="006162B1" w:rsidRPr="00136135">
        <w:rPr>
          <w:rFonts w:ascii="Times New Roman" w:hAnsi="Times New Roman" w:cs="Times New Roman"/>
          <w:sz w:val="24"/>
          <w:szCs w:val="24"/>
        </w:rPr>
        <w:t>stávající hodnocení jednotlivých položek a křížkem pak hodnocení požadované. Odpovědi jsou graficky vyhodnoceny s tím, že</w:t>
      </w:r>
      <w:r w:rsidR="000F5AD5" w:rsidRPr="00136135">
        <w:rPr>
          <w:rFonts w:ascii="Times New Roman" w:hAnsi="Times New Roman" w:cs="Times New Roman"/>
          <w:sz w:val="24"/>
          <w:szCs w:val="24"/>
        </w:rPr>
        <w:t xml:space="preserve"> u položek, kde jsou znatelné největší rozdíly mezi stávající a požadovanou kulturou, je nutnost změny.</w:t>
      </w:r>
    </w:p>
    <w:p w:rsidR="00F00A55" w:rsidRPr="00136135" w:rsidRDefault="00F00A55" w:rsidP="00F00A55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891" w:rsidRPr="00642C4E" w:rsidRDefault="00F00A55" w:rsidP="00F00A5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C4E">
        <w:rPr>
          <w:rFonts w:ascii="Times New Roman" w:hAnsi="Times New Roman" w:cs="Times New Roman"/>
          <w:i/>
          <w:sz w:val="24"/>
          <w:szCs w:val="24"/>
        </w:rPr>
        <w:t>Výsledky dotazování:</w:t>
      </w:r>
    </w:p>
    <w:p w:rsidR="00267D9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Shoda mezi pedagogickým sborem a vedením školy – současnost: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 - Režim školy a organizační struktura (hodnocení 4)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F – Kontrola (hodnocení 4)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G – Motivace pracovníků (hodnocení 3)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J – Inovativnost (hodnocení 3)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L – Pracovní podmínky pro výuku (hodnocení 4)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 – Estetické prostředí a pořádek (hodnocení 4)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 – Vztahy mezi pracovníky (hodnocení 4)</w:t>
      </w:r>
    </w:p>
    <w:p w:rsidR="00587FE5" w:rsidRPr="00136135" w:rsidRDefault="00587FE5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Shoda mezi pedagogickým sborem a vedením školy – budoucnost:</w:t>
      </w:r>
    </w:p>
    <w:p w:rsidR="00587FE5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 – Důvěra ve vedení školy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C – Převládající styl řízení ve vztahu k lidem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 - Režim školy a or</w:t>
      </w:r>
      <w:r w:rsidR="00676DB7" w:rsidRPr="00136135">
        <w:rPr>
          <w:rFonts w:ascii="Times New Roman" w:hAnsi="Times New Roman" w:cs="Times New Roman"/>
          <w:sz w:val="24"/>
          <w:szCs w:val="24"/>
        </w:rPr>
        <w:t>ganizační struktura (hodnocení 5</w:t>
      </w:r>
      <w:r w:rsidRPr="00136135">
        <w:rPr>
          <w:rFonts w:ascii="Times New Roman" w:hAnsi="Times New Roman" w:cs="Times New Roman"/>
          <w:sz w:val="24"/>
          <w:szCs w:val="24"/>
        </w:rPr>
        <w:t>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G – Motivace pracovníků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H – Komunikace a informovanost pracovníků školy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 – Komunikace školy s okolím a rodiči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J – Inovativnost (hodnocení 4)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 – Rozvoj učitelů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lastRenderedPageBreak/>
        <w:t>N – Vztahy mezi pracovníky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 – Vztahy mezi učiteli a žáky (hodnocení 5)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 – Očekávání výsledků vzdělávání (hodnocení 4)</w:t>
      </w:r>
    </w:p>
    <w:p w:rsidR="002B71C8" w:rsidRPr="00136135" w:rsidRDefault="002B71C8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B4DCD" w:rsidRPr="00136135" w:rsidRDefault="00921319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Kde jsou n</w:t>
      </w:r>
      <w:r w:rsidR="002B4DCD" w:rsidRPr="00136135">
        <w:rPr>
          <w:rFonts w:ascii="Times New Roman" w:hAnsi="Times New Roman" w:cs="Times New Roman"/>
          <w:sz w:val="24"/>
          <w:szCs w:val="24"/>
        </w:rPr>
        <w:t>ejvětší rozdíly mezi stávající a požadovanou kulturou největší,</w:t>
      </w:r>
      <w:r w:rsidRPr="00136135">
        <w:rPr>
          <w:rFonts w:ascii="Times New Roman" w:hAnsi="Times New Roman" w:cs="Times New Roman"/>
          <w:sz w:val="24"/>
          <w:szCs w:val="24"/>
        </w:rPr>
        <w:t xml:space="preserve"> je nutná změna.</w:t>
      </w:r>
    </w:p>
    <w:p w:rsidR="00921319" w:rsidRPr="00136135" w:rsidRDefault="00921319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Toto bylo zaznamenáno u kritéria:</w:t>
      </w:r>
    </w:p>
    <w:p w:rsidR="00921319" w:rsidRPr="00136135" w:rsidRDefault="00921319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G – motivace pracovníků (hodnocení 3-5)</w:t>
      </w:r>
    </w:p>
    <w:p w:rsidR="00921319" w:rsidRPr="00136135" w:rsidRDefault="0056136F" w:rsidP="00F00A5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tom se shodli pedagogický sbor i vedení školy.</w:t>
      </w:r>
    </w:p>
    <w:p w:rsidR="00587FE5" w:rsidRDefault="00587FE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0A55" w:rsidRPr="00136135" w:rsidRDefault="00F00A5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0A55" w:rsidRPr="00642C4E" w:rsidRDefault="00C51E66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C07753">
        <w:rPr>
          <w:rFonts w:ascii="Times New Roman" w:hAnsi="Times New Roman" w:cs="Times New Roman"/>
          <w:sz w:val="24"/>
          <w:szCs w:val="24"/>
          <w:u w:val="single"/>
        </w:rPr>
        <w:t>Kl</w:t>
      </w:r>
      <w:r w:rsidR="00F37461" w:rsidRPr="00C07753">
        <w:rPr>
          <w:rFonts w:ascii="Times New Roman" w:hAnsi="Times New Roman" w:cs="Times New Roman"/>
          <w:sz w:val="24"/>
          <w:szCs w:val="24"/>
          <w:u w:val="single"/>
        </w:rPr>
        <w:t>ima školy</w:t>
      </w:r>
    </w:p>
    <w:p w:rsidR="00D23294" w:rsidRPr="00136135" w:rsidRDefault="00D23294" w:rsidP="00C0775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Klima školy vnímáme jako projev školního prostředí, ve kterém se pohybují žáci, pedagogové, </w:t>
      </w:r>
      <w:r w:rsidR="002B4C54" w:rsidRPr="00136135">
        <w:rPr>
          <w:rFonts w:ascii="Times New Roman" w:hAnsi="Times New Roman" w:cs="Times New Roman"/>
          <w:sz w:val="24"/>
          <w:szCs w:val="24"/>
        </w:rPr>
        <w:t>zákonní zástupci a další aktéři, jako celkovou kvalitu interpersonálních vztahů ve škole.</w:t>
      </w:r>
    </w:p>
    <w:p w:rsidR="00D23294" w:rsidRPr="00136135" w:rsidRDefault="002B4C54" w:rsidP="00C0775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 výsledků</w:t>
      </w:r>
      <w:r w:rsidR="00642C4E">
        <w:rPr>
          <w:rFonts w:ascii="Times New Roman" w:hAnsi="Times New Roman" w:cs="Times New Roman"/>
          <w:sz w:val="24"/>
          <w:szCs w:val="24"/>
        </w:rPr>
        <w:t xml:space="preserve"> dotazníku, </w:t>
      </w:r>
      <w:r w:rsidR="00D23294" w:rsidRPr="00136135">
        <w:rPr>
          <w:rFonts w:ascii="Times New Roman" w:hAnsi="Times New Roman" w:cs="Times New Roman"/>
          <w:sz w:val="24"/>
          <w:szCs w:val="24"/>
        </w:rPr>
        <w:t>vyplynulo, že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dospěli a žáci ve škole spo</w:t>
      </w:r>
      <w:r w:rsidR="00695044" w:rsidRPr="00136135">
        <w:rPr>
          <w:rFonts w:ascii="Times New Roman" w:hAnsi="Times New Roman" w:cs="Times New Roman"/>
          <w:sz w:val="24"/>
          <w:szCs w:val="24"/>
        </w:rPr>
        <w:t>lu jednají přátelsky a otevřeně (51 %)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škola má jasně nastavená pravidla a postihy za jejich porušování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(49 %)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ve škole se mohou děti a žáci cítit bezpečně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(53 %)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aktivita a žádoucí chování je podporováno a oceňováno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(47 %)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vyučování se zaměřuje nejen na učení faktů, ale i na rozvoj schopností řešit problémy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(50 %)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je rozvíjena dovednost samostatně a kriticky myslet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(48 %)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žáci se učí spolupracovat a mají pro spolupráci dostatek příležitostí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(54 %)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rodiče jsou si jisti, že jejich děti dostávají kvalitní vzdělání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(51 %)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rodiče dělají mnohé pro školu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(39 %)</w:t>
      </w:r>
    </w:p>
    <w:p w:rsidR="00D23294" w:rsidRPr="00136135" w:rsidRDefault="00D2329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škola se zajímá o názory a návrhy rodičů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(44 %)</w:t>
      </w:r>
    </w:p>
    <w:p w:rsidR="002B4C5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dospělí a děti ve škole spolu jednají přátelsky a otevřeně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56 %)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škola zastává názor, kterým vyjadřuje jasné NE kouření, p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35">
        <w:rPr>
          <w:rFonts w:ascii="Times New Roman" w:hAnsi="Times New Roman" w:cs="Times New Roman"/>
          <w:sz w:val="24"/>
          <w:szCs w:val="24"/>
        </w:rPr>
        <w:t>ití</w:t>
      </w:r>
      <w:proofErr w:type="spellEnd"/>
      <w:r w:rsidRPr="00136135">
        <w:rPr>
          <w:rFonts w:ascii="Times New Roman" w:hAnsi="Times New Roman" w:cs="Times New Roman"/>
          <w:sz w:val="24"/>
          <w:szCs w:val="24"/>
        </w:rPr>
        <w:t xml:space="preserve"> alkoholu a užívání drog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(67 %)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š</w:t>
      </w:r>
      <w:r w:rsidR="00D23294" w:rsidRPr="00136135">
        <w:rPr>
          <w:rFonts w:ascii="Times New Roman" w:hAnsi="Times New Roman" w:cs="Times New Roman"/>
          <w:sz w:val="24"/>
          <w:szCs w:val="24"/>
        </w:rPr>
        <w:t>kola zastává postoj, kterým vyjadřuje jasné NE šikaně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(68 %)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</w:t>
      </w:r>
      <w:r w:rsidR="00D23294" w:rsidRPr="00136135">
        <w:rPr>
          <w:rFonts w:ascii="Times New Roman" w:hAnsi="Times New Roman" w:cs="Times New Roman"/>
          <w:sz w:val="24"/>
          <w:szCs w:val="24"/>
        </w:rPr>
        <w:t>ětem a žákům jsou s přihlédnutím k jejich věku poskytovány pravdivé, srozumitelné a dostatečné informace o drogách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(48 %)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</w:t>
      </w:r>
      <w:r w:rsidR="00D23294" w:rsidRPr="00136135">
        <w:rPr>
          <w:rFonts w:ascii="Times New Roman" w:hAnsi="Times New Roman" w:cs="Times New Roman"/>
          <w:sz w:val="24"/>
          <w:szCs w:val="24"/>
        </w:rPr>
        <w:t>ěti a žáci se učí, jak odmítat cigarety, drogy a jiné škodlivé návrhy vrstevníků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(49 %)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</w:t>
      </w:r>
      <w:r w:rsidR="00D23294" w:rsidRPr="00136135">
        <w:rPr>
          <w:rFonts w:ascii="Times New Roman" w:hAnsi="Times New Roman" w:cs="Times New Roman"/>
          <w:sz w:val="24"/>
          <w:szCs w:val="24"/>
        </w:rPr>
        <w:t>ěti a žáci se učí, jak se zachovat v případě šikany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(54 %)</w:t>
      </w:r>
    </w:p>
    <w:p w:rsidR="00D23294" w:rsidRPr="00136135" w:rsidRDefault="00CD3392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</w:t>
      </w:r>
      <w:r w:rsidR="00D23294" w:rsidRPr="00136135">
        <w:rPr>
          <w:rFonts w:ascii="Times New Roman" w:hAnsi="Times New Roman" w:cs="Times New Roman"/>
          <w:sz w:val="24"/>
          <w:szCs w:val="24"/>
        </w:rPr>
        <w:t>šechny děti a žáci mají ve škole stejné možnosti získávání kvalitního vzdělání a být s</w:t>
      </w:r>
      <w:r w:rsidR="00695044" w:rsidRPr="00136135">
        <w:rPr>
          <w:rFonts w:ascii="Times New Roman" w:hAnsi="Times New Roman" w:cs="Times New Roman"/>
          <w:sz w:val="24"/>
          <w:szCs w:val="24"/>
        </w:rPr>
        <w:t> </w:t>
      </w:r>
      <w:r w:rsidR="00D23294" w:rsidRPr="00136135">
        <w:rPr>
          <w:rFonts w:ascii="Times New Roman" w:hAnsi="Times New Roman" w:cs="Times New Roman"/>
          <w:sz w:val="24"/>
          <w:szCs w:val="24"/>
        </w:rPr>
        <w:t>ostatními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(57 %)</w:t>
      </w:r>
    </w:p>
    <w:p w:rsidR="0069504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d</w:t>
      </w:r>
      <w:r w:rsidR="00D23294" w:rsidRPr="00136135">
        <w:rPr>
          <w:rFonts w:ascii="Times New Roman" w:hAnsi="Times New Roman" w:cs="Times New Roman"/>
          <w:sz w:val="24"/>
          <w:szCs w:val="24"/>
        </w:rPr>
        <w:t>ěti a žáci z odlišného kulturního nebo sociálního zázemí se ve škole cítí dobře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(49 %)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u</w:t>
      </w:r>
      <w:r w:rsidR="00D23294" w:rsidRPr="00136135">
        <w:rPr>
          <w:rFonts w:ascii="Times New Roman" w:hAnsi="Times New Roman" w:cs="Times New Roman"/>
          <w:sz w:val="24"/>
          <w:szCs w:val="24"/>
        </w:rPr>
        <w:t>čitelé v této škole jsou odborníky na vzdělání a výchovu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(78 %)</w:t>
      </w:r>
    </w:p>
    <w:p w:rsidR="00D23294" w:rsidRPr="00136135" w:rsidRDefault="002B4C54" w:rsidP="00E90F58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u</w:t>
      </w:r>
      <w:r w:rsidR="00D23294" w:rsidRPr="00136135">
        <w:rPr>
          <w:rFonts w:ascii="Times New Roman" w:hAnsi="Times New Roman" w:cs="Times New Roman"/>
          <w:sz w:val="24"/>
          <w:szCs w:val="24"/>
        </w:rPr>
        <w:t>čitelé aktivně usilují o rozvoj dětí a žáků jsou vedením školy podporování</w:t>
      </w:r>
      <w:r w:rsidR="00695044" w:rsidRPr="00136135">
        <w:rPr>
          <w:rFonts w:ascii="Times New Roman" w:hAnsi="Times New Roman" w:cs="Times New Roman"/>
          <w:sz w:val="24"/>
          <w:szCs w:val="24"/>
        </w:rPr>
        <w:t xml:space="preserve"> (59 %)</w:t>
      </w:r>
    </w:p>
    <w:p w:rsidR="00286220" w:rsidRDefault="00286220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7753" w:rsidRPr="00136135" w:rsidRDefault="00C0775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7753" w:rsidRPr="00642C4E" w:rsidRDefault="00AB6B08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C07753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37461" w:rsidRPr="00C07753">
        <w:rPr>
          <w:rFonts w:ascii="Times New Roman" w:hAnsi="Times New Roman" w:cs="Times New Roman"/>
          <w:sz w:val="24"/>
          <w:szCs w:val="24"/>
          <w:u w:val="single"/>
        </w:rPr>
        <w:t>mage školy</w:t>
      </w:r>
    </w:p>
    <w:p w:rsidR="00FF7C61" w:rsidRPr="00136135" w:rsidRDefault="00995B65" w:rsidP="00C0775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Image školy</w:t>
      </w:r>
      <w:r w:rsidR="00642C4E">
        <w:rPr>
          <w:rFonts w:ascii="Times New Roman" w:hAnsi="Times New Roman" w:cs="Times New Roman"/>
          <w:sz w:val="24"/>
          <w:szCs w:val="24"/>
        </w:rPr>
        <w:t xml:space="preserve"> je souhrn představ veřejnosti o dané škole</w:t>
      </w:r>
      <w:r w:rsidRPr="00136135">
        <w:rPr>
          <w:rFonts w:ascii="Times New Roman" w:hAnsi="Times New Roman" w:cs="Times New Roman"/>
          <w:sz w:val="24"/>
          <w:szCs w:val="24"/>
        </w:rPr>
        <w:t>. Image školy je dána tím, jak ji veřejnost vnímá.</w:t>
      </w:r>
      <w:r w:rsidR="00BC1F19" w:rsidRPr="00136135">
        <w:rPr>
          <w:rFonts w:ascii="Times New Roman" w:hAnsi="Times New Roman" w:cs="Times New Roman"/>
          <w:sz w:val="24"/>
          <w:szCs w:val="24"/>
        </w:rPr>
        <w:t xml:space="preserve"> Každá škola si tvoří svoji image na základě vlastních tradic a jedinečnosti.</w:t>
      </w:r>
    </w:p>
    <w:p w:rsidR="00BC1F19" w:rsidRPr="00136135" w:rsidRDefault="00BC1F19" w:rsidP="00C0775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Byly rozdány dotazníky zákonným zástupcům žáků, z nichž vyplynulo, že respondenti jsou spokojeni s 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vzhledem a umístěním školy (54 %)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 vybavením školy (62 %)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vzdělávacím programem (53 %)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lastRenderedPageBreak/>
        <w:t>nabídkou mimoškolních aktivit školy, atmosférou ve škole (75 %)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úspěšností absolventů (45 %)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managementem školy (47 %)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spoluprací s rodiči (61 %)</w:t>
      </w:r>
    </w:p>
    <w:p w:rsidR="00BC1F19" w:rsidRPr="00136135" w:rsidRDefault="00BC1F19" w:rsidP="00E90F5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prezentací školy na veřejnosti (79 %)</w:t>
      </w:r>
    </w:p>
    <w:p w:rsidR="00BC1F19" w:rsidRDefault="00BC1F19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7753" w:rsidRPr="00136135" w:rsidRDefault="00C07753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B08" w:rsidRPr="00C07753" w:rsidRDefault="00AB6B08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C07753">
        <w:rPr>
          <w:rFonts w:ascii="Times New Roman" w:hAnsi="Times New Roman" w:cs="Times New Roman"/>
          <w:sz w:val="24"/>
          <w:szCs w:val="24"/>
          <w:u w:val="single"/>
        </w:rPr>
        <w:t>Výsledky vzdělávání žáků</w:t>
      </w:r>
      <w:r w:rsidR="00E64F2C" w:rsidRPr="00C07753">
        <w:rPr>
          <w:rFonts w:ascii="Times New Roman" w:hAnsi="Times New Roman" w:cs="Times New Roman"/>
          <w:sz w:val="24"/>
          <w:szCs w:val="24"/>
          <w:u w:val="single"/>
        </w:rPr>
        <w:t>, studentů</w:t>
      </w:r>
    </w:p>
    <w:p w:rsidR="00CD3392" w:rsidRPr="00136135" w:rsidRDefault="00CD3392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CD3392" w:rsidRPr="00C07753" w:rsidRDefault="007C4786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C07753">
        <w:rPr>
          <w:rFonts w:ascii="Times New Roman" w:eastAsia="Calibri" w:hAnsi="Times New Roman" w:cs="Times New Roman"/>
          <w:i/>
          <w:sz w:val="24"/>
          <w:szCs w:val="24"/>
        </w:rPr>
        <w:t xml:space="preserve">Výsledky </w:t>
      </w:r>
      <w:r w:rsidR="001F02F7" w:rsidRPr="00C07753">
        <w:rPr>
          <w:rFonts w:ascii="Times New Roman" w:eastAsia="Calibri" w:hAnsi="Times New Roman" w:cs="Times New Roman"/>
          <w:i/>
          <w:sz w:val="24"/>
          <w:szCs w:val="24"/>
        </w:rPr>
        <w:t>vlastních srovnávacích testů</w:t>
      </w:r>
      <w:r w:rsidR="00CD3392" w:rsidRPr="00C07753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D3392" w:rsidRPr="00136135" w:rsidRDefault="00CD3392" w:rsidP="00642C4E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Škola má vlastní srovnávací práce, které každým rokem vyhodnocuje a vyvozuje z výsledků závěry, hledá cesty ke zlepšení.</w:t>
      </w:r>
      <w:r w:rsidR="001F02F7" w:rsidRPr="001361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3392" w:rsidRPr="00136135" w:rsidRDefault="00CD3392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  <w:r w:rsidRPr="00136135">
        <w:rPr>
          <w:rFonts w:ascii="Times New Roman" w:eastAsia="Calibri" w:hAnsi="Times New Roman" w:cs="Times New Roman"/>
          <w:b/>
          <w:sz w:val="24"/>
          <w:szCs w:val="24"/>
        </w:rPr>
        <w:t>2017/2018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 rámci školy jsme vyhodnocovaly srovnávací testy v pololetí a na konci školního roku s těmito výsledky: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pololetní srovnávací práce: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II.D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1,5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II.D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1,3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1,3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srovnávací práce na konci školního roku: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II.D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II.D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1,6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prvouka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II.D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1,3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1,7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2,3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2,3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lastRenderedPageBreak/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3,1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2,8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německý jazyk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>VIII.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VIII. C</w:t>
      </w:r>
      <w:r w:rsidR="00E633B2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2,2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český jazyk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1,9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2,4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matematika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3,1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německý jazyk 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2,5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3,6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</w:p>
    <w:p w:rsidR="008D0A34" w:rsidRPr="00136135" w:rsidRDefault="008D0A34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>Výsledky ze soutěží a olympiád: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krajské kolo Dějepisné olympiády – 7-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krajské kolo Biologické olympiády – 13.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okresní kolo Olympiády v německém jazyce – 1. místo, 4., 5.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okresní kolo Matematické olympiády – 1. - 3. místo, 10. -11.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okresní kolo Olympiáda v českém jazyce – 11.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okresní kolo Biologické olympiády – 12. a 13. místo</w:t>
      </w:r>
    </w:p>
    <w:p w:rsidR="001379DB" w:rsidRPr="00136135" w:rsidRDefault="001379DB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1379DB" w:rsidRPr="00136135" w:rsidRDefault="00433088" w:rsidP="00136135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  <w:r w:rsidRPr="00136135">
        <w:rPr>
          <w:rFonts w:ascii="Times New Roman" w:eastAsia="Calibri" w:hAnsi="Times New Roman" w:cs="Times New Roman"/>
          <w:b/>
          <w:sz w:val="24"/>
          <w:szCs w:val="24"/>
        </w:rPr>
        <w:t>2016/2017</w:t>
      </w:r>
    </w:p>
    <w:p w:rsidR="00433088" w:rsidRPr="00136135" w:rsidRDefault="00433088" w:rsidP="00420E77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 xml:space="preserve">Naše škola byla zařazena do vzorku škol, ve kterém se provádělo výběrové zjišťování výsledků žáků na úrovni 9. ročníku ZŠ prostřednictvím inspekčního systému elektronického testování. Celkem bylo testováno 52 žáků z předmětů český jazyk a literatura, matematika, výchova k občanství. 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Český jazyk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>IX. A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škola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celý test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65 %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71 %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62 %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67 %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porozumění textu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72 %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74 %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67 %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72 %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pravopis a mluvnice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47 %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53 %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53 %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slov. zásoba a slovotvorba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54 %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60 %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t>Matematika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>IX. A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škola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celý test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52 %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41 %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51 %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geometrie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53 %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47 %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35 %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46 %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počítání s čísly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67 %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67 %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53 %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63 %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i/>
          <w:sz w:val="24"/>
          <w:szCs w:val="24"/>
        </w:rPr>
      </w:pPr>
      <w:r w:rsidRPr="0013613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Výchova k občanství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>IX. A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B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IX. C</w:t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  <w:u w:val="single"/>
        </w:rPr>
        <w:tab/>
        <w:t>škola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celý test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74 %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61 %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69 %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výchova k občanství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68 %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74 %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61 %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69 %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33088" w:rsidRDefault="00433088" w:rsidP="00420E77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Dále došlo k pokusnému ověřování jednotlivých testů v rámci přijímacího řízení 2016, které zajišťovalo Centrum pro zjišťování výsledků vzdělávání (CERMAT). Byly sledovány výsledky z českého jazyka a matematiky.</w:t>
      </w:r>
    </w:p>
    <w:p w:rsidR="00420E77" w:rsidRPr="00136135" w:rsidRDefault="00420E77" w:rsidP="00420E77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uchazeči o 4leté obory: 49 přihlášených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 xml:space="preserve">maximální % SKÓR dosažených uchazeči 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výsledky z ČJ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výsledky z M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90,0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76,0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průměrná hodnota uchazečů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výsledky z ČJ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výsledky z M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61,1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38,0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uchazeči o 8letá gymnázia: 8 přihlášených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maximální % SKÓR dosažených uchazeči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výsledky z ČJ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výsledky z M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70,0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66,0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průměrná hodnota uchazečů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výsledky z ČJ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výsledky z M</w:t>
      </w:r>
    </w:p>
    <w:p w:rsidR="00433088" w:rsidRPr="00136135" w:rsidRDefault="00433088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44,0</w:t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</w:r>
      <w:r w:rsidRPr="00136135">
        <w:rPr>
          <w:rFonts w:ascii="Times New Roman" w:eastAsia="Calibri" w:hAnsi="Times New Roman" w:cs="Times New Roman"/>
          <w:sz w:val="24"/>
          <w:szCs w:val="24"/>
        </w:rPr>
        <w:tab/>
        <w:t>40,3</w:t>
      </w:r>
    </w:p>
    <w:p w:rsidR="00BF1445" w:rsidRDefault="00BF1445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0E77" w:rsidRPr="00136135" w:rsidRDefault="00420E7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0E77" w:rsidRPr="00420E77" w:rsidRDefault="00433088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420E77">
        <w:rPr>
          <w:rFonts w:ascii="Times New Roman" w:hAnsi="Times New Roman" w:cs="Times New Roman"/>
          <w:i/>
          <w:sz w:val="24"/>
          <w:szCs w:val="24"/>
        </w:rPr>
        <w:t>Úspěšnost žáků na střední školy</w:t>
      </w:r>
    </w:p>
    <w:p w:rsidR="001F02F7" w:rsidRPr="00136135" w:rsidRDefault="00410284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školní rok 2017/20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18</w:t>
      </w:r>
    </w:p>
    <w:p w:rsidR="001F02F7" w:rsidRPr="00136135" w:rsidRDefault="001F02F7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Z 9. ročníku vyšlo 67 žáků, z toho na gymnázium 16 žáků, na další střední školy 42 žáků, na SOU 9 žáků.</w:t>
      </w:r>
    </w:p>
    <w:p w:rsidR="001F02F7" w:rsidRPr="00136135" w:rsidRDefault="001F02F7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Z 8. ročníku nevyšel žádný žák.</w:t>
      </w:r>
    </w:p>
    <w:p w:rsidR="001F02F7" w:rsidRPr="00136135" w:rsidRDefault="001F02F7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Ze 7. ročníku vyšel 1 žák.</w:t>
      </w:r>
    </w:p>
    <w:p w:rsidR="001F02F7" w:rsidRPr="00136135" w:rsidRDefault="001F02F7" w:rsidP="00136135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136135">
        <w:rPr>
          <w:rFonts w:ascii="Times New Roman" w:eastAsia="Calibri" w:hAnsi="Times New Roman" w:cs="Times New Roman"/>
          <w:sz w:val="24"/>
          <w:szCs w:val="24"/>
        </w:rPr>
        <w:t>Na víceletá gymnázia nešel žádný žák.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F02F7" w:rsidRPr="00136135" w:rsidRDefault="00410284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školní rok 2016/20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17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9. tříd vyšlo 58 žáků, z toho na gymnázium 20 žáků, na další střední školy 31 žáků, na SOU 7 žáků.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8. tříd vyšli 3 žáci.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Ze 7. tříd nevyšel nikdo.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víceletá gymnázia odešli 3 žáci.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F02F7" w:rsidRPr="00136135" w:rsidRDefault="00410284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 xml:space="preserve">školní rok 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2015/</w:t>
      </w:r>
      <w:r w:rsidRPr="00136135">
        <w:rPr>
          <w:rFonts w:ascii="Times New Roman" w:hAnsi="Times New Roman" w:cs="Times New Roman"/>
          <w:b/>
          <w:sz w:val="24"/>
          <w:szCs w:val="24"/>
        </w:rPr>
        <w:t>20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16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9. tříd vyšlo 64 žáků, z toho na gymnázium 21 žáků, na další střední školy 33 žáků, na SOU 10 žáků.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8. tříd vyšlo 5 žáků.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Ze 7. tříd nevyšel nikdo.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víceletá gymnázia odešlo 5 žáků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F02F7" w:rsidRPr="00136135" w:rsidRDefault="00410284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36135">
        <w:rPr>
          <w:rFonts w:ascii="Times New Roman" w:hAnsi="Times New Roman" w:cs="Times New Roman"/>
          <w:b/>
          <w:sz w:val="24"/>
          <w:szCs w:val="24"/>
        </w:rPr>
        <w:t>školní rok 20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14/</w:t>
      </w:r>
      <w:r w:rsidRPr="00136135">
        <w:rPr>
          <w:rFonts w:ascii="Times New Roman" w:hAnsi="Times New Roman" w:cs="Times New Roman"/>
          <w:b/>
          <w:sz w:val="24"/>
          <w:szCs w:val="24"/>
        </w:rPr>
        <w:t>20</w:t>
      </w:r>
      <w:r w:rsidR="001F02F7" w:rsidRPr="00136135">
        <w:rPr>
          <w:rFonts w:ascii="Times New Roman" w:hAnsi="Times New Roman" w:cs="Times New Roman"/>
          <w:b/>
          <w:sz w:val="24"/>
          <w:szCs w:val="24"/>
        </w:rPr>
        <w:t>15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9. tříd vyšlo 46 žáků, z toho na střední školy 37 žáků, na SOU 9 žáků.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 8. tříd vyšlo 0 žáků.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Ze 7. tříd vyšli 2 žáci.</w:t>
      </w:r>
    </w:p>
    <w:p w:rsidR="001F02F7" w:rsidRPr="00136135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lastRenderedPageBreak/>
        <w:t>Na víceletá gymnázia odešlo 6 žáků</w:t>
      </w:r>
    </w:p>
    <w:p w:rsidR="001F02F7" w:rsidRDefault="001F02F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0E77" w:rsidRPr="00136135" w:rsidRDefault="00420E7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0E77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D6FBD">
        <w:rPr>
          <w:rFonts w:ascii="Times New Roman" w:hAnsi="Times New Roman" w:cs="Times New Roman"/>
          <w:b/>
          <w:sz w:val="28"/>
          <w:szCs w:val="28"/>
        </w:rPr>
        <w:t>SWOT analýza</w:t>
      </w:r>
    </w:p>
    <w:p w:rsidR="00CD6FBD" w:rsidRPr="00CD6FBD" w:rsidRDefault="00CD6FBD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461862" w:rsidRPr="00136135" w:rsidRDefault="00461862" w:rsidP="00420E7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škole byla provedena SWOT analýza s pracovníky školy metodou brainstormingu</w:t>
      </w:r>
      <w:r w:rsidR="00420E77">
        <w:rPr>
          <w:rFonts w:ascii="Times New Roman" w:hAnsi="Times New Roman" w:cs="Times New Roman"/>
          <w:sz w:val="24"/>
          <w:szCs w:val="24"/>
        </w:rPr>
        <w:t>.</w:t>
      </w:r>
    </w:p>
    <w:p w:rsidR="00461862" w:rsidRPr="00136135" w:rsidRDefault="00461862" w:rsidP="00420E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Zaměstnanci byli seznámeni s průběhem organi</w:t>
      </w:r>
      <w:r w:rsidR="004418B2" w:rsidRPr="00136135">
        <w:rPr>
          <w:rFonts w:ascii="Times New Roman" w:hAnsi="Times New Roman" w:cs="Times New Roman"/>
          <w:sz w:val="24"/>
          <w:szCs w:val="24"/>
        </w:rPr>
        <w:t xml:space="preserve">zace, pravidly a postupem práce na krátké provozní poradě. </w:t>
      </w:r>
    </w:p>
    <w:p w:rsidR="00461862" w:rsidRPr="00136135" w:rsidRDefault="0046186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2F8F" w:rsidRPr="00420E77" w:rsidRDefault="00372F8F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420E77">
        <w:rPr>
          <w:rFonts w:ascii="Times New Roman" w:hAnsi="Times New Roman" w:cs="Times New Roman"/>
          <w:i/>
          <w:sz w:val="24"/>
          <w:szCs w:val="24"/>
        </w:rPr>
        <w:t>Výsledky SWOT analýzy, vybrané návrhy:</w:t>
      </w: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Silné stránky</w:t>
      </w:r>
    </w:p>
    <w:p w:rsidR="00372F8F" w:rsidRPr="00136135" w:rsidRDefault="00372F8F" w:rsidP="00E90F58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ŠVP ZV se podíleli všichni pedagogové</w:t>
      </w:r>
    </w:p>
    <w:p w:rsidR="00372F8F" w:rsidRPr="00136135" w:rsidRDefault="00372F8F" w:rsidP="00E90F58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úspěchy žáků na so</w:t>
      </w:r>
      <w:r w:rsidR="00420E77">
        <w:rPr>
          <w:rFonts w:ascii="Times New Roman" w:hAnsi="Times New Roman" w:cs="Times New Roman"/>
          <w:sz w:val="24"/>
          <w:szCs w:val="24"/>
        </w:rPr>
        <w:t>utěžích a olympiádách</w:t>
      </w:r>
    </w:p>
    <w:p w:rsidR="00372F8F" w:rsidRPr="00136135" w:rsidRDefault="00420E77" w:rsidP="00E90F58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kvalifikovaný pedagogický sbor</w:t>
      </w:r>
    </w:p>
    <w:p w:rsidR="00372F8F" w:rsidRPr="00136135" w:rsidRDefault="00372F8F" w:rsidP="00E90F58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funkční </w:t>
      </w:r>
      <w:r w:rsidR="00420E77">
        <w:rPr>
          <w:rFonts w:ascii="Times New Roman" w:hAnsi="Times New Roman" w:cs="Times New Roman"/>
          <w:sz w:val="24"/>
          <w:szCs w:val="24"/>
        </w:rPr>
        <w:t>a aktualizované tematické plány</w:t>
      </w: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Slabé stránky</w:t>
      </w:r>
    </w:p>
    <w:p w:rsidR="00372F8F" w:rsidRPr="00136135" w:rsidRDefault="00372F8F" w:rsidP="00E90F5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menší účast pedagogů</w:t>
      </w:r>
      <w:r w:rsidR="00420E77">
        <w:rPr>
          <w:rFonts w:ascii="Times New Roman" w:hAnsi="Times New Roman" w:cs="Times New Roman"/>
          <w:sz w:val="24"/>
          <w:szCs w:val="24"/>
        </w:rPr>
        <w:t xml:space="preserve"> na DVPP z organizačních důvodů</w:t>
      </w:r>
    </w:p>
    <w:p w:rsidR="00372F8F" w:rsidRPr="00136135" w:rsidRDefault="00372F8F" w:rsidP="00E90F5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menší účast zákonných zástupců na třídních schůzkách a při akcích školy</w:t>
      </w:r>
    </w:p>
    <w:p w:rsidR="00372F8F" w:rsidRPr="00136135" w:rsidRDefault="00372F8F" w:rsidP="00E90F5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předávání informací</w:t>
      </w:r>
      <w:r w:rsidR="00420E77">
        <w:rPr>
          <w:rFonts w:ascii="Times New Roman" w:hAnsi="Times New Roman" w:cs="Times New Roman"/>
          <w:sz w:val="24"/>
          <w:szCs w:val="24"/>
        </w:rPr>
        <w:t xml:space="preserve"> účastníků DVPP kolegům</w:t>
      </w:r>
    </w:p>
    <w:p w:rsidR="00372F8F" w:rsidRPr="00136135" w:rsidRDefault="00420E77" w:rsidP="00E90F58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nedostatek učitelů přírodopisu</w:t>
      </w: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Příležitosti (vnější prostředí)</w:t>
      </w:r>
    </w:p>
    <w:p w:rsidR="00372F8F" w:rsidRPr="00136135" w:rsidRDefault="00372F8F" w:rsidP="00E90F58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spolupráce se zahraničními š</w:t>
      </w:r>
      <w:r w:rsidR="00420E77">
        <w:rPr>
          <w:rFonts w:ascii="Times New Roman" w:hAnsi="Times New Roman" w:cs="Times New Roman"/>
          <w:sz w:val="24"/>
          <w:szCs w:val="24"/>
        </w:rPr>
        <w:t>kolami, přeshraniční spolupráce</w:t>
      </w:r>
    </w:p>
    <w:p w:rsidR="00372F8F" w:rsidRPr="00136135" w:rsidRDefault="00372F8F" w:rsidP="00E90F58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vzdělávací akce pro pedagogy pořádané přím</w:t>
      </w:r>
      <w:r w:rsidR="00420E77">
        <w:rPr>
          <w:rFonts w:ascii="Times New Roman" w:hAnsi="Times New Roman" w:cs="Times New Roman"/>
          <w:sz w:val="24"/>
          <w:szCs w:val="24"/>
        </w:rPr>
        <w:t>o na škole nebo v blízkém okolí</w:t>
      </w:r>
    </w:p>
    <w:p w:rsidR="00372F8F" w:rsidRPr="00136135" w:rsidRDefault="00372F8F" w:rsidP="00E90F58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prezentace školy na veřejnosti</w:t>
      </w:r>
    </w:p>
    <w:p w:rsidR="00372F8F" w:rsidRPr="00136135" w:rsidRDefault="00372F8F" w:rsidP="00E90F58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zapojení z</w:t>
      </w:r>
      <w:r w:rsidR="00420E77">
        <w:rPr>
          <w:rFonts w:ascii="Times New Roman" w:hAnsi="Times New Roman" w:cs="Times New Roman"/>
          <w:sz w:val="24"/>
          <w:szCs w:val="24"/>
        </w:rPr>
        <w:t>ákonných zástupců do dění školy</w:t>
      </w: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136135">
        <w:rPr>
          <w:rFonts w:ascii="Times New Roman" w:hAnsi="Times New Roman" w:cs="Times New Roman"/>
          <w:sz w:val="24"/>
          <w:szCs w:val="24"/>
          <w:u w:val="single"/>
        </w:rPr>
        <w:t>Hrozby (vnější prostředí)</w:t>
      </w:r>
    </w:p>
    <w:p w:rsidR="00372F8F" w:rsidRPr="00136135" w:rsidRDefault="00372F8F" w:rsidP="00E90F5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konkurence škol, které jsou </w:t>
      </w:r>
      <w:r w:rsidR="00420E77">
        <w:rPr>
          <w:rFonts w:ascii="Times New Roman" w:hAnsi="Times New Roman" w:cs="Times New Roman"/>
          <w:sz w:val="24"/>
          <w:szCs w:val="24"/>
        </w:rPr>
        <w:t>umístěny v blízkosti naší školy</w:t>
      </w:r>
    </w:p>
    <w:p w:rsidR="00372F8F" w:rsidRPr="00136135" w:rsidRDefault="00372F8F" w:rsidP="00E90F5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od</w:t>
      </w:r>
      <w:r w:rsidR="00420E77">
        <w:rPr>
          <w:rFonts w:ascii="Times New Roman" w:hAnsi="Times New Roman" w:cs="Times New Roman"/>
          <w:sz w:val="24"/>
          <w:szCs w:val="24"/>
        </w:rPr>
        <w:t>chody žáků na víceletá gymnázia</w:t>
      </w:r>
    </w:p>
    <w:p w:rsidR="00372F8F" w:rsidRPr="00136135" w:rsidRDefault="00372F8F" w:rsidP="00E90F5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nedostatek finančních prostředků na od</w:t>
      </w:r>
      <w:r w:rsidR="00420E77">
        <w:rPr>
          <w:rFonts w:ascii="Times New Roman" w:hAnsi="Times New Roman" w:cs="Times New Roman"/>
          <w:sz w:val="24"/>
          <w:szCs w:val="24"/>
        </w:rPr>
        <w:t>měňování nejlepších zaměstnanců</w:t>
      </w:r>
    </w:p>
    <w:p w:rsidR="00372F8F" w:rsidRPr="00136135" w:rsidRDefault="00372F8F" w:rsidP="00E90F58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administrativní z</w:t>
      </w:r>
      <w:r w:rsidR="00DF0538" w:rsidRPr="00136135">
        <w:rPr>
          <w:rFonts w:ascii="Times New Roman" w:hAnsi="Times New Roman" w:cs="Times New Roman"/>
          <w:sz w:val="24"/>
          <w:szCs w:val="24"/>
        </w:rPr>
        <w:t xml:space="preserve">átěž pracovníků </w:t>
      </w:r>
      <w:r w:rsidR="00420E77">
        <w:rPr>
          <w:rFonts w:ascii="Times New Roman" w:hAnsi="Times New Roman" w:cs="Times New Roman"/>
          <w:sz w:val="24"/>
          <w:szCs w:val="24"/>
        </w:rPr>
        <w:t>školství způsobená legislativou</w:t>
      </w:r>
    </w:p>
    <w:p w:rsidR="00372F8F" w:rsidRPr="00136135" w:rsidRDefault="00372F8F" w:rsidP="0013613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C7C" w:rsidRPr="00D220BB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136135"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Pr="00D220BB">
        <w:rPr>
          <w:rFonts w:ascii="Times New Roman" w:hAnsi="Times New Roman" w:cs="Times New Roman"/>
          <w:b/>
          <w:sz w:val="28"/>
          <w:szCs w:val="28"/>
        </w:rPr>
        <w:lastRenderedPageBreak/>
        <w:t>Stanovení mise</w:t>
      </w:r>
    </w:p>
    <w:p w:rsidR="004B66D7" w:rsidRPr="00136135" w:rsidRDefault="004B66D7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72838" w:rsidRPr="00136135" w:rsidRDefault="00772838" w:rsidP="00D220BB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společné provozní poradě byl vysvětlen pedagogům význam MISE – za pomoci otázek:</w:t>
      </w:r>
    </w:p>
    <w:p w:rsidR="00772838" w:rsidRPr="00136135" w:rsidRDefault="00772838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Kdo jsme? Co děláme? </w:t>
      </w:r>
      <w:r w:rsidR="00D220BB" w:rsidRPr="00136135">
        <w:rPr>
          <w:rFonts w:ascii="Times New Roman" w:hAnsi="Times New Roman" w:cs="Times New Roman"/>
          <w:sz w:val="24"/>
          <w:szCs w:val="24"/>
        </w:rPr>
        <w:t>Jaké služby nabízíme? K čemu je to dobré?</w:t>
      </w:r>
      <w:r w:rsidR="00642C4E">
        <w:rPr>
          <w:rFonts w:ascii="Times New Roman" w:hAnsi="Times New Roman" w:cs="Times New Roman"/>
          <w:sz w:val="24"/>
          <w:szCs w:val="24"/>
        </w:rPr>
        <w:t xml:space="preserve"> </w:t>
      </w:r>
      <w:r w:rsidRPr="00136135">
        <w:rPr>
          <w:rFonts w:ascii="Times New Roman" w:hAnsi="Times New Roman" w:cs="Times New Roman"/>
          <w:sz w:val="24"/>
          <w:szCs w:val="24"/>
        </w:rPr>
        <w:t>– zacíleno do přítomnosti</w:t>
      </w:r>
      <w:r w:rsidR="00004932" w:rsidRPr="00136135">
        <w:rPr>
          <w:rFonts w:ascii="Times New Roman" w:hAnsi="Times New Roman" w:cs="Times New Roman"/>
          <w:sz w:val="24"/>
          <w:szCs w:val="24"/>
        </w:rPr>
        <w:t>.</w:t>
      </w:r>
    </w:p>
    <w:p w:rsidR="00004932" w:rsidRPr="00136135" w:rsidRDefault="0000493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Použili jsme metodu brainstormingu.</w:t>
      </w:r>
    </w:p>
    <w:p w:rsidR="00772838" w:rsidRPr="00136135" w:rsidRDefault="00772838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80B1B" w:rsidRPr="00D220BB" w:rsidRDefault="00A80B1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20BB">
        <w:rPr>
          <w:rFonts w:ascii="Times New Roman" w:hAnsi="Times New Roman" w:cs="Times New Roman"/>
          <w:i/>
          <w:sz w:val="24"/>
          <w:szCs w:val="24"/>
        </w:rPr>
        <w:t>Výsledky práce</w:t>
      </w:r>
    </w:p>
    <w:p w:rsidR="00772838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vychováváme a vzděláváme všechny žáky bez rozdílu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připravujeme žáky na kvalitní život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vedeme žáky k dodržování základních pravidel lidského života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vedeme žáky k získávání znalostí, dovedností a návyků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vedeme žáky k utváření kompetencí, které jim umožní být úspěšní ve společnosti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učíme žáky žít v demokratické společnosti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zajišťujeme žákům bezpečné prostředí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rozvíjíme osobnost žáků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462" w:rsidRPr="00136135" w:rsidRDefault="005D1462" w:rsidP="00E90F5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učíme žáky respektu k</w:t>
      </w:r>
      <w:r w:rsidR="00A76A6A" w:rsidRPr="00136135">
        <w:rPr>
          <w:rFonts w:ascii="Times New Roman" w:hAnsi="Times New Roman" w:cs="Times New Roman"/>
          <w:sz w:val="24"/>
          <w:szCs w:val="24"/>
        </w:rPr>
        <w:t> </w:t>
      </w:r>
      <w:r w:rsidRPr="00136135">
        <w:rPr>
          <w:rFonts w:ascii="Times New Roman" w:hAnsi="Times New Roman" w:cs="Times New Roman"/>
          <w:sz w:val="24"/>
          <w:szCs w:val="24"/>
        </w:rPr>
        <w:t>hodnotám</w:t>
      </w:r>
      <w:r w:rsidR="00A76A6A" w:rsidRPr="00136135">
        <w:rPr>
          <w:rFonts w:ascii="Times New Roman" w:hAnsi="Times New Roman" w:cs="Times New Roman"/>
          <w:sz w:val="24"/>
          <w:szCs w:val="24"/>
        </w:rPr>
        <w:t xml:space="preserve"> – 9. skupina</w:t>
      </w:r>
    </w:p>
    <w:p w:rsidR="00772838" w:rsidRPr="00136135" w:rsidRDefault="00772838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80B1B" w:rsidRDefault="00A80B1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20BB">
        <w:rPr>
          <w:rFonts w:ascii="Times New Roman" w:hAnsi="Times New Roman" w:cs="Times New Roman"/>
          <w:i/>
          <w:sz w:val="24"/>
          <w:szCs w:val="24"/>
        </w:rPr>
        <w:t>Výsledná formulace mise</w:t>
      </w:r>
    </w:p>
    <w:p w:rsidR="00D220BB" w:rsidRPr="00D220BB" w:rsidRDefault="00D220B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772838" w:rsidRPr="00E90F58" w:rsidRDefault="00772838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90F58">
        <w:rPr>
          <w:rFonts w:ascii="Times New Roman" w:hAnsi="Times New Roman" w:cs="Times New Roman"/>
          <w:b/>
          <w:sz w:val="24"/>
          <w:szCs w:val="24"/>
        </w:rPr>
        <w:t>Výchovou a vzděláváním připravujeme žáky pro budoucí život.</w:t>
      </w:r>
    </w:p>
    <w:p w:rsidR="00772838" w:rsidRPr="00136135" w:rsidRDefault="00772838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80B1B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136135"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Pr="00DA40F1">
        <w:rPr>
          <w:rFonts w:ascii="Times New Roman" w:hAnsi="Times New Roman" w:cs="Times New Roman"/>
          <w:b/>
          <w:sz w:val="28"/>
          <w:szCs w:val="28"/>
        </w:rPr>
        <w:lastRenderedPageBreak/>
        <w:t>Stanovení vize</w:t>
      </w:r>
    </w:p>
    <w:p w:rsidR="00DA40F1" w:rsidRPr="00DA40F1" w:rsidRDefault="00DA40F1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004932" w:rsidRPr="00136135" w:rsidRDefault="00004932" w:rsidP="00DA40F1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Na společné provozní poradě byl vysvětlen pedagogům význam VIZE – zacíleno do budoucnosti v horizontu 5 let. Podstatou bylo odpovědět si na otázku: Jak by měla vypadat školy, ve které byste rádi učili?</w:t>
      </w:r>
      <w:r w:rsidR="00DA40F1" w:rsidRPr="00DA40F1">
        <w:rPr>
          <w:rFonts w:ascii="Times New Roman" w:hAnsi="Times New Roman" w:cs="Times New Roman"/>
          <w:sz w:val="24"/>
          <w:szCs w:val="24"/>
        </w:rPr>
        <w:t xml:space="preserve"> </w:t>
      </w:r>
      <w:r w:rsidR="00DA40F1" w:rsidRPr="00136135">
        <w:rPr>
          <w:rFonts w:ascii="Times New Roman" w:hAnsi="Times New Roman" w:cs="Times New Roman"/>
          <w:sz w:val="24"/>
          <w:szCs w:val="24"/>
        </w:rPr>
        <w:t>Jakou si představuji ideální školu?</w:t>
      </w:r>
    </w:p>
    <w:p w:rsidR="00004932" w:rsidRPr="00136135" w:rsidRDefault="00004932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Použili jsme metodu brainstormingu.</w:t>
      </w:r>
    </w:p>
    <w:p w:rsidR="00004932" w:rsidRPr="00136135" w:rsidRDefault="00004932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80B1B" w:rsidRPr="00DA40F1" w:rsidRDefault="00A80B1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A40F1">
        <w:rPr>
          <w:rFonts w:ascii="Times New Roman" w:hAnsi="Times New Roman" w:cs="Times New Roman"/>
          <w:i/>
          <w:sz w:val="24"/>
          <w:szCs w:val="24"/>
        </w:rPr>
        <w:t xml:space="preserve">Výsledky práce 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vtáhnout rodiče více do dění ve škole</w:t>
      </w:r>
      <w:r w:rsidR="000466D6" w:rsidRPr="00136135">
        <w:rPr>
          <w:rFonts w:ascii="Times New Roman" w:hAnsi="Times New Roman" w:cs="Times New Roman"/>
          <w:sz w:val="24"/>
          <w:szCs w:val="24"/>
        </w:rPr>
        <w:t>, do školních projektů a aktivit školy</w:t>
      </w:r>
    </w:p>
    <w:p w:rsidR="00D223F6" w:rsidRPr="00136135" w:rsidRDefault="000466D6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častější účast všech pedagogů na školeních, seminářích, širší možnosti DVPP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prohlubování komunikace školy s rodinou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větší propojení rodičů se školním děním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zvýšení počítačové gramotnosti učitelů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přibližovat se ke škole jako komunitnímu centru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zvyšování úrovně vyučovacího procesu prostřednictvím DVPP</w:t>
      </w:r>
      <w:r w:rsidR="00F812EB" w:rsidRPr="00136135">
        <w:rPr>
          <w:rFonts w:ascii="Times New Roman" w:hAnsi="Times New Roman" w:cs="Times New Roman"/>
          <w:sz w:val="24"/>
          <w:szCs w:val="24"/>
        </w:rPr>
        <w:t xml:space="preserve"> a vzá</w:t>
      </w:r>
      <w:r w:rsidR="000466D6" w:rsidRPr="00136135">
        <w:rPr>
          <w:rFonts w:ascii="Times New Roman" w:hAnsi="Times New Roman" w:cs="Times New Roman"/>
          <w:sz w:val="24"/>
          <w:szCs w:val="24"/>
        </w:rPr>
        <w:t>jemné předávání informací mezi učiteli vzájemně</w:t>
      </w:r>
    </w:p>
    <w:p w:rsidR="00D223F6" w:rsidRPr="00136135" w:rsidRDefault="007F4683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zvyšovat pedagogickou úroveň vzděláváním a proškolováním pedagogů</w:t>
      </w:r>
    </w:p>
    <w:p w:rsidR="00DA40F1" w:rsidRDefault="000466D6" w:rsidP="00E90F58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>rozvíjet školu jako komunitní centrum</w:t>
      </w:r>
    </w:p>
    <w:p w:rsidR="00DA40F1" w:rsidRPr="00136135" w:rsidRDefault="00DA40F1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0B1B" w:rsidRDefault="004C2D5D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Stanovení vize, pedagogičtí pracovníci </w:t>
      </w:r>
      <w:r w:rsidR="00DA40F1">
        <w:rPr>
          <w:rFonts w:ascii="Times New Roman" w:hAnsi="Times New Roman" w:cs="Times New Roman"/>
          <w:sz w:val="24"/>
          <w:szCs w:val="24"/>
        </w:rPr>
        <w:t>24</w:t>
      </w:r>
      <w:r w:rsidR="00D30C96" w:rsidRPr="00136135">
        <w:rPr>
          <w:rFonts w:ascii="Times New Roman" w:hAnsi="Times New Roman" w:cs="Times New Roman"/>
          <w:sz w:val="24"/>
          <w:szCs w:val="24"/>
        </w:rPr>
        <w:t>. 4. 2019</w:t>
      </w:r>
    </w:p>
    <w:p w:rsidR="00DA40F1" w:rsidRPr="00136135" w:rsidRDefault="00DA40F1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0B1B" w:rsidRPr="00DA40F1" w:rsidRDefault="00DA40F1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A40F1">
        <w:rPr>
          <w:rFonts w:ascii="Times New Roman" w:hAnsi="Times New Roman" w:cs="Times New Roman"/>
          <w:i/>
          <w:sz w:val="24"/>
          <w:szCs w:val="24"/>
        </w:rPr>
        <w:t>Výsledná vize</w:t>
      </w:r>
    </w:p>
    <w:p w:rsidR="00D30C96" w:rsidRPr="00DA40F1" w:rsidRDefault="00D30C96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40F1">
        <w:rPr>
          <w:rFonts w:ascii="Times New Roman" w:hAnsi="Times New Roman" w:cs="Times New Roman"/>
          <w:b/>
          <w:sz w:val="24"/>
          <w:szCs w:val="24"/>
        </w:rPr>
        <w:t>Chceme být otevřenou školou, která bude podporovat zapojení veřejnosti do života a dění školy.</w:t>
      </w:r>
    </w:p>
    <w:p w:rsidR="005C4A8E" w:rsidRPr="00DA40F1" w:rsidRDefault="005C4A8E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30C96" w:rsidRPr="00DA40F1" w:rsidRDefault="005C4A8E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40F1">
        <w:rPr>
          <w:rFonts w:ascii="Times New Roman" w:hAnsi="Times New Roman" w:cs="Times New Roman"/>
          <w:b/>
          <w:sz w:val="24"/>
          <w:szCs w:val="24"/>
        </w:rPr>
        <w:t>Budeme účelně využívat vzdělávacích nabídek pro pedagogické pracovníky a zajišťovat DVPP dle jejich zájmu a aprobace.</w:t>
      </w:r>
    </w:p>
    <w:p w:rsidR="00D30C96" w:rsidRPr="00136135" w:rsidRDefault="00D30C96" w:rsidP="0013613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60EE0" w:rsidRDefault="00A80B1B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136135"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Pr="0098299F">
        <w:rPr>
          <w:rFonts w:ascii="Times New Roman" w:hAnsi="Times New Roman" w:cs="Times New Roman"/>
          <w:b/>
          <w:sz w:val="28"/>
          <w:szCs w:val="28"/>
        </w:rPr>
        <w:lastRenderedPageBreak/>
        <w:t>Strategické cíle</w:t>
      </w:r>
    </w:p>
    <w:p w:rsidR="0098299F" w:rsidRPr="0098299F" w:rsidRDefault="0098299F" w:rsidP="0013613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886C11" w:rsidRPr="00136135" w:rsidRDefault="0088310A" w:rsidP="0098299F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Rozhodli jsme se práci na stanovení strategických cílů připravit pouze v rámci strategického týmu. </w:t>
      </w:r>
      <w:r w:rsidR="00886C11" w:rsidRPr="00136135">
        <w:rPr>
          <w:rFonts w:ascii="Times New Roman" w:hAnsi="Times New Roman" w:cs="Times New Roman"/>
          <w:sz w:val="24"/>
          <w:szCs w:val="24"/>
        </w:rPr>
        <w:t>Vycházeli jsme z výsledků SWOT analýzy.</w:t>
      </w:r>
      <w:r w:rsidR="00540425" w:rsidRPr="00136135">
        <w:rPr>
          <w:rFonts w:ascii="Times New Roman" w:hAnsi="Times New Roman" w:cs="Times New Roman"/>
          <w:sz w:val="24"/>
          <w:szCs w:val="24"/>
        </w:rPr>
        <w:t xml:space="preserve"> Vybrali jsme návrhy, které získaly nejvíce „hlasů“. Ty jsme pak spojili do oblastí, jež spolu souvisí. Závěrem jsme formulovali strategické cíle.</w:t>
      </w:r>
    </w:p>
    <w:p w:rsidR="00FD75D5" w:rsidRPr="00136135" w:rsidRDefault="00540425" w:rsidP="0098299F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35">
        <w:rPr>
          <w:rFonts w:ascii="Times New Roman" w:hAnsi="Times New Roman" w:cs="Times New Roman"/>
          <w:sz w:val="24"/>
          <w:szCs w:val="24"/>
        </w:rPr>
        <w:t xml:space="preserve">S nimi </w:t>
      </w:r>
      <w:r w:rsidR="0088310A" w:rsidRPr="00136135">
        <w:rPr>
          <w:rFonts w:ascii="Times New Roman" w:hAnsi="Times New Roman" w:cs="Times New Roman"/>
          <w:sz w:val="24"/>
          <w:szCs w:val="24"/>
        </w:rPr>
        <w:t>jsme sez</w:t>
      </w:r>
      <w:r w:rsidRPr="00136135">
        <w:rPr>
          <w:rFonts w:ascii="Times New Roman" w:hAnsi="Times New Roman" w:cs="Times New Roman"/>
          <w:sz w:val="24"/>
          <w:szCs w:val="24"/>
        </w:rPr>
        <w:t xml:space="preserve">námili ostatní pedagogické pracovníky </w:t>
      </w:r>
      <w:r w:rsidR="0088310A" w:rsidRPr="00136135">
        <w:rPr>
          <w:rFonts w:ascii="Times New Roman" w:hAnsi="Times New Roman" w:cs="Times New Roman"/>
          <w:sz w:val="24"/>
          <w:szCs w:val="24"/>
        </w:rPr>
        <w:t>na krátk</w:t>
      </w:r>
      <w:r w:rsidR="002B5D5A" w:rsidRPr="00136135">
        <w:rPr>
          <w:rFonts w:ascii="Times New Roman" w:hAnsi="Times New Roman" w:cs="Times New Roman"/>
          <w:sz w:val="24"/>
          <w:szCs w:val="24"/>
        </w:rPr>
        <w:t>é provozní poradě, kde jsme o nich ještě diskutovali, upravovali a poté byly odsouhlaseny.</w:t>
      </w:r>
    </w:p>
    <w:p w:rsidR="00FD75D5" w:rsidRPr="00136135" w:rsidRDefault="00FD75D5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80B1B" w:rsidRPr="0098299F" w:rsidRDefault="00A80B1B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98299F">
        <w:rPr>
          <w:rFonts w:ascii="Times New Roman" w:hAnsi="Times New Roman" w:cs="Times New Roman"/>
          <w:i/>
          <w:sz w:val="24"/>
          <w:szCs w:val="24"/>
        </w:rPr>
        <w:t>Strategické cíle</w:t>
      </w:r>
    </w:p>
    <w:p w:rsidR="001A5927" w:rsidRPr="0098299F" w:rsidRDefault="001A5927" w:rsidP="001A592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A5927" w:rsidRPr="0098299F" w:rsidRDefault="001A5927" w:rsidP="001A592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8299F">
        <w:rPr>
          <w:rFonts w:ascii="Times New Roman" w:hAnsi="Times New Roman" w:cs="Times New Roman"/>
          <w:b/>
          <w:sz w:val="24"/>
          <w:szCs w:val="24"/>
        </w:rPr>
        <w:t>Podpora DVPP dle zájmu a aprobace pedagogů a vzájemné předávání informací mezi sebou vzájemně.</w:t>
      </w:r>
    </w:p>
    <w:p w:rsidR="001A5927" w:rsidRDefault="001A5927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A5927" w:rsidRPr="0098299F" w:rsidRDefault="001A5927" w:rsidP="001A592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8299F">
        <w:rPr>
          <w:rFonts w:ascii="Times New Roman" w:hAnsi="Times New Roman" w:cs="Times New Roman"/>
          <w:b/>
          <w:sz w:val="24"/>
          <w:szCs w:val="24"/>
        </w:rPr>
        <w:t>Posilování vzájemné spolupráce mezi pedagogickými pracovníky.</w:t>
      </w:r>
    </w:p>
    <w:p w:rsidR="001A5927" w:rsidRDefault="001A5927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86C11" w:rsidRPr="0098299F" w:rsidRDefault="00886C11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8299F">
        <w:rPr>
          <w:rFonts w:ascii="Times New Roman" w:hAnsi="Times New Roman" w:cs="Times New Roman"/>
          <w:b/>
          <w:sz w:val="24"/>
          <w:szCs w:val="24"/>
        </w:rPr>
        <w:t>Realizace akcí školy se zapojením veřejnosti.</w:t>
      </w:r>
    </w:p>
    <w:p w:rsidR="0098299F" w:rsidRPr="0098299F" w:rsidRDefault="0098299F" w:rsidP="0013613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86C11" w:rsidRPr="00136135" w:rsidRDefault="00886C11" w:rsidP="0013613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AC5964" w:rsidRPr="00592CAC" w:rsidRDefault="00AC5964" w:rsidP="00F85BD7">
      <w:pPr>
        <w:pStyle w:val="Bezmezer"/>
        <w:rPr>
          <w:rFonts w:ascii="Calibri" w:hAnsi="Calibri"/>
        </w:rPr>
      </w:pPr>
    </w:p>
    <w:sectPr w:rsidR="00AC5964" w:rsidRPr="00592CAC" w:rsidSect="0076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BD8"/>
    <w:multiLevelType w:val="hybridMultilevel"/>
    <w:tmpl w:val="1A10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4BC4"/>
    <w:multiLevelType w:val="hybridMultilevel"/>
    <w:tmpl w:val="CDB66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2F9E"/>
    <w:multiLevelType w:val="hybridMultilevel"/>
    <w:tmpl w:val="F08A6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D4CF5"/>
    <w:multiLevelType w:val="hybridMultilevel"/>
    <w:tmpl w:val="3B8A9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F6403"/>
    <w:multiLevelType w:val="hybridMultilevel"/>
    <w:tmpl w:val="39A60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D7152"/>
    <w:multiLevelType w:val="hybridMultilevel"/>
    <w:tmpl w:val="3B50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C1EF4"/>
    <w:multiLevelType w:val="hybridMultilevel"/>
    <w:tmpl w:val="41D8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A7B3D"/>
    <w:multiLevelType w:val="hybridMultilevel"/>
    <w:tmpl w:val="4E50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30BBA"/>
    <w:multiLevelType w:val="hybridMultilevel"/>
    <w:tmpl w:val="15965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46E7A"/>
    <w:multiLevelType w:val="hybridMultilevel"/>
    <w:tmpl w:val="04D0D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C01F9"/>
    <w:multiLevelType w:val="multilevel"/>
    <w:tmpl w:val="77DCC3DA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FA"/>
    <w:rsid w:val="0000404A"/>
    <w:rsid w:val="00004932"/>
    <w:rsid w:val="000174BD"/>
    <w:rsid w:val="000179F0"/>
    <w:rsid w:val="00024183"/>
    <w:rsid w:val="00027DE2"/>
    <w:rsid w:val="000311E8"/>
    <w:rsid w:val="00040116"/>
    <w:rsid w:val="000466D6"/>
    <w:rsid w:val="0005358E"/>
    <w:rsid w:val="000554B6"/>
    <w:rsid w:val="00056314"/>
    <w:rsid w:val="00056954"/>
    <w:rsid w:val="00056B98"/>
    <w:rsid w:val="00056C01"/>
    <w:rsid w:val="0005721A"/>
    <w:rsid w:val="00062C1F"/>
    <w:rsid w:val="0006702F"/>
    <w:rsid w:val="00082E09"/>
    <w:rsid w:val="0009032D"/>
    <w:rsid w:val="000A132E"/>
    <w:rsid w:val="000B0FA2"/>
    <w:rsid w:val="000B1BAC"/>
    <w:rsid w:val="000D14C3"/>
    <w:rsid w:val="000D2D74"/>
    <w:rsid w:val="000D766D"/>
    <w:rsid w:val="000E083C"/>
    <w:rsid w:val="000E0E3C"/>
    <w:rsid w:val="000E2331"/>
    <w:rsid w:val="000E6171"/>
    <w:rsid w:val="000F535A"/>
    <w:rsid w:val="000F5983"/>
    <w:rsid w:val="000F5AD5"/>
    <w:rsid w:val="001052E3"/>
    <w:rsid w:val="00120543"/>
    <w:rsid w:val="00125758"/>
    <w:rsid w:val="0013250E"/>
    <w:rsid w:val="00134507"/>
    <w:rsid w:val="00136135"/>
    <w:rsid w:val="001379DB"/>
    <w:rsid w:val="001559EA"/>
    <w:rsid w:val="00164B0A"/>
    <w:rsid w:val="001724FA"/>
    <w:rsid w:val="001759A5"/>
    <w:rsid w:val="00186FD9"/>
    <w:rsid w:val="00194E99"/>
    <w:rsid w:val="001A2B1B"/>
    <w:rsid w:val="001A3C90"/>
    <w:rsid w:val="001A5927"/>
    <w:rsid w:val="001A5F7E"/>
    <w:rsid w:val="001A7473"/>
    <w:rsid w:val="001B2DA6"/>
    <w:rsid w:val="001C0D2B"/>
    <w:rsid w:val="001D600E"/>
    <w:rsid w:val="001E2A16"/>
    <w:rsid w:val="001F02F7"/>
    <w:rsid w:val="001F58F5"/>
    <w:rsid w:val="00201632"/>
    <w:rsid w:val="00210136"/>
    <w:rsid w:val="00211C75"/>
    <w:rsid w:val="00220E48"/>
    <w:rsid w:val="002211BF"/>
    <w:rsid w:val="00222E29"/>
    <w:rsid w:val="00232252"/>
    <w:rsid w:val="00234DC6"/>
    <w:rsid w:val="00243279"/>
    <w:rsid w:val="00246FD3"/>
    <w:rsid w:val="00250C6D"/>
    <w:rsid w:val="00255BDC"/>
    <w:rsid w:val="00264A73"/>
    <w:rsid w:val="00267D95"/>
    <w:rsid w:val="00271FD6"/>
    <w:rsid w:val="0027505F"/>
    <w:rsid w:val="002768B4"/>
    <w:rsid w:val="00277D2A"/>
    <w:rsid w:val="002828AC"/>
    <w:rsid w:val="00282DC9"/>
    <w:rsid w:val="00286220"/>
    <w:rsid w:val="002A29AF"/>
    <w:rsid w:val="002A382E"/>
    <w:rsid w:val="002A761E"/>
    <w:rsid w:val="002B1DCA"/>
    <w:rsid w:val="002B4C54"/>
    <w:rsid w:val="002B4DCD"/>
    <w:rsid w:val="002B5D5A"/>
    <w:rsid w:val="002B71C8"/>
    <w:rsid w:val="002D131B"/>
    <w:rsid w:val="002D19DB"/>
    <w:rsid w:val="002E528D"/>
    <w:rsid w:val="00304C5D"/>
    <w:rsid w:val="0030775D"/>
    <w:rsid w:val="00315F2E"/>
    <w:rsid w:val="003201C9"/>
    <w:rsid w:val="003220B3"/>
    <w:rsid w:val="003227FE"/>
    <w:rsid w:val="00326571"/>
    <w:rsid w:val="00332DC6"/>
    <w:rsid w:val="0033556D"/>
    <w:rsid w:val="0033673F"/>
    <w:rsid w:val="00346CC3"/>
    <w:rsid w:val="00353CC8"/>
    <w:rsid w:val="00365DF1"/>
    <w:rsid w:val="0036614D"/>
    <w:rsid w:val="00372F8F"/>
    <w:rsid w:val="00385D94"/>
    <w:rsid w:val="00391C7C"/>
    <w:rsid w:val="00397EF3"/>
    <w:rsid w:val="003B0151"/>
    <w:rsid w:val="003B110E"/>
    <w:rsid w:val="003C5A95"/>
    <w:rsid w:val="003C6009"/>
    <w:rsid w:val="003D2C2A"/>
    <w:rsid w:val="003D6ECB"/>
    <w:rsid w:val="003E033B"/>
    <w:rsid w:val="003E20BE"/>
    <w:rsid w:val="003E2233"/>
    <w:rsid w:val="003F7ECC"/>
    <w:rsid w:val="00403948"/>
    <w:rsid w:val="00410284"/>
    <w:rsid w:val="00415389"/>
    <w:rsid w:val="004201CF"/>
    <w:rsid w:val="00420E77"/>
    <w:rsid w:val="00423935"/>
    <w:rsid w:val="004252A2"/>
    <w:rsid w:val="00425F04"/>
    <w:rsid w:val="0042607C"/>
    <w:rsid w:val="0043177A"/>
    <w:rsid w:val="00433088"/>
    <w:rsid w:val="004331A4"/>
    <w:rsid w:val="004418B2"/>
    <w:rsid w:val="004440B2"/>
    <w:rsid w:val="00460C7C"/>
    <w:rsid w:val="00460EE0"/>
    <w:rsid w:val="00461862"/>
    <w:rsid w:val="0046346D"/>
    <w:rsid w:val="00473726"/>
    <w:rsid w:val="004851DF"/>
    <w:rsid w:val="004871D4"/>
    <w:rsid w:val="00491548"/>
    <w:rsid w:val="00495503"/>
    <w:rsid w:val="004A27F2"/>
    <w:rsid w:val="004A2C5E"/>
    <w:rsid w:val="004B66D7"/>
    <w:rsid w:val="004C0773"/>
    <w:rsid w:val="004C2D5D"/>
    <w:rsid w:val="004C762F"/>
    <w:rsid w:val="004E193F"/>
    <w:rsid w:val="004E4B90"/>
    <w:rsid w:val="004F2C2A"/>
    <w:rsid w:val="005022A8"/>
    <w:rsid w:val="005023E1"/>
    <w:rsid w:val="00517E75"/>
    <w:rsid w:val="00522FB6"/>
    <w:rsid w:val="005254CA"/>
    <w:rsid w:val="0052760E"/>
    <w:rsid w:val="00527E2B"/>
    <w:rsid w:val="005402D2"/>
    <w:rsid w:val="005402FA"/>
    <w:rsid w:val="00540425"/>
    <w:rsid w:val="0056136F"/>
    <w:rsid w:val="005625BC"/>
    <w:rsid w:val="00571F8F"/>
    <w:rsid w:val="005726CA"/>
    <w:rsid w:val="005750B0"/>
    <w:rsid w:val="0057530E"/>
    <w:rsid w:val="00576515"/>
    <w:rsid w:val="005873F3"/>
    <w:rsid w:val="00587FE5"/>
    <w:rsid w:val="00591668"/>
    <w:rsid w:val="00592CAC"/>
    <w:rsid w:val="00594711"/>
    <w:rsid w:val="005950BA"/>
    <w:rsid w:val="005A75AF"/>
    <w:rsid w:val="005B6960"/>
    <w:rsid w:val="005C4A8E"/>
    <w:rsid w:val="005C787C"/>
    <w:rsid w:val="005D1462"/>
    <w:rsid w:val="005F28F1"/>
    <w:rsid w:val="00600802"/>
    <w:rsid w:val="0060344E"/>
    <w:rsid w:val="00604831"/>
    <w:rsid w:val="00613F0F"/>
    <w:rsid w:val="00615494"/>
    <w:rsid w:val="006162B1"/>
    <w:rsid w:val="006309F3"/>
    <w:rsid w:val="006322DB"/>
    <w:rsid w:val="00642C4E"/>
    <w:rsid w:val="00647B97"/>
    <w:rsid w:val="006616D7"/>
    <w:rsid w:val="0066372C"/>
    <w:rsid w:val="00676DB7"/>
    <w:rsid w:val="00677187"/>
    <w:rsid w:val="006778AB"/>
    <w:rsid w:val="00682215"/>
    <w:rsid w:val="00693827"/>
    <w:rsid w:val="00695044"/>
    <w:rsid w:val="00695F9D"/>
    <w:rsid w:val="006B3C04"/>
    <w:rsid w:val="006C4FD5"/>
    <w:rsid w:val="006D1151"/>
    <w:rsid w:val="006D3093"/>
    <w:rsid w:val="006D4A9E"/>
    <w:rsid w:val="006E4F4A"/>
    <w:rsid w:val="006F0C75"/>
    <w:rsid w:val="006F376B"/>
    <w:rsid w:val="007065BC"/>
    <w:rsid w:val="00706FC9"/>
    <w:rsid w:val="00713C53"/>
    <w:rsid w:val="007169AF"/>
    <w:rsid w:val="00716E90"/>
    <w:rsid w:val="00726B1E"/>
    <w:rsid w:val="00756F65"/>
    <w:rsid w:val="0075776C"/>
    <w:rsid w:val="0076055F"/>
    <w:rsid w:val="00766374"/>
    <w:rsid w:val="007718EA"/>
    <w:rsid w:val="00772838"/>
    <w:rsid w:val="00774B25"/>
    <w:rsid w:val="0078027B"/>
    <w:rsid w:val="00781AD6"/>
    <w:rsid w:val="00783A7B"/>
    <w:rsid w:val="00783BAA"/>
    <w:rsid w:val="00791A30"/>
    <w:rsid w:val="007A6A04"/>
    <w:rsid w:val="007B10C7"/>
    <w:rsid w:val="007C4786"/>
    <w:rsid w:val="007E23CA"/>
    <w:rsid w:val="007E357E"/>
    <w:rsid w:val="007F4683"/>
    <w:rsid w:val="007F7433"/>
    <w:rsid w:val="00806A5B"/>
    <w:rsid w:val="008129A3"/>
    <w:rsid w:val="008140FA"/>
    <w:rsid w:val="008157EC"/>
    <w:rsid w:val="0081585D"/>
    <w:rsid w:val="0081612E"/>
    <w:rsid w:val="008252AA"/>
    <w:rsid w:val="00826378"/>
    <w:rsid w:val="00826FBE"/>
    <w:rsid w:val="0082701B"/>
    <w:rsid w:val="008376FB"/>
    <w:rsid w:val="00843974"/>
    <w:rsid w:val="00852BAA"/>
    <w:rsid w:val="00852F22"/>
    <w:rsid w:val="00857EF0"/>
    <w:rsid w:val="00863780"/>
    <w:rsid w:val="00880908"/>
    <w:rsid w:val="0088310A"/>
    <w:rsid w:val="00886C11"/>
    <w:rsid w:val="008937A2"/>
    <w:rsid w:val="00895442"/>
    <w:rsid w:val="008973F0"/>
    <w:rsid w:val="008A4EA6"/>
    <w:rsid w:val="008A6764"/>
    <w:rsid w:val="008B0059"/>
    <w:rsid w:val="008C3C8E"/>
    <w:rsid w:val="008D0A34"/>
    <w:rsid w:val="008D4AB7"/>
    <w:rsid w:val="008D6C77"/>
    <w:rsid w:val="008E551E"/>
    <w:rsid w:val="008F3BE7"/>
    <w:rsid w:val="008F6A00"/>
    <w:rsid w:val="009037EE"/>
    <w:rsid w:val="00907C53"/>
    <w:rsid w:val="009205FC"/>
    <w:rsid w:val="00921319"/>
    <w:rsid w:val="00922FCC"/>
    <w:rsid w:val="00941582"/>
    <w:rsid w:val="00952635"/>
    <w:rsid w:val="00954155"/>
    <w:rsid w:val="00955C97"/>
    <w:rsid w:val="00961BD4"/>
    <w:rsid w:val="00963873"/>
    <w:rsid w:val="00975E1C"/>
    <w:rsid w:val="0098299F"/>
    <w:rsid w:val="009920CB"/>
    <w:rsid w:val="00995B65"/>
    <w:rsid w:val="009A61EE"/>
    <w:rsid w:val="009C615A"/>
    <w:rsid w:val="009D26ED"/>
    <w:rsid w:val="009D6C08"/>
    <w:rsid w:val="009E301B"/>
    <w:rsid w:val="009E5F11"/>
    <w:rsid w:val="009E6933"/>
    <w:rsid w:val="009F3A50"/>
    <w:rsid w:val="009F651E"/>
    <w:rsid w:val="009F7583"/>
    <w:rsid w:val="009F7EB3"/>
    <w:rsid w:val="00A0324C"/>
    <w:rsid w:val="00A05298"/>
    <w:rsid w:val="00A06DD4"/>
    <w:rsid w:val="00A16497"/>
    <w:rsid w:val="00A40545"/>
    <w:rsid w:val="00A41BDB"/>
    <w:rsid w:val="00A47742"/>
    <w:rsid w:val="00A53E25"/>
    <w:rsid w:val="00A63562"/>
    <w:rsid w:val="00A727EC"/>
    <w:rsid w:val="00A73353"/>
    <w:rsid w:val="00A76A6A"/>
    <w:rsid w:val="00A80B1B"/>
    <w:rsid w:val="00A86B04"/>
    <w:rsid w:val="00A940F4"/>
    <w:rsid w:val="00AA5528"/>
    <w:rsid w:val="00AA63E1"/>
    <w:rsid w:val="00AB6B08"/>
    <w:rsid w:val="00AB6B30"/>
    <w:rsid w:val="00AC5964"/>
    <w:rsid w:val="00AD7516"/>
    <w:rsid w:val="00AE2225"/>
    <w:rsid w:val="00AF1D41"/>
    <w:rsid w:val="00B02D5F"/>
    <w:rsid w:val="00B05BA3"/>
    <w:rsid w:val="00B110E6"/>
    <w:rsid w:val="00B16BBF"/>
    <w:rsid w:val="00B41DAF"/>
    <w:rsid w:val="00B50707"/>
    <w:rsid w:val="00B513A5"/>
    <w:rsid w:val="00B56757"/>
    <w:rsid w:val="00B66F95"/>
    <w:rsid w:val="00B71A00"/>
    <w:rsid w:val="00B75546"/>
    <w:rsid w:val="00B76160"/>
    <w:rsid w:val="00BA0E40"/>
    <w:rsid w:val="00BC1F19"/>
    <w:rsid w:val="00BC3F4B"/>
    <w:rsid w:val="00BD0B03"/>
    <w:rsid w:val="00BD7478"/>
    <w:rsid w:val="00BF1445"/>
    <w:rsid w:val="00BF2700"/>
    <w:rsid w:val="00BF2E0D"/>
    <w:rsid w:val="00BF7C17"/>
    <w:rsid w:val="00C03672"/>
    <w:rsid w:val="00C05F0A"/>
    <w:rsid w:val="00C07753"/>
    <w:rsid w:val="00C2084F"/>
    <w:rsid w:val="00C23A5E"/>
    <w:rsid w:val="00C242E7"/>
    <w:rsid w:val="00C26AA6"/>
    <w:rsid w:val="00C51269"/>
    <w:rsid w:val="00C51E66"/>
    <w:rsid w:val="00C534DB"/>
    <w:rsid w:val="00C544DC"/>
    <w:rsid w:val="00C54BAD"/>
    <w:rsid w:val="00C70A6F"/>
    <w:rsid w:val="00C80421"/>
    <w:rsid w:val="00C919F2"/>
    <w:rsid w:val="00C929A4"/>
    <w:rsid w:val="00C92EB3"/>
    <w:rsid w:val="00CA0B2F"/>
    <w:rsid w:val="00CA2555"/>
    <w:rsid w:val="00CB03BC"/>
    <w:rsid w:val="00CB17D5"/>
    <w:rsid w:val="00CB3AB9"/>
    <w:rsid w:val="00CB6FAB"/>
    <w:rsid w:val="00CC4E47"/>
    <w:rsid w:val="00CC7FF7"/>
    <w:rsid w:val="00CD3392"/>
    <w:rsid w:val="00CD6FBD"/>
    <w:rsid w:val="00CF2D4E"/>
    <w:rsid w:val="00CF7C50"/>
    <w:rsid w:val="00D101AF"/>
    <w:rsid w:val="00D220BB"/>
    <w:rsid w:val="00D223F6"/>
    <w:rsid w:val="00D23294"/>
    <w:rsid w:val="00D2666A"/>
    <w:rsid w:val="00D3014E"/>
    <w:rsid w:val="00D30C96"/>
    <w:rsid w:val="00D45D65"/>
    <w:rsid w:val="00D541F1"/>
    <w:rsid w:val="00D54393"/>
    <w:rsid w:val="00D55891"/>
    <w:rsid w:val="00D62BBC"/>
    <w:rsid w:val="00D679D2"/>
    <w:rsid w:val="00D83473"/>
    <w:rsid w:val="00D96DF1"/>
    <w:rsid w:val="00DA40F1"/>
    <w:rsid w:val="00DA754B"/>
    <w:rsid w:val="00DB0A21"/>
    <w:rsid w:val="00DB124F"/>
    <w:rsid w:val="00DC44FE"/>
    <w:rsid w:val="00DC70DE"/>
    <w:rsid w:val="00DD0128"/>
    <w:rsid w:val="00DD0756"/>
    <w:rsid w:val="00DD3DD2"/>
    <w:rsid w:val="00DD46A5"/>
    <w:rsid w:val="00DE06A3"/>
    <w:rsid w:val="00DE2689"/>
    <w:rsid w:val="00DE3A90"/>
    <w:rsid w:val="00DF0538"/>
    <w:rsid w:val="00DF0FD3"/>
    <w:rsid w:val="00DF15A7"/>
    <w:rsid w:val="00DF30B4"/>
    <w:rsid w:val="00E01A94"/>
    <w:rsid w:val="00E054C4"/>
    <w:rsid w:val="00E10A1B"/>
    <w:rsid w:val="00E135E8"/>
    <w:rsid w:val="00E25375"/>
    <w:rsid w:val="00E32A7E"/>
    <w:rsid w:val="00E633B2"/>
    <w:rsid w:val="00E64855"/>
    <w:rsid w:val="00E64F2C"/>
    <w:rsid w:val="00E66E1A"/>
    <w:rsid w:val="00E85316"/>
    <w:rsid w:val="00E8734B"/>
    <w:rsid w:val="00E90650"/>
    <w:rsid w:val="00E90F58"/>
    <w:rsid w:val="00E91F24"/>
    <w:rsid w:val="00EA7798"/>
    <w:rsid w:val="00EA7B71"/>
    <w:rsid w:val="00EC1A3A"/>
    <w:rsid w:val="00EC34FD"/>
    <w:rsid w:val="00ED243C"/>
    <w:rsid w:val="00ED7F40"/>
    <w:rsid w:val="00EE7ABB"/>
    <w:rsid w:val="00EF58CD"/>
    <w:rsid w:val="00F00A55"/>
    <w:rsid w:val="00F05D8A"/>
    <w:rsid w:val="00F15687"/>
    <w:rsid w:val="00F21EF9"/>
    <w:rsid w:val="00F320B6"/>
    <w:rsid w:val="00F33730"/>
    <w:rsid w:val="00F36B1C"/>
    <w:rsid w:val="00F37461"/>
    <w:rsid w:val="00F53ABE"/>
    <w:rsid w:val="00F57393"/>
    <w:rsid w:val="00F67D9F"/>
    <w:rsid w:val="00F709A3"/>
    <w:rsid w:val="00F70BAC"/>
    <w:rsid w:val="00F72EA2"/>
    <w:rsid w:val="00F812EB"/>
    <w:rsid w:val="00F833A3"/>
    <w:rsid w:val="00F851C4"/>
    <w:rsid w:val="00F85BD7"/>
    <w:rsid w:val="00F918DC"/>
    <w:rsid w:val="00F93EDA"/>
    <w:rsid w:val="00F95714"/>
    <w:rsid w:val="00F95C60"/>
    <w:rsid w:val="00F96918"/>
    <w:rsid w:val="00FA4C8C"/>
    <w:rsid w:val="00FB350E"/>
    <w:rsid w:val="00FC0A49"/>
    <w:rsid w:val="00FC36D1"/>
    <w:rsid w:val="00FD26CF"/>
    <w:rsid w:val="00FD75D5"/>
    <w:rsid w:val="00FE5025"/>
    <w:rsid w:val="00FE6160"/>
    <w:rsid w:val="00FE73DF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C536E4"/>
  <w15:docId w15:val="{4CB493E9-7CDC-41E6-A2F9-B2850DF1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055F"/>
  </w:style>
  <w:style w:type="paragraph" w:styleId="Nadpis1">
    <w:name w:val="heading 1"/>
    <w:basedOn w:val="Normln"/>
    <w:next w:val="Normln"/>
    <w:link w:val="Nadpis1Char"/>
    <w:uiPriority w:val="9"/>
    <w:qFormat/>
    <w:rsid w:val="00A80B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5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B1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A80B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80B1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MTopic1">
    <w:name w:val="MM Topic 1"/>
    <w:basedOn w:val="Nadpis1"/>
    <w:link w:val="MMTopic1Char"/>
    <w:rsid w:val="004E193F"/>
    <w:pPr>
      <w:keepLines/>
      <w:numPr>
        <w:numId w:val="1"/>
      </w:numPr>
      <w:tabs>
        <w:tab w:val="num" w:pos="360"/>
      </w:tabs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MMTopic1Char">
    <w:name w:val="MM Topic 1 Char"/>
    <w:basedOn w:val="Nadpis1Char"/>
    <w:link w:val="MMTopic1"/>
    <w:rsid w:val="004E193F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lang w:eastAsia="cs-CZ"/>
    </w:rPr>
  </w:style>
  <w:style w:type="paragraph" w:customStyle="1" w:styleId="MMTopic2">
    <w:name w:val="MM Topic 2"/>
    <w:basedOn w:val="Nadpis2"/>
    <w:link w:val="MMTopic2Char"/>
    <w:rsid w:val="004E193F"/>
    <w:pPr>
      <w:numPr>
        <w:ilvl w:val="1"/>
        <w:numId w:val="1"/>
      </w:numPr>
    </w:pPr>
  </w:style>
  <w:style w:type="character" w:customStyle="1" w:styleId="MMTopic2Char">
    <w:name w:val="MM Topic 2 Char"/>
    <w:basedOn w:val="Nadpis2Char"/>
    <w:link w:val="MMTopic2"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3">
    <w:name w:val="MM Topic 3"/>
    <w:basedOn w:val="Nadpis3"/>
    <w:link w:val="MMTopic3Char"/>
    <w:rsid w:val="004E193F"/>
    <w:pPr>
      <w:numPr>
        <w:ilvl w:val="2"/>
        <w:numId w:val="1"/>
      </w:numPr>
    </w:pPr>
  </w:style>
  <w:style w:type="character" w:customStyle="1" w:styleId="MMTopic3Char">
    <w:name w:val="MM Topic 3 Char"/>
    <w:basedOn w:val="Nadpis3Char"/>
    <w:link w:val="MMTopic3"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4">
    <w:name w:val="MM Topic 4"/>
    <w:basedOn w:val="Nadpis4"/>
    <w:link w:val="MMTopic4Char"/>
    <w:rsid w:val="004E193F"/>
  </w:style>
  <w:style w:type="character" w:customStyle="1" w:styleId="MMTopic4Char">
    <w:name w:val="MM Topic 4 Char"/>
    <w:basedOn w:val="Nadpis4Char"/>
    <w:link w:val="MMTopic4"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39"/>
    <w:rsid w:val="004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9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4AB7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3355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8F3BE7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EA7B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A7B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A67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1361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63935230ED4DB8231F1EAEE63E9B" ma:contentTypeVersion="7" ma:contentTypeDescription="Vytvoří nový dokument" ma:contentTypeScope="" ma:versionID="07a98ca87e9915431ed36800d9cb4ff6">
  <xsd:schema xmlns:xsd="http://www.w3.org/2001/XMLSchema" xmlns:xs="http://www.w3.org/2001/XMLSchema" xmlns:p="http://schemas.microsoft.com/office/2006/metadata/properties" xmlns:ns2="4ed50015-f427-4bca-b79c-7b0ef9a9fc90" xmlns:ns3="7ffaba63-cadb-4ee0-afcd-3a4a42323a6d" targetNamespace="http://schemas.microsoft.com/office/2006/metadata/properties" ma:root="true" ma:fieldsID="7aca959a5947a49efa304507a8de8392" ns2:_="" ns3:_="">
    <xsd:import namespace="4ed50015-f427-4bca-b79c-7b0ef9a9fc90"/>
    <xsd:import namespace="7ffaba63-cadb-4ee0-afcd-3a4a42323a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31_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0015-f427-4bca-b79c-7b0ef9a9fc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aba63-cadb-4ee0-afcd-3a4a42323a6d" elementFormDefault="qualified">
    <xsd:import namespace="http://schemas.microsoft.com/office/2006/documentManagement/types"/>
    <xsd:import namespace="http://schemas.microsoft.com/office/infopath/2007/PartnerControls"/>
    <xsd:element name="_x0031_" ma:index="10" nillable="true" ma:displayName="1" ma:internalName="_x0031_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7ffaba63-cadb-4ee0-afcd-3a4a42323a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2F40-98C4-48DE-BCBE-B9E00CFC4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0015-f427-4bca-b79c-7b0ef9a9fc90"/>
    <ds:schemaRef ds:uri="7ffaba63-cadb-4ee0-afcd-3a4a42323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1D2A4-2ABD-4FBA-B229-8DD9D14687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d50015-f427-4bca-b79c-7b0ef9a9fc90"/>
    <ds:schemaRef ds:uri="7ffaba63-cadb-4ee0-afcd-3a4a42323a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4D0142-5716-4012-8978-2D2F88027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F8012-6C60-4C3E-9ACD-F23B136E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5285</Words>
  <Characters>31187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36400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Eliáš</dc:creator>
  <cp:lastModifiedBy>grohova</cp:lastModifiedBy>
  <cp:revision>6</cp:revision>
  <cp:lastPrinted>2019-09-09T12:37:00Z</cp:lastPrinted>
  <dcterms:created xsi:type="dcterms:W3CDTF">2019-07-10T17:45:00Z</dcterms:created>
  <dcterms:modified xsi:type="dcterms:W3CDTF">2021-09-28T14:35:00Z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0x010100A40B63935230ED4DB8231F1EAEE63E9B</vt:lpwstr>
  </property>
</Properties>
</file>