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540" w:rsidRPr="006B6540" w:rsidRDefault="006B6540" w:rsidP="006B6540">
      <w:pPr>
        <w:keepNext/>
        <w:keepLines/>
        <w:spacing w:before="360" w:after="360"/>
        <w:outlineLvl w:val="1"/>
        <w:rPr>
          <w:rFonts w:asciiTheme="majorHAnsi" w:eastAsiaTheme="majorEastAsia" w:hAnsiTheme="majorHAnsi" w:cstheme="majorBidi"/>
          <w:sz w:val="32"/>
          <w:szCs w:val="26"/>
          <w:u w:val="single"/>
        </w:rPr>
      </w:pPr>
      <w:bookmarkStart w:id="0" w:name="_Toc146703316"/>
      <w:r w:rsidRPr="006B6540">
        <w:rPr>
          <w:rFonts w:asciiTheme="majorHAnsi" w:eastAsiaTheme="majorEastAsia" w:hAnsiTheme="majorHAnsi" w:cstheme="majorBidi"/>
          <w:sz w:val="32"/>
          <w:szCs w:val="26"/>
          <w:u w:val="single"/>
        </w:rPr>
        <w:t>Vize školy, její zaměření a hlavní vzdělávací cíle</w:t>
      </w:r>
      <w:bookmarkEnd w:id="0"/>
      <w:r>
        <w:rPr>
          <w:rFonts w:asciiTheme="majorHAnsi" w:eastAsiaTheme="majorEastAsia" w:hAnsiTheme="majorHAnsi" w:cstheme="majorBidi"/>
          <w:sz w:val="32"/>
          <w:szCs w:val="26"/>
          <w:u w:val="single"/>
        </w:rPr>
        <w:t xml:space="preserve"> </w:t>
      </w:r>
      <w:bookmarkStart w:id="1" w:name="_GoBack"/>
      <w:bookmarkEnd w:id="1"/>
    </w:p>
    <w:p w:rsidR="006B6540" w:rsidRPr="006B6540" w:rsidRDefault="006B6540" w:rsidP="006B6540">
      <w:pPr>
        <w:spacing w:before="360" w:after="240"/>
        <w:jc w:val="center"/>
        <w:rPr>
          <w:sz w:val="24"/>
        </w:rPr>
      </w:pPr>
      <w:r w:rsidRPr="006B6540">
        <w:rPr>
          <w:b/>
          <w:sz w:val="24"/>
        </w:rPr>
        <w:t>Mise</w:t>
      </w:r>
      <w:r w:rsidRPr="006B6540">
        <w:rPr>
          <w:sz w:val="24"/>
        </w:rPr>
        <w:t>: Jaké je naše poslání? Jsme škola, kde jsou děti spokojené a učení je baví.</w:t>
      </w:r>
    </w:p>
    <w:p w:rsidR="006B6540" w:rsidRPr="006B6540" w:rsidRDefault="006B6540" w:rsidP="006B6540">
      <w:pPr>
        <w:spacing w:before="360" w:after="240"/>
        <w:jc w:val="center"/>
        <w:rPr>
          <w:sz w:val="24"/>
        </w:rPr>
      </w:pPr>
      <w:r w:rsidRPr="006B6540">
        <w:rPr>
          <w:b/>
          <w:sz w:val="24"/>
        </w:rPr>
        <w:t>Vize</w:t>
      </w:r>
      <w:r w:rsidRPr="006B6540">
        <w:rPr>
          <w:sz w:val="24"/>
        </w:rPr>
        <w:t>: Kam směřujeme? Každý žák se učí naplno a s radostí a své učení si řídí.</w:t>
      </w:r>
    </w:p>
    <w:p w:rsidR="006B6540" w:rsidRPr="006B6540" w:rsidRDefault="006B6540" w:rsidP="006B6540">
      <w:pPr>
        <w:spacing w:before="360" w:after="240"/>
        <w:ind w:left="12"/>
        <w:rPr>
          <w:rFonts w:cstheme="minorHAnsi"/>
          <w:b/>
          <w:sz w:val="24"/>
          <w:szCs w:val="24"/>
        </w:rPr>
      </w:pPr>
      <w:r w:rsidRPr="006B6540">
        <w:rPr>
          <w:rFonts w:cstheme="minorHAnsi"/>
          <w:b/>
          <w:sz w:val="24"/>
          <w:szCs w:val="24"/>
        </w:rPr>
        <w:t>O jaké hodnoty se opíráme?</w:t>
      </w:r>
    </w:p>
    <w:p w:rsidR="006B6540" w:rsidRPr="006B6540" w:rsidRDefault="006B6540" w:rsidP="006B6540">
      <w:pPr>
        <w:spacing w:before="360" w:after="240"/>
        <w:rPr>
          <w:rFonts w:cstheme="minorHAnsi"/>
          <w:iCs/>
          <w:sz w:val="24"/>
        </w:rPr>
      </w:pPr>
      <w:r w:rsidRPr="006B6540">
        <w:rPr>
          <w:rFonts w:cstheme="minorHAnsi"/>
          <w:b/>
          <w:i/>
          <w:iCs/>
          <w:sz w:val="24"/>
        </w:rPr>
        <w:t>Důvěra</w:t>
      </w:r>
      <w:r w:rsidRPr="006B6540">
        <w:rPr>
          <w:rFonts w:cstheme="minorHAnsi"/>
          <w:i/>
          <w:iCs/>
          <w:sz w:val="24"/>
        </w:rPr>
        <w:t xml:space="preserve"> – vytváříme bezpečný a otevřený prostor, kde se žáci učí rozumět sobě i druhým. Každý z nás je jiný - volíme přijetí rozmanitostí, autenticitu a pravdivost. Věříme, že každý může růst a zlepšovat své dovednosti v bezpečném prostoru naplněném důvěrou a pozitivními očekáváními. </w:t>
      </w:r>
    </w:p>
    <w:p w:rsidR="006B6540" w:rsidRPr="006B6540" w:rsidRDefault="006B6540" w:rsidP="006B6540">
      <w:pPr>
        <w:spacing w:before="360" w:after="240"/>
        <w:rPr>
          <w:rFonts w:cstheme="minorHAnsi"/>
          <w:iCs/>
          <w:sz w:val="24"/>
        </w:rPr>
      </w:pPr>
      <w:r w:rsidRPr="006B6540">
        <w:rPr>
          <w:rFonts w:cstheme="minorHAnsi"/>
          <w:b/>
          <w:i/>
          <w:iCs/>
          <w:sz w:val="24"/>
        </w:rPr>
        <w:t>Smysluplnost</w:t>
      </w:r>
      <w:r w:rsidRPr="006B6540">
        <w:rPr>
          <w:rFonts w:cstheme="minorHAnsi"/>
          <w:i/>
          <w:iCs/>
          <w:sz w:val="24"/>
        </w:rPr>
        <w:t xml:space="preserve">  - zaměřujeme se na rozvoj dovedností důležitých pro úspěšný život – připojujeme se ke vzdělávacím cílům, které jsou užitečné, dávají smysl a připravují žáky na výzvy ve 21. století. Propojujeme učení se zážitky a zkušenostmi.  </w:t>
      </w:r>
    </w:p>
    <w:p w:rsidR="006B6540" w:rsidRPr="006B6540" w:rsidRDefault="006B6540" w:rsidP="006B6540">
      <w:pPr>
        <w:spacing w:before="360" w:after="240"/>
        <w:rPr>
          <w:rFonts w:cstheme="minorHAnsi"/>
          <w:iCs/>
          <w:sz w:val="24"/>
        </w:rPr>
      </w:pPr>
      <w:r w:rsidRPr="006B6540">
        <w:rPr>
          <w:rFonts w:cstheme="minorHAnsi"/>
          <w:b/>
          <w:i/>
          <w:iCs/>
          <w:sz w:val="24"/>
        </w:rPr>
        <w:t>Podporující přístup</w:t>
      </w:r>
      <w:r w:rsidRPr="006B6540">
        <w:rPr>
          <w:rFonts w:cstheme="minorHAnsi"/>
          <w:i/>
          <w:iCs/>
          <w:sz w:val="24"/>
        </w:rPr>
        <w:t xml:space="preserve"> – přistupujeme k druhým s respektem a empatií. Efektivní komunikací utváříme zdravé normy, sebevědomí, pečujeme o vzájemné vztahy. Přizpůsobujeme učení a způsoby výuky žákům – víme, že každý se učí jinak. </w:t>
      </w:r>
    </w:p>
    <w:p w:rsidR="006B6540" w:rsidRPr="006B6540" w:rsidRDefault="006B6540" w:rsidP="006B6540">
      <w:pPr>
        <w:spacing w:before="360" w:after="240"/>
        <w:rPr>
          <w:rFonts w:cstheme="minorHAnsi"/>
          <w:iCs/>
          <w:sz w:val="24"/>
        </w:rPr>
      </w:pPr>
      <w:r w:rsidRPr="006B6540">
        <w:rPr>
          <w:rFonts w:cstheme="minorHAnsi"/>
          <w:b/>
          <w:i/>
          <w:iCs/>
          <w:sz w:val="24"/>
        </w:rPr>
        <w:t>Aktivní učení</w:t>
      </w:r>
      <w:r w:rsidRPr="006B6540">
        <w:rPr>
          <w:rFonts w:cstheme="minorHAnsi"/>
          <w:i/>
          <w:iCs/>
          <w:sz w:val="24"/>
        </w:rPr>
        <w:t xml:space="preserve"> – zapojujeme žáky do učení, podporujeme jejich aktivitu, iniciativu a vnitřní motivaci. Učíme je přemýšlet, řešit problémy, kriticky myslet. Učíme moderními metodami  - záleží nám na tom, aby žáky učení bavilo a přinášelo jim radost z poznávání. </w:t>
      </w:r>
    </w:p>
    <w:p w:rsidR="006B6540" w:rsidRPr="006B6540" w:rsidRDefault="006B6540" w:rsidP="006B6540">
      <w:pPr>
        <w:spacing w:before="360" w:after="240"/>
        <w:rPr>
          <w:rFonts w:cstheme="minorHAnsi"/>
          <w:iCs/>
          <w:sz w:val="24"/>
        </w:rPr>
      </w:pPr>
      <w:r w:rsidRPr="006B6540">
        <w:rPr>
          <w:rFonts w:cstheme="minorHAnsi"/>
          <w:b/>
          <w:i/>
          <w:iCs/>
          <w:sz w:val="24"/>
        </w:rPr>
        <w:t xml:space="preserve">Spolupráce </w:t>
      </w:r>
      <w:r w:rsidRPr="006B6540">
        <w:rPr>
          <w:rFonts w:cstheme="minorHAnsi"/>
          <w:i/>
          <w:iCs/>
          <w:sz w:val="24"/>
        </w:rPr>
        <w:t xml:space="preserve">–  v učení je mnoho příležitosti pro společné řešení problémů a spolupráci. Učíme se komunikovat, vést dialog, diskutovat a argumentovat, projevovat vlastní a respektovat jiný názor. Zažíváme situace, ve kterých společnými nápady a spoluprací dosahujeme lepších výsledků, než bychom dosáhli sami. Rosteme a učíme se s lidmi a mezi nimi, malí i velcí. Jsme učící se školou.  </w:t>
      </w:r>
      <w:r w:rsidRPr="006B6540">
        <w:rPr>
          <w:rFonts w:cstheme="minorHAnsi"/>
          <w:i/>
          <w:iCs/>
          <w:sz w:val="24"/>
        </w:rPr>
        <w:br/>
      </w:r>
    </w:p>
    <w:p w:rsidR="006B6540" w:rsidRPr="006B6540" w:rsidRDefault="006B6540" w:rsidP="006B6540">
      <w:pPr>
        <w:spacing w:before="360" w:after="240"/>
        <w:rPr>
          <w:rFonts w:cstheme="minorHAnsi"/>
          <w:iCs/>
          <w:sz w:val="24"/>
        </w:rPr>
      </w:pPr>
      <w:r w:rsidRPr="006B6540">
        <w:rPr>
          <w:rFonts w:cstheme="minorHAnsi"/>
          <w:b/>
          <w:i/>
          <w:iCs/>
          <w:sz w:val="24"/>
        </w:rPr>
        <w:lastRenderedPageBreak/>
        <w:t xml:space="preserve">Zodpovědnost </w:t>
      </w:r>
      <w:r w:rsidRPr="006B6540">
        <w:rPr>
          <w:rFonts w:cstheme="minorHAnsi"/>
          <w:i/>
          <w:iCs/>
          <w:sz w:val="24"/>
        </w:rPr>
        <w:t xml:space="preserve">– učíme žáky plánovat si své učení, přemýšlet nad svými potřebami, vyhodnocovat výsledky učení. Učíme je být laskaví k sobě i druhým a zodpovědně volit možnosti pro svůj růst i radost v životě. Modelujeme jednání a postoje, které přispívají k podpoře lidí, vzájemných vztahů, komunity a udržitelného světa.  </w:t>
      </w:r>
    </w:p>
    <w:p w:rsidR="006B6540" w:rsidRPr="006B6540" w:rsidRDefault="006B6540" w:rsidP="006B6540">
      <w:pPr>
        <w:keepNext/>
        <w:keepLines/>
        <w:spacing w:before="360" w:after="360"/>
        <w:outlineLvl w:val="1"/>
        <w:rPr>
          <w:rFonts w:asciiTheme="majorHAnsi" w:eastAsiaTheme="majorEastAsia" w:hAnsiTheme="majorHAnsi" w:cstheme="majorBidi"/>
          <w:sz w:val="32"/>
          <w:szCs w:val="26"/>
          <w:u w:val="single"/>
        </w:rPr>
      </w:pPr>
      <w:bookmarkStart w:id="2" w:name="_Toc146703317"/>
      <w:r w:rsidRPr="006B6540">
        <w:rPr>
          <w:rFonts w:asciiTheme="majorHAnsi" w:eastAsiaTheme="majorEastAsia" w:hAnsiTheme="majorHAnsi" w:cstheme="majorBidi"/>
          <w:sz w:val="32"/>
          <w:szCs w:val="26"/>
          <w:u w:val="single"/>
        </w:rPr>
        <w:t>Hlavní vzdělávací cíle</w:t>
      </w:r>
      <w:bookmarkEnd w:id="2"/>
    </w:p>
    <w:p w:rsidR="006B6540" w:rsidRPr="006B6540" w:rsidRDefault="006B6540" w:rsidP="006B6540">
      <w:pPr>
        <w:spacing w:before="360" w:after="120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</w:rPr>
        <w:t>Zcela záměrně nevytyčujeme nějakou zvláštní specializaci (ač v našem učebním plánu klademe důraz na výuku angličtiny a promyšlený systém volitelných předmětů), neboť naší základní ambicí je vytvořit dostatečně širokou a variabilní nabídku, která uspokojí nejrozmanitější požadavky na vzdělávání našich žáků.</w:t>
      </w:r>
    </w:p>
    <w:p w:rsidR="006B6540" w:rsidRPr="006B6540" w:rsidRDefault="006B6540" w:rsidP="006B6540">
      <w:pPr>
        <w:spacing w:before="360" w:after="120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</w:rPr>
        <w:t xml:space="preserve"> Hlavní vzdělávací cíle naší školy jsme proto vytýčili v souladu s Rámcovým vzdělávacím programem pro základní vzdělávání:</w:t>
      </w:r>
    </w:p>
    <w:p w:rsidR="006B6540" w:rsidRPr="006B6540" w:rsidRDefault="006B6540" w:rsidP="006B6540">
      <w:pPr>
        <w:spacing w:before="360" w:after="120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  <w:u w:val="single"/>
        </w:rPr>
        <w:t>Žák naší školy se v průběhu školní docházky učí</w:t>
      </w:r>
      <w:r w:rsidRPr="006B6540">
        <w:rPr>
          <w:rFonts w:cstheme="minorHAnsi"/>
          <w:sz w:val="24"/>
          <w:szCs w:val="24"/>
        </w:rPr>
        <w:t>:</w:t>
      </w:r>
    </w:p>
    <w:p w:rsidR="006B6540" w:rsidRPr="006B6540" w:rsidRDefault="006B6540" w:rsidP="006B6540">
      <w:pPr>
        <w:numPr>
          <w:ilvl w:val="0"/>
          <w:numId w:val="1"/>
        </w:numPr>
        <w:spacing w:before="360" w:after="0" w:line="240" w:lineRule="auto"/>
        <w:jc w:val="both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</w:rPr>
        <w:t xml:space="preserve">používat potřebné strategie učení </w:t>
      </w:r>
    </w:p>
    <w:p w:rsidR="006B6540" w:rsidRPr="006B6540" w:rsidRDefault="006B6540" w:rsidP="006B6540">
      <w:pPr>
        <w:numPr>
          <w:ilvl w:val="0"/>
          <w:numId w:val="1"/>
        </w:numPr>
        <w:spacing w:before="360" w:after="0" w:line="240" w:lineRule="auto"/>
        <w:jc w:val="both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</w:rPr>
        <w:t>tvořivě myslet, logicky uvažovat a řešit problémy</w:t>
      </w:r>
    </w:p>
    <w:p w:rsidR="006B6540" w:rsidRPr="006B6540" w:rsidRDefault="006B6540" w:rsidP="006B6540">
      <w:pPr>
        <w:numPr>
          <w:ilvl w:val="0"/>
          <w:numId w:val="1"/>
        </w:numPr>
        <w:tabs>
          <w:tab w:val="num" w:pos="851"/>
        </w:tabs>
        <w:spacing w:before="360" w:after="0" w:line="240" w:lineRule="auto"/>
        <w:jc w:val="both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</w:rPr>
        <w:t>všestranně, účinně a otevřeně komunikovat (včetně komunikace v cizích jazycích a komunikace prostřednictvím moderních informačních a komunikačních technologií)</w:t>
      </w:r>
    </w:p>
    <w:p w:rsidR="006B6540" w:rsidRPr="006B6540" w:rsidRDefault="006B6540" w:rsidP="006B6540">
      <w:pPr>
        <w:numPr>
          <w:ilvl w:val="0"/>
          <w:numId w:val="1"/>
        </w:numPr>
        <w:spacing w:before="360" w:after="0" w:line="240" w:lineRule="auto"/>
        <w:jc w:val="both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</w:rPr>
        <w:t>spolupracovat a respektovat práci a úspěchy vlastní i druhých</w:t>
      </w:r>
    </w:p>
    <w:p w:rsidR="006B6540" w:rsidRPr="006B6540" w:rsidRDefault="006B6540" w:rsidP="006B6540">
      <w:pPr>
        <w:numPr>
          <w:ilvl w:val="0"/>
          <w:numId w:val="1"/>
        </w:numPr>
        <w:spacing w:before="360" w:after="0" w:line="240" w:lineRule="auto"/>
        <w:jc w:val="both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</w:rPr>
        <w:t>projevovat se jako svébytná, svobodná a zodpovědná osobnost, uplatňovat svá práva a plnit své povinnosti</w:t>
      </w:r>
    </w:p>
    <w:p w:rsidR="006B6540" w:rsidRPr="006B6540" w:rsidRDefault="006B6540" w:rsidP="006B6540">
      <w:pPr>
        <w:numPr>
          <w:ilvl w:val="0"/>
          <w:numId w:val="1"/>
        </w:numPr>
        <w:spacing w:before="360" w:after="0" w:line="240" w:lineRule="auto"/>
        <w:jc w:val="both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</w:rPr>
        <w:t>projevovat pozitivní city v chování, jednání a v prožívání životních situací, vnímavosti a pěstování citlivých vztahů k lidem, svému prostředí i   k přírodě</w:t>
      </w:r>
    </w:p>
    <w:p w:rsidR="006B6540" w:rsidRPr="006B6540" w:rsidRDefault="006B6540" w:rsidP="006B6540">
      <w:pPr>
        <w:numPr>
          <w:ilvl w:val="0"/>
          <w:numId w:val="1"/>
        </w:numPr>
        <w:spacing w:before="360" w:after="0" w:line="240" w:lineRule="auto"/>
        <w:jc w:val="both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</w:rPr>
        <w:lastRenderedPageBreak/>
        <w:t>aktivně rozvíjet a chránit své fyzické, duševní a sociální zdraví a být za ně odpovědný</w:t>
      </w:r>
    </w:p>
    <w:p w:rsidR="006B6540" w:rsidRPr="006B6540" w:rsidRDefault="006B6540" w:rsidP="006B6540">
      <w:pPr>
        <w:numPr>
          <w:ilvl w:val="0"/>
          <w:numId w:val="1"/>
        </w:numPr>
        <w:spacing w:before="360" w:after="0" w:line="240" w:lineRule="auto"/>
        <w:jc w:val="both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</w:rPr>
        <w:t>žít společně s ostatními lidmi, být tolerantní a ohleduplný k jiným lidem, jejich kulturám a duchovním hodnotám</w:t>
      </w:r>
    </w:p>
    <w:p w:rsidR="006B6540" w:rsidRPr="006B6540" w:rsidRDefault="006B6540" w:rsidP="006B6540">
      <w:pPr>
        <w:numPr>
          <w:ilvl w:val="0"/>
          <w:numId w:val="1"/>
        </w:numPr>
        <w:spacing w:before="360" w:after="0" w:line="240" w:lineRule="auto"/>
        <w:jc w:val="both"/>
        <w:rPr>
          <w:rFonts w:cstheme="minorHAnsi"/>
          <w:sz w:val="24"/>
          <w:szCs w:val="24"/>
        </w:rPr>
      </w:pPr>
      <w:r w:rsidRPr="006B6540">
        <w:rPr>
          <w:rFonts w:cstheme="minorHAnsi"/>
          <w:sz w:val="24"/>
          <w:szCs w:val="24"/>
        </w:rPr>
        <w:t>poznat a rozvíjet své vlastní schopnosti v souladu s reálnými možnostmi a uplatňovat je spolu s osvojenými vědomostmi a dovednostmi při rozhodování o vlastní životní a profesní orientaci</w:t>
      </w:r>
    </w:p>
    <w:p w:rsidR="006B6540" w:rsidRDefault="006B6540" w:rsidP="006B6540">
      <w:pPr>
        <w:rPr>
          <w:rFonts w:cstheme="minorHAnsi"/>
          <w:iCs/>
          <w:sz w:val="24"/>
        </w:rPr>
      </w:pPr>
    </w:p>
    <w:p w:rsidR="006B6540" w:rsidRPr="006B6540" w:rsidRDefault="006B6540" w:rsidP="006B6540">
      <w:pPr>
        <w:keepNext/>
        <w:keepLines/>
        <w:spacing w:before="360" w:after="360"/>
        <w:outlineLvl w:val="1"/>
        <w:rPr>
          <w:rFonts w:asciiTheme="majorHAnsi" w:eastAsiaTheme="majorEastAsia" w:hAnsiTheme="majorHAnsi" w:cstheme="majorBidi"/>
          <w:sz w:val="32"/>
          <w:szCs w:val="26"/>
          <w:u w:val="single"/>
        </w:rPr>
      </w:pPr>
      <w:bookmarkStart w:id="3" w:name="_Toc146703318"/>
      <w:r w:rsidRPr="006B6540">
        <w:rPr>
          <w:rFonts w:asciiTheme="majorHAnsi" w:eastAsiaTheme="majorEastAsia" w:hAnsiTheme="majorHAnsi" w:cstheme="majorBidi"/>
          <w:sz w:val="32"/>
          <w:szCs w:val="26"/>
          <w:u w:val="single"/>
        </w:rPr>
        <w:t>Budování a rozvoj klíčových kompetencí a výchovné a vzdělávací strategie školy</w:t>
      </w:r>
      <w:bookmarkEnd w:id="3"/>
    </w:p>
    <w:p w:rsidR="006B6540" w:rsidRPr="006B6540" w:rsidRDefault="006B6540" w:rsidP="006B6540">
      <w:pPr>
        <w:spacing w:before="360" w:after="240"/>
        <w:rPr>
          <w:sz w:val="24"/>
        </w:rPr>
      </w:pPr>
      <w:r w:rsidRPr="006B6540">
        <w:rPr>
          <w:sz w:val="24"/>
        </w:rPr>
        <w:t xml:space="preserve">Budování a rozvoj klíčových kompetencí </w:t>
      </w:r>
    </w:p>
    <w:p w:rsidR="006B6540" w:rsidRPr="006B6540" w:rsidRDefault="006B6540" w:rsidP="006B6540">
      <w:pPr>
        <w:spacing w:before="360" w:after="240"/>
        <w:rPr>
          <w:sz w:val="24"/>
        </w:rPr>
      </w:pPr>
      <w:r w:rsidRPr="006B6540">
        <w:rPr>
          <w:sz w:val="24"/>
        </w:rPr>
        <w:t xml:space="preserve">Hlavním vzdělávacím cílům, které jsme si vytýčili v souladu s Rámcovým vzdělávacím programem, odpovídá i výčet klíčových kompetencí (jak jsou v rámcovém programu vymezeny), jimiž chceme vybavit všechny žáky školy na úrovni, která je pro ně dosažitelná. Těmito klíčovými kompetencemi jsou: </w:t>
      </w:r>
    </w:p>
    <w:p w:rsidR="006B6540" w:rsidRPr="006B6540" w:rsidRDefault="006B6540" w:rsidP="006B6540">
      <w:pPr>
        <w:numPr>
          <w:ilvl w:val="0"/>
          <w:numId w:val="2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t xml:space="preserve">kompetence k učení </w:t>
      </w:r>
    </w:p>
    <w:p w:rsidR="006B6540" w:rsidRPr="006B6540" w:rsidRDefault="006B6540" w:rsidP="006B6540">
      <w:pPr>
        <w:numPr>
          <w:ilvl w:val="0"/>
          <w:numId w:val="2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t xml:space="preserve">kompetence k řešení problémů </w:t>
      </w:r>
    </w:p>
    <w:p w:rsidR="006B6540" w:rsidRPr="006B6540" w:rsidRDefault="006B6540" w:rsidP="006B6540">
      <w:pPr>
        <w:numPr>
          <w:ilvl w:val="0"/>
          <w:numId w:val="2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t xml:space="preserve">kompetence komunikativní </w:t>
      </w:r>
    </w:p>
    <w:p w:rsidR="006B6540" w:rsidRPr="006B6540" w:rsidRDefault="006B6540" w:rsidP="006B6540">
      <w:pPr>
        <w:numPr>
          <w:ilvl w:val="0"/>
          <w:numId w:val="2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t xml:space="preserve">kompetence sociální a personální </w:t>
      </w:r>
    </w:p>
    <w:p w:rsidR="006B6540" w:rsidRPr="006B6540" w:rsidRDefault="006B6540" w:rsidP="006B6540">
      <w:pPr>
        <w:numPr>
          <w:ilvl w:val="0"/>
          <w:numId w:val="2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t xml:space="preserve">kompetence občanské </w:t>
      </w:r>
    </w:p>
    <w:p w:rsidR="006B6540" w:rsidRPr="006B6540" w:rsidRDefault="006B6540" w:rsidP="006B6540">
      <w:pPr>
        <w:numPr>
          <w:ilvl w:val="0"/>
          <w:numId w:val="2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t>kompetence pracovní</w:t>
      </w:r>
    </w:p>
    <w:p w:rsidR="006B6540" w:rsidRPr="006B6540" w:rsidRDefault="006B6540" w:rsidP="006B6540">
      <w:pPr>
        <w:numPr>
          <w:ilvl w:val="0"/>
          <w:numId w:val="2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t>kompetence digitální</w:t>
      </w:r>
    </w:p>
    <w:p w:rsidR="006B6540" w:rsidRPr="006B6540" w:rsidRDefault="006B6540" w:rsidP="006B6540">
      <w:pPr>
        <w:spacing w:before="360" w:after="240"/>
        <w:rPr>
          <w:sz w:val="24"/>
        </w:rPr>
      </w:pPr>
      <w:r w:rsidRPr="006B6540">
        <w:rPr>
          <w:sz w:val="24"/>
        </w:rPr>
        <w:t>Úsilí o skutečné (neformální) postupné budování klíčových kompetencí u našich žáků nás vedlo k tomu, že jsme jednotlivé kompetence podrobně rozklíčili na konkrétní dovednosti, prostřednictvím jejichž osvojování se tyto kompetence vytvářejí a rozvíjejí, a ty jsme pak rozčlenili do tří vývojových úrovní. (Toto podrobné „</w:t>
      </w:r>
      <w:proofErr w:type="spellStart"/>
      <w:r w:rsidRPr="006B6540">
        <w:rPr>
          <w:sz w:val="24"/>
        </w:rPr>
        <w:t>rozklíčení</w:t>
      </w:r>
      <w:proofErr w:type="spellEnd"/>
      <w:r w:rsidRPr="006B6540">
        <w:rPr>
          <w:sz w:val="24"/>
        </w:rPr>
        <w:t xml:space="preserve">“ klíčových kompetencí je obsahem přílohy našeho školního vzdělávacího programu.) </w:t>
      </w:r>
    </w:p>
    <w:p w:rsidR="006B6540" w:rsidRPr="006B6540" w:rsidRDefault="006B6540" w:rsidP="006B6540">
      <w:pPr>
        <w:spacing w:before="360" w:after="240"/>
        <w:rPr>
          <w:sz w:val="24"/>
        </w:rPr>
      </w:pPr>
      <w:r w:rsidRPr="006B6540">
        <w:rPr>
          <w:sz w:val="24"/>
        </w:rPr>
        <w:t xml:space="preserve"> Cíleného rozvoje takto zformulovaných dílčích složek klíčových kompetencí dosahujeme prostřednictvím různých postupů: </w:t>
      </w:r>
    </w:p>
    <w:p w:rsidR="006B6540" w:rsidRPr="006B6540" w:rsidRDefault="006B6540" w:rsidP="006B6540">
      <w:pPr>
        <w:numPr>
          <w:ilvl w:val="0"/>
          <w:numId w:val="3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lastRenderedPageBreak/>
        <w:t xml:space="preserve">včleněním těchto konkrétních dovedností do očekávaných výstupů jednotlivých předmětů (například mnohé dovednosti vedoucí k rozvoji kompetencí komunikativních se přímo staly očekávanými výstupy v předmětu jazyk český), k jejichž naplnění směřuje výuka v rámci těchto předmětů </w:t>
      </w:r>
    </w:p>
    <w:p w:rsidR="006B6540" w:rsidRPr="006B6540" w:rsidRDefault="006B6540" w:rsidP="006B6540">
      <w:pPr>
        <w:numPr>
          <w:ilvl w:val="0"/>
          <w:numId w:val="3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t xml:space="preserve">vhodným propojením těchto dovedností s oborovými kompetencemi </w:t>
      </w:r>
    </w:p>
    <w:p w:rsidR="006B6540" w:rsidRPr="006B6540" w:rsidRDefault="006B6540" w:rsidP="006B6540">
      <w:pPr>
        <w:numPr>
          <w:ilvl w:val="0"/>
          <w:numId w:val="3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t xml:space="preserve">vytyčováním speciálních dovednostních cílů, které si učitel podle potřeb rozvoje svých žáků stanovuje pro jednotlivé či několik po sobě následujících vyučovacích jednotek společně s cílem poznávacím a uvědoměle s nimi pracuje (od jejich oznámení žákům, přes vysvětlení jejich významu, jejich reflektované modelování v činnosti učitele, procvičování a vyhodnocení, jak se je dařilo naplnit) </w:t>
      </w:r>
    </w:p>
    <w:p w:rsidR="006B6540" w:rsidRPr="006B6540" w:rsidRDefault="006B6540" w:rsidP="006B6540">
      <w:pPr>
        <w:numPr>
          <w:ilvl w:val="0"/>
          <w:numId w:val="3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t xml:space="preserve">reflektovaným procvičováním těchto dovedností  prostřednictvím promyšleného výběru vyučovacích metod (pomocníkem učitele naší školy je tu postupně vytvářený školní Zásobník metod a forem práce s jejich popisem a analýzou toho, které dovednosti žáků jejich použití rozvíjí) </w:t>
      </w:r>
    </w:p>
    <w:p w:rsidR="006B6540" w:rsidRPr="006B6540" w:rsidRDefault="006B6540" w:rsidP="006B6540">
      <w:pPr>
        <w:numPr>
          <w:ilvl w:val="0"/>
          <w:numId w:val="3"/>
        </w:numPr>
        <w:spacing w:before="360" w:after="240"/>
        <w:contextualSpacing/>
        <w:rPr>
          <w:rFonts w:ascii="Calibri" w:eastAsia="Calibri" w:hAnsi="Calibri" w:cs="Times New Roman"/>
        </w:rPr>
      </w:pPr>
      <w:r w:rsidRPr="006B6540">
        <w:rPr>
          <w:rFonts w:ascii="Calibri" w:eastAsia="Calibri" w:hAnsi="Calibri" w:cs="Times New Roman"/>
        </w:rPr>
        <w:t xml:space="preserve">a konečně i prostřednictvím speciálně zvolených aktivit používaných nejen ve výuce, ale i při různých dalších činnostech s žáky. </w:t>
      </w:r>
    </w:p>
    <w:p w:rsidR="006B6540" w:rsidRPr="006B6540" w:rsidRDefault="006B6540" w:rsidP="006B6540">
      <w:pPr>
        <w:spacing w:before="360" w:after="240"/>
        <w:rPr>
          <w:sz w:val="24"/>
        </w:rPr>
      </w:pPr>
      <w:r w:rsidRPr="006B6540">
        <w:rPr>
          <w:sz w:val="24"/>
        </w:rPr>
        <w:t xml:space="preserve">Výchovné a vzdělávací strategie školy </w:t>
      </w:r>
    </w:p>
    <w:p w:rsidR="006B6540" w:rsidRPr="006B6540" w:rsidRDefault="006B6540" w:rsidP="006B6540">
      <w:pPr>
        <w:spacing w:before="360" w:after="240"/>
        <w:rPr>
          <w:sz w:val="24"/>
        </w:rPr>
      </w:pPr>
      <w:r w:rsidRPr="006B6540">
        <w:rPr>
          <w:sz w:val="24"/>
        </w:rPr>
        <w:t xml:space="preserve">Základem budování a rozvoje klíčových kompetencí žáků je samozřejmě systém výuky na škole a to, které společné výchovné a vzdělávací strategie v něm upřednostňujeme. </w:t>
      </w:r>
    </w:p>
    <w:p w:rsidR="006B6540" w:rsidRPr="006B6540" w:rsidRDefault="006B6540" w:rsidP="006B6540">
      <w:pPr>
        <w:spacing w:before="360" w:after="240"/>
        <w:rPr>
          <w:sz w:val="24"/>
        </w:rPr>
      </w:pPr>
      <w:r w:rsidRPr="006B6540">
        <w:rPr>
          <w:sz w:val="24"/>
        </w:rPr>
        <w:t xml:space="preserve">Při vyučování na naší škole postupně směřujeme od </w:t>
      </w:r>
      <w:proofErr w:type="spellStart"/>
      <w:r w:rsidRPr="006B6540">
        <w:rPr>
          <w:sz w:val="24"/>
        </w:rPr>
        <w:t>transmisivního</w:t>
      </w:r>
      <w:proofErr w:type="spellEnd"/>
      <w:r w:rsidRPr="006B6540">
        <w:rPr>
          <w:sz w:val="24"/>
        </w:rPr>
        <w:t xml:space="preserve"> přístupu, kdy učitel předává žákům hotové poznatky, ke konstruktivistickému přístupu, kdy si žáci za pomoci učitele konstruují na základě svých již dříve vytvořených myšlenkových schémat nové znalosti a dovednosti. Hlavním úkolem učitele je při tomto pojetí volit pro učení žáků vhodnou metodu, která vytváří optimální podmínky pro evokaci (oživení, </w:t>
      </w:r>
      <w:proofErr w:type="spellStart"/>
      <w:r w:rsidRPr="006B6540">
        <w:rPr>
          <w:sz w:val="24"/>
        </w:rPr>
        <w:t>znovuvybavení</w:t>
      </w:r>
      <w:proofErr w:type="spellEnd"/>
      <w:r w:rsidRPr="006B6540">
        <w:rPr>
          <w:sz w:val="24"/>
        </w:rPr>
        <w:t xml:space="preserve"> si) jejich již dříve osvojených poznatků, pro jejich porovnání s nově získávanými informacemi, pro jejich rozvinutí, pro jejich nové utřídění a nakonec i pro jejich nové osvojení. </w:t>
      </w:r>
    </w:p>
    <w:p w:rsidR="006B6540" w:rsidRPr="006B6540" w:rsidRDefault="006B6540" w:rsidP="006B6540">
      <w:pPr>
        <w:spacing w:before="360" w:after="240"/>
        <w:rPr>
          <w:sz w:val="24"/>
        </w:rPr>
      </w:pPr>
      <w:r w:rsidRPr="006B6540">
        <w:rPr>
          <w:sz w:val="24"/>
        </w:rPr>
        <w:t xml:space="preserve">Toto pojetí vyučování je ve své podstatě individualizované, velký význam tu však mají i interakce mezi žáky navzájem. Vedle individuální práce tedy hojně používáme i kooperativní činnosti. Vedle práce ve dvojicích a v různě velkých skupinách používáme na 1. stupni i práci v centrech aktivity, kde skupiny žáků ve stejném čase plní úkoly z různých oblastí a předmětů. Samozřejmě používáme i frontální činnosti, a to tam, kde jsou účelné a efektivní. Často používanou formou vyučování, hlavně na 1. stupni, je rovněž kruh (ranní, komunitní, hodnotící), který napomáhá rozvoji mnoha životních dovedností našich žáků. </w:t>
      </w:r>
    </w:p>
    <w:p w:rsidR="006B6540" w:rsidRPr="006B6540" w:rsidRDefault="006B6540" w:rsidP="006B6540">
      <w:pPr>
        <w:spacing w:before="360" w:after="240"/>
        <w:rPr>
          <w:sz w:val="24"/>
        </w:rPr>
      </w:pPr>
      <w:r w:rsidRPr="006B6540">
        <w:rPr>
          <w:sz w:val="24"/>
        </w:rPr>
        <w:t xml:space="preserve">Chceme, aby to, čemu se děti ve škole učí, odpovídalo co nejvíce skutečnému životu. Proto často – zejména na 1. stupni – propojujeme učivo do integrovaných tematických celků (kdy si jednotlivá integrující témata nebo jejich konkrétnější náplň mohou zčásti určit žáci sami podle svých </w:t>
      </w:r>
      <w:r w:rsidRPr="006B6540">
        <w:rPr>
          <w:sz w:val="24"/>
        </w:rPr>
        <w:lastRenderedPageBreak/>
        <w:t xml:space="preserve">zájmů) a používáme projektovou výuku. Do vyučování účelně zařazujeme vycházky, exkurze, pokusy a experimenty. Třídy otevíráme rodičům i dalším hostům, kteří mají možnost navštěvovat vyučování jako prostí pozorovatelé, pomocníci (asistenti) učitele nebo experti na nějakou oblast. </w:t>
      </w:r>
    </w:p>
    <w:p w:rsidR="006B6540" w:rsidRPr="006B6540" w:rsidRDefault="006B6540" w:rsidP="006B6540">
      <w:pPr>
        <w:spacing w:before="360" w:after="240"/>
        <w:rPr>
          <w:sz w:val="24"/>
        </w:rPr>
      </w:pPr>
      <w:r w:rsidRPr="006B6540">
        <w:rPr>
          <w:sz w:val="24"/>
        </w:rPr>
        <w:t xml:space="preserve">Třídní kolektiv, v němž především si žáci budují své životní a oborové kompetence, nemůže být uzavřenou sebestřednou jednotkou. Tam, kde je to možné a smysluplné, se využívá spolupráce s ostatními třídami, ať už při </w:t>
      </w:r>
      <w:proofErr w:type="spellStart"/>
      <w:r w:rsidRPr="006B6540">
        <w:rPr>
          <w:sz w:val="24"/>
        </w:rPr>
        <w:t>meziročníkových</w:t>
      </w:r>
      <w:proofErr w:type="spellEnd"/>
      <w:r w:rsidRPr="006B6540">
        <w:rPr>
          <w:sz w:val="24"/>
        </w:rPr>
        <w:t xml:space="preserve"> nebo i celoškolních projektech.  </w:t>
      </w:r>
    </w:p>
    <w:p w:rsidR="006B6540" w:rsidRPr="006B6540" w:rsidRDefault="006B6540" w:rsidP="006B6540">
      <w:pPr>
        <w:spacing w:before="360" w:after="240"/>
        <w:rPr>
          <w:sz w:val="24"/>
        </w:rPr>
      </w:pPr>
      <w:r w:rsidRPr="006B6540">
        <w:rPr>
          <w:sz w:val="24"/>
        </w:rPr>
        <w:t xml:space="preserve">K rozvoji jednotlivých kompetencí používáme na škole zejména společně domluvených výchovných a vzdělávacích strategií, které jsou vymezeny na dalších stranách tohoto dokumentu. </w:t>
      </w:r>
    </w:p>
    <w:p w:rsidR="006B6540" w:rsidRPr="006B6540" w:rsidRDefault="006B6540" w:rsidP="006B6540">
      <w:pPr>
        <w:spacing w:before="360" w:after="240"/>
        <w:rPr>
          <w:sz w:val="24"/>
        </w:rPr>
      </w:pPr>
    </w:p>
    <w:p w:rsidR="0008150A" w:rsidRDefault="0008150A"/>
    <w:sectPr w:rsidR="0008150A" w:rsidSect="006B6540">
      <w:pgSz w:w="16838" w:h="11906" w:orient="landscape"/>
      <w:pgMar w:top="99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C5B4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E80955"/>
    <w:multiLevelType w:val="hybridMultilevel"/>
    <w:tmpl w:val="7E528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51B8C"/>
    <w:multiLevelType w:val="hybridMultilevel"/>
    <w:tmpl w:val="E2D49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40"/>
    <w:rsid w:val="0008150A"/>
    <w:rsid w:val="006B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2861"/>
  <w15:chartTrackingRefBased/>
  <w15:docId w15:val="{518C9C41-5623-42AA-994E-DBD12F99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1175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Mechúrová Leona</dc:creator>
  <cp:keywords/>
  <dc:description/>
  <cp:lastModifiedBy>Mechúrová Leona</cp:lastModifiedBy>
  <cp:revision>1</cp:revision>
  <dcterms:created xsi:type="dcterms:W3CDTF">2023-10-18T12:35:00Z</dcterms:created>
  <dcterms:modified xsi:type="dcterms:W3CDTF">2023-10-18T12:37:00Z</dcterms:modified>
</cp:coreProperties>
</file>