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1"/>
      </w:tblGrid>
      <w:tr w:rsidR="00945915" w:rsidTr="00213351">
        <w:tc>
          <w:tcPr>
            <w:tcW w:w="0" w:type="auto"/>
            <w:shd w:val="clear" w:color="auto" w:fill="auto"/>
          </w:tcPr>
          <w:p w:rsidR="00945915" w:rsidRDefault="00945915" w:rsidP="00213351">
            <w:pPr>
              <w:jc w:val="both"/>
              <w:rPr>
                <w:b/>
                <w:bCs/>
                <w:i/>
                <w:sz w:val="28"/>
                <w:szCs w:val="28"/>
              </w:rPr>
            </w:pPr>
            <w:r w:rsidRPr="00C763C6">
              <w:rPr>
                <w:b/>
                <w:bCs/>
                <w:i/>
                <w:sz w:val="28"/>
                <w:szCs w:val="28"/>
              </w:rPr>
              <w:t>Vyšší odborná škola a Střední zemědělská škola, Tábor, Nám. T.G.</w:t>
            </w:r>
          </w:p>
          <w:p w:rsidR="00945915" w:rsidRPr="00C763C6" w:rsidRDefault="00945915" w:rsidP="00213351">
            <w:pPr>
              <w:jc w:val="both"/>
              <w:rPr>
                <w:b/>
                <w:bCs/>
                <w:i/>
                <w:sz w:val="28"/>
                <w:szCs w:val="28"/>
              </w:rPr>
            </w:pPr>
            <w:r w:rsidRPr="00C763C6">
              <w:rPr>
                <w:b/>
                <w:bCs/>
                <w:i/>
                <w:sz w:val="28"/>
                <w:szCs w:val="28"/>
              </w:rPr>
              <w:t>Masaryka 788</w:t>
            </w:r>
          </w:p>
        </w:tc>
      </w:tr>
      <w:tr w:rsidR="00945915" w:rsidTr="00213351">
        <w:tc>
          <w:tcPr>
            <w:tcW w:w="0" w:type="auto"/>
            <w:shd w:val="clear" w:color="auto" w:fill="auto"/>
          </w:tcPr>
          <w:p w:rsidR="00945915" w:rsidRPr="00C763C6" w:rsidRDefault="00945915" w:rsidP="00945915">
            <w:pPr>
              <w:jc w:val="both"/>
              <w:rPr>
                <w:b/>
                <w:bCs/>
                <w:i/>
                <w:sz w:val="28"/>
                <w:szCs w:val="28"/>
              </w:rPr>
            </w:pPr>
            <w:r w:rsidRPr="00C763C6">
              <w:rPr>
                <w:b/>
                <w:bCs/>
                <w:i/>
                <w:sz w:val="28"/>
                <w:szCs w:val="28"/>
              </w:rPr>
              <w:t xml:space="preserve">5.2. Školní řád  </w:t>
            </w:r>
          </w:p>
        </w:tc>
      </w:tr>
      <w:tr w:rsidR="00945915" w:rsidTr="00213351">
        <w:tc>
          <w:tcPr>
            <w:tcW w:w="0" w:type="auto"/>
            <w:shd w:val="clear" w:color="auto" w:fill="auto"/>
          </w:tcPr>
          <w:p w:rsidR="00945915" w:rsidRPr="00C763C6" w:rsidRDefault="00243469" w:rsidP="00945915">
            <w:pPr>
              <w:jc w:val="both"/>
              <w:rPr>
                <w:b/>
                <w:bCs/>
                <w:i/>
                <w:sz w:val="28"/>
                <w:szCs w:val="28"/>
              </w:rPr>
            </w:pPr>
            <w:r>
              <w:rPr>
                <w:b/>
                <w:bCs/>
                <w:i/>
                <w:sz w:val="28"/>
                <w:szCs w:val="28"/>
              </w:rPr>
              <w:t>Platný a účinný  od 1.9</w:t>
            </w:r>
            <w:r w:rsidR="00945915" w:rsidRPr="00C763C6">
              <w:rPr>
                <w:b/>
                <w:bCs/>
                <w:i/>
                <w:sz w:val="28"/>
                <w:szCs w:val="28"/>
              </w:rPr>
              <w:t xml:space="preserve">. </w:t>
            </w:r>
            <w:r>
              <w:rPr>
                <w:b/>
                <w:bCs/>
                <w:i/>
                <w:sz w:val="28"/>
                <w:szCs w:val="28"/>
              </w:rPr>
              <w:t>2024</w:t>
            </w:r>
          </w:p>
        </w:tc>
      </w:tr>
      <w:tr w:rsidR="00945915" w:rsidTr="00213351">
        <w:tc>
          <w:tcPr>
            <w:tcW w:w="0" w:type="auto"/>
            <w:shd w:val="clear" w:color="auto" w:fill="auto"/>
          </w:tcPr>
          <w:p w:rsidR="00945915" w:rsidRPr="00C763C6" w:rsidRDefault="00945915" w:rsidP="00243469">
            <w:pPr>
              <w:jc w:val="both"/>
              <w:rPr>
                <w:b/>
                <w:bCs/>
                <w:i/>
                <w:sz w:val="28"/>
                <w:szCs w:val="28"/>
              </w:rPr>
            </w:pPr>
            <w:r w:rsidRPr="00C763C6">
              <w:rPr>
                <w:b/>
                <w:bCs/>
                <w:i/>
                <w:sz w:val="28"/>
                <w:szCs w:val="28"/>
              </w:rPr>
              <w:t>Sc</w:t>
            </w:r>
            <w:r w:rsidR="00243469">
              <w:rPr>
                <w:b/>
                <w:bCs/>
                <w:i/>
                <w:sz w:val="28"/>
                <w:szCs w:val="28"/>
              </w:rPr>
              <w:t>hválen Školskou radou</w:t>
            </w:r>
            <w:r w:rsidR="001C76DD">
              <w:rPr>
                <w:b/>
                <w:bCs/>
                <w:i/>
                <w:sz w:val="28"/>
                <w:szCs w:val="28"/>
              </w:rPr>
              <w:t xml:space="preserve"> </w:t>
            </w:r>
            <w:r w:rsidR="00243469">
              <w:rPr>
                <w:b/>
                <w:bCs/>
                <w:i/>
                <w:sz w:val="28"/>
                <w:szCs w:val="28"/>
              </w:rPr>
              <w:t>25</w:t>
            </w:r>
            <w:r w:rsidR="008609F7">
              <w:rPr>
                <w:b/>
                <w:bCs/>
                <w:i/>
                <w:sz w:val="28"/>
                <w:szCs w:val="28"/>
              </w:rPr>
              <w:t>.</w:t>
            </w:r>
            <w:r w:rsidR="00243469">
              <w:rPr>
                <w:b/>
                <w:bCs/>
                <w:i/>
                <w:sz w:val="28"/>
                <w:szCs w:val="28"/>
              </w:rPr>
              <w:t>6. 2024</w:t>
            </w:r>
          </w:p>
        </w:tc>
      </w:tr>
      <w:tr w:rsidR="00945915" w:rsidTr="00213351">
        <w:tc>
          <w:tcPr>
            <w:tcW w:w="0" w:type="auto"/>
            <w:shd w:val="clear" w:color="auto" w:fill="auto"/>
          </w:tcPr>
          <w:p w:rsidR="00945915" w:rsidRPr="00C763C6" w:rsidRDefault="00466CCA" w:rsidP="00243469">
            <w:pPr>
              <w:jc w:val="both"/>
              <w:rPr>
                <w:b/>
                <w:bCs/>
                <w:i/>
                <w:sz w:val="28"/>
                <w:szCs w:val="28"/>
              </w:rPr>
            </w:pPr>
            <w:r>
              <w:rPr>
                <w:b/>
                <w:bCs/>
                <w:i/>
                <w:sz w:val="28"/>
                <w:szCs w:val="28"/>
              </w:rPr>
              <w:t>Č.j.: VOŠaSZeŠ 142/2024</w:t>
            </w:r>
          </w:p>
        </w:tc>
      </w:tr>
    </w:tbl>
    <w:p w:rsidR="00074238" w:rsidRDefault="00074238"/>
    <w:p w:rsidR="00945915" w:rsidRDefault="00945915"/>
    <w:p w:rsidR="00945915" w:rsidRPr="00D1133C" w:rsidRDefault="00945915">
      <w:pPr>
        <w:rPr>
          <w:b/>
        </w:rPr>
      </w:pPr>
      <w:r w:rsidRPr="00D1133C">
        <w:rPr>
          <w:b/>
        </w:rPr>
        <w:t>Článek 1</w:t>
      </w:r>
    </w:p>
    <w:p w:rsidR="00945915" w:rsidRPr="00D1133C" w:rsidRDefault="00945915">
      <w:pPr>
        <w:rPr>
          <w:b/>
        </w:rPr>
      </w:pPr>
      <w:r w:rsidRPr="00D1133C">
        <w:rPr>
          <w:b/>
        </w:rPr>
        <w:t>Všeobecná ustanovení</w:t>
      </w:r>
    </w:p>
    <w:p w:rsidR="00945915" w:rsidRDefault="00945915"/>
    <w:p w:rsidR="00945915" w:rsidRDefault="00693A76" w:rsidP="00945915">
      <w:pPr>
        <w:pStyle w:val="Odstavecseseznamem"/>
        <w:numPr>
          <w:ilvl w:val="0"/>
          <w:numId w:val="1"/>
        </w:numPr>
      </w:pPr>
      <w:r>
        <w:t>Školní řád V</w:t>
      </w:r>
      <w:r w:rsidR="00945915">
        <w:t xml:space="preserve">yšší oborné školy a Střední zemědělské školy, Tábor, Náměstí T.G. Masaryka </w:t>
      </w:r>
      <w:r w:rsidR="00D1133C">
        <w:t>788 je zpracová</w:t>
      </w:r>
      <w:r>
        <w:t>n</w:t>
      </w:r>
      <w:r w:rsidR="00945915">
        <w:t xml:space="preserve"> na základě zákona č. 561/2004 Sb. o předškolním, základním, středním a vyšším odborném a jiném vzdělávání a vyhlášky č. 13/2005 Sb. o středním vzdělávání a vzdělávání v</w:t>
      </w:r>
      <w:r w:rsidR="00D1133C">
        <w:t> konzervatoři, v platném znění, vyhlášky 10/2005 Sb. o vyšším odborném vzdělávání</w:t>
      </w:r>
    </w:p>
    <w:p w:rsidR="00945915" w:rsidRDefault="00945915" w:rsidP="00945915">
      <w:pPr>
        <w:pStyle w:val="Odstavecseseznamem"/>
        <w:numPr>
          <w:ilvl w:val="0"/>
          <w:numId w:val="1"/>
        </w:numPr>
      </w:pPr>
      <w:r>
        <w:t>Školní řád upravuje práva a povinnosti:</w:t>
      </w:r>
    </w:p>
    <w:p w:rsidR="00945915" w:rsidRDefault="00945915" w:rsidP="00945915">
      <w:pPr>
        <w:pStyle w:val="Odstavecseseznamem"/>
      </w:pPr>
      <w:r>
        <w:t>Zákonných zástupců nezletilých žáků, žáků,</w:t>
      </w:r>
      <w:r w:rsidR="00D1133C">
        <w:t xml:space="preserve"> </w:t>
      </w:r>
      <w:r>
        <w:t>studentů školy v oblasti chování, docházky, zacházení s majetkem školy, podrobnostmi o pravidlech vzájemných vztahů s pedagogickými pracovníky, pravidlech ochrany zdraví a vnitřních pravidel ve škole, na praxi, v domově mládeže, školní jídelně.</w:t>
      </w:r>
    </w:p>
    <w:p w:rsidR="00945915" w:rsidRDefault="00945915" w:rsidP="00945915"/>
    <w:p w:rsidR="00945915" w:rsidRDefault="00945915" w:rsidP="00945915">
      <w:pPr>
        <w:rPr>
          <w:b/>
        </w:rPr>
      </w:pPr>
      <w:r w:rsidRPr="00D1133C">
        <w:rPr>
          <w:b/>
        </w:rPr>
        <w:t>Článek 2</w:t>
      </w:r>
    </w:p>
    <w:p w:rsidR="00D1133C" w:rsidRPr="00D1133C" w:rsidRDefault="00D1133C" w:rsidP="00945915">
      <w:pPr>
        <w:rPr>
          <w:b/>
        </w:rPr>
      </w:pPr>
    </w:p>
    <w:p w:rsidR="00945915" w:rsidRPr="00D1133C" w:rsidRDefault="00334874" w:rsidP="00945915">
      <w:pPr>
        <w:rPr>
          <w:b/>
        </w:rPr>
      </w:pPr>
      <w:r>
        <w:rPr>
          <w:b/>
        </w:rPr>
        <w:t xml:space="preserve">Podrobnosti k </w:t>
      </w:r>
      <w:r w:rsidR="00945915" w:rsidRPr="00D1133C">
        <w:rPr>
          <w:b/>
        </w:rPr>
        <w:t xml:space="preserve">výkonu práv a povinností dětí, žáků a studentů a jejich zákonných zástupců ve škole </w:t>
      </w:r>
    </w:p>
    <w:p w:rsidR="00945915" w:rsidRDefault="00945915" w:rsidP="00945915"/>
    <w:tbl>
      <w:tblPr>
        <w:tblW w:w="0" w:type="auto"/>
        <w:tblInd w:w="70" w:type="dxa"/>
        <w:tblCellMar>
          <w:left w:w="70" w:type="dxa"/>
          <w:right w:w="70" w:type="dxa"/>
        </w:tblCellMar>
        <w:tblLook w:val="0000" w:firstRow="0" w:lastRow="0" w:firstColumn="0" w:lastColumn="0" w:noHBand="0" w:noVBand="0"/>
      </w:tblPr>
      <w:tblGrid>
        <w:gridCol w:w="356"/>
        <w:gridCol w:w="359"/>
        <w:gridCol w:w="6023"/>
        <w:gridCol w:w="2262"/>
      </w:tblGrid>
      <w:tr w:rsidR="00D1133C" w:rsidRPr="00503219" w:rsidTr="00213351">
        <w:tc>
          <w:tcPr>
            <w:tcW w:w="360" w:type="dxa"/>
          </w:tcPr>
          <w:p w:rsidR="00D1133C" w:rsidRPr="00503219" w:rsidRDefault="00D1133C" w:rsidP="00213351">
            <w:pPr>
              <w:jc w:val="both"/>
            </w:pPr>
          </w:p>
        </w:tc>
        <w:tc>
          <w:tcPr>
            <w:tcW w:w="360" w:type="dxa"/>
          </w:tcPr>
          <w:p w:rsidR="00D1133C" w:rsidRPr="00503219" w:rsidRDefault="00D1133C" w:rsidP="00213351">
            <w:pPr>
              <w:jc w:val="both"/>
              <w:rPr>
                <w:b/>
                <w:bCs/>
              </w:rPr>
            </w:pPr>
            <w:r w:rsidRPr="00503219">
              <w:rPr>
                <w:b/>
                <w:bCs/>
              </w:rPr>
              <w:t>1.</w:t>
            </w:r>
          </w:p>
        </w:tc>
        <w:tc>
          <w:tcPr>
            <w:tcW w:w="6120" w:type="dxa"/>
          </w:tcPr>
          <w:p w:rsidR="00D1133C" w:rsidRDefault="00D1133C" w:rsidP="00213351">
            <w:pPr>
              <w:jc w:val="both"/>
              <w:rPr>
                <w:b/>
              </w:rPr>
            </w:pPr>
            <w:r w:rsidRPr="00D2760F">
              <w:rPr>
                <w:b/>
              </w:rPr>
              <w:t>Žáci a studenti mají právo:</w:t>
            </w:r>
          </w:p>
          <w:p w:rsidR="00D2760F" w:rsidRPr="00D2760F" w:rsidRDefault="00D2760F" w:rsidP="00213351">
            <w:pPr>
              <w:jc w:val="both"/>
              <w:rPr>
                <w:b/>
              </w:rPr>
            </w:pPr>
          </w:p>
        </w:tc>
        <w:tc>
          <w:tcPr>
            <w:tcW w:w="2302" w:type="dxa"/>
          </w:tcPr>
          <w:p w:rsidR="00D1133C" w:rsidRPr="00503219" w:rsidRDefault="00D1133C" w:rsidP="00213351">
            <w:pPr>
              <w:jc w:val="both"/>
            </w:pPr>
          </w:p>
        </w:tc>
      </w:tr>
    </w:tbl>
    <w:p w:rsidR="00D1133C" w:rsidRPr="00503219" w:rsidRDefault="00D1133C" w:rsidP="0031538F">
      <w:pPr>
        <w:numPr>
          <w:ilvl w:val="2"/>
          <w:numId w:val="2"/>
        </w:numPr>
        <w:jc w:val="both"/>
      </w:pPr>
      <w:r w:rsidRPr="00503219">
        <w:t>na vzdělávání a školské služby podle zákona č. 561/2004 Sb. (školský zákon)</w:t>
      </w:r>
    </w:p>
    <w:p w:rsidR="00D1133C" w:rsidRPr="00503219" w:rsidRDefault="00D1133C" w:rsidP="0031538F">
      <w:pPr>
        <w:numPr>
          <w:ilvl w:val="2"/>
          <w:numId w:val="2"/>
        </w:numPr>
        <w:jc w:val="both"/>
      </w:pPr>
      <w:r w:rsidRPr="00503219">
        <w:t>na informace o průběhu a výsledcích vzdělávání</w:t>
      </w:r>
    </w:p>
    <w:p w:rsidR="00D1133C" w:rsidRPr="00503219" w:rsidRDefault="00D1133C" w:rsidP="0031538F">
      <w:pPr>
        <w:numPr>
          <w:ilvl w:val="2"/>
          <w:numId w:val="2"/>
        </w:numPr>
        <w:jc w:val="both"/>
      </w:pPr>
      <w:r w:rsidRPr="00503219">
        <w:t>volit a být volení do školské rady, jsou-li zletilí</w:t>
      </w:r>
    </w:p>
    <w:p w:rsidR="00D1133C" w:rsidRPr="00503219" w:rsidRDefault="00D1133C" w:rsidP="0031538F">
      <w:pPr>
        <w:numPr>
          <w:ilvl w:val="2"/>
          <w:numId w:val="2"/>
        </w:numPr>
        <w:jc w:val="both"/>
      </w:pPr>
      <w:r w:rsidRPr="00503219">
        <w:t>zakládat v rámci školy samosprávní orgány žáků,</w:t>
      </w:r>
      <w:r w:rsidR="00761046">
        <w:t xml:space="preserve"> </w:t>
      </w:r>
      <w:r>
        <w:t>studentů</w:t>
      </w:r>
      <w:r w:rsidRPr="00503219">
        <w:t xml:space="preserve"> volit a být do nich voleni, pracovat v nich a jejich prostřednictvím se obracet na ředitele školy</w:t>
      </w:r>
    </w:p>
    <w:p w:rsidR="00D1133C" w:rsidRDefault="00D1133C" w:rsidP="0031538F">
      <w:pPr>
        <w:numPr>
          <w:ilvl w:val="2"/>
          <w:numId w:val="2"/>
        </w:numPr>
        <w:jc w:val="both"/>
      </w:pPr>
      <w:r w:rsidRPr="00503219">
        <w:t>vyjadřovat se ke všem rozhodnutím týkajícím se podstatných záležitostí jejich vzdělávání</w:t>
      </w:r>
    </w:p>
    <w:p w:rsidR="00D1133C" w:rsidRPr="00AB0D5A" w:rsidRDefault="00D1133C" w:rsidP="0031538F">
      <w:pPr>
        <w:numPr>
          <w:ilvl w:val="2"/>
          <w:numId w:val="2"/>
        </w:numPr>
        <w:jc w:val="both"/>
      </w:pPr>
      <w:r w:rsidRPr="00503219">
        <w:t>na informace a poradenskou pomoc školy v záležitostech týkajících se výchovy a vzdělávání podle školského zákona.</w:t>
      </w:r>
    </w:p>
    <w:p w:rsidR="00D1133C" w:rsidRPr="0073042F" w:rsidRDefault="00D1133C" w:rsidP="0031538F">
      <w:pPr>
        <w:numPr>
          <w:ilvl w:val="0"/>
          <w:numId w:val="7"/>
        </w:numPr>
        <w:autoSpaceDE w:val="0"/>
        <w:autoSpaceDN w:val="0"/>
        <w:adjustRightInd w:val="0"/>
        <w:ind w:right="284"/>
        <w:jc w:val="both"/>
        <w:rPr>
          <w:bCs/>
          <w:iCs/>
        </w:rPr>
      </w:pPr>
      <w:r w:rsidRPr="0073042F">
        <w:rPr>
          <w:bCs/>
          <w:iCs/>
        </w:rPr>
        <w:t>mají právo svobodně vyjadřovat svůj názor ve všech věcech, které se jich týkají, tento názor má být vyjádřen adekvátní formou, přičemž mu musí být věnována patřičná pozornost. Své názory žáci směřují k třídnímu učiteli, ostatním učitelům, školnímu metodikovi prevence, výchovnému poradci, řediteli školy i ostatním zaměstnancům.</w:t>
      </w:r>
    </w:p>
    <w:p w:rsidR="00D1133C" w:rsidRPr="0073042F" w:rsidRDefault="00D1133C" w:rsidP="0031538F">
      <w:pPr>
        <w:numPr>
          <w:ilvl w:val="0"/>
          <w:numId w:val="7"/>
        </w:numPr>
        <w:autoSpaceDE w:val="0"/>
        <w:autoSpaceDN w:val="0"/>
        <w:adjustRightInd w:val="0"/>
        <w:ind w:right="284"/>
        <w:jc w:val="both"/>
        <w:rPr>
          <w:bCs/>
          <w:iCs/>
        </w:rPr>
      </w:pPr>
      <w:r w:rsidRPr="0073042F">
        <w:rPr>
          <w:bCs/>
          <w:iCs/>
        </w:rPr>
        <w:t>mají právo být chráněni před fyzickým nebo psychickým násilím a nedbalým       zacházením  - nikdo nemá právo druhému žádným způsobem ubližovat</w:t>
      </w:r>
    </w:p>
    <w:p w:rsidR="00D1133C" w:rsidRDefault="00D1133C" w:rsidP="0031538F">
      <w:pPr>
        <w:numPr>
          <w:ilvl w:val="0"/>
          <w:numId w:val="7"/>
        </w:numPr>
        <w:autoSpaceDE w:val="0"/>
        <w:autoSpaceDN w:val="0"/>
        <w:adjustRightInd w:val="0"/>
        <w:ind w:right="284"/>
        <w:jc w:val="both"/>
        <w:rPr>
          <w:bCs/>
          <w:iCs/>
        </w:rPr>
      </w:pPr>
      <w:r w:rsidRPr="0073042F">
        <w:rPr>
          <w:bCs/>
          <w:iCs/>
        </w:rPr>
        <w:t>mají právo požádat o pomoc nebo radu kohokoli z pracovníků školy (pokud se cítí v nepohodě nebo májí trápení) s tím, že pracovníci mají povinnost věnovat tomu vždy náležitou pozornost</w:t>
      </w:r>
    </w:p>
    <w:p w:rsidR="00D2760F" w:rsidRPr="00D2760F" w:rsidRDefault="00D2760F" w:rsidP="0031538F">
      <w:pPr>
        <w:numPr>
          <w:ilvl w:val="0"/>
          <w:numId w:val="7"/>
        </w:numPr>
        <w:autoSpaceDE w:val="0"/>
        <w:autoSpaceDN w:val="0"/>
        <w:adjustRightInd w:val="0"/>
        <w:ind w:right="284"/>
        <w:jc w:val="both"/>
        <w:rPr>
          <w:bCs/>
          <w:iCs/>
        </w:rPr>
      </w:pPr>
      <w:r w:rsidRPr="00D2760F">
        <w:t>Uvedená práva s výjimkou písmen a) a d) mají také zákonní zástupci nezletilých žáků</w:t>
      </w:r>
    </w:p>
    <w:p w:rsidR="00D2760F" w:rsidRPr="00D2760F" w:rsidRDefault="00D2760F" w:rsidP="0031538F">
      <w:pPr>
        <w:numPr>
          <w:ilvl w:val="0"/>
          <w:numId w:val="7"/>
        </w:numPr>
        <w:autoSpaceDE w:val="0"/>
        <w:autoSpaceDN w:val="0"/>
        <w:adjustRightInd w:val="0"/>
        <w:ind w:right="284"/>
        <w:jc w:val="both"/>
        <w:rPr>
          <w:bCs/>
          <w:iCs/>
        </w:rPr>
      </w:pPr>
      <w:r w:rsidRPr="00D2760F">
        <w:lastRenderedPageBreak/>
        <w:t>Na informace o průběhu a výsledcích vzdělávání mají v případě zletilých žáků právo také jejich rodiče, případně osoby, které vůči zletilým žákům plní vyživovací povinnost.</w:t>
      </w:r>
    </w:p>
    <w:p w:rsidR="00D2760F" w:rsidRDefault="00D2760F" w:rsidP="0031538F">
      <w:pPr>
        <w:numPr>
          <w:ilvl w:val="0"/>
          <w:numId w:val="7"/>
        </w:numPr>
        <w:autoSpaceDE w:val="0"/>
        <w:autoSpaceDN w:val="0"/>
        <w:adjustRightInd w:val="0"/>
        <w:ind w:right="284"/>
        <w:jc w:val="both"/>
        <w:rPr>
          <w:bCs/>
          <w:iCs/>
        </w:rPr>
      </w:pPr>
      <w:r w:rsidRPr="00D2760F">
        <w:rPr>
          <w:bCs/>
          <w:iCs/>
        </w:rPr>
        <w:t>Informace týkající se vzdělávání poskytuje žákům třídní učitel a výchovný poradce, případně vedení školy prostřednictvím třídního učitele.</w:t>
      </w:r>
    </w:p>
    <w:p w:rsidR="00D2760F" w:rsidRPr="0031538F" w:rsidRDefault="00D2760F" w:rsidP="0031538F">
      <w:pPr>
        <w:numPr>
          <w:ilvl w:val="0"/>
          <w:numId w:val="7"/>
        </w:numPr>
        <w:autoSpaceDE w:val="0"/>
        <w:autoSpaceDN w:val="0"/>
        <w:adjustRightInd w:val="0"/>
        <w:ind w:right="284"/>
        <w:jc w:val="both"/>
        <w:rPr>
          <w:bCs/>
          <w:iCs/>
        </w:rPr>
      </w:pPr>
      <w:r w:rsidRPr="00D2760F">
        <w:t>Informace týkající se vzdělávání poskytuje žákům třídní učitel a výchovný poradce, případně vedení školy prostřednictvím třídního učitele.</w:t>
      </w:r>
    </w:p>
    <w:p w:rsidR="0031538F" w:rsidRPr="00D2760F" w:rsidRDefault="0031538F" w:rsidP="0031538F">
      <w:pPr>
        <w:numPr>
          <w:ilvl w:val="0"/>
          <w:numId w:val="7"/>
        </w:numPr>
        <w:autoSpaceDE w:val="0"/>
        <w:autoSpaceDN w:val="0"/>
        <w:adjustRightInd w:val="0"/>
        <w:ind w:right="284"/>
        <w:jc w:val="both"/>
        <w:rPr>
          <w:bCs/>
          <w:iCs/>
        </w:rPr>
      </w:pPr>
      <w:r>
        <w:t>Informace pro žáky a jejich zákonné zástupce jsou předávány prostřednictvím školního informačního systému, e-mailem, prostřednictvím webových stránek školy a případně datovou schránkou, případně jinými způsoby v závislosti na druhu informace.</w:t>
      </w:r>
    </w:p>
    <w:p w:rsidR="00D2760F" w:rsidRPr="00D2760F" w:rsidRDefault="00D2760F" w:rsidP="0031538F">
      <w:pPr>
        <w:numPr>
          <w:ilvl w:val="0"/>
          <w:numId w:val="7"/>
        </w:numPr>
        <w:autoSpaceDE w:val="0"/>
        <w:autoSpaceDN w:val="0"/>
        <w:adjustRightInd w:val="0"/>
        <w:ind w:right="284"/>
        <w:jc w:val="both"/>
        <w:rPr>
          <w:bCs/>
          <w:iCs/>
        </w:rPr>
      </w:pPr>
      <w:r w:rsidRPr="00D2760F">
        <w:t>V rámci každé třídy volí žáci třídní výbor, který má tyto členy: předsedu, místopředsedu a pokladníka</w:t>
      </w:r>
      <w:r w:rsidR="0031538F">
        <w:t>.</w:t>
      </w:r>
    </w:p>
    <w:p w:rsidR="00D2760F" w:rsidRPr="00D2760F" w:rsidRDefault="00D2760F" w:rsidP="0031538F">
      <w:pPr>
        <w:numPr>
          <w:ilvl w:val="0"/>
          <w:numId w:val="7"/>
        </w:numPr>
        <w:autoSpaceDE w:val="0"/>
        <w:autoSpaceDN w:val="0"/>
        <w:adjustRightInd w:val="0"/>
        <w:ind w:right="284"/>
        <w:jc w:val="both"/>
        <w:rPr>
          <w:bCs/>
          <w:iCs/>
        </w:rPr>
      </w:pPr>
      <w:r w:rsidRPr="00D2760F">
        <w:rPr>
          <w:bCs/>
          <w:iCs/>
        </w:rPr>
        <w:t>Třídní výbor prostřednictvím svého třídního učitele se může vyjadřovat k záležitostem vzdělávání třídy, k organizačním opatřením a jiným záležitostem ve třídě. Organizačně pomáhá třídnímu učiteli při zajišťování třídních aktivit.</w:t>
      </w:r>
    </w:p>
    <w:p w:rsidR="00D1133C" w:rsidRPr="00503219" w:rsidRDefault="00D1133C" w:rsidP="0031538F">
      <w:pPr>
        <w:ind w:left="907"/>
        <w:jc w:val="both"/>
      </w:pPr>
    </w:p>
    <w:p w:rsidR="00D1133C" w:rsidRPr="00503219" w:rsidRDefault="00D1133C" w:rsidP="00D1133C">
      <w:pPr>
        <w:jc w:val="both"/>
      </w:pPr>
    </w:p>
    <w:tbl>
      <w:tblPr>
        <w:tblW w:w="0" w:type="auto"/>
        <w:tblInd w:w="70" w:type="dxa"/>
        <w:tblCellMar>
          <w:left w:w="70" w:type="dxa"/>
          <w:right w:w="70" w:type="dxa"/>
        </w:tblCellMar>
        <w:tblLook w:val="0000" w:firstRow="0" w:lastRow="0" w:firstColumn="0" w:lastColumn="0" w:noHBand="0" w:noVBand="0"/>
      </w:tblPr>
      <w:tblGrid>
        <w:gridCol w:w="428"/>
        <w:gridCol w:w="359"/>
        <w:gridCol w:w="5977"/>
        <w:gridCol w:w="2236"/>
      </w:tblGrid>
      <w:tr w:rsidR="00D1133C" w:rsidRPr="00503219" w:rsidTr="00D2760F">
        <w:tc>
          <w:tcPr>
            <w:tcW w:w="428" w:type="dxa"/>
          </w:tcPr>
          <w:p w:rsidR="00D1133C" w:rsidRPr="00503219" w:rsidRDefault="00D1133C" w:rsidP="00D2760F">
            <w:pPr>
              <w:spacing w:after="160" w:line="259" w:lineRule="auto"/>
            </w:pPr>
          </w:p>
        </w:tc>
        <w:tc>
          <w:tcPr>
            <w:tcW w:w="359" w:type="dxa"/>
          </w:tcPr>
          <w:p w:rsidR="00D1133C" w:rsidRPr="00503219" w:rsidRDefault="00D2760F" w:rsidP="00213351">
            <w:pPr>
              <w:jc w:val="both"/>
              <w:rPr>
                <w:b/>
                <w:bCs/>
              </w:rPr>
            </w:pPr>
            <w:r>
              <w:rPr>
                <w:b/>
                <w:bCs/>
              </w:rPr>
              <w:t>2</w:t>
            </w:r>
            <w:r w:rsidR="00D1133C" w:rsidRPr="00503219">
              <w:rPr>
                <w:b/>
                <w:bCs/>
              </w:rPr>
              <w:t>.</w:t>
            </w:r>
          </w:p>
        </w:tc>
        <w:tc>
          <w:tcPr>
            <w:tcW w:w="5977" w:type="dxa"/>
          </w:tcPr>
          <w:p w:rsidR="00D1133C" w:rsidRPr="00503219" w:rsidRDefault="00903C93" w:rsidP="00213351">
            <w:pPr>
              <w:jc w:val="both"/>
            </w:pPr>
            <w:r w:rsidRPr="00D2760F">
              <w:rPr>
                <w:b/>
              </w:rPr>
              <w:t xml:space="preserve">Žáci </w:t>
            </w:r>
            <w:r w:rsidR="00C47222" w:rsidRPr="00D2760F">
              <w:rPr>
                <w:b/>
              </w:rPr>
              <w:t xml:space="preserve">a studenti </w:t>
            </w:r>
            <w:r w:rsidR="00D1133C" w:rsidRPr="00D2760F">
              <w:rPr>
                <w:b/>
              </w:rPr>
              <w:t>jsou povinni</w:t>
            </w:r>
            <w:r w:rsidR="00D1133C" w:rsidRPr="00503219">
              <w:t>:</w:t>
            </w:r>
          </w:p>
        </w:tc>
        <w:tc>
          <w:tcPr>
            <w:tcW w:w="2236" w:type="dxa"/>
          </w:tcPr>
          <w:p w:rsidR="00D1133C" w:rsidRPr="00503219" w:rsidRDefault="00D1133C" w:rsidP="00213351">
            <w:pPr>
              <w:jc w:val="both"/>
            </w:pPr>
          </w:p>
        </w:tc>
      </w:tr>
    </w:tbl>
    <w:p w:rsidR="00903C93" w:rsidRPr="00503219" w:rsidRDefault="00903C93" w:rsidP="003E519E">
      <w:pPr>
        <w:numPr>
          <w:ilvl w:val="1"/>
          <w:numId w:val="3"/>
        </w:numPr>
        <w:jc w:val="both"/>
      </w:pPr>
      <w:r w:rsidRPr="00503219">
        <w:t xml:space="preserve">docházet do školy pravidelně a včas podle stanoveného rozvrhu hodin. Žáci </w:t>
      </w:r>
      <w:r>
        <w:t xml:space="preserve">a studenti </w:t>
      </w:r>
      <w:r w:rsidRPr="00503219">
        <w:t xml:space="preserve">musí být ve třídě nejpozději </w:t>
      </w:r>
      <w:r w:rsidR="00B907D5">
        <w:t>5 minut před začátkem vyučování,</w:t>
      </w:r>
    </w:p>
    <w:p w:rsidR="00D1133C" w:rsidRPr="00503219" w:rsidRDefault="00D1133C" w:rsidP="003E519E">
      <w:pPr>
        <w:numPr>
          <w:ilvl w:val="0"/>
          <w:numId w:val="3"/>
        </w:numPr>
        <w:jc w:val="both"/>
      </w:pPr>
      <w:r w:rsidRPr="00503219">
        <w:t>řádně se vzdělávat</w:t>
      </w:r>
      <w:r w:rsidR="00B907D5">
        <w:t>,</w:t>
      </w:r>
    </w:p>
    <w:p w:rsidR="00D1133C" w:rsidRPr="00503219" w:rsidRDefault="00D1133C" w:rsidP="003E519E">
      <w:pPr>
        <w:numPr>
          <w:ilvl w:val="0"/>
          <w:numId w:val="3"/>
        </w:numPr>
        <w:jc w:val="both"/>
      </w:pPr>
      <w:r w:rsidRPr="00503219">
        <w:t>dodržovat ustanovení tohoto školního řádu a předpisy a pokyny školy k ochraně zdraví a bezpečnosti, s nimiž byli seznámeni</w:t>
      </w:r>
      <w:r w:rsidR="00B907D5">
        <w:t>,</w:t>
      </w:r>
    </w:p>
    <w:p w:rsidR="00D1133C" w:rsidRPr="00503219" w:rsidRDefault="00D1133C" w:rsidP="003E519E">
      <w:pPr>
        <w:numPr>
          <w:ilvl w:val="0"/>
          <w:numId w:val="3"/>
        </w:numPr>
        <w:jc w:val="both"/>
      </w:pPr>
      <w:r w:rsidRPr="00503219">
        <w:t>plnit pokyny pedagogických pracovníků školy vydané v souladu s právními předpisy a školním řádem</w:t>
      </w:r>
      <w:r w:rsidR="00B907D5">
        <w:t>,</w:t>
      </w:r>
    </w:p>
    <w:p w:rsidR="00D1133C" w:rsidRPr="00503219" w:rsidRDefault="00D1133C" w:rsidP="003E519E">
      <w:pPr>
        <w:numPr>
          <w:ilvl w:val="0"/>
          <w:numId w:val="3"/>
        </w:numPr>
        <w:jc w:val="both"/>
      </w:pPr>
      <w:r w:rsidRPr="00503219">
        <w:t>informovat školu o změně zdravotní způsobilosti a jiných závažných skutečnostech, které by mohly mít vliv na průběh vzdělávání</w:t>
      </w:r>
      <w:r w:rsidR="00B907D5">
        <w:t>,</w:t>
      </w:r>
    </w:p>
    <w:p w:rsidR="00D1133C" w:rsidRPr="00503219" w:rsidRDefault="00D1133C" w:rsidP="003E519E">
      <w:pPr>
        <w:numPr>
          <w:ilvl w:val="0"/>
          <w:numId w:val="3"/>
        </w:numPr>
        <w:jc w:val="both"/>
      </w:pPr>
      <w:r w:rsidRPr="00503219">
        <w:t>dokládat důvody své nepřítomnosti ve vyučování v souladu s podmínkami stanovenými školním řádem</w:t>
      </w:r>
      <w:r w:rsidR="00B907D5">
        <w:t>,</w:t>
      </w:r>
    </w:p>
    <w:p w:rsidR="00D1133C" w:rsidRPr="0073042F" w:rsidRDefault="00D1133C" w:rsidP="003E519E">
      <w:pPr>
        <w:numPr>
          <w:ilvl w:val="0"/>
          <w:numId w:val="3"/>
        </w:numPr>
        <w:ind w:right="-57"/>
        <w:jc w:val="both"/>
      </w:pPr>
      <w:r>
        <w:t>oznamovat škole potřebné</w:t>
      </w:r>
      <w:r w:rsidRPr="00503219">
        <w:t xml:space="preserve"> údaje a další údaje pro účely školní matriky, které jsou </w:t>
      </w:r>
      <w:r w:rsidRPr="0073042F">
        <w:t>podstatné pro průběh vzdělávání nebo bezpečnos</w:t>
      </w:r>
      <w:r w:rsidR="00B907D5">
        <w:t>t žáka a změny v těchto údajích,</w:t>
      </w:r>
    </w:p>
    <w:p w:rsidR="00D1133C" w:rsidRPr="0073042F" w:rsidRDefault="00D1133C" w:rsidP="003E519E">
      <w:pPr>
        <w:numPr>
          <w:ilvl w:val="0"/>
          <w:numId w:val="3"/>
        </w:numPr>
        <w:autoSpaceDE w:val="0"/>
        <w:autoSpaceDN w:val="0"/>
        <w:adjustRightInd w:val="0"/>
        <w:ind w:right="-57"/>
        <w:jc w:val="both"/>
        <w:rPr>
          <w:b/>
          <w:bCs/>
        </w:rPr>
      </w:pPr>
      <w:r w:rsidRPr="0073042F">
        <w:rPr>
          <w:bCs/>
        </w:rPr>
        <w:t xml:space="preserve">dodržovat pravidla pro používání informačních komunikačních technologií (mobilních telefonů, internetu, tabletů, notebooků a dalších IT) ve škole a ve výuce, </w:t>
      </w:r>
      <w:r w:rsidR="00C47222">
        <w:rPr>
          <w:bCs/>
        </w:rPr>
        <w:t xml:space="preserve">i </w:t>
      </w:r>
      <w:r w:rsidR="00B907D5">
        <w:rPr>
          <w:bCs/>
        </w:rPr>
        <w:t>o přestávkách,</w:t>
      </w:r>
      <w:r w:rsidRPr="0073042F">
        <w:rPr>
          <w:bCs/>
        </w:rPr>
        <w:t xml:space="preserve"> </w:t>
      </w:r>
    </w:p>
    <w:p w:rsidR="00D1133C" w:rsidRPr="0073042F" w:rsidRDefault="00D1133C" w:rsidP="003E519E">
      <w:pPr>
        <w:autoSpaceDE w:val="0"/>
        <w:autoSpaceDN w:val="0"/>
        <w:adjustRightInd w:val="0"/>
        <w:ind w:left="907" w:right="-57"/>
        <w:jc w:val="both"/>
        <w:rPr>
          <w:bCs/>
        </w:rPr>
      </w:pPr>
      <w:r w:rsidRPr="0073042F">
        <w:rPr>
          <w:bCs/>
        </w:rPr>
        <w:t>Pokud vy</w:t>
      </w:r>
      <w:r w:rsidR="009F3771">
        <w:rPr>
          <w:bCs/>
        </w:rPr>
        <w:t>učující nepovolí použití IT, mobilních telefonů, nesmí být používány ve vyučování</w:t>
      </w:r>
      <w:r w:rsidRPr="0073042F">
        <w:rPr>
          <w:bCs/>
        </w:rPr>
        <w:t>. Pokud neuposlechne vyučujícího, bude zapsán do třídní knihy – za 3 zápisy v TK – ředitelská důtka</w:t>
      </w:r>
      <w:r w:rsidR="00C47222">
        <w:rPr>
          <w:bCs/>
        </w:rPr>
        <w:t xml:space="preserve">. </w:t>
      </w:r>
      <w:r w:rsidR="008945F6">
        <w:rPr>
          <w:bCs/>
        </w:rPr>
        <w:t>V</w:t>
      </w:r>
      <w:r w:rsidR="009F3771">
        <w:rPr>
          <w:bCs/>
        </w:rPr>
        <w:t>íce zá</w:t>
      </w:r>
      <w:r w:rsidR="00C47222">
        <w:rPr>
          <w:bCs/>
        </w:rPr>
        <w:t>pisů bude považováno za hrubé porušení školního řádu a postupováno dle školského zákona § 31.</w:t>
      </w:r>
    </w:p>
    <w:p w:rsidR="00D1133C" w:rsidRPr="0073042F" w:rsidRDefault="00D1133C" w:rsidP="003E519E">
      <w:pPr>
        <w:numPr>
          <w:ilvl w:val="0"/>
          <w:numId w:val="3"/>
        </w:numPr>
        <w:autoSpaceDE w:val="0"/>
        <w:autoSpaceDN w:val="0"/>
        <w:adjustRightInd w:val="0"/>
        <w:ind w:right="-57"/>
        <w:jc w:val="both"/>
        <w:rPr>
          <w:bCs/>
        </w:rPr>
      </w:pPr>
      <w:r w:rsidRPr="0073042F">
        <w:rPr>
          <w:bCs/>
        </w:rPr>
        <w:t>jsou povinni udržo</w:t>
      </w:r>
      <w:r w:rsidRPr="0073042F">
        <w:rPr>
          <w:bCs/>
          <w:iCs/>
        </w:rPr>
        <w:t>vat pořádek a čistotu – při nedodržení mohou</w:t>
      </w:r>
      <w:r w:rsidRPr="0073042F">
        <w:rPr>
          <w:bCs/>
        </w:rPr>
        <w:t xml:space="preserve"> být žáci potrestáni až ředitelskou důtkou</w:t>
      </w:r>
      <w:r w:rsidR="00B907D5">
        <w:rPr>
          <w:bCs/>
        </w:rPr>
        <w:t>.</w:t>
      </w:r>
    </w:p>
    <w:p w:rsidR="00D1133C" w:rsidRPr="00503219" w:rsidRDefault="00D1133C" w:rsidP="00D1133C"/>
    <w:tbl>
      <w:tblPr>
        <w:tblW w:w="0" w:type="auto"/>
        <w:tblInd w:w="70" w:type="dxa"/>
        <w:tblCellMar>
          <w:left w:w="70" w:type="dxa"/>
          <w:right w:w="70" w:type="dxa"/>
        </w:tblCellMar>
        <w:tblLook w:val="0000" w:firstRow="0" w:lastRow="0" w:firstColumn="0" w:lastColumn="0" w:noHBand="0" w:noVBand="0"/>
      </w:tblPr>
      <w:tblGrid>
        <w:gridCol w:w="356"/>
        <w:gridCol w:w="359"/>
        <w:gridCol w:w="6026"/>
        <w:gridCol w:w="2259"/>
      </w:tblGrid>
      <w:tr w:rsidR="00D1133C" w:rsidRPr="00503219" w:rsidTr="00213351">
        <w:tc>
          <w:tcPr>
            <w:tcW w:w="360" w:type="dxa"/>
          </w:tcPr>
          <w:p w:rsidR="00D1133C" w:rsidRPr="00503219" w:rsidRDefault="00D1133C" w:rsidP="00213351"/>
        </w:tc>
        <w:tc>
          <w:tcPr>
            <w:tcW w:w="360" w:type="dxa"/>
          </w:tcPr>
          <w:p w:rsidR="00D1133C" w:rsidRPr="00503219" w:rsidRDefault="00903C93" w:rsidP="00213351">
            <w:pPr>
              <w:rPr>
                <w:b/>
                <w:bCs/>
              </w:rPr>
            </w:pPr>
            <w:r>
              <w:rPr>
                <w:b/>
                <w:bCs/>
              </w:rPr>
              <w:t>2</w:t>
            </w:r>
            <w:r w:rsidR="00D1133C" w:rsidRPr="00503219">
              <w:rPr>
                <w:b/>
                <w:bCs/>
              </w:rPr>
              <w:t>.</w:t>
            </w:r>
          </w:p>
        </w:tc>
        <w:tc>
          <w:tcPr>
            <w:tcW w:w="6120" w:type="dxa"/>
          </w:tcPr>
          <w:p w:rsidR="00D1133C" w:rsidRPr="00D2760F" w:rsidRDefault="00D1133C" w:rsidP="00213351">
            <w:pPr>
              <w:rPr>
                <w:b/>
              </w:rPr>
            </w:pPr>
            <w:r w:rsidRPr="00D2760F">
              <w:rPr>
                <w:b/>
              </w:rPr>
              <w:t>Chování a vystupování žáka</w:t>
            </w:r>
            <w:r w:rsidR="009F3771" w:rsidRPr="00D2760F">
              <w:rPr>
                <w:b/>
              </w:rPr>
              <w:t>, studenta</w:t>
            </w:r>
            <w:r w:rsidR="00B907D5" w:rsidRPr="00D2760F">
              <w:rPr>
                <w:b/>
              </w:rPr>
              <w:t xml:space="preserve"> – žák, žákyně, student, studentka:</w:t>
            </w:r>
          </w:p>
          <w:p w:rsidR="00D1133C" w:rsidRPr="00503219" w:rsidRDefault="00D1133C" w:rsidP="00213351"/>
        </w:tc>
        <w:tc>
          <w:tcPr>
            <w:tcW w:w="2302" w:type="dxa"/>
          </w:tcPr>
          <w:p w:rsidR="00D1133C" w:rsidRPr="00503219" w:rsidRDefault="00D1133C" w:rsidP="00213351"/>
        </w:tc>
      </w:tr>
    </w:tbl>
    <w:p w:rsidR="00D1133C" w:rsidRPr="00503219" w:rsidRDefault="00D1133C" w:rsidP="0031538F">
      <w:pPr>
        <w:numPr>
          <w:ilvl w:val="0"/>
          <w:numId w:val="4"/>
        </w:numPr>
        <w:jc w:val="both"/>
      </w:pPr>
      <w:r w:rsidRPr="00503219">
        <w:t>navštěvuje školu vhodně, čistě oblečen a upraven. Na praktickou výuku nosí předepsaný oděv na</w:t>
      </w:r>
      <w:r w:rsidR="00B907D5">
        <w:t xml:space="preserve"> tělesnou výchovu cvičební úbor,</w:t>
      </w:r>
    </w:p>
    <w:p w:rsidR="00D1133C" w:rsidRPr="00503219" w:rsidRDefault="00A24425" w:rsidP="0031538F">
      <w:pPr>
        <w:numPr>
          <w:ilvl w:val="0"/>
          <w:numId w:val="4"/>
        </w:numPr>
        <w:jc w:val="both"/>
      </w:pPr>
      <w:r>
        <w:t>c</w:t>
      </w:r>
      <w:r w:rsidR="009F3771">
        <w:t>hová se</w:t>
      </w:r>
      <w:r w:rsidR="00D1133C" w:rsidRPr="00503219">
        <w:t xml:space="preserve"> ke všem zaměstnancům školy slušně a zdvořile. K vyřízení žákovských záležitostí mají žáci povolen vstup do kanceláře školy v době, vyznačené na vstupních dveřích kanceláře. Potvrzení pro třídu nebo skupinu žáků</w:t>
      </w:r>
      <w:r w:rsidR="009F3771">
        <w:t xml:space="preserve">, studentů obstarává vždy </w:t>
      </w:r>
      <w:r w:rsidR="009F3771">
        <w:lastRenderedPageBreak/>
        <w:t>zástupce třídy</w:t>
      </w:r>
      <w:r w:rsidR="00D1133C" w:rsidRPr="00503219">
        <w:t xml:space="preserve">. Do sborovny a kabinetů mohou vstupovat </w:t>
      </w:r>
      <w:r w:rsidR="009F3771">
        <w:t xml:space="preserve">žáci a studenti </w:t>
      </w:r>
      <w:r w:rsidR="00B907D5">
        <w:t>pouze v přítomnosti učitele,</w:t>
      </w:r>
    </w:p>
    <w:p w:rsidR="00D1133C" w:rsidRPr="00503219" w:rsidRDefault="00A24425" w:rsidP="0031538F">
      <w:pPr>
        <w:numPr>
          <w:ilvl w:val="0"/>
          <w:numId w:val="4"/>
        </w:numPr>
        <w:jc w:val="both"/>
      </w:pPr>
      <w:r>
        <w:t>p</w:t>
      </w:r>
      <w:r w:rsidR="00D1133C" w:rsidRPr="00503219">
        <w:t>ro vstup do školní budovy použí</w:t>
      </w:r>
      <w:r w:rsidR="009F3771">
        <w:t>vají</w:t>
      </w:r>
      <w:r>
        <w:t xml:space="preserve"> </w:t>
      </w:r>
      <w:r w:rsidR="00D1133C" w:rsidRPr="00503219">
        <w:t>vchod z botanické zahrady přímo do šaten.</w:t>
      </w:r>
      <w:r w:rsidR="00D1133C">
        <w:t xml:space="preserve"> </w:t>
      </w:r>
      <w:r w:rsidR="00D1133C" w:rsidRPr="00503219">
        <w:t>V šatnách se přezouvají do funkční obuvi.</w:t>
      </w:r>
    </w:p>
    <w:p w:rsidR="00D1133C" w:rsidRPr="00503219" w:rsidRDefault="00D1133C" w:rsidP="0031538F">
      <w:pPr>
        <w:numPr>
          <w:ilvl w:val="0"/>
          <w:numId w:val="4"/>
        </w:numPr>
        <w:jc w:val="both"/>
      </w:pPr>
      <w:r w:rsidRPr="00503219">
        <w:t>nosí do školy jen věci potřebné pro výuku. Za případnou ztrátu peněz, šperků a jiných cenností nenese škola zodpovědnost. Je zakázáno přinášet předměty nebezpečné a ohrožující zdraví</w:t>
      </w:r>
      <w:r w:rsidR="00B907D5">
        <w:t>,</w:t>
      </w:r>
      <w:r w:rsidRPr="00503219">
        <w:t xml:space="preserve"> </w:t>
      </w:r>
    </w:p>
    <w:p w:rsidR="00D1133C" w:rsidRPr="00503219" w:rsidRDefault="00A24425" w:rsidP="0031538F">
      <w:pPr>
        <w:numPr>
          <w:ilvl w:val="0"/>
          <w:numId w:val="4"/>
        </w:numPr>
        <w:jc w:val="both"/>
      </w:pPr>
      <w:r>
        <w:t>p</w:t>
      </w:r>
      <w:r w:rsidR="00D1133C" w:rsidRPr="00503219">
        <w:t>ři přemisťování do jiné učebny si žáci</w:t>
      </w:r>
      <w:r w:rsidR="009F3771">
        <w:t xml:space="preserve"> a studenti</w:t>
      </w:r>
      <w:r w:rsidR="00D1133C" w:rsidRPr="00503219">
        <w:t xml:space="preserve"> přenášejí </w:t>
      </w:r>
      <w:r w:rsidR="00B907D5">
        <w:t>osobní věci s sebou,</w:t>
      </w:r>
    </w:p>
    <w:p w:rsidR="00D1133C" w:rsidRPr="00503219" w:rsidRDefault="00761046" w:rsidP="0031538F">
      <w:pPr>
        <w:numPr>
          <w:ilvl w:val="0"/>
          <w:numId w:val="4"/>
        </w:numPr>
        <w:jc w:val="both"/>
      </w:pPr>
      <w:r w:rsidRPr="003747DE">
        <w:t>v</w:t>
      </w:r>
      <w:r w:rsidR="00656D6B" w:rsidRPr="003747DE">
        <w:t> </w:t>
      </w:r>
      <w:r w:rsidRPr="003747DE">
        <w:t>budově</w:t>
      </w:r>
      <w:r w:rsidR="00656D6B" w:rsidRPr="003747DE">
        <w:t xml:space="preserve"> školy a všech účelových zařízeních školy</w:t>
      </w:r>
      <w:r w:rsidR="003747DE" w:rsidRPr="003747DE">
        <w:t>,</w:t>
      </w:r>
      <w:r w:rsidR="00656D6B" w:rsidRPr="003747DE">
        <w:t xml:space="preserve"> </w:t>
      </w:r>
      <w:r w:rsidR="003747DE" w:rsidRPr="003747DE">
        <w:t>rovněž na všech akcí pořádaných školou,</w:t>
      </w:r>
      <w:r w:rsidR="003747DE">
        <w:t xml:space="preserve"> </w:t>
      </w:r>
      <w:r w:rsidR="003747DE" w:rsidRPr="003747DE">
        <w:t>p</w:t>
      </w:r>
      <w:r w:rsidR="00656D6B" w:rsidRPr="003747DE">
        <w:t>latí zákaz kouření včetně elektronických cigaret či použití jiných obdobně zaměřených produktů</w:t>
      </w:r>
      <w:r w:rsidRPr="003747DE">
        <w:t xml:space="preserve">, </w:t>
      </w:r>
      <w:r w:rsidR="00D1133C" w:rsidRPr="003747DE">
        <w:t>Neuposlechnutí bude řešeno důtkou třídního učitel</w:t>
      </w:r>
      <w:r w:rsidR="00B907D5" w:rsidRPr="003747DE">
        <w:t>e, případně ředitelskou důtkou</w:t>
      </w:r>
      <w:r w:rsidR="00B907D5">
        <w:t>,</w:t>
      </w:r>
    </w:p>
    <w:p w:rsidR="00D1133C" w:rsidRPr="00503219" w:rsidRDefault="00D20668" w:rsidP="0031538F">
      <w:pPr>
        <w:numPr>
          <w:ilvl w:val="0"/>
          <w:numId w:val="4"/>
        </w:numPr>
        <w:jc w:val="both"/>
      </w:pPr>
      <w:r>
        <w:t>ž</w:t>
      </w:r>
      <w:r w:rsidR="00D1133C" w:rsidRPr="00503219">
        <w:t>ákům</w:t>
      </w:r>
      <w:r w:rsidR="00A24425">
        <w:t xml:space="preserve"> a studentům </w:t>
      </w:r>
      <w:r w:rsidR="00D1133C" w:rsidRPr="00503219">
        <w:t xml:space="preserve"> je zakázáno požívat nebo distribuovat OPL, alkoholické nápoje, či jiné zdraví škodlivé látky v areálu školy a škol. zařízení a na pracovišti praktické výuky, ve třídách, prostorách školy a okolí. Žákům je zakázán vstup do školy pod vlivem OPL, alkoholu. Porušení tohoto nařízení může být řešeno až  vyloučením ze školy</w:t>
      </w:r>
      <w:r w:rsidR="00B907D5">
        <w:t>,</w:t>
      </w:r>
    </w:p>
    <w:p w:rsidR="00D1133C" w:rsidRPr="00503219" w:rsidRDefault="00D1133C" w:rsidP="0031538F">
      <w:pPr>
        <w:numPr>
          <w:ilvl w:val="0"/>
          <w:numId w:val="4"/>
        </w:numPr>
        <w:jc w:val="both"/>
      </w:pPr>
      <w:r w:rsidRPr="00503219">
        <w:t xml:space="preserve">jsou povinni denně sledovat změny v rozvrhu hodin, umístěné v budově školy a </w:t>
      </w:r>
      <w:r w:rsidR="003747DE" w:rsidRPr="003747DE">
        <w:t>webových stránkách školy.</w:t>
      </w:r>
      <w:r w:rsidRPr="003747DE">
        <w:t xml:space="preserve"> Při</w:t>
      </w:r>
      <w:r w:rsidRPr="00503219">
        <w:t xml:space="preserve"> výuce ve školních dílnách, laboratořích, odborných učebnách a tělocvičně jsou žáci seznámeni s příslušnými provozními řády (dílny, laboratoře,….</w:t>
      </w:r>
      <w:r w:rsidR="00B907D5">
        <w:t>) a tyto jsou povinni dodržovat,</w:t>
      </w:r>
    </w:p>
    <w:p w:rsidR="00D1133C" w:rsidRPr="00503219" w:rsidRDefault="00D20668" w:rsidP="0031538F">
      <w:pPr>
        <w:pStyle w:val="Zkladntextodsazen3"/>
        <w:numPr>
          <w:ilvl w:val="0"/>
          <w:numId w:val="4"/>
        </w:numPr>
      </w:pPr>
      <w:r>
        <w:t>p</w:t>
      </w:r>
      <w:r w:rsidR="00D1133C" w:rsidRPr="00503219">
        <w:t xml:space="preserve">ři ztrátě osobních věcí, kdy vznikne škoda větší jak 1000,- Kč, </w:t>
      </w:r>
      <w:r w:rsidR="00A24425">
        <w:t>sepíše neprodleně ekonomka</w:t>
      </w:r>
      <w:r w:rsidR="00D1133C" w:rsidRPr="00503219">
        <w:t xml:space="preserve"> školy s žákem </w:t>
      </w:r>
      <w:r w:rsidR="00D1133C" w:rsidRPr="003747DE">
        <w:t xml:space="preserve">protokol </w:t>
      </w:r>
      <w:r w:rsidR="00C37015" w:rsidRPr="003747DE">
        <w:t xml:space="preserve">o </w:t>
      </w:r>
      <w:r w:rsidR="00656D6B" w:rsidRPr="003747DE">
        <w:t xml:space="preserve">ztrátě </w:t>
      </w:r>
      <w:r w:rsidR="00D1133C" w:rsidRPr="003747DE">
        <w:t>a žák</w:t>
      </w:r>
      <w:r w:rsidR="00A24425">
        <w:t>, student</w:t>
      </w:r>
      <w:r w:rsidR="00D1133C" w:rsidRPr="00503219">
        <w:t xml:space="preserve"> oznámí tuto ud</w:t>
      </w:r>
      <w:r w:rsidR="00B907D5">
        <w:t>álost na oddělení České policie,</w:t>
      </w:r>
    </w:p>
    <w:p w:rsidR="00D1133C" w:rsidRPr="00503219" w:rsidRDefault="00A604B4" w:rsidP="0031538F">
      <w:pPr>
        <w:pStyle w:val="Zkladntextodsazen3"/>
        <w:numPr>
          <w:ilvl w:val="0"/>
          <w:numId w:val="4"/>
        </w:numPr>
      </w:pPr>
      <w:r>
        <w:t>ž</w:t>
      </w:r>
      <w:r w:rsidR="00D1133C" w:rsidRPr="00503219">
        <w:t>ák</w:t>
      </w:r>
      <w:r w:rsidR="00A24425">
        <w:t xml:space="preserve"> a student </w:t>
      </w:r>
      <w:r w:rsidR="00D1133C" w:rsidRPr="00503219">
        <w:t>svým jednáním a vystupováním reprezentuje školu a její dobré jméno. Za své chování odpovídá žák i v době mimo</w:t>
      </w:r>
      <w:r w:rsidR="00B907D5">
        <w:t>školních akcí,</w:t>
      </w:r>
      <w:r w:rsidR="00D1133C" w:rsidRPr="00503219">
        <w:t xml:space="preserve"> </w:t>
      </w:r>
    </w:p>
    <w:p w:rsidR="00254DD1" w:rsidRDefault="00A604B4" w:rsidP="0031538F">
      <w:pPr>
        <w:pStyle w:val="Zkladntextodsazen3"/>
        <w:numPr>
          <w:ilvl w:val="0"/>
          <w:numId w:val="4"/>
        </w:numPr>
      </w:pPr>
      <w:r>
        <w:t>ž</w:t>
      </w:r>
      <w:r w:rsidR="00D1133C" w:rsidRPr="00503219">
        <w:t>áci</w:t>
      </w:r>
      <w:r w:rsidR="00A24425">
        <w:t xml:space="preserve"> a studenti</w:t>
      </w:r>
      <w:r w:rsidR="00D1133C" w:rsidRPr="00503219">
        <w:t xml:space="preserve"> </w:t>
      </w:r>
      <w:r w:rsidR="00D1133C" w:rsidRPr="00254DD1">
        <w:rPr>
          <w:u w:val="single"/>
        </w:rPr>
        <w:t>se nesmí vyklánět z oken, sedat na okna</w:t>
      </w:r>
      <w:r w:rsidR="00D1133C" w:rsidRPr="00503219">
        <w:t xml:space="preserve"> – ta </w:t>
      </w:r>
      <w:r w:rsidR="00B907D5">
        <w:t>jsou otevřena pouze k vyvětrání,</w:t>
      </w:r>
    </w:p>
    <w:p w:rsidR="00D1133C" w:rsidRPr="00503219" w:rsidRDefault="00254DD1" w:rsidP="0031538F">
      <w:pPr>
        <w:pStyle w:val="Zkladntextodsazen3"/>
        <w:ind w:left="907"/>
      </w:pPr>
      <w:r w:rsidRPr="00334874">
        <w:t>Otevírání oken je dovoleno pouze za přítomnosti učitele ve třídě k vyvětrání, při porušení tohoto ustanovení bude zhoršena známka z</w:t>
      </w:r>
      <w:r w:rsidR="00B907D5">
        <w:t> </w:t>
      </w:r>
      <w:r w:rsidRPr="00334874">
        <w:t>chování</w:t>
      </w:r>
      <w:r w:rsidR="00B907D5">
        <w:t>.</w:t>
      </w:r>
    </w:p>
    <w:p w:rsidR="00D1133C" w:rsidRPr="00334874" w:rsidRDefault="00A24425" w:rsidP="0031538F">
      <w:pPr>
        <w:pStyle w:val="Zkladntextodsazen3"/>
        <w:numPr>
          <w:ilvl w:val="0"/>
          <w:numId w:val="4"/>
        </w:numPr>
      </w:pPr>
      <w:r w:rsidRPr="00334874">
        <w:t>všichni</w:t>
      </w:r>
      <w:r w:rsidR="00D1133C" w:rsidRPr="00334874">
        <w:t xml:space="preserve"> jsou povinni tř</w:t>
      </w:r>
      <w:r w:rsidR="00B907D5">
        <w:t>ídit odpad,</w:t>
      </w:r>
    </w:p>
    <w:p w:rsidR="00F4799D" w:rsidRPr="00334874" w:rsidRDefault="00254DD1" w:rsidP="0031538F">
      <w:pPr>
        <w:pStyle w:val="Zkladntextodsazen3"/>
        <w:numPr>
          <w:ilvl w:val="0"/>
          <w:numId w:val="4"/>
        </w:numPr>
      </w:pPr>
      <w:r>
        <w:t>ž</w:t>
      </w:r>
      <w:r w:rsidR="00D1133C" w:rsidRPr="00334874">
        <w:t xml:space="preserve">áci nesmí opouštět v průběhu vyučování budovu školy. (Toto platí i během pracovní doby na pracovišti praktické výuky – nesmí opouštět pracoviště.) Při porušení bude žák napomenut třídním učitelem, </w:t>
      </w:r>
      <w:r w:rsidR="00F4799D" w:rsidRPr="00334874">
        <w:t>při opakovaném porušení budou využita další ká</w:t>
      </w:r>
      <w:r w:rsidR="00B907D5">
        <w:t>zeňská opatření,</w:t>
      </w:r>
    </w:p>
    <w:p w:rsidR="002A2BC8" w:rsidRPr="00334874" w:rsidRDefault="002A2BC8" w:rsidP="0031538F">
      <w:pPr>
        <w:pStyle w:val="Odstavecseseznamem"/>
        <w:numPr>
          <w:ilvl w:val="0"/>
          <w:numId w:val="4"/>
        </w:numPr>
        <w:ind w:right="-284"/>
        <w:jc w:val="both"/>
      </w:pPr>
      <w:r w:rsidRPr="00334874">
        <w:t>používání vlastních dopravních prostředků na akcích školy je zakázáno. K přepravě na školní akce, na výuku na účelových zařízeních školy – školní statek a ostatní určená pracoviště a místa výuky, praxe apod. pouze prostředky hromadné dopravy – autobus, vlak.  Výuka je pro přesun osob vždy přerušena a žáci se dopravují samostatně, vždy a jedině prostředky hromadné dopravy, na určená shromaždiště dle pokynu</w:t>
      </w:r>
      <w:r w:rsidR="00B907D5">
        <w:t xml:space="preserve"> vyučujícího a časového rozvrhu,</w:t>
      </w:r>
    </w:p>
    <w:p w:rsidR="00656D6B" w:rsidRPr="00F51817" w:rsidRDefault="00B907D5" w:rsidP="0031538F">
      <w:pPr>
        <w:pStyle w:val="Zkladntextodsazen3"/>
        <w:numPr>
          <w:ilvl w:val="0"/>
          <w:numId w:val="4"/>
        </w:numPr>
      </w:pPr>
      <w:r w:rsidRPr="00F51817">
        <w:t xml:space="preserve">nesmí </w:t>
      </w:r>
      <w:r w:rsidR="00D20668" w:rsidRPr="00F51817">
        <w:t>opisovat, napovídat, podvádět při písemném i ústním projevu, prohlašovat cizí práci za svou (plagiátorství</w:t>
      </w:r>
      <w:r w:rsidR="00243469" w:rsidRPr="00F51817">
        <w:t>, umělá inteligence</w:t>
      </w:r>
      <w:r w:rsidR="00656D6B" w:rsidRPr="00F51817">
        <w:t xml:space="preserve"> apod.</w:t>
      </w:r>
      <w:r w:rsidR="00D20668" w:rsidRPr="00F51817">
        <w:t>)</w:t>
      </w:r>
      <w:r w:rsidRPr="00F51817">
        <w:t xml:space="preserve"> – bude hodnoceno </w:t>
      </w:r>
      <w:r w:rsidR="00656D6B" w:rsidRPr="00F51817">
        <w:t>dle stupně závažnosti a</w:t>
      </w:r>
      <w:r w:rsidR="00D01243">
        <w:t>ž nedostatečným klasifikačním stupněm</w:t>
      </w:r>
      <w:r w:rsidR="00656D6B" w:rsidRPr="00F51817">
        <w:t xml:space="preserve"> </w:t>
      </w:r>
      <w:r w:rsidR="00D01243">
        <w:t xml:space="preserve">skutku </w:t>
      </w:r>
      <w:r w:rsidR="00656D6B" w:rsidRPr="00F51817">
        <w:t xml:space="preserve"> a kázeňských opatření</w:t>
      </w:r>
      <w:r w:rsidR="00D01243">
        <w:t>m</w:t>
      </w:r>
      <w:r w:rsidR="00656D6B" w:rsidRPr="00F51817">
        <w:t>.</w:t>
      </w:r>
    </w:p>
    <w:p w:rsidR="00D20668" w:rsidRPr="000F07A7" w:rsidRDefault="00B907D5" w:rsidP="0031538F">
      <w:pPr>
        <w:pStyle w:val="Zkladntextodsazen3"/>
        <w:numPr>
          <w:ilvl w:val="0"/>
          <w:numId w:val="4"/>
        </w:numPr>
      </w:pPr>
      <w:r>
        <w:t>musí c</w:t>
      </w:r>
      <w:r w:rsidR="000F07A7" w:rsidRPr="000F07A7">
        <w:t>hránit své přidělené přístupové údaje do školního informačního systému před zneužitím třetí osobou.</w:t>
      </w:r>
    </w:p>
    <w:p w:rsidR="00D1133C" w:rsidRPr="00D525B5" w:rsidRDefault="00D1133C" w:rsidP="00D1133C">
      <w:pPr>
        <w:pStyle w:val="Zkladntextodsazen3"/>
        <w:ind w:left="4860"/>
        <w:jc w:val="left"/>
      </w:pPr>
    </w:p>
    <w:tbl>
      <w:tblPr>
        <w:tblW w:w="0" w:type="auto"/>
        <w:tblInd w:w="70" w:type="dxa"/>
        <w:tblCellMar>
          <w:left w:w="70" w:type="dxa"/>
          <w:right w:w="70" w:type="dxa"/>
        </w:tblCellMar>
        <w:tblLook w:val="0000" w:firstRow="0" w:lastRow="0" w:firstColumn="0" w:lastColumn="0" w:noHBand="0" w:noVBand="0"/>
      </w:tblPr>
      <w:tblGrid>
        <w:gridCol w:w="357"/>
        <w:gridCol w:w="359"/>
        <w:gridCol w:w="6022"/>
        <w:gridCol w:w="2262"/>
      </w:tblGrid>
      <w:tr w:rsidR="00D1133C" w:rsidRPr="00503219" w:rsidTr="0031538F">
        <w:tc>
          <w:tcPr>
            <w:tcW w:w="357" w:type="dxa"/>
          </w:tcPr>
          <w:p w:rsidR="00D1133C" w:rsidRPr="00503219" w:rsidRDefault="00D1133C" w:rsidP="00213351"/>
        </w:tc>
        <w:tc>
          <w:tcPr>
            <w:tcW w:w="359" w:type="dxa"/>
          </w:tcPr>
          <w:p w:rsidR="00D1133C" w:rsidRPr="00503219" w:rsidRDefault="00903C93" w:rsidP="00213351">
            <w:pPr>
              <w:rPr>
                <w:b/>
                <w:bCs/>
              </w:rPr>
            </w:pPr>
            <w:r>
              <w:rPr>
                <w:b/>
                <w:bCs/>
              </w:rPr>
              <w:t>3</w:t>
            </w:r>
            <w:r w:rsidR="00D1133C" w:rsidRPr="00503219">
              <w:rPr>
                <w:b/>
                <w:bCs/>
              </w:rPr>
              <w:t>.</w:t>
            </w:r>
          </w:p>
        </w:tc>
        <w:tc>
          <w:tcPr>
            <w:tcW w:w="6022" w:type="dxa"/>
          </w:tcPr>
          <w:p w:rsidR="00D1133C" w:rsidRPr="008945F6" w:rsidRDefault="00D1133C" w:rsidP="00213351">
            <w:pPr>
              <w:rPr>
                <w:b/>
              </w:rPr>
            </w:pPr>
            <w:r w:rsidRPr="008945F6">
              <w:rPr>
                <w:b/>
              </w:rPr>
              <w:t>Třídní služba</w:t>
            </w:r>
          </w:p>
        </w:tc>
        <w:tc>
          <w:tcPr>
            <w:tcW w:w="2262" w:type="dxa"/>
          </w:tcPr>
          <w:p w:rsidR="00D1133C" w:rsidRPr="00503219" w:rsidRDefault="00D1133C" w:rsidP="00213351"/>
        </w:tc>
      </w:tr>
    </w:tbl>
    <w:p w:rsidR="00656D6B" w:rsidRPr="00810BFF" w:rsidRDefault="00656D6B" w:rsidP="00810BFF">
      <w:pPr>
        <w:pStyle w:val="Odstavecseseznamem"/>
        <w:numPr>
          <w:ilvl w:val="0"/>
          <w:numId w:val="47"/>
        </w:numPr>
        <w:ind w:left="1068"/>
        <w:jc w:val="both"/>
      </w:pPr>
      <w:r w:rsidRPr="00810BFF">
        <w:t>Třídní učitel určí na každý vyučovací týden třídní službu v počtu dvou žáků, je-li t</w:t>
      </w:r>
      <w:r w:rsidR="008E1107" w:rsidRPr="00810BFF">
        <w:t>o možné, každého žáka</w:t>
      </w:r>
      <w:r w:rsidRPr="00810BFF">
        <w:t xml:space="preserve"> z jiného zaměření nebo oboru. </w:t>
      </w:r>
      <w:r w:rsidR="008E1107" w:rsidRPr="00810BFF">
        <w:t>J</w:t>
      </w:r>
      <w:r w:rsidRPr="00810BFF">
        <w:t xml:space="preserve">menný seznam </w:t>
      </w:r>
      <w:r w:rsidR="008E1107" w:rsidRPr="00810BFF">
        <w:t xml:space="preserve">zpracuje na </w:t>
      </w:r>
      <w:r w:rsidR="008E1107" w:rsidRPr="00810BFF">
        <w:lastRenderedPageBreak/>
        <w:t>delší časové období</w:t>
      </w:r>
      <w:r w:rsidRPr="00810BFF">
        <w:t xml:space="preserve"> tak</w:t>
      </w:r>
      <w:r w:rsidR="008E1107" w:rsidRPr="00810BFF">
        <w:t>,</w:t>
      </w:r>
      <w:r w:rsidRPr="00810BFF">
        <w:t xml:space="preserve"> aby byla zajištěna zastupitelnost v případě nepřítomnosti</w:t>
      </w:r>
      <w:r w:rsidRPr="00F51817">
        <w:t xml:space="preserve"> stávajícího člena služby. </w:t>
      </w:r>
    </w:p>
    <w:p w:rsidR="00D1133C" w:rsidRDefault="00D1133C" w:rsidP="00810BFF">
      <w:pPr>
        <w:numPr>
          <w:ilvl w:val="0"/>
          <w:numId w:val="47"/>
        </w:numPr>
        <w:ind w:left="1068"/>
        <w:jc w:val="both"/>
      </w:pPr>
      <w:r w:rsidRPr="00503219">
        <w:t>Služba se stará o pořádek ve třídě, o</w:t>
      </w:r>
      <w:r w:rsidR="00761046">
        <w:t xml:space="preserve"> tabuli, </w:t>
      </w:r>
      <w:r>
        <w:t xml:space="preserve">pomůcky na </w:t>
      </w:r>
      <w:r w:rsidRPr="00503219">
        <w:t xml:space="preserve">vyučování. </w:t>
      </w:r>
      <w:r>
        <w:t xml:space="preserve"> </w:t>
      </w:r>
    </w:p>
    <w:p w:rsidR="00D1133C" w:rsidRPr="00503219" w:rsidRDefault="00D1133C" w:rsidP="00810BFF">
      <w:pPr>
        <w:pStyle w:val="Odstavecseseznamem"/>
        <w:ind w:left="1068"/>
        <w:jc w:val="both"/>
      </w:pPr>
      <w:r w:rsidRPr="00503219">
        <w:t>Na tabuli zapíše číslo hodiny a datum, v každé hodině nahlásí vyučujícímu jména chybějících žáků.</w:t>
      </w:r>
    </w:p>
    <w:p w:rsidR="00D1133C" w:rsidRPr="00503219" w:rsidRDefault="00D1133C" w:rsidP="00810BFF">
      <w:pPr>
        <w:pStyle w:val="Zkladntext"/>
        <w:numPr>
          <w:ilvl w:val="0"/>
          <w:numId w:val="47"/>
        </w:numPr>
        <w:ind w:left="1068"/>
      </w:pPr>
      <w:r w:rsidRPr="00503219">
        <w:t>Před zahájením výuky provádí kontrolu učebny (poškození, nepořádek zanechaný jinou třídou). Závady nahlásí vyučujícímu, který je zapíše do třídní knihy.</w:t>
      </w:r>
    </w:p>
    <w:p w:rsidR="00D1133C" w:rsidRPr="00503219" w:rsidRDefault="00D1133C" w:rsidP="00810BFF">
      <w:pPr>
        <w:numPr>
          <w:ilvl w:val="0"/>
          <w:numId w:val="47"/>
        </w:numPr>
        <w:ind w:left="1068"/>
        <w:jc w:val="both"/>
      </w:pPr>
      <w:r w:rsidRPr="00503219">
        <w:t>Nedostaví-li se vyučující do pěti minut po zvonění do třídy, dojde služba pro vyučujícího do kabinetu. Pokud není učitel v kabinetu, nahlásí jeho nepřítomnost zástupci ředitele školy, případně v kanceláři školy.</w:t>
      </w:r>
    </w:p>
    <w:p w:rsidR="00D1133C" w:rsidRPr="00503219" w:rsidRDefault="00D1133C" w:rsidP="00810BFF">
      <w:pPr>
        <w:numPr>
          <w:ilvl w:val="0"/>
          <w:numId w:val="47"/>
        </w:numPr>
        <w:ind w:left="1068"/>
        <w:jc w:val="both"/>
      </w:pPr>
      <w:r w:rsidRPr="00503219">
        <w:t>Ve všech případech, kdy žáci</w:t>
      </w:r>
      <w:r w:rsidR="00F4799D">
        <w:t xml:space="preserve"> a studenti </w:t>
      </w:r>
      <w:r w:rsidRPr="00503219">
        <w:t>opouští učebnu, zajistí služba ve třídě pořádek (zvednuté židle, čistota v lavicích, umytá tabule, zavřená okna, zhasnutá světla).</w:t>
      </w:r>
    </w:p>
    <w:p w:rsidR="00D1133C" w:rsidRPr="00503219" w:rsidRDefault="00D1133C" w:rsidP="00810BFF">
      <w:pPr>
        <w:numPr>
          <w:ilvl w:val="0"/>
          <w:numId w:val="47"/>
        </w:numPr>
        <w:ind w:left="1068"/>
        <w:jc w:val="both"/>
      </w:pPr>
      <w:r w:rsidRPr="00503219">
        <w:t>Služba je povinna nahlásit vyučujícímu přesun třídy do jiné učebny, na jiné pracoviště apod.</w:t>
      </w:r>
    </w:p>
    <w:p w:rsidR="00D1133C" w:rsidRPr="00503219" w:rsidRDefault="00D1133C" w:rsidP="00810BFF">
      <w:pPr>
        <w:numPr>
          <w:ilvl w:val="0"/>
          <w:numId w:val="47"/>
        </w:numPr>
        <w:ind w:left="1068"/>
        <w:jc w:val="both"/>
      </w:pPr>
      <w:r w:rsidRPr="00503219">
        <w:t>Služba a vyučující odcházejí ze třídy jako poslední.</w:t>
      </w:r>
    </w:p>
    <w:p w:rsidR="00D1133C" w:rsidRDefault="00D1133C" w:rsidP="00810BFF">
      <w:pPr>
        <w:numPr>
          <w:ilvl w:val="0"/>
          <w:numId w:val="47"/>
        </w:numPr>
        <w:ind w:left="1068"/>
        <w:jc w:val="both"/>
      </w:pPr>
      <w:r w:rsidRPr="00503219">
        <w:t>Pokud služba neplní řádně své povinnosti je ještě jednou zopakována následující týden.</w:t>
      </w:r>
    </w:p>
    <w:p w:rsidR="00D1133C" w:rsidRDefault="00D1133C" w:rsidP="00810BFF">
      <w:pPr>
        <w:ind w:left="1255"/>
        <w:jc w:val="both"/>
      </w:pPr>
    </w:p>
    <w:tbl>
      <w:tblPr>
        <w:tblW w:w="0" w:type="auto"/>
        <w:tblInd w:w="70" w:type="dxa"/>
        <w:tblCellMar>
          <w:left w:w="70" w:type="dxa"/>
          <w:right w:w="70" w:type="dxa"/>
        </w:tblCellMar>
        <w:tblLook w:val="0000" w:firstRow="0" w:lastRow="0" w:firstColumn="0" w:lastColumn="0" w:noHBand="0" w:noVBand="0"/>
      </w:tblPr>
      <w:tblGrid>
        <w:gridCol w:w="537"/>
        <w:gridCol w:w="359"/>
        <w:gridCol w:w="8086"/>
      </w:tblGrid>
      <w:tr w:rsidR="00761046" w:rsidRPr="00356F08" w:rsidTr="000F07A7">
        <w:tc>
          <w:tcPr>
            <w:tcW w:w="537" w:type="dxa"/>
          </w:tcPr>
          <w:p w:rsidR="00761046" w:rsidRPr="00356F08" w:rsidRDefault="00761046" w:rsidP="000F07A7">
            <w:pPr>
              <w:jc w:val="both"/>
              <w:rPr>
                <w:b/>
                <w:bCs/>
                <w:sz w:val="28"/>
              </w:rPr>
            </w:pPr>
          </w:p>
        </w:tc>
        <w:tc>
          <w:tcPr>
            <w:tcW w:w="359" w:type="dxa"/>
          </w:tcPr>
          <w:p w:rsidR="00761046" w:rsidRPr="00C67C51" w:rsidRDefault="00761046" w:rsidP="000F07A7">
            <w:pPr>
              <w:jc w:val="both"/>
              <w:rPr>
                <w:b/>
                <w:bCs/>
              </w:rPr>
            </w:pPr>
            <w:r w:rsidRPr="00C67C51">
              <w:rPr>
                <w:b/>
                <w:bCs/>
              </w:rPr>
              <w:t>4.</w:t>
            </w:r>
          </w:p>
        </w:tc>
        <w:tc>
          <w:tcPr>
            <w:tcW w:w="8086" w:type="dxa"/>
          </w:tcPr>
          <w:p w:rsidR="00761046" w:rsidRPr="00C67C51" w:rsidRDefault="00761046" w:rsidP="000F07A7">
            <w:pPr>
              <w:jc w:val="both"/>
              <w:rPr>
                <w:b/>
                <w:bCs/>
              </w:rPr>
            </w:pPr>
            <w:r w:rsidRPr="00C67C51">
              <w:rPr>
                <w:b/>
                <w:bCs/>
              </w:rPr>
              <w:t>Školné ve vyšší odborné škole</w:t>
            </w:r>
          </w:p>
        </w:tc>
      </w:tr>
      <w:tr w:rsidR="00761046" w:rsidRPr="00356F08" w:rsidTr="000F07A7">
        <w:tc>
          <w:tcPr>
            <w:tcW w:w="537" w:type="dxa"/>
          </w:tcPr>
          <w:p w:rsidR="00761046" w:rsidRPr="00356F08" w:rsidRDefault="00761046" w:rsidP="000F07A7">
            <w:pPr>
              <w:jc w:val="both"/>
            </w:pPr>
          </w:p>
        </w:tc>
        <w:tc>
          <w:tcPr>
            <w:tcW w:w="359" w:type="dxa"/>
          </w:tcPr>
          <w:p w:rsidR="00761046" w:rsidRPr="00356F08" w:rsidRDefault="00C67C51" w:rsidP="000F07A7">
            <w:pPr>
              <w:jc w:val="both"/>
              <w:rPr>
                <w:b/>
                <w:bCs/>
              </w:rPr>
            </w:pPr>
            <w:r>
              <w:rPr>
                <w:b/>
                <w:bCs/>
              </w:rPr>
              <w:t>1.</w:t>
            </w:r>
          </w:p>
        </w:tc>
        <w:tc>
          <w:tcPr>
            <w:tcW w:w="8086" w:type="dxa"/>
          </w:tcPr>
          <w:p w:rsidR="00761046" w:rsidRPr="00356F08" w:rsidRDefault="00761046" w:rsidP="000F07A7">
            <w:pPr>
              <w:jc w:val="both"/>
            </w:pPr>
            <w:r w:rsidRPr="00356F08">
              <w:t>Vzdělání ve vyšších odborných školách zřizovaných státem se poskytuje za úplatu (školné).</w:t>
            </w:r>
          </w:p>
        </w:tc>
      </w:tr>
      <w:tr w:rsidR="00761046" w:rsidRPr="00356F08" w:rsidTr="000F07A7">
        <w:tc>
          <w:tcPr>
            <w:tcW w:w="537" w:type="dxa"/>
          </w:tcPr>
          <w:p w:rsidR="00761046" w:rsidRPr="00356F08" w:rsidRDefault="00761046" w:rsidP="000F07A7">
            <w:pPr>
              <w:jc w:val="both"/>
            </w:pPr>
          </w:p>
        </w:tc>
        <w:tc>
          <w:tcPr>
            <w:tcW w:w="359" w:type="dxa"/>
          </w:tcPr>
          <w:p w:rsidR="00761046" w:rsidRPr="00356F08" w:rsidRDefault="00761046" w:rsidP="000F07A7">
            <w:pPr>
              <w:jc w:val="both"/>
              <w:rPr>
                <w:b/>
                <w:bCs/>
              </w:rPr>
            </w:pPr>
            <w:r w:rsidRPr="00356F08">
              <w:rPr>
                <w:b/>
                <w:bCs/>
              </w:rPr>
              <w:t>2.</w:t>
            </w:r>
          </w:p>
        </w:tc>
        <w:tc>
          <w:tcPr>
            <w:tcW w:w="8086" w:type="dxa"/>
          </w:tcPr>
          <w:p w:rsidR="00761046" w:rsidRPr="00356F08" w:rsidRDefault="00761046" w:rsidP="000F07A7">
            <w:pPr>
              <w:jc w:val="both"/>
            </w:pPr>
            <w:r w:rsidRPr="00356F08">
              <w:t>Školné pro obor „Péče o krajinu“ se stanovuje ve výši 4000,- Kč / rok.</w:t>
            </w:r>
          </w:p>
        </w:tc>
      </w:tr>
      <w:tr w:rsidR="00761046" w:rsidRPr="00356F08" w:rsidTr="000F07A7">
        <w:tc>
          <w:tcPr>
            <w:tcW w:w="537" w:type="dxa"/>
          </w:tcPr>
          <w:p w:rsidR="00761046" w:rsidRPr="00356F08" w:rsidRDefault="00761046" w:rsidP="000F07A7">
            <w:pPr>
              <w:jc w:val="both"/>
            </w:pPr>
          </w:p>
        </w:tc>
        <w:tc>
          <w:tcPr>
            <w:tcW w:w="359" w:type="dxa"/>
          </w:tcPr>
          <w:p w:rsidR="00761046" w:rsidRPr="00356F08" w:rsidRDefault="00761046" w:rsidP="000F07A7">
            <w:pPr>
              <w:jc w:val="both"/>
              <w:rPr>
                <w:b/>
                <w:bCs/>
              </w:rPr>
            </w:pPr>
            <w:r w:rsidRPr="00356F08">
              <w:rPr>
                <w:b/>
                <w:bCs/>
              </w:rPr>
              <w:t>3.</w:t>
            </w:r>
          </w:p>
        </w:tc>
        <w:tc>
          <w:tcPr>
            <w:tcW w:w="8086" w:type="dxa"/>
          </w:tcPr>
          <w:p w:rsidR="00761046" w:rsidRPr="00356F08" w:rsidRDefault="00761046" w:rsidP="000F07A7">
            <w:pPr>
              <w:jc w:val="both"/>
            </w:pPr>
            <w:r w:rsidRPr="00356F08">
              <w:t>Student uhradí školné ve dvou splátkách</w:t>
            </w:r>
            <w:r w:rsidR="00C67C51">
              <w:t>:</w:t>
            </w:r>
          </w:p>
        </w:tc>
      </w:tr>
    </w:tbl>
    <w:p w:rsidR="00761046" w:rsidRPr="00356F08" w:rsidRDefault="00761046" w:rsidP="00761046">
      <w:pPr>
        <w:numPr>
          <w:ilvl w:val="0"/>
          <w:numId w:val="33"/>
        </w:numPr>
        <w:jc w:val="both"/>
      </w:pPr>
      <w:r w:rsidRPr="00356F08">
        <w:t>Nejpozději do 15 října za zimní období a nejpozději do 15.</w:t>
      </w:r>
      <w:r w:rsidR="00C67C51">
        <w:t xml:space="preserve"> </w:t>
      </w:r>
      <w:r w:rsidRPr="00356F08">
        <w:t xml:space="preserve">února za letní období </w:t>
      </w:r>
      <w:r w:rsidR="00C67C51">
        <w:t xml:space="preserve">     </w:t>
      </w:r>
      <w:r w:rsidRPr="00356F08">
        <w:t>příslušného školního roku.</w:t>
      </w:r>
    </w:p>
    <w:p w:rsidR="00761046" w:rsidRPr="00356F08" w:rsidRDefault="00761046" w:rsidP="00761046">
      <w:pPr>
        <w:numPr>
          <w:ilvl w:val="0"/>
          <w:numId w:val="33"/>
        </w:numPr>
        <w:jc w:val="both"/>
      </w:pPr>
      <w:r w:rsidRPr="00356F08">
        <w:t>Přijatý uchazeč o studium musí uhradit první splátku nejpozději do 15 dnů ode dne, kdy rozhodnutí o přijetí nabylo právní moci.</w:t>
      </w:r>
    </w:p>
    <w:p w:rsidR="00761046" w:rsidRPr="00356F08" w:rsidRDefault="00761046" w:rsidP="000F07A7">
      <w:pPr>
        <w:numPr>
          <w:ilvl w:val="0"/>
          <w:numId w:val="33"/>
        </w:numPr>
        <w:jc w:val="both"/>
      </w:pPr>
      <w:r w:rsidRPr="00356F08">
        <w:t xml:space="preserve">Ředitel školy může ve výjimečných případech (sociální důvody, průměrný prospěch do 1,5, známky ze všech zkoušek a klasifikovaných zápočtů předcházejícího školního roku výborné a velmi dobré) snížit studentovi školné. Podmínkou je, že student podá písemnou žádost řediteli školy nejpozději 7 dní před stanovenými termíny splatnosti školného. </w:t>
      </w:r>
    </w:p>
    <w:tbl>
      <w:tblPr>
        <w:tblW w:w="9309" w:type="dxa"/>
        <w:tblInd w:w="70" w:type="dxa"/>
        <w:tblCellMar>
          <w:left w:w="70" w:type="dxa"/>
          <w:right w:w="70" w:type="dxa"/>
        </w:tblCellMar>
        <w:tblLook w:val="0000" w:firstRow="0" w:lastRow="0" w:firstColumn="0" w:lastColumn="0" w:noHBand="0" w:noVBand="0"/>
      </w:tblPr>
      <w:tblGrid>
        <w:gridCol w:w="556"/>
        <w:gridCol w:w="371"/>
        <w:gridCol w:w="8382"/>
      </w:tblGrid>
      <w:tr w:rsidR="00761046" w:rsidRPr="00356F08" w:rsidTr="000F07A7">
        <w:trPr>
          <w:trHeight w:val="373"/>
        </w:trPr>
        <w:tc>
          <w:tcPr>
            <w:tcW w:w="556" w:type="dxa"/>
          </w:tcPr>
          <w:p w:rsidR="00761046" w:rsidRPr="00356F08" w:rsidRDefault="00761046" w:rsidP="000F07A7">
            <w:pPr>
              <w:jc w:val="both"/>
            </w:pPr>
          </w:p>
        </w:tc>
        <w:tc>
          <w:tcPr>
            <w:tcW w:w="371" w:type="dxa"/>
          </w:tcPr>
          <w:p w:rsidR="00761046" w:rsidRPr="00356F08" w:rsidRDefault="00761046" w:rsidP="000F07A7">
            <w:pPr>
              <w:jc w:val="both"/>
              <w:rPr>
                <w:b/>
                <w:bCs/>
              </w:rPr>
            </w:pPr>
            <w:r w:rsidRPr="00356F08">
              <w:rPr>
                <w:b/>
                <w:bCs/>
              </w:rPr>
              <w:t>4.</w:t>
            </w:r>
          </w:p>
        </w:tc>
        <w:tc>
          <w:tcPr>
            <w:tcW w:w="8382" w:type="dxa"/>
          </w:tcPr>
          <w:p w:rsidR="00761046" w:rsidRPr="00356F08" w:rsidRDefault="00761046" w:rsidP="000F07A7">
            <w:pPr>
              <w:jc w:val="both"/>
            </w:pPr>
            <w:r w:rsidRPr="00356F08">
              <w:t>Při přijetí ke vzdělávání v průběhu roku uhradí student poměrnou částku za příslušné období nejpozději do 15 dnů ode dne, kdy rozhodnutí o přijetí nabylo právní moci.</w:t>
            </w:r>
          </w:p>
        </w:tc>
      </w:tr>
      <w:tr w:rsidR="00761046" w:rsidRPr="00356F08" w:rsidTr="000F07A7">
        <w:trPr>
          <w:trHeight w:val="789"/>
        </w:trPr>
        <w:tc>
          <w:tcPr>
            <w:tcW w:w="556" w:type="dxa"/>
          </w:tcPr>
          <w:p w:rsidR="00761046" w:rsidRPr="00356F08" w:rsidRDefault="00761046" w:rsidP="000F07A7">
            <w:pPr>
              <w:jc w:val="both"/>
            </w:pPr>
          </w:p>
        </w:tc>
        <w:tc>
          <w:tcPr>
            <w:tcW w:w="371" w:type="dxa"/>
          </w:tcPr>
          <w:p w:rsidR="00761046" w:rsidRPr="00356F08" w:rsidRDefault="00761046" w:rsidP="000F07A7">
            <w:pPr>
              <w:jc w:val="both"/>
              <w:rPr>
                <w:b/>
                <w:bCs/>
              </w:rPr>
            </w:pPr>
            <w:r w:rsidRPr="00356F08">
              <w:rPr>
                <w:b/>
                <w:bCs/>
              </w:rPr>
              <w:t>5.</w:t>
            </w:r>
          </w:p>
          <w:p w:rsidR="00761046" w:rsidRPr="00356F08" w:rsidRDefault="00761046" w:rsidP="000F07A7">
            <w:pPr>
              <w:jc w:val="both"/>
              <w:rPr>
                <w:b/>
                <w:bCs/>
              </w:rPr>
            </w:pPr>
          </w:p>
        </w:tc>
        <w:tc>
          <w:tcPr>
            <w:tcW w:w="8382" w:type="dxa"/>
          </w:tcPr>
          <w:p w:rsidR="00761046" w:rsidRDefault="00761046" w:rsidP="000F07A7">
            <w:pPr>
              <w:jc w:val="both"/>
            </w:pPr>
            <w:r w:rsidRPr="00356F08">
              <w:t>Při přerušení studia nebo ukončení vzdělávání v průběhu letního nebo zimního období se školné nevrací.</w:t>
            </w:r>
          </w:p>
          <w:p w:rsidR="00761046" w:rsidRPr="00356F08" w:rsidRDefault="00761046" w:rsidP="000F07A7">
            <w:pPr>
              <w:jc w:val="both"/>
            </w:pPr>
          </w:p>
          <w:p w:rsidR="00761046" w:rsidRPr="00356F08" w:rsidRDefault="00761046" w:rsidP="000F07A7">
            <w:pPr>
              <w:jc w:val="both"/>
            </w:pPr>
          </w:p>
        </w:tc>
      </w:tr>
    </w:tbl>
    <w:p w:rsidR="00945915" w:rsidRPr="000F07A7" w:rsidRDefault="00945915" w:rsidP="00945915">
      <w:pPr>
        <w:rPr>
          <w:b/>
        </w:rPr>
      </w:pPr>
      <w:r w:rsidRPr="000F07A7">
        <w:rPr>
          <w:b/>
        </w:rPr>
        <w:t>Článek 3</w:t>
      </w:r>
    </w:p>
    <w:p w:rsidR="00945915" w:rsidRPr="000F07A7" w:rsidRDefault="00945915" w:rsidP="00945915">
      <w:pPr>
        <w:rPr>
          <w:b/>
        </w:rPr>
      </w:pPr>
    </w:p>
    <w:p w:rsidR="00945915" w:rsidRPr="000F07A7" w:rsidRDefault="00945915" w:rsidP="00945915">
      <w:pPr>
        <w:rPr>
          <w:b/>
        </w:rPr>
      </w:pPr>
      <w:r w:rsidRPr="000F07A7">
        <w:rPr>
          <w:b/>
        </w:rPr>
        <w:t xml:space="preserve">Podrobnosti o pravidlech vzájemných vztahů se zaměstnanci ve škole (§30 odst.1 </w:t>
      </w:r>
      <w:r w:rsidR="00CB6785">
        <w:rPr>
          <w:b/>
        </w:rPr>
        <w:t xml:space="preserve"> </w:t>
      </w:r>
      <w:r w:rsidRPr="000F07A7">
        <w:rPr>
          <w:b/>
        </w:rPr>
        <w:t>písm a) školského zákona</w:t>
      </w:r>
    </w:p>
    <w:p w:rsidR="000F07A7" w:rsidRDefault="000F07A7" w:rsidP="00945915"/>
    <w:p w:rsidR="000F07A7" w:rsidRDefault="000F07A7" w:rsidP="0087299D">
      <w:pPr>
        <w:pStyle w:val="Odstavecseseznamem"/>
        <w:numPr>
          <w:ilvl w:val="0"/>
          <w:numId w:val="36"/>
        </w:numPr>
      </w:pPr>
      <w:r>
        <w:t xml:space="preserve">Pedagogičtí pracovníci školy vydávají žákům a zákonným zástupcům žáků pouze takové pokyny, které bezprostředně souvisejí s plněním školního vzdělávacího programu, školním řádem a dalšími nezbytnými organizačními opatřeními. </w:t>
      </w:r>
    </w:p>
    <w:p w:rsidR="000F07A7" w:rsidRDefault="000F07A7" w:rsidP="00945915">
      <w:pPr>
        <w:pStyle w:val="Odstavecseseznamem"/>
        <w:numPr>
          <w:ilvl w:val="0"/>
          <w:numId w:val="36"/>
        </w:numPr>
      </w:pPr>
      <w:r>
        <w:t xml:space="preserve">Všichni zaměstnanci školy budou žáky chránit před všemi formami špatného zacházení, sexuálním násilím a zneužíváním. Budou dbát, aby nepřicházeli do styku s </w:t>
      </w:r>
      <w:r>
        <w:lastRenderedPageBreak/>
        <w:t xml:space="preserve">materiály a informacemi pro ně nevhodnými. Nebudou se vměšovat do jejich soukromí, pokud to nebude mít souvislost s jejich výchovně vzdělávacím procesem. </w:t>
      </w:r>
    </w:p>
    <w:p w:rsidR="000F07A7" w:rsidRDefault="000F07A7" w:rsidP="00945915">
      <w:pPr>
        <w:pStyle w:val="Odstavecseseznamem"/>
        <w:numPr>
          <w:ilvl w:val="0"/>
          <w:numId w:val="36"/>
        </w:numPr>
      </w:pPr>
      <w:r>
        <w:t>Žáci dbají pokynů učitelů při vyučování, o přestávkách, ve spolupracujících zařízeních, školních akcích a požárním poplachu.</w:t>
      </w:r>
    </w:p>
    <w:p w:rsidR="000F07A7" w:rsidRDefault="000F07A7" w:rsidP="00945915">
      <w:pPr>
        <w:pStyle w:val="Odstavecseseznamem"/>
        <w:numPr>
          <w:ilvl w:val="0"/>
          <w:numId w:val="36"/>
        </w:numPr>
      </w:pPr>
      <w:r>
        <w:t xml:space="preserve">Všechny informace poskytované žáky nebo jejich zákonnými zástupci se řídí zákonem č. 101/2000 Sb. o ochraně osobních údajů. </w:t>
      </w:r>
    </w:p>
    <w:p w:rsidR="000F07A7" w:rsidRDefault="000F07A7" w:rsidP="00945915">
      <w:pPr>
        <w:pStyle w:val="Odstavecseseznamem"/>
        <w:numPr>
          <w:ilvl w:val="0"/>
          <w:numId w:val="36"/>
        </w:numPr>
      </w:pPr>
      <w:r>
        <w:t>Žák i zákonný zástupce při jednání s pedagogickým pracovníkem či vedením školy, zaměstnanci dodržuje všeobecná pravidla společenské etike</w:t>
      </w:r>
      <w:r w:rsidR="0087299D">
        <w:t xml:space="preserve">ty. Chová učitele, zaměstnance </w:t>
      </w:r>
      <w:r>
        <w:t xml:space="preserve">a vedení školy v úctě a vážnosti. To projevuje i svým chováním a jednáním. </w:t>
      </w:r>
    </w:p>
    <w:p w:rsidR="00C37015" w:rsidRPr="00D01243" w:rsidRDefault="000F07A7" w:rsidP="00C37015">
      <w:pPr>
        <w:pStyle w:val="Odstavecseseznamem"/>
        <w:numPr>
          <w:ilvl w:val="0"/>
          <w:numId w:val="36"/>
        </w:numPr>
      </w:pPr>
      <w:r w:rsidRPr="00D01243">
        <w:t>Žáci mohou jednat s učiteli v době jejich konzultačních hodin</w:t>
      </w:r>
      <w:r w:rsidR="008E1107" w:rsidRPr="00D01243">
        <w:t xml:space="preserve"> po předchozí vzájemné domluvě</w:t>
      </w:r>
      <w:r w:rsidRPr="00D01243">
        <w:t xml:space="preserve">, třídnických hodin či </w:t>
      </w:r>
      <w:r w:rsidR="00C37015" w:rsidRPr="00D01243">
        <w:t>jiném předem stanoveném termínu.</w:t>
      </w:r>
    </w:p>
    <w:p w:rsidR="000F07A7" w:rsidRDefault="000F07A7" w:rsidP="00C37015">
      <w:pPr>
        <w:pStyle w:val="Odstavecseseznamem"/>
        <w:numPr>
          <w:ilvl w:val="0"/>
          <w:numId w:val="36"/>
        </w:numPr>
      </w:pPr>
      <w:r w:rsidRPr="00D01243">
        <w:t>Žáci</w:t>
      </w:r>
      <w:r>
        <w:t xml:space="preserve"> předávají písemné materiály zaměstnancům školy vždy čisté, nepomačkané, bez pravopisných chyb a v termínu předem stanoveném. </w:t>
      </w:r>
    </w:p>
    <w:p w:rsidR="000F07A7" w:rsidRDefault="000F07A7" w:rsidP="00945915">
      <w:pPr>
        <w:pStyle w:val="Odstavecseseznamem"/>
        <w:numPr>
          <w:ilvl w:val="0"/>
          <w:numId w:val="36"/>
        </w:numPr>
      </w:pPr>
      <w:r>
        <w:t>K jednání zákonného zástupce žáka s vedením školy jsou vyhrazeny úřední hodiny. Jiné termíny konzultací je nutné sjednat osobně, písemně nebo telefonicky. K pravidelným konzultačním termínům patří třídní schůzky.</w:t>
      </w:r>
    </w:p>
    <w:p w:rsidR="000F07A7" w:rsidRDefault="000F07A7" w:rsidP="00945915">
      <w:pPr>
        <w:pStyle w:val="Odstavecseseznamem"/>
        <w:numPr>
          <w:ilvl w:val="0"/>
          <w:numId w:val="36"/>
        </w:numPr>
      </w:pPr>
      <w:r>
        <w:t xml:space="preserve">Nemůže-li se žák nebo zákonný zástupce žáka dostavit k předem sjednanému jednání s vedením školy nebo s ostatními zaměstnanci školy, je povinen se předem písemně omluvit. V nezbytně nutném případě je možné využít formu telefonického spojení, následně je však nutné doložit omluvu písemně. Skutečnost, že se žák či jeho zákonný  zástupce k jednání nedostaví, musí být známa vedení školy nejpozději v den jednání, a to před jeho začátkem. </w:t>
      </w:r>
    </w:p>
    <w:p w:rsidR="00561412" w:rsidRPr="007E65DE" w:rsidRDefault="00561412" w:rsidP="0031538F">
      <w:pPr>
        <w:pStyle w:val="Odstavecseseznamem"/>
        <w:numPr>
          <w:ilvl w:val="0"/>
          <w:numId w:val="36"/>
        </w:numPr>
      </w:pPr>
      <w:r w:rsidRPr="007E65DE">
        <w:t>Slovní či fyzické útoky žáka vůči spolužákům či pracovníkům školy se vždy považ</w:t>
      </w:r>
      <w:r w:rsidR="008112AD" w:rsidRPr="007E65DE">
        <w:t>ují za porušení školního řádu</w:t>
      </w:r>
      <w:r w:rsidRPr="007E65DE">
        <w:t xml:space="preserve"> a dle závažnosti mohou být hlášeny Policii ČR. </w:t>
      </w:r>
    </w:p>
    <w:p w:rsidR="00945915" w:rsidRDefault="00945915" w:rsidP="00945915"/>
    <w:p w:rsidR="0087299D" w:rsidRDefault="0087299D" w:rsidP="00945915"/>
    <w:p w:rsidR="00945915" w:rsidRDefault="00945915" w:rsidP="00945915">
      <w:pPr>
        <w:rPr>
          <w:b/>
        </w:rPr>
      </w:pPr>
      <w:r w:rsidRPr="00903C93">
        <w:rPr>
          <w:b/>
        </w:rPr>
        <w:t>Článek 4</w:t>
      </w:r>
    </w:p>
    <w:p w:rsidR="00D2760F" w:rsidRPr="00903C93" w:rsidRDefault="00D2760F" w:rsidP="00945915">
      <w:pPr>
        <w:rPr>
          <w:b/>
        </w:rPr>
      </w:pPr>
    </w:p>
    <w:p w:rsidR="00903C93" w:rsidRDefault="00945915" w:rsidP="00945915">
      <w:pPr>
        <w:rPr>
          <w:b/>
        </w:rPr>
      </w:pPr>
      <w:r w:rsidRPr="00903C93">
        <w:rPr>
          <w:b/>
        </w:rPr>
        <w:t xml:space="preserve">Provoz a vnitřní režim školy </w:t>
      </w:r>
    </w:p>
    <w:p w:rsidR="008609F7" w:rsidRPr="00903C93" w:rsidRDefault="008609F7" w:rsidP="00945915">
      <w:pPr>
        <w:rPr>
          <w:b/>
        </w:rPr>
      </w:pPr>
    </w:p>
    <w:p w:rsidR="00903C93" w:rsidRPr="007B14EC" w:rsidRDefault="00903C93" w:rsidP="00903C93">
      <w:pPr>
        <w:rPr>
          <w:b/>
        </w:rPr>
      </w:pPr>
      <w:r w:rsidRPr="007B14EC">
        <w:rPr>
          <w:b/>
        </w:rPr>
        <w:t>Otevírací doba školy pro žáky denního studia střední školy a VOŠ</w:t>
      </w:r>
    </w:p>
    <w:p w:rsidR="00903C93" w:rsidRPr="007B14EC" w:rsidRDefault="00903C93" w:rsidP="00903C93">
      <w:pPr>
        <w:pStyle w:val="Odstavecseseznamem"/>
        <w:numPr>
          <w:ilvl w:val="0"/>
          <w:numId w:val="32"/>
        </w:numPr>
        <w:spacing w:line="259" w:lineRule="auto"/>
      </w:pPr>
      <w:r w:rsidRPr="007B14EC">
        <w:t>6.30 – 15.30 v pondělí až čtvrtek</w:t>
      </w:r>
    </w:p>
    <w:p w:rsidR="00903C93" w:rsidRPr="007B14EC" w:rsidRDefault="00903C93" w:rsidP="00903C93">
      <w:pPr>
        <w:pStyle w:val="Odstavecseseznamem"/>
        <w:numPr>
          <w:ilvl w:val="0"/>
          <w:numId w:val="32"/>
        </w:numPr>
        <w:spacing w:line="259" w:lineRule="auto"/>
      </w:pPr>
      <w:r w:rsidRPr="007B14EC">
        <w:t>6.30 – 13.30 pátek</w:t>
      </w:r>
    </w:p>
    <w:p w:rsidR="00903C93" w:rsidRPr="007B14EC" w:rsidRDefault="00903C93" w:rsidP="00903C93">
      <w:pPr>
        <w:pStyle w:val="Odstavecseseznamem"/>
      </w:pPr>
      <w:r w:rsidRPr="007B14EC">
        <w:t>V případě delšího vyučování zodpovídá za odchod žáků a kontrolu prostor příslušný vyučující</w:t>
      </w:r>
    </w:p>
    <w:p w:rsidR="00903C93" w:rsidRPr="007B14EC" w:rsidRDefault="00903C93" w:rsidP="00903C93">
      <w:pPr>
        <w:pStyle w:val="Odstavecseseznamem"/>
        <w:ind w:left="0"/>
        <w:rPr>
          <w:b/>
        </w:rPr>
      </w:pPr>
      <w:r w:rsidRPr="007B14EC">
        <w:rPr>
          <w:b/>
        </w:rPr>
        <w:t>Otevírací doba školy pro žáky dálkového studia střední školy a VOŠ</w:t>
      </w:r>
    </w:p>
    <w:p w:rsidR="00903C93" w:rsidRPr="007B14EC" w:rsidRDefault="00903C93" w:rsidP="00903C93">
      <w:pPr>
        <w:pStyle w:val="Odstavecseseznamem"/>
        <w:numPr>
          <w:ilvl w:val="0"/>
          <w:numId w:val="32"/>
        </w:numPr>
        <w:spacing w:line="259" w:lineRule="auto"/>
      </w:pPr>
      <w:r w:rsidRPr="007B14EC">
        <w:t>6.30 – 16.00 čtvrtek – sobota dle ročníku a konzultace</w:t>
      </w:r>
    </w:p>
    <w:p w:rsidR="00903C93" w:rsidRPr="007B14EC" w:rsidRDefault="00903C93" w:rsidP="00903C93">
      <w:pPr>
        <w:pStyle w:val="Odstavecseseznamem"/>
        <w:numPr>
          <w:ilvl w:val="0"/>
          <w:numId w:val="32"/>
        </w:numPr>
        <w:spacing w:line="259" w:lineRule="auto"/>
      </w:pPr>
      <w:r w:rsidRPr="007B14EC">
        <w:t>V sobotu otevírá žákům školu příslušný vyučující dle rozvrhu konzultací. Jinak mají studenti DS čipové zařízení (za zajištění funkčnosti zodpovídají třídní učitelé a správce budov)</w:t>
      </w:r>
    </w:p>
    <w:p w:rsidR="00903C93" w:rsidRPr="007B14EC" w:rsidRDefault="00903C93" w:rsidP="00903C93">
      <w:pPr>
        <w:pStyle w:val="Odstavecseseznamem"/>
      </w:pPr>
    </w:p>
    <w:p w:rsidR="00903C93" w:rsidRPr="007B14EC" w:rsidRDefault="008609F7" w:rsidP="00903C93">
      <w:r>
        <w:t xml:space="preserve">Po skončení vyučování </w:t>
      </w:r>
      <w:r w:rsidR="00903C93" w:rsidRPr="007B14EC">
        <w:t>musí žák opustit školu do ukončení otevírací doby. Poté se nesmí ve škole pohybovat.</w:t>
      </w:r>
    </w:p>
    <w:p w:rsidR="00903C93" w:rsidRPr="007B14EC" w:rsidRDefault="00903C93" w:rsidP="00903C93"/>
    <w:p w:rsidR="00903C93" w:rsidRDefault="00903C93" w:rsidP="00903C93">
      <w:pPr>
        <w:rPr>
          <w:b/>
        </w:rPr>
      </w:pPr>
      <w:r>
        <w:rPr>
          <w:b/>
        </w:rPr>
        <w:t>Dojíždění x ubytování:</w:t>
      </w:r>
    </w:p>
    <w:p w:rsidR="00903C93" w:rsidRDefault="00903C93" w:rsidP="00903C93">
      <w:pPr>
        <w:ind w:left="360"/>
        <w:rPr>
          <w:b/>
          <w:bCs/>
        </w:rPr>
      </w:pPr>
      <w:r w:rsidRPr="00FD53E0">
        <w:rPr>
          <w:b/>
          <w:bCs/>
        </w:rPr>
        <w:t>Pro d</w:t>
      </w:r>
      <w:r>
        <w:rPr>
          <w:b/>
          <w:bCs/>
        </w:rPr>
        <w:t>ojíždějící žáky je v době od 6.3</w:t>
      </w:r>
      <w:r w:rsidRPr="00FD53E0">
        <w:rPr>
          <w:b/>
          <w:bCs/>
        </w:rPr>
        <w:t xml:space="preserve">0 hod do 7.30 hod určena </w:t>
      </w:r>
      <w:r>
        <w:rPr>
          <w:b/>
          <w:bCs/>
        </w:rPr>
        <w:t xml:space="preserve">studovna v přízemí pro </w:t>
      </w:r>
      <w:r w:rsidRPr="00FD53E0">
        <w:rPr>
          <w:b/>
          <w:bCs/>
        </w:rPr>
        <w:t xml:space="preserve">přípravu na vyučování – v této době je zakázáno </w:t>
      </w:r>
      <w:r w:rsidR="008945F6">
        <w:rPr>
          <w:b/>
          <w:bCs/>
        </w:rPr>
        <w:t xml:space="preserve">pobývat </w:t>
      </w:r>
      <w:r w:rsidRPr="00FD53E0">
        <w:rPr>
          <w:b/>
          <w:bCs/>
        </w:rPr>
        <w:t>v ostatních třídách.</w:t>
      </w:r>
    </w:p>
    <w:p w:rsidR="00903C93" w:rsidRPr="00FD53E0" w:rsidRDefault="00903C93" w:rsidP="00903C93">
      <w:pPr>
        <w:ind w:left="360"/>
        <w:rPr>
          <w:b/>
          <w:bCs/>
        </w:rPr>
      </w:pPr>
    </w:p>
    <w:p w:rsidR="00903C93" w:rsidRDefault="00903C93" w:rsidP="00903C93">
      <w:pPr>
        <w:rPr>
          <w:b/>
        </w:rPr>
      </w:pPr>
      <w:r>
        <w:rPr>
          <w:b/>
        </w:rPr>
        <w:t>Začátek a konec vyučování:</w:t>
      </w:r>
    </w:p>
    <w:p w:rsidR="00903C93" w:rsidRDefault="00903C93" w:rsidP="00903C93">
      <w:pPr>
        <w:numPr>
          <w:ilvl w:val="0"/>
          <w:numId w:val="30"/>
        </w:numPr>
      </w:pPr>
      <w:r>
        <w:lastRenderedPageBreak/>
        <w:t>Vyučování probíhá v době od 7.50 hod do 15.30 hod. Výjimečně lze do rozvrhu zařadit výuku skupiny žáků /rozdělená t</w:t>
      </w:r>
      <w:r w:rsidR="00243469">
        <w:t>řída/ od 7.00 hod. Do 16.00 a dé</w:t>
      </w:r>
      <w:r>
        <w:t>le probíhá výuka DS, praxe mimo školu na školním statku a exkurze</w:t>
      </w:r>
    </w:p>
    <w:p w:rsidR="008945F6" w:rsidRDefault="008945F6" w:rsidP="008945F6">
      <w:pPr>
        <w:numPr>
          <w:ilvl w:val="0"/>
          <w:numId w:val="30"/>
        </w:numPr>
      </w:pPr>
      <w:r>
        <w:t>Vyučovací hodina trvá 45 minut, výuka odborné praxe 60 minut</w:t>
      </w:r>
    </w:p>
    <w:p w:rsidR="008945F6" w:rsidRDefault="008945F6" w:rsidP="00633AA2">
      <w:pPr>
        <w:ind w:left="360"/>
      </w:pPr>
    </w:p>
    <w:p w:rsidR="00903C93" w:rsidRDefault="00903C93" w:rsidP="00903C93"/>
    <w:p w:rsidR="00903C93" w:rsidRPr="00252CA3" w:rsidRDefault="00903C93" w:rsidP="00903C93">
      <w:pPr>
        <w:rPr>
          <w:b/>
        </w:rPr>
      </w:pPr>
      <w:r w:rsidRPr="00252CA3">
        <w:rPr>
          <w:b/>
        </w:rPr>
        <w:t>Dělená výuka</w:t>
      </w:r>
      <w:r>
        <w:rPr>
          <w:b/>
        </w:rPr>
        <w:t>:</w:t>
      </w:r>
    </w:p>
    <w:p w:rsidR="00903C93" w:rsidRDefault="00903C93" w:rsidP="00903C93">
      <w:r>
        <w:t>Výuka probíhá dle rozvrhu. V případě, že se koná odpolední vyučování, realizuje se výuka jako dělená, tzn., že odpolední vyučování je ukončeno dle rozvrhu (12.10 nebo 13.00</w:t>
      </w:r>
      <w:r w:rsidR="00243469">
        <w:t>, případně dříve</w:t>
      </w:r>
      <w:r>
        <w:t>), následuje osobní volno pro oběd a přesun samostatně pěšky nebo hromadnou dopravou na určené pracoviště (učebny školy, školní statek apod.)</w:t>
      </w:r>
    </w:p>
    <w:p w:rsidR="00903C93" w:rsidRDefault="00903C93" w:rsidP="00903C93"/>
    <w:p w:rsidR="00903C93" w:rsidRDefault="00903C93" w:rsidP="00903C93">
      <w:pPr>
        <w:rPr>
          <w:b/>
        </w:rPr>
      </w:pPr>
      <w:r>
        <w:rPr>
          <w:b/>
        </w:rPr>
        <w:t>Přestávky:</w:t>
      </w:r>
    </w:p>
    <w:p w:rsidR="00903C93" w:rsidRDefault="00903C93" w:rsidP="00903C93">
      <w:pPr>
        <w:numPr>
          <w:ilvl w:val="0"/>
          <w:numId w:val="30"/>
        </w:numPr>
      </w:pPr>
      <w:r>
        <w:t>Mezi jednotlivými vyučovacími hodinami jsou 5 – 10 minutové přestávky</w:t>
      </w:r>
    </w:p>
    <w:p w:rsidR="00903C93" w:rsidRDefault="00903C93" w:rsidP="00903C93">
      <w:pPr>
        <w:numPr>
          <w:ilvl w:val="0"/>
          <w:numId w:val="30"/>
        </w:numPr>
      </w:pPr>
      <w:r>
        <w:t>Po třetí vyuč. hodině je zařazena velká přestávka v rozsahu 15 min /10.20 – 10.35 hod/</w:t>
      </w:r>
    </w:p>
    <w:p w:rsidR="00903C93" w:rsidRDefault="008609F7" w:rsidP="00903C93">
      <w:pPr>
        <w:numPr>
          <w:ilvl w:val="0"/>
          <w:numId w:val="30"/>
        </w:numPr>
      </w:pPr>
      <w:r>
        <w:t>Na oběd je stanovena min. 30</w:t>
      </w:r>
      <w:r w:rsidR="00903C93">
        <w:t>minutová  přestávka  (rozsah přestávky dle rozvrhu od 30 do 55 minut)</w:t>
      </w:r>
    </w:p>
    <w:p w:rsidR="00903C93" w:rsidRDefault="00903C93" w:rsidP="00903C93">
      <w:pPr>
        <w:numPr>
          <w:ilvl w:val="0"/>
          <w:numId w:val="30"/>
        </w:numPr>
      </w:pPr>
      <w:r>
        <w:t>O přestávkách lze využívat prostorů chodeb, o velké přestávce je možný pobyt v přilehlé botanické zahradě (po přezutí)</w:t>
      </w:r>
    </w:p>
    <w:p w:rsidR="00903C93" w:rsidRDefault="00903C93" w:rsidP="00903C93"/>
    <w:p w:rsidR="00903C93" w:rsidRDefault="00903C93" w:rsidP="00903C93">
      <w:pPr>
        <w:rPr>
          <w:b/>
        </w:rPr>
      </w:pPr>
      <w:r>
        <w:rPr>
          <w:b/>
        </w:rPr>
        <w:t>Počet hodin v jednom sledu:</w:t>
      </w:r>
    </w:p>
    <w:p w:rsidR="00903C93" w:rsidRDefault="00903C93" w:rsidP="00903C93">
      <w:pPr>
        <w:numPr>
          <w:ilvl w:val="0"/>
          <w:numId w:val="30"/>
        </w:numPr>
      </w:pPr>
      <w:r>
        <w:t>V jednom sledu lze do rozvrhu zařadit maximálně 6 hodin</w:t>
      </w:r>
    </w:p>
    <w:p w:rsidR="00903C93" w:rsidRDefault="00903C93" w:rsidP="00903C93">
      <w:pPr>
        <w:pStyle w:val="Zkladntextodsazen"/>
      </w:pPr>
      <w:r>
        <w:t>(7 hodina je přiřazena výjimečně – jedná se o hodinu nepovinného předmětu pro menší  skupinu žáků)</w:t>
      </w:r>
    </w:p>
    <w:p w:rsidR="00903C93" w:rsidRDefault="00903C93" w:rsidP="00903C93"/>
    <w:p w:rsidR="00903C93" w:rsidRDefault="00903C93" w:rsidP="00903C93">
      <w:pPr>
        <w:rPr>
          <w:b/>
        </w:rPr>
      </w:pPr>
      <w:r>
        <w:rPr>
          <w:b/>
        </w:rPr>
        <w:t>Režim práce s počítačem:</w:t>
      </w:r>
    </w:p>
    <w:p w:rsidR="00903C93" w:rsidRDefault="00903C93" w:rsidP="00903C93">
      <w:pPr>
        <w:numPr>
          <w:ilvl w:val="0"/>
          <w:numId w:val="30"/>
        </w:numPr>
        <w:jc w:val="both"/>
      </w:pPr>
      <w:r>
        <w:t>Vyučovací hodiny výpočetní techniky jsou v rozvrhu zařazeny s ohledem na možnosti kapacity počítačových učeben.</w:t>
      </w:r>
    </w:p>
    <w:p w:rsidR="00903C93" w:rsidRPr="008C7613" w:rsidRDefault="00903C93" w:rsidP="00903C93">
      <w:pPr>
        <w:numPr>
          <w:ilvl w:val="0"/>
          <w:numId w:val="30"/>
        </w:numPr>
        <w:jc w:val="both"/>
        <w:rPr>
          <w:b/>
        </w:rPr>
      </w:pPr>
      <w:r w:rsidRPr="00AA703E">
        <w:t xml:space="preserve">Výuka tříd probíhá formou bloků obsahujících dle hodinové dotace předmětu sled 2–3 hodin, které zajišťují dostatečný prostor pro výklad, názorné předvedení a procvičování učiva </w:t>
      </w:r>
      <w:r>
        <w:t>vždy s dodržením přestávek.</w:t>
      </w:r>
    </w:p>
    <w:p w:rsidR="00903C93" w:rsidRPr="00AA703E" w:rsidRDefault="00903C93" w:rsidP="00903C93">
      <w:pPr>
        <w:ind w:left="360"/>
        <w:jc w:val="both"/>
        <w:rPr>
          <w:b/>
        </w:rPr>
      </w:pPr>
    </w:p>
    <w:p w:rsidR="00903C93" w:rsidRDefault="00903C93" w:rsidP="00903C93">
      <w:pPr>
        <w:rPr>
          <w:b/>
        </w:rPr>
      </w:pPr>
      <w:r>
        <w:rPr>
          <w:b/>
        </w:rPr>
        <w:t>Režim pracovního vyučování:</w:t>
      </w:r>
    </w:p>
    <w:p w:rsidR="00903C93" w:rsidRDefault="00903C93" w:rsidP="00903C93">
      <w:pPr>
        <w:rPr>
          <w:b/>
        </w:rPr>
      </w:pPr>
    </w:p>
    <w:p w:rsidR="00903C93" w:rsidRDefault="00903C93" w:rsidP="00903C93">
      <w:r w:rsidRPr="00801F3D">
        <w:t>Výuka praxe probíhá jako praxe učební - odpolední a celotýdenní, odborná celotýdenní a individuální</w:t>
      </w:r>
      <w:r w:rsidR="00801F3D" w:rsidRPr="00801F3D">
        <w:t xml:space="preserve"> – realizuje </w:t>
      </w:r>
      <w:r w:rsidR="00801F3D">
        <w:t>se dle rozpisu praxí</w:t>
      </w:r>
      <w:r w:rsidR="00801F3D" w:rsidRPr="00801F3D">
        <w:t>, vycházejícího ze ŠVP.</w:t>
      </w:r>
    </w:p>
    <w:p w:rsidR="00801F3D" w:rsidRPr="00801F3D" w:rsidRDefault="00801F3D" w:rsidP="00903C93">
      <w:r w:rsidRPr="00C37015">
        <w:t>Časový rozpis – viz příloha.</w:t>
      </w:r>
      <w:r w:rsidR="00243469" w:rsidRPr="00C37015">
        <w:t xml:space="preserve"> U učební odpolední praxe na školním statku musí být zajištěna dostatečná doba na přesun a oběd. Při ukončení výuky ve 12.10 začíná praxe </w:t>
      </w:r>
      <w:r w:rsidR="00561412" w:rsidRPr="00C37015">
        <w:t>nejdříve ve 13.00 hod.</w:t>
      </w:r>
    </w:p>
    <w:p w:rsidR="00801F3D" w:rsidRPr="00801F3D" w:rsidRDefault="00801F3D" w:rsidP="00945915">
      <w:pPr>
        <w:rPr>
          <w:b/>
          <w:u w:val="single"/>
        </w:rPr>
      </w:pPr>
    </w:p>
    <w:p w:rsidR="00801F3D" w:rsidRDefault="00801F3D" w:rsidP="00945915">
      <w:pPr>
        <w:rPr>
          <w:b/>
        </w:rPr>
      </w:pPr>
    </w:p>
    <w:p w:rsidR="00945915" w:rsidRDefault="00945915" w:rsidP="00945915">
      <w:pPr>
        <w:rPr>
          <w:b/>
        </w:rPr>
      </w:pPr>
      <w:r w:rsidRPr="006955CB">
        <w:rPr>
          <w:b/>
        </w:rPr>
        <w:t>Článek 5</w:t>
      </w:r>
    </w:p>
    <w:p w:rsidR="0000685B" w:rsidRPr="006955CB" w:rsidRDefault="0000685B" w:rsidP="00945915">
      <w:pPr>
        <w:rPr>
          <w:b/>
        </w:rPr>
      </w:pPr>
    </w:p>
    <w:p w:rsidR="00945915" w:rsidRDefault="00945915" w:rsidP="00945915">
      <w:pPr>
        <w:rPr>
          <w:b/>
        </w:rPr>
      </w:pPr>
      <w:r w:rsidRPr="006955CB">
        <w:rPr>
          <w:b/>
        </w:rPr>
        <w:t>Podmínky zajištění bezpečnosti a ochrany zdraví žáků a studentů a jejich ochrany před sociálně patologickými jevy a před projevy diskriminace, nepřátelství nebo násilí (§30 odst.1 písm c) školského zákona</w:t>
      </w:r>
    </w:p>
    <w:p w:rsidR="006955CB" w:rsidRDefault="006955CB" w:rsidP="00945915">
      <w:pPr>
        <w:rPr>
          <w:b/>
        </w:rPr>
      </w:pPr>
    </w:p>
    <w:p w:rsidR="006955CB" w:rsidRPr="00D525B5" w:rsidRDefault="006955CB" w:rsidP="00213351">
      <w:pPr>
        <w:rPr>
          <w:b/>
          <w:bCs/>
        </w:rPr>
      </w:pPr>
      <w:r w:rsidRPr="00D525B5">
        <w:rPr>
          <w:b/>
          <w:bCs/>
        </w:rPr>
        <w:t>1. Odpovědnost školy za úrazy a traumatologický plán</w:t>
      </w:r>
    </w:p>
    <w:p w:rsidR="006955CB" w:rsidRPr="00D525B5" w:rsidRDefault="006955CB" w:rsidP="006955CB">
      <w:pPr>
        <w:autoSpaceDE w:val="0"/>
        <w:autoSpaceDN w:val="0"/>
        <w:adjustRightInd w:val="0"/>
        <w:rPr>
          <w:b/>
          <w:bCs/>
        </w:rPr>
      </w:pPr>
    </w:p>
    <w:p w:rsidR="006955CB" w:rsidRPr="0000685B" w:rsidRDefault="006955CB" w:rsidP="006955CB">
      <w:pPr>
        <w:autoSpaceDE w:val="0"/>
        <w:autoSpaceDN w:val="0"/>
        <w:adjustRightInd w:val="0"/>
        <w:rPr>
          <w:bCs/>
        </w:rPr>
      </w:pPr>
      <w:r w:rsidRPr="0000685B">
        <w:rPr>
          <w:bCs/>
        </w:rPr>
        <w:lastRenderedPageBreak/>
        <w:t>Úrazem žáků (studentů) je úraz, který se stal žákům (studentům) při vzdělávání nebo přímo souvisejících činnostech a při poskytování školských služeb. Jedná se tedy zejména o úrazy na vycházkách, výletech, zájezdech, putováních, exkurzích, při koupání, při výuce plavání a lyžařském výcviku, sportovních a turistických kurzech, zahraničních výletech, při účasti na soutěžích a přehlídkách, praxi.</w:t>
      </w:r>
    </w:p>
    <w:p w:rsidR="006955CB" w:rsidRPr="0000685B" w:rsidRDefault="006955CB" w:rsidP="006955CB">
      <w:pPr>
        <w:autoSpaceDE w:val="0"/>
        <w:autoSpaceDN w:val="0"/>
        <w:adjustRightInd w:val="0"/>
        <w:rPr>
          <w:bCs/>
        </w:rPr>
      </w:pPr>
    </w:p>
    <w:p w:rsidR="006955CB" w:rsidRPr="0000685B" w:rsidRDefault="006955CB" w:rsidP="006955CB">
      <w:pPr>
        <w:autoSpaceDE w:val="0"/>
        <w:autoSpaceDN w:val="0"/>
        <w:adjustRightInd w:val="0"/>
        <w:rPr>
          <w:bCs/>
        </w:rPr>
      </w:pPr>
      <w:r w:rsidRPr="0000685B">
        <w:rPr>
          <w:bCs/>
        </w:rPr>
        <w:t>Úrazem žáků (studentů) není úraz, který se stane na cestě do školy a zpět nebo na cestě na místo nebo cestou zpět z místa, které bylo určeno jako shromaždiště mimo prostory školy při akcích konaných mimo školu.</w:t>
      </w:r>
    </w:p>
    <w:p w:rsidR="006955CB" w:rsidRPr="00D525B5" w:rsidRDefault="006955CB" w:rsidP="006955CB">
      <w:pPr>
        <w:autoSpaceDE w:val="0"/>
        <w:autoSpaceDN w:val="0"/>
        <w:adjustRightInd w:val="0"/>
        <w:rPr>
          <w:b/>
          <w:bCs/>
        </w:rPr>
      </w:pPr>
    </w:p>
    <w:p w:rsidR="006955CB" w:rsidRPr="00D525B5" w:rsidRDefault="006955CB" w:rsidP="006955CB">
      <w:pPr>
        <w:autoSpaceDE w:val="0"/>
        <w:autoSpaceDN w:val="0"/>
        <w:adjustRightInd w:val="0"/>
      </w:pPr>
      <w:r w:rsidRPr="00D525B5">
        <w:t xml:space="preserve">Škola odpovídá za úrazy vzniklé při vyučování a činnostech s ním souvisejících. V případě úrazu je pedagogický pracovník </w:t>
      </w:r>
      <w:r>
        <w:t xml:space="preserve">nebo zaměstnanec pověřen dohledem nad žáky </w:t>
      </w:r>
      <w:r w:rsidRPr="00D525B5">
        <w:t>povinen:</w:t>
      </w:r>
    </w:p>
    <w:p w:rsidR="006955CB" w:rsidRPr="00D525B5" w:rsidRDefault="006955CB" w:rsidP="0000685B">
      <w:pPr>
        <w:pStyle w:val="Odstavecseseznamem"/>
        <w:numPr>
          <w:ilvl w:val="0"/>
          <w:numId w:val="23"/>
        </w:numPr>
        <w:autoSpaceDE w:val="0"/>
        <w:autoSpaceDN w:val="0"/>
        <w:adjustRightInd w:val="0"/>
      </w:pPr>
      <w:r w:rsidRPr="00D525B5">
        <w:t>zajistit první pomoc, popř. vyšší zdravotní pomoc</w:t>
      </w:r>
    </w:p>
    <w:p w:rsidR="006955CB" w:rsidRPr="00D525B5" w:rsidRDefault="006955CB" w:rsidP="0000685B">
      <w:pPr>
        <w:pStyle w:val="Odstavecseseznamem"/>
        <w:numPr>
          <w:ilvl w:val="0"/>
          <w:numId w:val="23"/>
        </w:numPr>
        <w:autoSpaceDE w:val="0"/>
        <w:autoSpaceDN w:val="0"/>
        <w:adjustRightInd w:val="0"/>
      </w:pPr>
      <w:r w:rsidRPr="00D525B5">
        <w:t>informovat vedení školy</w:t>
      </w:r>
    </w:p>
    <w:p w:rsidR="006955CB" w:rsidRPr="00D525B5" w:rsidRDefault="006955CB" w:rsidP="0000685B">
      <w:pPr>
        <w:pStyle w:val="Odstavecseseznamem"/>
        <w:numPr>
          <w:ilvl w:val="0"/>
          <w:numId w:val="23"/>
        </w:numPr>
        <w:autoSpaceDE w:val="0"/>
        <w:autoSpaceDN w:val="0"/>
        <w:adjustRightInd w:val="0"/>
      </w:pPr>
      <w:r w:rsidRPr="00D525B5">
        <w:t>informovat rodiče</w:t>
      </w:r>
    </w:p>
    <w:p w:rsidR="006955CB" w:rsidRPr="00D525B5" w:rsidRDefault="006955CB" w:rsidP="0000685B">
      <w:pPr>
        <w:pStyle w:val="Odstavecseseznamem"/>
        <w:numPr>
          <w:ilvl w:val="0"/>
          <w:numId w:val="23"/>
        </w:numPr>
        <w:autoSpaceDE w:val="0"/>
        <w:autoSpaceDN w:val="0"/>
        <w:adjustRightInd w:val="0"/>
      </w:pPr>
      <w:r w:rsidRPr="00D525B5">
        <w:t>provést zápis do knihy úrazů</w:t>
      </w:r>
    </w:p>
    <w:p w:rsidR="006955CB" w:rsidRPr="00D525B5" w:rsidRDefault="006955CB" w:rsidP="0000685B">
      <w:pPr>
        <w:pStyle w:val="Odstavecseseznamem"/>
        <w:numPr>
          <w:ilvl w:val="0"/>
          <w:numId w:val="23"/>
        </w:numPr>
        <w:autoSpaceDE w:val="0"/>
        <w:autoSpaceDN w:val="0"/>
        <w:adjustRightInd w:val="0"/>
      </w:pPr>
      <w:r w:rsidRPr="00D525B5">
        <w:t xml:space="preserve">sepsat neprodleně protokol o úrazu a vyplnit příslušné formuláře pojišťovny a </w:t>
      </w:r>
    </w:p>
    <w:p w:rsidR="006955CB" w:rsidRPr="00D525B5" w:rsidRDefault="006955CB" w:rsidP="0000685B">
      <w:pPr>
        <w:autoSpaceDE w:val="0"/>
        <w:autoSpaceDN w:val="0"/>
        <w:adjustRightInd w:val="0"/>
        <w:ind w:left="360"/>
      </w:pPr>
      <w:r w:rsidRPr="00D525B5">
        <w:t>vydat žákovi formulář pro bodové ohodnocení úrazu (vše k dispozici u preventisty BOZP kanceláři).</w:t>
      </w:r>
    </w:p>
    <w:p w:rsidR="006955CB" w:rsidRPr="00D525B5" w:rsidRDefault="006955CB" w:rsidP="0000685B">
      <w:pPr>
        <w:autoSpaceDE w:val="0"/>
        <w:autoSpaceDN w:val="0"/>
        <w:adjustRightInd w:val="0"/>
        <w:ind w:left="360"/>
      </w:pPr>
      <w:r w:rsidRPr="00C37015">
        <w:t xml:space="preserve">f) </w:t>
      </w:r>
      <w:r w:rsidR="00561412" w:rsidRPr="00C37015">
        <w:t xml:space="preserve">preventista BOZP odešle do 5. </w:t>
      </w:r>
      <w:r w:rsidRPr="00C37015">
        <w:t>dne následujícího měsíce hlášení o úrazu na OŠMT a dle povahy úrazu na ČŠI (elektronický formulář)</w:t>
      </w:r>
    </w:p>
    <w:p w:rsidR="006955CB" w:rsidRPr="00D525B5" w:rsidRDefault="006955CB" w:rsidP="006955CB">
      <w:pPr>
        <w:autoSpaceDE w:val="0"/>
        <w:autoSpaceDN w:val="0"/>
        <w:adjustRightInd w:val="0"/>
      </w:pPr>
    </w:p>
    <w:p w:rsidR="006955CB" w:rsidRPr="00D525B5" w:rsidRDefault="006955CB" w:rsidP="006955CB">
      <w:pPr>
        <w:autoSpaceDE w:val="0"/>
        <w:autoSpaceDN w:val="0"/>
        <w:adjustRightInd w:val="0"/>
        <w:rPr>
          <w:b/>
          <w:bCs/>
        </w:rPr>
      </w:pPr>
      <w:r w:rsidRPr="00D525B5">
        <w:rPr>
          <w:b/>
          <w:bCs/>
        </w:rPr>
        <w:t>2. Traumatologický plán</w:t>
      </w:r>
    </w:p>
    <w:p w:rsidR="006955CB" w:rsidRPr="00D525B5" w:rsidRDefault="006955CB" w:rsidP="006955CB">
      <w:pPr>
        <w:autoSpaceDE w:val="0"/>
        <w:autoSpaceDN w:val="0"/>
        <w:adjustRightInd w:val="0"/>
        <w:rPr>
          <w:b/>
          <w:bCs/>
        </w:rPr>
      </w:pPr>
    </w:p>
    <w:p w:rsidR="006955CB" w:rsidRPr="00D525B5" w:rsidRDefault="006955CB" w:rsidP="0000685B">
      <w:pPr>
        <w:autoSpaceDE w:val="0"/>
        <w:autoSpaceDN w:val="0"/>
        <w:adjustRightInd w:val="0"/>
      </w:pPr>
      <w:r w:rsidRPr="00D525B5">
        <w:t>a) Při úrazu nebo nevolnosti poskytnout 1. pomoc</w:t>
      </w:r>
    </w:p>
    <w:p w:rsidR="006955CB" w:rsidRPr="00D525B5" w:rsidRDefault="006955CB" w:rsidP="0000685B">
      <w:pPr>
        <w:autoSpaceDE w:val="0"/>
        <w:autoSpaceDN w:val="0"/>
        <w:adjustRightInd w:val="0"/>
      </w:pPr>
      <w:r w:rsidRPr="00D525B5">
        <w:t>b)</w:t>
      </w:r>
      <w:r w:rsidR="00E931C4">
        <w:t xml:space="preserve"> Umístit postiženého do určené místnosti</w:t>
      </w:r>
      <w:r w:rsidR="00561412">
        <w:t>.</w:t>
      </w:r>
    </w:p>
    <w:p w:rsidR="006955CB" w:rsidRPr="00D525B5" w:rsidRDefault="006955CB" w:rsidP="0000685B">
      <w:pPr>
        <w:autoSpaceDE w:val="0"/>
        <w:autoSpaceDN w:val="0"/>
        <w:adjustRightInd w:val="0"/>
      </w:pPr>
      <w:r w:rsidRPr="00D525B5">
        <w:t>c) Lékárnička je umístěna v kanceláři školy a ve sborovně</w:t>
      </w:r>
      <w:r w:rsidR="00633AA2">
        <w:t xml:space="preserve">, dále na každém pracovišti v </w:t>
      </w:r>
      <w:r w:rsidRPr="00D525B5">
        <w:t xml:space="preserve"> jednotlivých budov</w:t>
      </w:r>
      <w:r w:rsidR="00633AA2">
        <w:t>ách</w:t>
      </w:r>
    </w:p>
    <w:p w:rsidR="006955CB" w:rsidRPr="00D525B5" w:rsidRDefault="006955CB" w:rsidP="0000685B">
      <w:pPr>
        <w:autoSpaceDE w:val="0"/>
        <w:autoSpaceDN w:val="0"/>
        <w:adjustRightInd w:val="0"/>
      </w:pPr>
      <w:r w:rsidRPr="00D525B5">
        <w:t>d) Podle potřeby je nutné volat lékaře</w:t>
      </w:r>
      <w:r w:rsidR="00561412">
        <w:t xml:space="preserve"> </w:t>
      </w:r>
    </w:p>
    <w:p w:rsidR="006955CB" w:rsidRPr="00D525B5" w:rsidRDefault="006955CB" w:rsidP="0000685B">
      <w:pPr>
        <w:autoSpaceDE w:val="0"/>
        <w:autoSpaceDN w:val="0"/>
        <w:adjustRightInd w:val="0"/>
        <w:rPr>
          <w:b/>
          <w:bCs/>
        </w:rPr>
      </w:pPr>
      <w:r w:rsidRPr="00D525B5">
        <w:rPr>
          <w:b/>
          <w:bCs/>
        </w:rPr>
        <w:t xml:space="preserve">Důležitá telefonní čísla: </w:t>
      </w:r>
    </w:p>
    <w:p w:rsidR="006955CB" w:rsidRPr="00D525B5" w:rsidRDefault="006955CB" w:rsidP="0000685B">
      <w:pPr>
        <w:autoSpaceDE w:val="0"/>
        <w:autoSpaceDN w:val="0"/>
        <w:adjustRightInd w:val="0"/>
        <w:ind w:firstLine="708"/>
        <w:rPr>
          <w:b/>
          <w:bCs/>
        </w:rPr>
      </w:pPr>
      <w:r w:rsidRPr="00D525B5">
        <w:rPr>
          <w:b/>
          <w:bCs/>
        </w:rPr>
        <w:t>Záchranná služba 155</w:t>
      </w:r>
    </w:p>
    <w:p w:rsidR="006955CB" w:rsidRPr="00D525B5" w:rsidRDefault="008609F7" w:rsidP="0000685B">
      <w:pPr>
        <w:autoSpaceDE w:val="0"/>
        <w:autoSpaceDN w:val="0"/>
        <w:adjustRightInd w:val="0"/>
        <w:ind w:firstLine="708"/>
        <w:rPr>
          <w:b/>
          <w:bCs/>
        </w:rPr>
      </w:pPr>
      <w:r>
        <w:rPr>
          <w:b/>
          <w:bCs/>
        </w:rPr>
        <w:t xml:space="preserve">Policie </w:t>
      </w:r>
      <w:r w:rsidR="006955CB" w:rsidRPr="00D525B5">
        <w:rPr>
          <w:b/>
          <w:bCs/>
        </w:rPr>
        <w:t>158</w:t>
      </w:r>
    </w:p>
    <w:p w:rsidR="006955CB" w:rsidRPr="00D525B5" w:rsidRDefault="006955CB" w:rsidP="0000685B">
      <w:pPr>
        <w:autoSpaceDE w:val="0"/>
        <w:autoSpaceDN w:val="0"/>
        <w:adjustRightInd w:val="0"/>
        <w:ind w:firstLine="708"/>
        <w:rPr>
          <w:b/>
          <w:bCs/>
        </w:rPr>
      </w:pPr>
      <w:r w:rsidRPr="00D525B5">
        <w:rPr>
          <w:b/>
          <w:bCs/>
        </w:rPr>
        <w:t>Hasiči 150</w:t>
      </w:r>
    </w:p>
    <w:p w:rsidR="006955CB" w:rsidRPr="00D525B5" w:rsidRDefault="006955CB" w:rsidP="0000685B">
      <w:pPr>
        <w:autoSpaceDE w:val="0"/>
        <w:autoSpaceDN w:val="0"/>
        <w:adjustRightInd w:val="0"/>
        <w:ind w:firstLine="708"/>
        <w:rPr>
          <w:b/>
          <w:bCs/>
        </w:rPr>
      </w:pPr>
      <w:r w:rsidRPr="00D525B5">
        <w:rPr>
          <w:b/>
          <w:bCs/>
        </w:rPr>
        <w:t>Tísňové volání SOS 112</w:t>
      </w:r>
    </w:p>
    <w:p w:rsidR="006955CB" w:rsidRPr="00D525B5" w:rsidRDefault="0044707B" w:rsidP="0000685B">
      <w:pPr>
        <w:autoSpaceDE w:val="0"/>
        <w:autoSpaceDN w:val="0"/>
        <w:adjustRightInd w:val="0"/>
      </w:pPr>
      <w:r>
        <w:t xml:space="preserve">e) Zapsat úraz </w:t>
      </w:r>
      <w:r w:rsidR="006955CB" w:rsidRPr="00D525B5">
        <w:t>do knihy úrazů</w:t>
      </w:r>
      <w:r>
        <w:t xml:space="preserve"> </w:t>
      </w:r>
      <w:r w:rsidR="006955CB" w:rsidRPr="00D525B5">
        <w:t>-</w:t>
      </w:r>
      <w:r w:rsidR="00561412">
        <w:t xml:space="preserve"> </w:t>
      </w:r>
      <w:r w:rsidR="006955CB" w:rsidRPr="00C37015">
        <w:t>ve sborovně</w:t>
      </w:r>
      <w:r w:rsidR="00633AA2" w:rsidRPr="00C37015">
        <w:t xml:space="preserve"> </w:t>
      </w:r>
      <w:r w:rsidR="00561412" w:rsidRPr="00C37015">
        <w:t xml:space="preserve">školy </w:t>
      </w:r>
      <w:r w:rsidR="00633AA2" w:rsidRPr="00C37015">
        <w:t>nebo v kabinetě ve cvičné hale školního statku</w:t>
      </w:r>
    </w:p>
    <w:p w:rsidR="006955CB" w:rsidRDefault="006955CB" w:rsidP="006955CB">
      <w:pPr>
        <w:autoSpaceDE w:val="0"/>
        <w:autoSpaceDN w:val="0"/>
        <w:adjustRightInd w:val="0"/>
      </w:pPr>
    </w:p>
    <w:p w:rsidR="0000685B" w:rsidRPr="00356F08" w:rsidRDefault="0000685B" w:rsidP="0000685B">
      <w:pPr>
        <w:autoSpaceDE w:val="0"/>
        <w:autoSpaceDN w:val="0"/>
        <w:adjustRightInd w:val="0"/>
        <w:rPr>
          <w:b/>
          <w:bCs/>
        </w:rPr>
      </w:pPr>
      <w:r w:rsidRPr="00356F08">
        <w:rPr>
          <w:b/>
          <w:bCs/>
        </w:rPr>
        <w:t>3. Obecné zásady bezpečnosti a ochrany zdraví</w:t>
      </w:r>
    </w:p>
    <w:p w:rsidR="0000685B" w:rsidRPr="00D525B5" w:rsidRDefault="0000685B" w:rsidP="006955CB">
      <w:pPr>
        <w:autoSpaceDE w:val="0"/>
        <w:autoSpaceDN w:val="0"/>
        <w:adjustRightInd w:val="0"/>
      </w:pPr>
    </w:p>
    <w:p w:rsidR="0000685B" w:rsidRPr="00356F08" w:rsidRDefault="0000685B" w:rsidP="008609F7">
      <w:pPr>
        <w:pStyle w:val="Odstavecseseznamem"/>
        <w:numPr>
          <w:ilvl w:val="0"/>
          <w:numId w:val="21"/>
        </w:numPr>
        <w:autoSpaceDE w:val="0"/>
        <w:autoSpaceDN w:val="0"/>
        <w:adjustRightInd w:val="0"/>
        <w:ind w:left="360"/>
      </w:pPr>
      <w:r w:rsidRPr="00356F08">
        <w:t>Každý třídní učitel seznámí žáky</w:t>
      </w:r>
      <w:r>
        <w:t xml:space="preserve"> a  studenty  své třídy se školním </w:t>
      </w:r>
      <w:r w:rsidRPr="00356F08">
        <w:t xml:space="preserve"> řádem</w:t>
      </w:r>
      <w:r>
        <w:t>, provede poučení o bezpečnosti a požární ochraně</w:t>
      </w:r>
      <w:r w:rsidRPr="00356F08">
        <w:t xml:space="preserve"> a prov</w:t>
      </w:r>
      <w:r w:rsidR="00633AA2">
        <w:t>ede o tom zápis do třídní knihy</w:t>
      </w:r>
      <w:r w:rsidRPr="00356F08">
        <w:t>.</w:t>
      </w:r>
    </w:p>
    <w:p w:rsidR="0000685B" w:rsidRPr="00356F08" w:rsidRDefault="0000685B" w:rsidP="008609F7">
      <w:pPr>
        <w:pStyle w:val="Odstavecseseznamem"/>
        <w:numPr>
          <w:ilvl w:val="0"/>
          <w:numId w:val="21"/>
        </w:numPr>
        <w:autoSpaceDE w:val="0"/>
        <w:autoSpaceDN w:val="0"/>
        <w:adjustRightInd w:val="0"/>
        <w:ind w:left="360"/>
      </w:pPr>
      <w:r w:rsidRPr="00356F08">
        <w:t>Při zahájení školního roku je povinen každý vyučující tělesné výchovy, výpočetní techniky a odborných učeben prov</w:t>
      </w:r>
      <w:r>
        <w:t xml:space="preserve">ést školení o bezpečnosti práce, provozním a laboratorním řádu </w:t>
      </w:r>
      <w:r w:rsidRPr="00356F08">
        <w:t xml:space="preserve">v odborné učebně či tělocvičně a učinit o </w:t>
      </w:r>
      <w:r w:rsidR="00F069B2">
        <w:t>tom zápis do třídní knihy.</w:t>
      </w:r>
    </w:p>
    <w:p w:rsidR="0000685B" w:rsidRPr="00356F08" w:rsidRDefault="0044707B" w:rsidP="008609F7">
      <w:pPr>
        <w:pStyle w:val="Odstavecseseznamem"/>
        <w:numPr>
          <w:ilvl w:val="0"/>
          <w:numId w:val="21"/>
        </w:numPr>
        <w:autoSpaceDE w:val="0"/>
        <w:autoSpaceDN w:val="0"/>
        <w:adjustRightInd w:val="0"/>
        <w:ind w:left="360"/>
      </w:pPr>
      <w:r>
        <w:t xml:space="preserve">Před nástupem na </w:t>
      </w:r>
      <w:r w:rsidR="0000685B" w:rsidRPr="00356F08">
        <w:t>praxi je  učitel praxe povinen provést školení o bezpečnosti práce a uči</w:t>
      </w:r>
      <w:r w:rsidR="0000685B">
        <w:t>nit o tom zápis do třídní knihy</w:t>
      </w:r>
      <w:r w:rsidR="0000685B" w:rsidRPr="00356F08">
        <w:t>. Před nástupem na odbornou praxi provede školení vedoucí praxe a přímo na pracovišti přímý nadřízený. Žáci jsou proškoleni třídními učiteli o chování o prázdninách (zápis proveden do třídní knihy)</w:t>
      </w:r>
    </w:p>
    <w:p w:rsidR="0000685B" w:rsidRPr="00356F08" w:rsidRDefault="0000685B" w:rsidP="008609F7">
      <w:pPr>
        <w:pStyle w:val="Odstavecseseznamem"/>
        <w:numPr>
          <w:ilvl w:val="0"/>
          <w:numId w:val="21"/>
        </w:numPr>
        <w:autoSpaceDE w:val="0"/>
        <w:autoSpaceDN w:val="0"/>
        <w:adjustRightInd w:val="0"/>
        <w:ind w:left="360"/>
      </w:pPr>
      <w:r w:rsidRPr="00356F08">
        <w:t xml:space="preserve">Před odjezdem na školní výlet, exkurzi, sportovní kurz a jiné podobné školní akce, je vedoucí akce povinen provést školení o bezpečnosti práce a učinit o tom zápis do třídní </w:t>
      </w:r>
      <w:r w:rsidRPr="00356F08">
        <w:lastRenderedPageBreak/>
        <w:t>knihy. Třídní učitel, případně vedoucí akce zajistí seznámení rodičů s konanou akcí a jejich souhlasné vyjádření. Organizátor akce si vyžádá povolení o konání exkurze od ředitele školy.</w:t>
      </w:r>
    </w:p>
    <w:p w:rsidR="0000685B" w:rsidRDefault="0000685B" w:rsidP="008609F7">
      <w:pPr>
        <w:pStyle w:val="Odstavecseseznamem"/>
        <w:numPr>
          <w:ilvl w:val="0"/>
          <w:numId w:val="21"/>
        </w:numPr>
        <w:autoSpaceDE w:val="0"/>
        <w:autoSpaceDN w:val="0"/>
        <w:adjustRightInd w:val="0"/>
        <w:ind w:left="360"/>
      </w:pPr>
      <w:r w:rsidRPr="00356F08">
        <w:t>V dalším postupovat podle vnitřních směrnic k tomu určených.</w:t>
      </w:r>
    </w:p>
    <w:p w:rsidR="0000685B" w:rsidRDefault="001834FC" w:rsidP="008609F7">
      <w:pPr>
        <w:pStyle w:val="Odstavecseseznamem"/>
        <w:numPr>
          <w:ilvl w:val="0"/>
          <w:numId w:val="21"/>
        </w:numPr>
        <w:autoSpaceDE w:val="0"/>
        <w:autoSpaceDN w:val="0"/>
        <w:adjustRightInd w:val="0"/>
        <w:ind w:left="360"/>
      </w:pPr>
      <w:r>
        <w:t xml:space="preserve">Každý vyučující musí dbát na </w:t>
      </w:r>
      <w:r w:rsidR="0000685B">
        <w:t>doškolení dříve nepřítomných žáků a studentů.</w:t>
      </w:r>
    </w:p>
    <w:p w:rsidR="0000685B" w:rsidRPr="00356F08" w:rsidRDefault="0000685B" w:rsidP="008609F7">
      <w:pPr>
        <w:autoSpaceDE w:val="0"/>
        <w:autoSpaceDN w:val="0"/>
        <w:adjustRightInd w:val="0"/>
        <w:ind w:left="360"/>
      </w:pPr>
    </w:p>
    <w:p w:rsidR="0000685B" w:rsidRPr="00356F08" w:rsidRDefault="0000685B" w:rsidP="008609F7">
      <w:pPr>
        <w:autoSpaceDE w:val="0"/>
        <w:autoSpaceDN w:val="0"/>
        <w:adjustRightInd w:val="0"/>
      </w:pPr>
    </w:p>
    <w:p w:rsidR="0000685B" w:rsidRPr="00356F08" w:rsidRDefault="0000685B" w:rsidP="008609F7">
      <w:pPr>
        <w:autoSpaceDE w:val="0"/>
        <w:autoSpaceDN w:val="0"/>
        <w:adjustRightInd w:val="0"/>
        <w:rPr>
          <w:b/>
          <w:bCs/>
        </w:rPr>
      </w:pPr>
      <w:r w:rsidRPr="00356F08">
        <w:rPr>
          <w:b/>
          <w:bCs/>
        </w:rPr>
        <w:t>3.1 Požární ochrana</w:t>
      </w:r>
    </w:p>
    <w:p w:rsidR="0000685B" w:rsidRPr="00356F08" w:rsidRDefault="0000685B" w:rsidP="008609F7">
      <w:pPr>
        <w:autoSpaceDE w:val="0"/>
        <w:autoSpaceDN w:val="0"/>
        <w:adjustRightInd w:val="0"/>
        <w:rPr>
          <w:b/>
          <w:bCs/>
        </w:rPr>
      </w:pPr>
    </w:p>
    <w:p w:rsidR="0000685B" w:rsidRPr="00356F08" w:rsidRDefault="00B5344D" w:rsidP="008609F7">
      <w:pPr>
        <w:pStyle w:val="Odstavecseseznamem"/>
        <w:numPr>
          <w:ilvl w:val="0"/>
          <w:numId w:val="22"/>
        </w:numPr>
        <w:autoSpaceDE w:val="0"/>
        <w:autoSpaceDN w:val="0"/>
        <w:adjustRightInd w:val="0"/>
        <w:ind w:left="360"/>
      </w:pPr>
      <w:r>
        <w:t>Každý žák, student</w:t>
      </w:r>
      <w:r w:rsidR="0000685B" w:rsidRPr="00356F08">
        <w:t xml:space="preserve"> školy je povinen počínat si tak, aby nezavdal příčinu ke vzniku požáru. </w:t>
      </w:r>
    </w:p>
    <w:p w:rsidR="0000685B" w:rsidRDefault="0000685B" w:rsidP="008609F7">
      <w:pPr>
        <w:pStyle w:val="Odstavecseseznamem"/>
        <w:numPr>
          <w:ilvl w:val="0"/>
          <w:numId w:val="22"/>
        </w:numPr>
        <w:autoSpaceDE w:val="0"/>
        <w:autoSpaceDN w:val="0"/>
        <w:adjustRightInd w:val="0"/>
        <w:ind w:left="360"/>
      </w:pPr>
      <w:r w:rsidRPr="00356F08">
        <w:t>Na všech pracovištích školy je přísný zákaz kouření</w:t>
      </w:r>
      <w:r>
        <w:t>.</w:t>
      </w:r>
      <w:r w:rsidRPr="00356F08">
        <w:t xml:space="preserve"> </w:t>
      </w:r>
    </w:p>
    <w:p w:rsidR="0000685B" w:rsidRPr="00356F08" w:rsidRDefault="0000685B" w:rsidP="008609F7">
      <w:pPr>
        <w:pStyle w:val="Odstavecseseznamem"/>
        <w:autoSpaceDE w:val="0"/>
        <w:autoSpaceDN w:val="0"/>
        <w:adjustRightInd w:val="0"/>
        <w:ind w:left="360"/>
      </w:pPr>
      <w:r w:rsidRPr="00356F08">
        <w:t>Žáci,</w:t>
      </w:r>
      <w:r w:rsidR="00B5344D">
        <w:t xml:space="preserve"> studenti </w:t>
      </w:r>
      <w:r w:rsidRPr="00356F08">
        <w:t>i zaměstnanci musí zejména:</w:t>
      </w:r>
    </w:p>
    <w:p w:rsidR="0000685B" w:rsidRPr="00356F08" w:rsidRDefault="0000685B" w:rsidP="008609F7">
      <w:pPr>
        <w:pStyle w:val="Odstavecseseznamem"/>
        <w:numPr>
          <w:ilvl w:val="0"/>
          <w:numId w:val="22"/>
        </w:numPr>
        <w:autoSpaceDE w:val="0"/>
        <w:autoSpaceDN w:val="0"/>
        <w:adjustRightInd w:val="0"/>
        <w:ind w:left="360"/>
      </w:pPr>
      <w:r w:rsidRPr="00356F08">
        <w:t>dbát na to, aby dveře mezi místností a chodbou byly stále maximálně průchodné</w:t>
      </w:r>
      <w:r w:rsidR="00633AA2">
        <w:t>,</w:t>
      </w:r>
    </w:p>
    <w:p w:rsidR="0000685B" w:rsidRPr="00356F08" w:rsidRDefault="0000685B" w:rsidP="008609F7">
      <w:pPr>
        <w:pStyle w:val="Odstavecseseznamem"/>
        <w:numPr>
          <w:ilvl w:val="0"/>
          <w:numId w:val="22"/>
        </w:numPr>
        <w:autoSpaceDE w:val="0"/>
        <w:autoSpaceDN w:val="0"/>
        <w:adjustRightInd w:val="0"/>
        <w:ind w:left="360"/>
      </w:pPr>
      <w:r w:rsidRPr="00356F08">
        <w:t>použív</w:t>
      </w:r>
      <w:r w:rsidR="00B5344D">
        <w:t xml:space="preserve">at pouze určené, zkontrolované </w:t>
      </w:r>
      <w:r w:rsidR="001834FC">
        <w:t xml:space="preserve">elektrické konvice </w:t>
      </w:r>
      <w:r w:rsidRPr="00356F08">
        <w:t>a spotřebiče (ledničky) (žáci ve třídách nesmí takováto zařízení používat)</w:t>
      </w:r>
      <w:r w:rsidR="00633AA2">
        <w:t>,</w:t>
      </w:r>
    </w:p>
    <w:p w:rsidR="0000685B" w:rsidRPr="00356F08" w:rsidRDefault="0000685B" w:rsidP="008609F7">
      <w:pPr>
        <w:pStyle w:val="Odstavecseseznamem"/>
        <w:numPr>
          <w:ilvl w:val="0"/>
          <w:numId w:val="22"/>
        </w:numPr>
        <w:autoSpaceDE w:val="0"/>
        <w:autoSpaceDN w:val="0"/>
        <w:adjustRightInd w:val="0"/>
        <w:ind w:left="360"/>
      </w:pPr>
      <w:r w:rsidRPr="00356F08">
        <w:t>hlásit vedení školy všechny závady, které by mohly způsobit požár</w:t>
      </w:r>
      <w:r w:rsidR="00633AA2">
        <w:t>,</w:t>
      </w:r>
    </w:p>
    <w:p w:rsidR="0000685B" w:rsidRPr="00356F08" w:rsidRDefault="0000685B" w:rsidP="008609F7">
      <w:pPr>
        <w:pStyle w:val="Odstavecseseznamem"/>
        <w:numPr>
          <w:ilvl w:val="0"/>
          <w:numId w:val="22"/>
        </w:numPr>
        <w:autoSpaceDE w:val="0"/>
        <w:autoSpaceDN w:val="0"/>
        <w:adjustRightInd w:val="0"/>
        <w:ind w:left="360"/>
      </w:pPr>
      <w:r w:rsidRPr="00356F08">
        <w:t>plnit úkoly vyplývající z požárního evakuačního plánu a z dalších vnitřních směrnic školy</w:t>
      </w:r>
      <w:r w:rsidR="00633AA2">
        <w:t>,</w:t>
      </w:r>
    </w:p>
    <w:p w:rsidR="0000685B" w:rsidRPr="00356F08" w:rsidRDefault="0000685B" w:rsidP="008609F7">
      <w:pPr>
        <w:pStyle w:val="Odstavecseseznamem"/>
        <w:numPr>
          <w:ilvl w:val="0"/>
          <w:numId w:val="22"/>
        </w:numPr>
        <w:autoSpaceDE w:val="0"/>
        <w:autoSpaceDN w:val="0"/>
        <w:adjustRightInd w:val="0"/>
        <w:ind w:left="360"/>
      </w:pPr>
      <w:r w:rsidRPr="00356F08">
        <w:t>řídit se požárními poplachovými směrnicemi, požárním řádem a pokyny požárního preventisty</w:t>
      </w:r>
      <w:r w:rsidR="00BE18B3">
        <w:t>,</w:t>
      </w:r>
    </w:p>
    <w:p w:rsidR="0000685B" w:rsidRDefault="0000685B" w:rsidP="008609F7">
      <w:pPr>
        <w:pStyle w:val="Odstavecseseznamem"/>
        <w:numPr>
          <w:ilvl w:val="0"/>
          <w:numId w:val="22"/>
        </w:numPr>
        <w:autoSpaceDE w:val="0"/>
        <w:autoSpaceDN w:val="0"/>
        <w:adjustRightInd w:val="0"/>
        <w:ind w:left="360"/>
      </w:pPr>
      <w:r w:rsidRPr="00356F08">
        <w:t>vyvarovat se manipulace s ohněm v blízkosti hořlavých látek</w:t>
      </w:r>
      <w:r w:rsidR="00BE18B3">
        <w:t>,</w:t>
      </w:r>
    </w:p>
    <w:p w:rsidR="001834FC" w:rsidRPr="00356F08" w:rsidRDefault="001834FC" w:rsidP="008609F7">
      <w:pPr>
        <w:pStyle w:val="Odstavecseseznamem"/>
        <w:numPr>
          <w:ilvl w:val="0"/>
          <w:numId w:val="22"/>
        </w:numPr>
        <w:autoSpaceDE w:val="0"/>
        <w:autoSpaceDN w:val="0"/>
        <w:adjustRightInd w:val="0"/>
        <w:ind w:left="360"/>
      </w:pPr>
      <w:r>
        <w:t>žáci, studenti nesmí používat zařízení k lokálnímu vytápění (přímotopy, teplomety apod.)</w:t>
      </w:r>
      <w:r w:rsidR="00BE18B3">
        <w:t>,</w:t>
      </w:r>
    </w:p>
    <w:p w:rsidR="0000685B" w:rsidRPr="00356F08" w:rsidRDefault="0000685B" w:rsidP="008609F7">
      <w:pPr>
        <w:pStyle w:val="Odstavecseseznamem"/>
        <w:numPr>
          <w:ilvl w:val="0"/>
          <w:numId w:val="22"/>
        </w:numPr>
        <w:autoSpaceDE w:val="0"/>
        <w:autoSpaceDN w:val="0"/>
        <w:adjustRightInd w:val="0"/>
        <w:ind w:left="360"/>
      </w:pPr>
      <w:r w:rsidRPr="00356F08">
        <w:t>udržovat pořádek na pracovišti</w:t>
      </w:r>
      <w:r w:rsidR="00BE18B3">
        <w:t>,</w:t>
      </w:r>
    </w:p>
    <w:p w:rsidR="0000685B" w:rsidRDefault="0000685B" w:rsidP="008609F7">
      <w:pPr>
        <w:pStyle w:val="Odstavecseseznamem"/>
        <w:numPr>
          <w:ilvl w:val="0"/>
          <w:numId w:val="22"/>
        </w:numPr>
        <w:autoSpaceDE w:val="0"/>
        <w:autoSpaceDN w:val="0"/>
        <w:adjustRightInd w:val="0"/>
        <w:ind w:left="360"/>
      </w:pPr>
      <w:r w:rsidRPr="00356F08">
        <w:t>dbát, aby elektrické zařízení nebylo poškozováno a neodborně opravováno</w:t>
      </w:r>
      <w:r w:rsidR="00BE18B3">
        <w:t>.</w:t>
      </w:r>
    </w:p>
    <w:p w:rsidR="001834FC" w:rsidRDefault="001834FC" w:rsidP="008609F7">
      <w:pPr>
        <w:pStyle w:val="Odstavecseseznamem"/>
        <w:autoSpaceDE w:val="0"/>
        <w:autoSpaceDN w:val="0"/>
        <w:adjustRightInd w:val="0"/>
        <w:ind w:left="360"/>
      </w:pPr>
    </w:p>
    <w:p w:rsidR="0000685B" w:rsidRPr="00356F08" w:rsidRDefault="0000685B" w:rsidP="008609F7">
      <w:pPr>
        <w:pStyle w:val="Odstavecseseznamem"/>
        <w:autoSpaceDE w:val="0"/>
        <w:autoSpaceDN w:val="0"/>
        <w:adjustRightInd w:val="0"/>
        <w:ind w:left="360"/>
      </w:pPr>
      <w:r w:rsidRPr="00356F08">
        <w:t>Za účelem zamezení vzniku požáru je každý žák</w:t>
      </w:r>
      <w:r w:rsidR="00F45C26">
        <w:t>, student</w:t>
      </w:r>
      <w:r w:rsidRPr="00356F08">
        <w:t xml:space="preserve"> a zaměstnanec školy povinen:</w:t>
      </w:r>
    </w:p>
    <w:p w:rsidR="0000685B" w:rsidRPr="00356F08" w:rsidRDefault="0000685B" w:rsidP="008609F7">
      <w:pPr>
        <w:pStyle w:val="Odstavecseseznamem"/>
        <w:numPr>
          <w:ilvl w:val="0"/>
          <w:numId w:val="22"/>
        </w:numPr>
        <w:autoSpaceDE w:val="0"/>
        <w:autoSpaceDN w:val="0"/>
        <w:adjustRightInd w:val="0"/>
        <w:ind w:left="360"/>
      </w:pPr>
      <w:r w:rsidRPr="00356F08">
        <w:t>zpozoruje-li požár, snažit se jej ihned uhasit dostupnými prostředky</w:t>
      </w:r>
      <w:r w:rsidR="00BE18B3">
        <w:t>,</w:t>
      </w:r>
    </w:p>
    <w:p w:rsidR="0000685B" w:rsidRPr="00356F08" w:rsidRDefault="0000685B" w:rsidP="008609F7">
      <w:pPr>
        <w:pStyle w:val="Odstavecseseznamem"/>
        <w:numPr>
          <w:ilvl w:val="0"/>
          <w:numId w:val="22"/>
        </w:numPr>
        <w:autoSpaceDE w:val="0"/>
        <w:autoSpaceDN w:val="0"/>
        <w:adjustRightInd w:val="0"/>
        <w:ind w:left="360"/>
      </w:pPr>
      <w:r w:rsidRPr="00356F08">
        <w:t>nestačí-li sám uhasit požár, neprodleně uvědomit o situaci sbor požární ochrany na tel. čísle 150</w:t>
      </w:r>
      <w:r w:rsidR="00BE18B3">
        <w:t>,</w:t>
      </w:r>
    </w:p>
    <w:p w:rsidR="0000685B" w:rsidRPr="00356F08" w:rsidRDefault="0000685B" w:rsidP="008609F7">
      <w:pPr>
        <w:pStyle w:val="Odstavecseseznamem"/>
        <w:numPr>
          <w:ilvl w:val="0"/>
          <w:numId w:val="22"/>
        </w:numPr>
        <w:autoSpaceDE w:val="0"/>
        <w:autoSpaceDN w:val="0"/>
        <w:adjustRightInd w:val="0"/>
        <w:ind w:left="360"/>
      </w:pPr>
      <w:r w:rsidRPr="00356F08">
        <w:t>v každém případě o požáru uvědomit ředitele školy nebo jeho zástupce</w:t>
      </w:r>
      <w:r w:rsidR="00BE18B3">
        <w:t>,</w:t>
      </w:r>
    </w:p>
    <w:p w:rsidR="0000685B" w:rsidRPr="00356F08" w:rsidRDefault="0000685B" w:rsidP="008609F7">
      <w:pPr>
        <w:pStyle w:val="Odstavecseseznamem"/>
        <w:numPr>
          <w:ilvl w:val="0"/>
          <w:numId w:val="22"/>
        </w:numPr>
        <w:autoSpaceDE w:val="0"/>
        <w:autoSpaceDN w:val="0"/>
        <w:adjustRightInd w:val="0"/>
        <w:ind w:left="360"/>
      </w:pPr>
      <w:r w:rsidRPr="00356F08">
        <w:t>po likvidaci požáru nechat vše na svém místě, aby bylo možno zjistit příčinu požáru</w:t>
      </w:r>
      <w:r w:rsidR="00BE18B3">
        <w:t>.</w:t>
      </w:r>
    </w:p>
    <w:p w:rsidR="0000685B" w:rsidRPr="00356F08" w:rsidRDefault="0000685B" w:rsidP="008609F7">
      <w:pPr>
        <w:autoSpaceDE w:val="0"/>
        <w:autoSpaceDN w:val="0"/>
        <w:adjustRightInd w:val="0"/>
        <w:ind w:left="360"/>
      </w:pPr>
    </w:p>
    <w:p w:rsidR="0000685B" w:rsidRPr="00356F08" w:rsidRDefault="0000685B" w:rsidP="008609F7">
      <w:pPr>
        <w:autoSpaceDE w:val="0"/>
        <w:autoSpaceDN w:val="0"/>
        <w:adjustRightInd w:val="0"/>
        <w:ind w:left="360"/>
      </w:pPr>
      <w:r w:rsidRPr="00356F08">
        <w:t>BOZP a PO se řídí směrnicemi BOZP školy.</w:t>
      </w:r>
    </w:p>
    <w:p w:rsidR="00945915" w:rsidRDefault="00945915" w:rsidP="008609F7">
      <w:pPr>
        <w:ind w:left="360"/>
      </w:pPr>
    </w:p>
    <w:p w:rsidR="006955CB" w:rsidRDefault="006955CB" w:rsidP="00B5344D">
      <w:pPr>
        <w:jc w:val="both"/>
      </w:pPr>
    </w:p>
    <w:p w:rsidR="00945915" w:rsidRPr="00FD429E" w:rsidRDefault="00945915" w:rsidP="00B5344D">
      <w:pPr>
        <w:jc w:val="both"/>
        <w:rPr>
          <w:b/>
        </w:rPr>
      </w:pPr>
      <w:r w:rsidRPr="00FD429E">
        <w:rPr>
          <w:b/>
        </w:rPr>
        <w:t>Článek 6</w:t>
      </w:r>
    </w:p>
    <w:p w:rsidR="00945915" w:rsidRPr="00FD429E" w:rsidRDefault="00945915" w:rsidP="00B5344D">
      <w:pPr>
        <w:jc w:val="both"/>
        <w:rPr>
          <w:b/>
        </w:rPr>
      </w:pPr>
    </w:p>
    <w:p w:rsidR="008609F7" w:rsidRDefault="00945915" w:rsidP="00945915">
      <w:pPr>
        <w:rPr>
          <w:b/>
        </w:rPr>
      </w:pPr>
      <w:r w:rsidRPr="00FD429E">
        <w:rPr>
          <w:b/>
        </w:rPr>
        <w:t xml:space="preserve">Podmínky zacházení s majetkem školy ze strany žáků a studentů </w:t>
      </w:r>
    </w:p>
    <w:p w:rsidR="004C2F59" w:rsidRDefault="004C2F59" w:rsidP="00945915">
      <w:r>
        <w:t>Žáci a studenti:</w:t>
      </w:r>
    </w:p>
    <w:p w:rsidR="004C2F59" w:rsidRDefault="0000685B" w:rsidP="00B5344D">
      <w:pPr>
        <w:pStyle w:val="Odstavecseseznamem"/>
        <w:numPr>
          <w:ilvl w:val="0"/>
          <w:numId w:val="25"/>
        </w:numPr>
        <w:jc w:val="both"/>
      </w:pPr>
      <w:r>
        <w:t>se chovají tak, aby chránil</w:t>
      </w:r>
      <w:r w:rsidR="004C2F59">
        <w:t xml:space="preserve">i a nepoškozovali majetek školy. </w:t>
      </w:r>
      <w:r>
        <w:t>Musí chránit a nepoškozovat její zařízení a vybavení, školní dokumentaci, majetek vlastní i svýc</w:t>
      </w:r>
      <w:r w:rsidR="001834FC">
        <w:t>h spolužáků a zaměstnanců školy,</w:t>
      </w:r>
    </w:p>
    <w:p w:rsidR="004C2F59" w:rsidRDefault="0000685B" w:rsidP="00B5344D">
      <w:pPr>
        <w:pStyle w:val="Odstavecseseznamem"/>
        <w:numPr>
          <w:ilvl w:val="0"/>
          <w:numId w:val="25"/>
        </w:numPr>
        <w:jc w:val="both"/>
      </w:pPr>
      <w:r>
        <w:t xml:space="preserve">šetří elektrickou energií, vodou </w:t>
      </w:r>
      <w:r w:rsidR="001834FC">
        <w:t>i toaletními potřebami ve škole,</w:t>
      </w:r>
      <w:r>
        <w:t xml:space="preserve"> </w:t>
      </w:r>
    </w:p>
    <w:p w:rsidR="004C2F59" w:rsidRDefault="0000685B" w:rsidP="00B5344D">
      <w:pPr>
        <w:pStyle w:val="Odstavecseseznamem"/>
        <w:numPr>
          <w:ilvl w:val="0"/>
          <w:numId w:val="25"/>
        </w:numPr>
        <w:jc w:val="both"/>
      </w:pPr>
      <w:r>
        <w:t>mají povinnost udržovat pořádek a čistotu v okolí svého místa, třídy i celé školy. Za pořádek ve třídě odpovídají žáci konající v příslušném týdnu službu ve třídě. Na chodbách, jsou-li vyzváni k úklidu svého</w:t>
      </w:r>
      <w:r w:rsidR="001834FC">
        <w:t xml:space="preserve"> okolí, tak neprodleně učiní,</w:t>
      </w:r>
      <w:r>
        <w:t xml:space="preserve"> </w:t>
      </w:r>
    </w:p>
    <w:p w:rsidR="004C2F59" w:rsidRDefault="0000685B" w:rsidP="00B5344D">
      <w:pPr>
        <w:pStyle w:val="Odstavecseseznamem"/>
        <w:numPr>
          <w:ilvl w:val="0"/>
          <w:numId w:val="25"/>
        </w:numPr>
        <w:jc w:val="both"/>
      </w:pPr>
      <w:r>
        <w:t>dodržují vš</w:t>
      </w:r>
      <w:r w:rsidR="004C2F59">
        <w:t>echny hygienické</w:t>
      </w:r>
      <w:r>
        <w:t xml:space="preserve"> předpisy</w:t>
      </w:r>
      <w:r w:rsidR="004C2F59">
        <w:t xml:space="preserve">, bezpečnostní </w:t>
      </w:r>
      <w:r w:rsidR="001834FC">
        <w:t>a protipožární opatření,</w:t>
      </w:r>
    </w:p>
    <w:p w:rsidR="004C2F59" w:rsidRDefault="0000685B" w:rsidP="00B5344D">
      <w:pPr>
        <w:pStyle w:val="Odstavecseseznamem"/>
        <w:numPr>
          <w:ilvl w:val="0"/>
          <w:numId w:val="25"/>
        </w:numPr>
        <w:jc w:val="both"/>
      </w:pPr>
      <w:r>
        <w:t>je zakázáno nosit do školy a používat předměty, které by mohly způsobit požár, či jinak poškodit zdraví lidí a majetek školy (tabákové výrobky, zábavná pyrotechnika, vlastní elektrické spotřebiče, zbraně</w:t>
      </w:r>
      <w:r w:rsidR="004C2F59">
        <w:t xml:space="preserve"> apod.</w:t>
      </w:r>
      <w:r w:rsidR="001834FC">
        <w:t>),</w:t>
      </w:r>
      <w:r>
        <w:t xml:space="preserve"> </w:t>
      </w:r>
    </w:p>
    <w:p w:rsidR="004C2F59" w:rsidRDefault="004C2F59" w:rsidP="00B5344D">
      <w:pPr>
        <w:pStyle w:val="Odstavecseseznamem"/>
        <w:numPr>
          <w:ilvl w:val="0"/>
          <w:numId w:val="25"/>
        </w:numPr>
        <w:jc w:val="both"/>
      </w:pPr>
      <w:r>
        <w:lastRenderedPageBreak/>
        <w:t>p</w:t>
      </w:r>
      <w:r w:rsidR="0000685B">
        <w:t>omůcky, učebnice a knihy zapůjčené školou žák vrátí nepoškozené ve stanoveném termínu osobě pověřené půjčováním příslušných pomůcek, učebnic, knih, sportovního vybavení. V případě zničení, poškození nebo ztráty je žák povinen vypůjčenou věc po dohodě s pověřenou osobou adekvátně nahradit. Způsob a výši náhrady stanoví vedení šk</w:t>
      </w:r>
      <w:r w:rsidR="001834FC">
        <w:t>oly,</w:t>
      </w:r>
      <w:r w:rsidR="0000685B">
        <w:t xml:space="preserve"> </w:t>
      </w:r>
    </w:p>
    <w:p w:rsidR="004C2F59" w:rsidRDefault="0000685B" w:rsidP="00B5344D">
      <w:pPr>
        <w:pStyle w:val="Odstavecseseznamem"/>
        <w:numPr>
          <w:ilvl w:val="0"/>
          <w:numId w:val="25"/>
        </w:numPr>
        <w:jc w:val="both"/>
      </w:pPr>
      <w:r>
        <w:t>se pečlivě starají o zapůjčené učebnice, studijní průkazy, a svěřené školní potřeby. Předcházejí jejich poškozování</w:t>
      </w:r>
      <w:r w:rsidR="001834FC">
        <w:t>.</w:t>
      </w:r>
    </w:p>
    <w:p w:rsidR="004C2F59" w:rsidRDefault="0000685B" w:rsidP="00B5344D">
      <w:pPr>
        <w:pStyle w:val="Odstavecseseznamem"/>
        <w:numPr>
          <w:ilvl w:val="0"/>
          <w:numId w:val="25"/>
        </w:numPr>
        <w:jc w:val="both"/>
      </w:pPr>
      <w:r>
        <w:t>Pokud dojde ze strany žáka</w:t>
      </w:r>
      <w:r w:rsidR="004C2F59">
        <w:t xml:space="preserve"> a studenta</w:t>
      </w:r>
      <w:r>
        <w:t xml:space="preserve"> k porušení výše uvedeného způsobu zacházení s majetkem a vybavením školy, je povinností žáka uvést poškozenou věc do původního stavu na vlastní finanční náklady. </w:t>
      </w:r>
    </w:p>
    <w:p w:rsidR="004C2F59" w:rsidRDefault="0000685B" w:rsidP="00B5344D">
      <w:pPr>
        <w:pStyle w:val="Odstavecseseznamem"/>
        <w:numPr>
          <w:ilvl w:val="0"/>
          <w:numId w:val="25"/>
        </w:numPr>
        <w:jc w:val="both"/>
      </w:pPr>
      <w:r>
        <w:t>uzamykají prostory, v nichž mají odložené osobní věci (šatnu, šatní skříň, třídu – v případě odchodu všech žáků), aby zamezili možnému odcizení. V případě ztráty osobních věcí zapříčiněné nedodržováním tohoto pokynu bude viník na vlastní finanční náklady muset škodu nahradit. Škola v to</w:t>
      </w:r>
      <w:r w:rsidR="001834FC">
        <w:t>mto případě za tyto věci neručí,</w:t>
      </w:r>
    </w:p>
    <w:p w:rsidR="004C2F59" w:rsidRDefault="004C2F59" w:rsidP="00B5344D">
      <w:pPr>
        <w:pStyle w:val="Odstavecseseznamem"/>
        <w:numPr>
          <w:ilvl w:val="0"/>
          <w:numId w:val="25"/>
        </w:numPr>
        <w:jc w:val="both"/>
      </w:pPr>
      <w:r>
        <w:t xml:space="preserve">hlásí </w:t>
      </w:r>
      <w:r w:rsidR="0000685B">
        <w:t>neprodleně vyučujícímu</w:t>
      </w:r>
      <w:r w:rsidRPr="004C2F59">
        <w:t xml:space="preserve"> </w:t>
      </w:r>
      <w:r>
        <w:t>ztráty či odcizení majetku</w:t>
      </w:r>
      <w:r w:rsidR="0000685B">
        <w:t>, v jehož hodině ztrátu žák zjistil, dále třídnímu učiteli, případně v</w:t>
      </w:r>
      <w:r w:rsidR="001834FC">
        <w:t>edení školy (zástupci ředitele),</w:t>
      </w:r>
    </w:p>
    <w:p w:rsidR="004C2F59" w:rsidRDefault="0000685B" w:rsidP="00B5344D">
      <w:pPr>
        <w:pStyle w:val="Odstavecseseznamem"/>
        <w:numPr>
          <w:ilvl w:val="0"/>
          <w:numId w:val="25"/>
        </w:numPr>
        <w:jc w:val="both"/>
      </w:pPr>
      <w:r>
        <w:t>hlásí neprodleně všechny zjištěné závady, které by mohly ohrozit bezpečnost spolužáků, vyučujících a ostatních zaměstnanců ško</w:t>
      </w:r>
      <w:r w:rsidR="001834FC">
        <w:t>ly nebo poškodit majetek školy,</w:t>
      </w:r>
    </w:p>
    <w:p w:rsidR="00945915" w:rsidRDefault="0000685B" w:rsidP="00B5344D">
      <w:pPr>
        <w:pStyle w:val="Odstavecseseznamem"/>
        <w:numPr>
          <w:ilvl w:val="0"/>
          <w:numId w:val="25"/>
        </w:numPr>
        <w:jc w:val="both"/>
      </w:pPr>
      <w:r>
        <w:t>šetří školní majetek. V případě úmyslného poškození uhradí způsobenou škodu.</w:t>
      </w:r>
    </w:p>
    <w:p w:rsidR="004C2F59" w:rsidRDefault="004C2F59" w:rsidP="00B5344D">
      <w:pPr>
        <w:jc w:val="both"/>
        <w:rPr>
          <w:b/>
        </w:rPr>
      </w:pPr>
    </w:p>
    <w:p w:rsidR="004C2F59" w:rsidRDefault="004C2F59" w:rsidP="00B5344D">
      <w:pPr>
        <w:jc w:val="both"/>
        <w:rPr>
          <w:b/>
        </w:rPr>
      </w:pPr>
    </w:p>
    <w:p w:rsidR="00945915" w:rsidRPr="002A2BC8" w:rsidRDefault="007039F6" w:rsidP="00B5344D">
      <w:pPr>
        <w:jc w:val="both"/>
        <w:rPr>
          <w:b/>
        </w:rPr>
      </w:pPr>
      <w:r w:rsidRPr="00C37015">
        <w:rPr>
          <w:b/>
        </w:rPr>
        <w:t>Článek 7</w:t>
      </w:r>
    </w:p>
    <w:p w:rsidR="007039F6" w:rsidRDefault="007039F6" w:rsidP="00B5344D">
      <w:pPr>
        <w:jc w:val="both"/>
      </w:pPr>
    </w:p>
    <w:p w:rsidR="00081747" w:rsidRDefault="007039F6" w:rsidP="00B5344D">
      <w:pPr>
        <w:jc w:val="both"/>
        <w:rPr>
          <w:b/>
        </w:rPr>
      </w:pPr>
      <w:r w:rsidRPr="002A2BC8">
        <w:rPr>
          <w:b/>
        </w:rPr>
        <w:t>Pravidla pro hodnocení výsledků vzdělávání žáků a studentů</w:t>
      </w:r>
    </w:p>
    <w:p w:rsidR="002A2BC8" w:rsidRDefault="007039F6" w:rsidP="00B5344D">
      <w:pPr>
        <w:jc w:val="both"/>
        <w:rPr>
          <w:b/>
        </w:rPr>
      </w:pPr>
      <w:r w:rsidRPr="002A2BC8">
        <w:rPr>
          <w:b/>
        </w:rPr>
        <w:t xml:space="preserve"> </w:t>
      </w:r>
    </w:p>
    <w:tbl>
      <w:tblPr>
        <w:tblW w:w="9084" w:type="dxa"/>
        <w:tblCellMar>
          <w:left w:w="70" w:type="dxa"/>
          <w:right w:w="70" w:type="dxa"/>
        </w:tblCellMar>
        <w:tblLook w:val="0000" w:firstRow="0" w:lastRow="0" w:firstColumn="0" w:lastColumn="0" w:noHBand="0" w:noVBand="0"/>
      </w:tblPr>
      <w:tblGrid>
        <w:gridCol w:w="428"/>
        <w:gridCol w:w="440"/>
        <w:gridCol w:w="8216"/>
      </w:tblGrid>
      <w:tr w:rsidR="002A2BC8" w:rsidRPr="0048088D" w:rsidTr="00693A76">
        <w:trPr>
          <w:trHeight w:val="550"/>
        </w:trPr>
        <w:tc>
          <w:tcPr>
            <w:tcW w:w="428" w:type="dxa"/>
          </w:tcPr>
          <w:p w:rsidR="002A2BC8" w:rsidRPr="0048088D" w:rsidRDefault="002A2BC8" w:rsidP="00B5344D">
            <w:pPr>
              <w:jc w:val="both"/>
              <w:rPr>
                <w:b/>
                <w:bCs/>
              </w:rPr>
            </w:pPr>
            <w:r w:rsidRPr="0048088D">
              <w:rPr>
                <w:b/>
                <w:bCs/>
              </w:rPr>
              <w:t>I.</w:t>
            </w:r>
          </w:p>
        </w:tc>
        <w:tc>
          <w:tcPr>
            <w:tcW w:w="8656" w:type="dxa"/>
            <w:gridSpan w:val="2"/>
          </w:tcPr>
          <w:p w:rsidR="002A2BC8" w:rsidRDefault="002A2BC8" w:rsidP="00B5344D">
            <w:pPr>
              <w:pStyle w:val="Nadpis3"/>
              <w:jc w:val="both"/>
              <w:rPr>
                <w:sz w:val="24"/>
              </w:rPr>
            </w:pPr>
            <w:r w:rsidRPr="0048088D">
              <w:rPr>
                <w:sz w:val="24"/>
              </w:rPr>
              <w:t>Základní ustanovení o klasifikaci</w:t>
            </w:r>
            <w:r w:rsidR="0017595B">
              <w:rPr>
                <w:sz w:val="24"/>
              </w:rPr>
              <w:t xml:space="preserve"> střední škola</w:t>
            </w:r>
          </w:p>
          <w:p w:rsidR="004574ED" w:rsidRDefault="004574ED" w:rsidP="008938F5">
            <w:r w:rsidRPr="004574ED">
              <w:t xml:space="preserve">Vyučující na začátku klasifikačního období prokazatelně seznámí žáky s pravidly a podmínkami hodnocení. </w:t>
            </w:r>
          </w:p>
          <w:p w:rsidR="004574ED" w:rsidRDefault="004574ED" w:rsidP="008938F5">
            <w:r w:rsidRPr="004574ED">
              <w:t>Podklady pro hodnocení výsledků vzdělávání žáků a chování žáka získává učitel zejména těmito meto</w:t>
            </w:r>
            <w:r>
              <w:t>dami, formami a prostředky:</w:t>
            </w:r>
          </w:p>
          <w:p w:rsidR="004574ED" w:rsidRDefault="004574ED" w:rsidP="008938F5">
            <w:r w:rsidRPr="004574ED">
              <w:t xml:space="preserve">a) soustavným diagnostickým pozorováním žáka  </w:t>
            </w:r>
          </w:p>
          <w:p w:rsidR="004574ED" w:rsidRDefault="004574ED" w:rsidP="008938F5">
            <w:r w:rsidRPr="004574ED">
              <w:t xml:space="preserve">b) soustavným sledováním výkonů žáků a jeho připravenosti na vyučování a aktivit v průběhu výchovně vzdělávacího procesu  </w:t>
            </w:r>
          </w:p>
          <w:p w:rsidR="004574ED" w:rsidRDefault="004574ED" w:rsidP="008938F5">
            <w:r w:rsidRPr="004574ED">
              <w:t xml:space="preserve">c) různými druhy zkoušek (písemné, ústní, grafické, praktické, pohybové) </w:t>
            </w:r>
          </w:p>
          <w:p w:rsidR="004574ED" w:rsidRDefault="004574ED" w:rsidP="008938F5">
            <w:r w:rsidRPr="004574ED">
              <w:t xml:space="preserve">d) analýzou výsledků činnosti žáka   </w:t>
            </w:r>
          </w:p>
          <w:p w:rsidR="004574ED" w:rsidRDefault="004574ED" w:rsidP="008938F5">
            <w:r w:rsidRPr="004574ED">
              <w:t xml:space="preserve">e) konzultacemi s ostatními pedagogickými pracovníky, výchovným poradcem a podle potřeby i s pracovníky pedagogicko-psychologické poradny. </w:t>
            </w:r>
          </w:p>
          <w:p w:rsidR="004574ED" w:rsidRDefault="004574ED" w:rsidP="004574ED">
            <w:r w:rsidRPr="004574ED">
              <w:t>Žák musí být z vyučovacího předmětu vyzkoušen ústně nebo písemně. Učitel dbá na přiměřený počet hodnocení, který závisí na počtu hodin příslušného předmětu a na povaze předmětu</w:t>
            </w:r>
            <w:r>
              <w:t xml:space="preserve"> </w:t>
            </w:r>
            <w:r w:rsidR="00561412" w:rsidRPr="00C37015">
              <w:t>v rozsahu min. 2 známek</w:t>
            </w:r>
            <w:r w:rsidR="00C37015">
              <w:t>.</w:t>
            </w:r>
            <w:r w:rsidR="00561412">
              <w:t xml:space="preserve"> </w:t>
            </w:r>
          </w:p>
          <w:p w:rsidR="004574ED" w:rsidRDefault="004574ED" w:rsidP="004574ED">
            <w:r w:rsidRPr="004574ED">
              <w:t>Učitel oznamuje žákovi výsledek každého hodnocení a poukazuje na klady a nedostatky hodn</w:t>
            </w:r>
            <w:r w:rsidR="00243469">
              <w:t>ocených projevů, výkonů</w:t>
            </w:r>
            <w:r w:rsidRPr="004574ED">
              <w:t>. Při ústním zkoušení oznámí učitel žákovi výsledek hodnocení okamžitě. Výsledky hodnocení písemných zkoušek a prací a praktických činností oznámí žákovi nejpozději do 14 dnů</w:t>
            </w:r>
            <w:r w:rsidR="00035161">
              <w:t>.</w:t>
            </w:r>
          </w:p>
          <w:p w:rsidR="008938F5" w:rsidRDefault="004574ED" w:rsidP="004574ED">
            <w:r w:rsidRPr="004574ED">
              <w:t>Učitel je povinen vést soustavnou evidenci o každém hodnocení žáka.</w:t>
            </w:r>
          </w:p>
          <w:p w:rsidR="00522ECC" w:rsidRDefault="00522ECC" w:rsidP="004574ED"/>
          <w:p w:rsidR="00522ECC" w:rsidRPr="008938F5" w:rsidRDefault="00522ECC" w:rsidP="00C37015">
            <w:r w:rsidRPr="00D01243">
              <w:t xml:space="preserve">Žáci a jejich zákonní zástupci mají právo znát průběžnou klasifikaci. Průběžná klasifikace je zpřístupněna všem žákům a zákonným zástupcům nezletilých žáků formou dálkového </w:t>
            </w:r>
            <w:r w:rsidR="00183269" w:rsidRPr="00D01243">
              <w:t xml:space="preserve">přístupu přes informační systém </w:t>
            </w:r>
            <w:r w:rsidRPr="00D01243">
              <w:t xml:space="preserve"> školy individuálně přidělenými </w:t>
            </w:r>
            <w:r w:rsidRPr="00D01243">
              <w:lastRenderedPageBreak/>
              <w:t xml:space="preserve">přístupovými údaji, které jsou žákům a zákonným zástupcům předány po zahájení </w:t>
            </w:r>
            <w:r w:rsidRPr="00522ECC">
              <w:t xml:space="preserve">vzdělávání na škole.  </w:t>
            </w:r>
          </w:p>
        </w:tc>
      </w:tr>
      <w:tr w:rsidR="002A2BC8" w:rsidTr="00693A76">
        <w:trPr>
          <w:gridBefore w:val="1"/>
          <w:wBefore w:w="428" w:type="dxa"/>
          <w:trHeight w:val="1635"/>
        </w:trPr>
        <w:tc>
          <w:tcPr>
            <w:tcW w:w="440" w:type="dxa"/>
          </w:tcPr>
          <w:p w:rsidR="002A2BC8" w:rsidRDefault="002A2BC8" w:rsidP="00B5344D">
            <w:pPr>
              <w:jc w:val="both"/>
            </w:pPr>
            <w:r>
              <w:lastRenderedPageBreak/>
              <w:t>1.</w:t>
            </w:r>
          </w:p>
        </w:tc>
        <w:tc>
          <w:tcPr>
            <w:tcW w:w="8216" w:type="dxa"/>
          </w:tcPr>
          <w:p w:rsidR="002A2BC8" w:rsidRDefault="002A2BC8" w:rsidP="00B5344D">
            <w:pPr>
              <w:jc w:val="both"/>
            </w:pPr>
            <w:r>
              <w:t>Žáci jsou klasifikováni podle této stupnice prospěchu:</w:t>
            </w:r>
          </w:p>
          <w:p w:rsidR="002A2BC8" w:rsidRDefault="002A2BC8" w:rsidP="00B5344D">
            <w:pPr>
              <w:jc w:val="both"/>
            </w:pPr>
            <w:r>
              <w:t>stupeň 1 – výborný</w:t>
            </w:r>
          </w:p>
          <w:p w:rsidR="002A2BC8" w:rsidRDefault="002A2BC8" w:rsidP="00B5344D">
            <w:pPr>
              <w:jc w:val="both"/>
            </w:pPr>
            <w:r>
              <w:t>stupeň 2 – chvalitebný</w:t>
            </w:r>
          </w:p>
          <w:p w:rsidR="002A2BC8" w:rsidRDefault="002A2BC8" w:rsidP="00B5344D">
            <w:pPr>
              <w:jc w:val="both"/>
            </w:pPr>
            <w:r>
              <w:t>stupeň 3 – dobrý</w:t>
            </w:r>
          </w:p>
          <w:p w:rsidR="002A2BC8" w:rsidRDefault="002A2BC8" w:rsidP="00B5344D">
            <w:pPr>
              <w:jc w:val="both"/>
            </w:pPr>
            <w:r>
              <w:t>stupeň 4 – dostatečný</w:t>
            </w:r>
          </w:p>
          <w:p w:rsidR="002A2BC8" w:rsidRDefault="002A2BC8" w:rsidP="00B5344D">
            <w:pPr>
              <w:jc w:val="both"/>
            </w:pPr>
            <w:r>
              <w:t>stupeň 5 – nedostatečný</w:t>
            </w:r>
          </w:p>
        </w:tc>
      </w:tr>
      <w:tr w:rsidR="002A2BC8" w:rsidTr="00693A76">
        <w:trPr>
          <w:gridBefore w:val="1"/>
          <w:wBefore w:w="428" w:type="dxa"/>
          <w:trHeight w:val="1100"/>
        </w:trPr>
        <w:tc>
          <w:tcPr>
            <w:tcW w:w="440" w:type="dxa"/>
          </w:tcPr>
          <w:p w:rsidR="002A2BC8" w:rsidRDefault="002A2BC8" w:rsidP="00B5344D">
            <w:pPr>
              <w:jc w:val="both"/>
            </w:pPr>
            <w:r>
              <w:t>2.</w:t>
            </w:r>
          </w:p>
        </w:tc>
        <w:tc>
          <w:tcPr>
            <w:tcW w:w="8216" w:type="dxa"/>
          </w:tcPr>
          <w:p w:rsidR="00C67DFC" w:rsidRPr="00011A8E" w:rsidRDefault="002A2BC8" w:rsidP="00C67DFC">
            <w:pPr>
              <w:jc w:val="both"/>
            </w:pPr>
            <w:r w:rsidRPr="00011A8E">
              <w:t>Prospěch žáků se hodnotí ve dvou obdobích na závěr každého pololetí školního roku, Průběžnou klasifikaci žáků oznamují pedag. pracovníci třídnímu učiteli čtvrtletně.</w:t>
            </w:r>
            <w:r w:rsidR="00DC5E03" w:rsidRPr="00011A8E">
              <w:t xml:space="preserve"> Při určování stupně prospěchu v jednotlivých předmětech na konci klasifikačního období se hodnotí kvalita práce a učební výsledky, jichž žák dosáhl za celé klasifikační období. </w:t>
            </w:r>
          </w:p>
          <w:p w:rsidR="00C67DFC" w:rsidRPr="00011A8E" w:rsidRDefault="00DC5E03" w:rsidP="00C67DFC">
            <w:pPr>
              <w:jc w:val="both"/>
            </w:pPr>
            <w:r w:rsidRPr="00011A8E">
              <w:t xml:space="preserve">Stupeň prospěchu se neurčuje </w:t>
            </w:r>
            <w:r w:rsidR="00D01243">
              <w:t>jen</w:t>
            </w:r>
            <w:r w:rsidR="00561412" w:rsidRPr="00011A8E">
              <w:t xml:space="preserve"> </w:t>
            </w:r>
            <w:r w:rsidRPr="00011A8E">
              <w:t>na základě průměru z klasifi</w:t>
            </w:r>
            <w:r w:rsidR="00561412" w:rsidRPr="00011A8E">
              <w:t>kace za příslušné období, ale je komplexním hodnocením znalostí a schopností žáka.</w:t>
            </w:r>
            <w:r w:rsidR="00C67DFC" w:rsidRPr="00011A8E">
              <w:t xml:space="preserve"> </w:t>
            </w:r>
            <w:r w:rsidRPr="00011A8E">
              <w:t xml:space="preserve">Při určování klasifikačního stupně posuzuje učitel výsledky práce objektivně, nesmí podléhat žádnému vlivu subjektivnímu ani vnějšímu.  </w:t>
            </w:r>
          </w:p>
          <w:p w:rsidR="00C67DFC" w:rsidRPr="00011A8E" w:rsidRDefault="00DC5E03" w:rsidP="00C67DFC">
            <w:pPr>
              <w:jc w:val="both"/>
            </w:pPr>
            <w:r w:rsidRPr="00011A8E">
              <w:t xml:space="preserve">Zkoušení se v žádném případě nepoužívá jako prostředek k upevnění kázně. </w:t>
            </w:r>
          </w:p>
          <w:p w:rsidR="002A2BC8" w:rsidRDefault="00DC5E03" w:rsidP="00C67DFC">
            <w:pPr>
              <w:jc w:val="both"/>
            </w:pPr>
            <w:r w:rsidRPr="00DC5E03">
              <w:t xml:space="preserve">  </w:t>
            </w:r>
          </w:p>
        </w:tc>
      </w:tr>
      <w:tr w:rsidR="002A2BC8" w:rsidTr="00693A76">
        <w:trPr>
          <w:gridBefore w:val="1"/>
          <w:wBefore w:w="428" w:type="dxa"/>
          <w:trHeight w:val="550"/>
        </w:trPr>
        <w:tc>
          <w:tcPr>
            <w:tcW w:w="440" w:type="dxa"/>
          </w:tcPr>
          <w:p w:rsidR="002A2BC8" w:rsidRDefault="002A2BC8" w:rsidP="00B5344D">
            <w:pPr>
              <w:jc w:val="both"/>
            </w:pPr>
            <w:r>
              <w:t>3.</w:t>
            </w:r>
          </w:p>
        </w:tc>
        <w:tc>
          <w:tcPr>
            <w:tcW w:w="8216" w:type="dxa"/>
          </w:tcPr>
          <w:p w:rsidR="002A2BC8" w:rsidRDefault="002A2BC8" w:rsidP="00B5344D">
            <w:pPr>
              <w:jc w:val="both"/>
            </w:pPr>
            <w:r>
              <w:t xml:space="preserve">Při hodnocení prospěchu v jednotlivých předmětech vycházejí vyučující z výsledků </w:t>
            </w:r>
            <w:r w:rsidR="008945F6">
              <w:t xml:space="preserve">ústního a písemného </w:t>
            </w:r>
            <w:r>
              <w:t>zkoušení. Při zkoušení se řídí zejména těmito zásadami:</w:t>
            </w:r>
          </w:p>
        </w:tc>
      </w:tr>
      <w:tr w:rsidR="002A2BC8" w:rsidTr="00693A76">
        <w:trPr>
          <w:gridBefore w:val="1"/>
          <w:wBefore w:w="428" w:type="dxa"/>
          <w:trHeight w:val="3554"/>
        </w:trPr>
        <w:tc>
          <w:tcPr>
            <w:tcW w:w="440" w:type="dxa"/>
          </w:tcPr>
          <w:p w:rsidR="002A2BC8" w:rsidRDefault="002A2BC8" w:rsidP="00B5344D">
            <w:pPr>
              <w:jc w:val="both"/>
            </w:pPr>
          </w:p>
        </w:tc>
        <w:tc>
          <w:tcPr>
            <w:tcW w:w="8216" w:type="dxa"/>
          </w:tcPr>
          <w:p w:rsidR="002A2BC8" w:rsidRDefault="002A2BC8" w:rsidP="00B5344D">
            <w:pPr>
              <w:numPr>
                <w:ilvl w:val="0"/>
                <w:numId w:val="10"/>
              </w:numPr>
              <w:jc w:val="both"/>
            </w:pPr>
            <w:r>
              <w:t>obsah a rozsah ústních, písemných a praktických zkoušek musí odpovídat učivu, které bylo do doby zkoušky probráno</w:t>
            </w:r>
          </w:p>
          <w:p w:rsidR="002A2BC8" w:rsidRPr="00011A8E" w:rsidRDefault="002A2BC8" w:rsidP="00B5344D">
            <w:pPr>
              <w:numPr>
                <w:ilvl w:val="0"/>
                <w:numId w:val="10"/>
              </w:numPr>
              <w:jc w:val="both"/>
            </w:pPr>
            <w:r w:rsidRPr="00011A8E">
              <w:t>žák musí mít za</w:t>
            </w:r>
            <w:r w:rsidR="00561412" w:rsidRPr="00011A8E">
              <w:t xml:space="preserve"> pololetí minimálně dvě známky, které může získat z ústního a písemného zkoušení, popř. z aktivit souvisejících s</w:t>
            </w:r>
            <w:r w:rsidR="001D067E" w:rsidRPr="00011A8E">
              <w:t> </w:t>
            </w:r>
            <w:r w:rsidR="00561412" w:rsidRPr="00011A8E">
              <w:t>předmětem</w:t>
            </w:r>
            <w:r w:rsidR="001D067E" w:rsidRPr="00011A8E">
              <w:t xml:space="preserve">. Ústní zkoušení se neprovádí, </w:t>
            </w:r>
            <w:r w:rsidR="00035161" w:rsidRPr="00011A8E">
              <w:t>pokud tomu brání</w:t>
            </w:r>
            <w:r w:rsidR="003E519E" w:rsidRPr="00011A8E">
              <w:t xml:space="preserve"> charakter předmětu, případně </w:t>
            </w:r>
            <w:r w:rsidR="00035161" w:rsidRPr="00011A8E">
              <w:t>závažné důvody psychického a zdravotního charakteru</w:t>
            </w:r>
            <w:r w:rsidR="00011A8E" w:rsidRPr="00011A8E">
              <w:t xml:space="preserve"> žáka</w:t>
            </w:r>
            <w:r w:rsidR="003E519E" w:rsidRPr="00011A8E">
              <w:t xml:space="preserve"> potvrzené lékařem</w:t>
            </w:r>
            <w:r w:rsidR="00011A8E" w:rsidRPr="00011A8E">
              <w:t xml:space="preserve"> nebo psychologem</w:t>
            </w:r>
            <w:r w:rsidR="00FB49DC">
              <w:t>,</w:t>
            </w:r>
          </w:p>
          <w:p w:rsidR="002A2BC8" w:rsidRDefault="002A2BC8" w:rsidP="00B5344D">
            <w:pPr>
              <w:numPr>
                <w:ilvl w:val="0"/>
                <w:numId w:val="10"/>
              </w:numPr>
              <w:jc w:val="both"/>
            </w:pPr>
            <w:r>
              <w:t>délka ústního zkoušení není stanovena. Žák musí dostat minimálně dvě otázky</w:t>
            </w:r>
          </w:p>
          <w:p w:rsidR="002A2BC8" w:rsidRDefault="002A2BC8" w:rsidP="00B5344D">
            <w:pPr>
              <w:numPr>
                <w:ilvl w:val="0"/>
                <w:numId w:val="10"/>
              </w:numPr>
              <w:jc w:val="both"/>
            </w:pPr>
            <w:r>
              <w:t>vyučující je povinen stupeň prospěchu, jímž ohodnotil žáka, žákovi oznámit ihned po skončení zkoušení</w:t>
            </w:r>
          </w:p>
          <w:p w:rsidR="008945F6" w:rsidRDefault="008945F6" w:rsidP="00B5344D">
            <w:pPr>
              <w:jc w:val="both"/>
            </w:pPr>
            <w:r>
              <w:t>P</w:t>
            </w:r>
            <w:r w:rsidR="002A2BC8">
              <w:t>ísemné práce vyučující opraví, opravené práce s uvedením klasifikace předloží žákům k nahlédnutí, poté je založí, aby mohl kdykoliv dokladovat známku v případě kontroly vedení školy nebo stížnosti zákonného zástupce žáka.</w:t>
            </w:r>
            <w:r>
              <w:t xml:space="preserve"> Velké prověrky a testy (celohodinové) lze realizovat v průběhu dne ve třídě pouze v jednom předmětu</w:t>
            </w:r>
          </w:p>
          <w:p w:rsidR="002A2BC8" w:rsidRDefault="002A2BC8" w:rsidP="00B5344D">
            <w:pPr>
              <w:ind w:left="720"/>
              <w:jc w:val="both"/>
            </w:pPr>
          </w:p>
        </w:tc>
      </w:tr>
      <w:tr w:rsidR="002A2BC8" w:rsidTr="00693A76">
        <w:trPr>
          <w:gridBefore w:val="1"/>
          <w:wBefore w:w="428" w:type="dxa"/>
          <w:trHeight w:val="2186"/>
        </w:trPr>
        <w:tc>
          <w:tcPr>
            <w:tcW w:w="440" w:type="dxa"/>
          </w:tcPr>
          <w:p w:rsidR="002A2BC8" w:rsidRDefault="002A2BC8" w:rsidP="00B5344D">
            <w:pPr>
              <w:jc w:val="both"/>
            </w:pPr>
            <w:r>
              <w:t>4.</w:t>
            </w:r>
          </w:p>
        </w:tc>
        <w:tc>
          <w:tcPr>
            <w:tcW w:w="8216" w:type="dxa"/>
          </w:tcPr>
          <w:p w:rsidR="002A2BC8" w:rsidRDefault="002A2BC8" w:rsidP="00B5344D">
            <w:pPr>
              <w:jc w:val="both"/>
            </w:pPr>
            <w:r>
              <w:t xml:space="preserve">Je-li součástí klasifikace předmětu samostatná práce </w:t>
            </w:r>
            <w:r w:rsidRPr="00011A8E">
              <w:t>žáka</w:t>
            </w:r>
            <w:r w:rsidR="00BE18B3" w:rsidRPr="00011A8E">
              <w:t xml:space="preserve"> (platí i pro ročníkové</w:t>
            </w:r>
            <w:r w:rsidR="00BE18B3">
              <w:t xml:space="preserve"> práce)</w:t>
            </w:r>
            <w:r>
              <w:t>, je žák povinen ji odevzdat ve stanoveném termínu. Neodevzdá-li žák bezdůvodně práce ve stanoveném termínu nebo bude-li z ní hodnocen stupněm prospěchu 5 – nedostatečný, bude mu určen opravný termín odevzdání, resp. přepracování.  Je-li důvodem pro neodevzdání práce</w:t>
            </w:r>
            <w:r w:rsidR="00B5344D">
              <w:t>,</w:t>
            </w:r>
            <w:r>
              <w:t xml:space="preserve"> omluvená dlouhodobá absence, bude určen pouze náhradní termín odevzdání.</w:t>
            </w:r>
          </w:p>
          <w:p w:rsidR="002A2BC8" w:rsidRDefault="002A2BC8" w:rsidP="00B5344D">
            <w:pPr>
              <w:jc w:val="both"/>
            </w:pPr>
            <w:r>
              <w:t xml:space="preserve">Bude-li samostatná práce hodnocena i v případě opravného termínu stupněm 5 – nedostatečný, bude žák tímto stupněm klasifikován z příslušného předmětu na vysvědčení. </w:t>
            </w:r>
          </w:p>
        </w:tc>
      </w:tr>
      <w:tr w:rsidR="002A2BC8" w:rsidTr="00693A76">
        <w:trPr>
          <w:gridBefore w:val="1"/>
          <w:wBefore w:w="428" w:type="dxa"/>
          <w:trHeight w:val="817"/>
        </w:trPr>
        <w:tc>
          <w:tcPr>
            <w:tcW w:w="440" w:type="dxa"/>
          </w:tcPr>
          <w:p w:rsidR="002A2BC8" w:rsidRDefault="002A2BC8" w:rsidP="00761046">
            <w:r>
              <w:t>5.</w:t>
            </w:r>
          </w:p>
        </w:tc>
        <w:tc>
          <w:tcPr>
            <w:tcW w:w="8216" w:type="dxa"/>
          </w:tcPr>
          <w:p w:rsidR="002A2BC8" w:rsidRDefault="002A2BC8" w:rsidP="00761046">
            <w:pPr>
              <w:jc w:val="both"/>
            </w:pPr>
            <w:r>
              <w:t>Nepovinné a volitelné předměty se klasifikují podle stejných hledisek a podle stejné stupnice jako předměty povinné. Do celkového prospěchu se započítávají pouze volitelné předměty.</w:t>
            </w:r>
          </w:p>
        </w:tc>
      </w:tr>
      <w:tr w:rsidR="007E65DE" w:rsidRPr="007E65DE" w:rsidTr="00693A76">
        <w:trPr>
          <w:gridBefore w:val="1"/>
          <w:wBefore w:w="428" w:type="dxa"/>
          <w:trHeight w:val="1368"/>
        </w:trPr>
        <w:tc>
          <w:tcPr>
            <w:tcW w:w="440" w:type="dxa"/>
          </w:tcPr>
          <w:p w:rsidR="002A2BC8" w:rsidRDefault="002A2BC8" w:rsidP="00761046">
            <w:r>
              <w:lastRenderedPageBreak/>
              <w:t>6.</w:t>
            </w:r>
          </w:p>
        </w:tc>
        <w:tc>
          <w:tcPr>
            <w:tcW w:w="8216" w:type="dxa"/>
          </w:tcPr>
          <w:p w:rsidR="002A2BC8" w:rsidRPr="007E65DE" w:rsidRDefault="002A2BC8" w:rsidP="00761046">
            <w:pPr>
              <w:jc w:val="both"/>
            </w:pPr>
            <w:r w:rsidRPr="007E65DE">
              <w:t xml:space="preserve">Stupeň prospěchu stanoví učitel příslušného předmětu. V případě, že se na vyučování podílí více vyučujících, stanoví stupeň prospěchu po vzájemné dohodě. </w:t>
            </w:r>
            <w:r w:rsidR="001D067E" w:rsidRPr="007E65DE">
              <w:t>Výsledné hodnocení je určen</w:t>
            </w:r>
            <w:r w:rsidR="00011A8E" w:rsidRPr="007E65DE">
              <w:t>o dle rozsahu dílčích hodnocení.</w:t>
            </w:r>
            <w:r w:rsidR="001D067E" w:rsidRPr="007E65DE">
              <w:t xml:space="preserve"> </w:t>
            </w:r>
            <w:r w:rsidR="00011A8E" w:rsidRPr="007E65DE">
              <w:t>Ž</w:t>
            </w:r>
            <w:r w:rsidR="001D067E" w:rsidRPr="007E65DE">
              <w:t>ádné dílčí h</w:t>
            </w:r>
            <w:r w:rsidR="00011A8E" w:rsidRPr="007E65DE">
              <w:t>odnocení nesmí být nedostatečné, v</w:t>
            </w:r>
            <w:r w:rsidR="001D067E" w:rsidRPr="007E65DE">
              <w:t xml:space="preserve"> tomto případě je i celkové hodnocení nedostatečné. </w:t>
            </w:r>
            <w:r w:rsidRPr="007E65DE">
              <w:t>Jestliže žák neprospívá v některém předmětu, je vyučující povinen tuto skutečnost oznámit třídnímu učiteli, který</w:t>
            </w:r>
            <w:r w:rsidR="005E2745" w:rsidRPr="007E65DE">
              <w:t xml:space="preserve"> obratem</w:t>
            </w:r>
            <w:r w:rsidR="00D01243" w:rsidRPr="007E65DE">
              <w:t xml:space="preserve"> </w:t>
            </w:r>
            <w:r w:rsidRPr="007E65DE">
              <w:t xml:space="preserve"> písemně vyrozumí zákonného zástupce žáka.</w:t>
            </w:r>
          </w:p>
          <w:p w:rsidR="002A2BC8" w:rsidRPr="007E65DE" w:rsidRDefault="002A2BC8" w:rsidP="00761046">
            <w:pPr>
              <w:jc w:val="both"/>
            </w:pPr>
          </w:p>
        </w:tc>
      </w:tr>
      <w:tr w:rsidR="002A2BC8" w:rsidTr="00693A76">
        <w:trPr>
          <w:gridBefore w:val="1"/>
          <w:wBefore w:w="428" w:type="dxa"/>
          <w:trHeight w:val="4654"/>
        </w:trPr>
        <w:tc>
          <w:tcPr>
            <w:tcW w:w="440" w:type="dxa"/>
          </w:tcPr>
          <w:p w:rsidR="002A2BC8" w:rsidRDefault="002A2BC8" w:rsidP="00761046">
            <w:r>
              <w:t>7.</w:t>
            </w:r>
          </w:p>
        </w:tc>
        <w:tc>
          <w:tcPr>
            <w:tcW w:w="8216" w:type="dxa"/>
          </w:tcPr>
          <w:p w:rsidR="002A2BC8" w:rsidRDefault="002A2BC8" w:rsidP="00761046">
            <w:pPr>
              <w:jc w:val="both"/>
            </w:pPr>
            <w:r w:rsidRPr="00DB2BB8">
              <w:rPr>
                <w:u w:val="single"/>
              </w:rPr>
              <w:t>Chování žáka se klasifikuje těmito stupni</w:t>
            </w:r>
            <w:r>
              <w:t>:</w:t>
            </w:r>
          </w:p>
          <w:p w:rsidR="002A2BC8" w:rsidRDefault="002A2BC8" w:rsidP="00761046">
            <w:pPr>
              <w:jc w:val="both"/>
            </w:pPr>
            <w:r>
              <w:t>stupeň 1 – velmi dobré</w:t>
            </w:r>
          </w:p>
          <w:p w:rsidR="002A2BC8" w:rsidRDefault="002A2BC8" w:rsidP="00761046">
            <w:pPr>
              <w:jc w:val="both"/>
            </w:pPr>
            <w:r>
              <w:t>stupeň 2 – uspokojivé</w:t>
            </w:r>
          </w:p>
          <w:p w:rsidR="002A2BC8" w:rsidRDefault="002A2BC8" w:rsidP="00761046">
            <w:pPr>
              <w:jc w:val="both"/>
            </w:pPr>
            <w:r>
              <w:t>stupeň 3 – neuspokojivé.</w:t>
            </w:r>
          </w:p>
          <w:p w:rsidR="002A2BC8" w:rsidRDefault="002A2BC8" w:rsidP="00761046">
            <w:pPr>
              <w:jc w:val="both"/>
            </w:pPr>
            <w:r>
              <w:t>Při hodnocení prospěchu žáka se nepřihlíží ke klasifikaci jeho chování.</w:t>
            </w:r>
          </w:p>
          <w:p w:rsidR="00C67C51" w:rsidRDefault="00C67C51" w:rsidP="00761046">
            <w:pPr>
              <w:jc w:val="both"/>
            </w:pPr>
          </w:p>
          <w:p w:rsidR="00C67C51" w:rsidRDefault="00C67C51" w:rsidP="00761046">
            <w:pPr>
              <w:jc w:val="both"/>
            </w:pPr>
            <w:r>
              <w:t>Kritéria:</w:t>
            </w:r>
          </w:p>
          <w:p w:rsidR="00C67C51" w:rsidRDefault="00C67C51" w:rsidP="00761046">
            <w:pPr>
              <w:jc w:val="both"/>
            </w:pPr>
            <w:r w:rsidRPr="00DB2BB8">
              <w:rPr>
                <w:b/>
              </w:rPr>
              <w:t>Stupeň 1</w:t>
            </w:r>
            <w:r>
              <w:t xml:space="preserve"> – žák dodržuje školní řád, nemá problémy s omlouváním neúčasti ve škole</w:t>
            </w:r>
            <w:r w:rsidR="007E65DE">
              <w:t>.</w:t>
            </w:r>
            <w:r w:rsidR="00DB2BB8" w:rsidRPr="00DB2BB8">
              <w:t xml:space="preserve"> Žák dodržuje ustanovení školního řádu a zásady slušného chování. Má dobrý vztah ke spolužákům, přispívá k utváření dobrých pracovních podmínek pro vyučování a pro výchovu mimo vyučování. </w:t>
            </w:r>
          </w:p>
          <w:p w:rsidR="00C67C51" w:rsidRDefault="00C67C51" w:rsidP="00761046">
            <w:pPr>
              <w:jc w:val="both"/>
            </w:pPr>
            <w:r w:rsidRPr="00DB2BB8">
              <w:rPr>
                <w:b/>
              </w:rPr>
              <w:t>Stupeň 2</w:t>
            </w:r>
            <w:r>
              <w:t xml:space="preserve"> – žák obdržel za nedodržování pravidel v průběhu klasifikačního období ředitelské důtky, nem</w:t>
            </w:r>
            <w:r w:rsidR="001E06C9">
              <w:t>ěl snahu na</w:t>
            </w:r>
            <w:r w:rsidR="001F6F02">
              <w:t>pravit svoje chování, občas neomlouvá svoji nepřítomnost ve škole</w:t>
            </w:r>
            <w:r w:rsidR="00DB2BB8">
              <w:t>.</w:t>
            </w:r>
            <w:r w:rsidR="00DB2BB8" w:rsidRPr="00DB2BB8">
              <w:t xml:space="preserve"> </w:t>
            </w:r>
          </w:p>
          <w:p w:rsidR="00C13B5C" w:rsidRPr="00C13B5C" w:rsidRDefault="00C67C51" w:rsidP="00C13B5C">
            <w:pPr>
              <w:jc w:val="both"/>
            </w:pPr>
            <w:r w:rsidRPr="00DB2BB8">
              <w:rPr>
                <w:b/>
              </w:rPr>
              <w:t>Stupe</w:t>
            </w:r>
            <w:r w:rsidR="001F6F02" w:rsidRPr="00DB2BB8">
              <w:rPr>
                <w:b/>
              </w:rPr>
              <w:t>ň</w:t>
            </w:r>
            <w:r w:rsidRPr="00DB2BB8">
              <w:rPr>
                <w:b/>
              </w:rPr>
              <w:t xml:space="preserve"> 3</w:t>
            </w:r>
            <w:r>
              <w:t xml:space="preserve"> – žák obdržel několik kázeňských opatření</w:t>
            </w:r>
            <w:r w:rsidR="00C13B5C">
              <w:t>,</w:t>
            </w:r>
            <w:r>
              <w:t xml:space="preserve"> neomlouvá svoji nepřítomnost ve škole</w:t>
            </w:r>
            <w:r w:rsidR="00C13B5C">
              <w:t>.</w:t>
            </w:r>
            <w:r w:rsidR="00C13B5C" w:rsidRPr="00C13B5C">
              <w:t xml:space="preserve"> Pokud byl v průběhu pololetí podán podnět ředitelce školy k zahájení správního řízení ve věci podmíněného vyloučení nebo vyloučení žáka ze školy a tento podnět byl schválen pedagogickou radou nebo poradou vedení školy, bude chování žáka hodnoceno tímto stupněm.</w:t>
            </w:r>
          </w:p>
          <w:p w:rsidR="002A2BC8" w:rsidRDefault="002A2BC8" w:rsidP="002A2BC8">
            <w:pPr>
              <w:jc w:val="both"/>
            </w:pPr>
          </w:p>
        </w:tc>
      </w:tr>
      <w:tr w:rsidR="002A2BC8" w:rsidTr="00693A76">
        <w:trPr>
          <w:gridBefore w:val="1"/>
          <w:wBefore w:w="428" w:type="dxa"/>
          <w:trHeight w:val="2736"/>
        </w:trPr>
        <w:tc>
          <w:tcPr>
            <w:tcW w:w="440" w:type="dxa"/>
          </w:tcPr>
          <w:p w:rsidR="002A2BC8" w:rsidRDefault="002A2BC8" w:rsidP="00761046">
            <w:r>
              <w:t>8.</w:t>
            </w:r>
          </w:p>
        </w:tc>
        <w:tc>
          <w:tcPr>
            <w:tcW w:w="8216" w:type="dxa"/>
          </w:tcPr>
          <w:p w:rsidR="002A2BC8" w:rsidRDefault="002A2BC8" w:rsidP="00761046">
            <w:pPr>
              <w:rPr>
                <w:i/>
                <w:iCs/>
              </w:rPr>
            </w:pPr>
            <w:r>
              <w:t>Klasifikaci za každé klasifikační období je třeba ukončit 2 dny před konáním klasifikační porady. Jestliže není možné žáka vyzkoušet a klasifikovat v řádném termínu pro jeho dlouhotrvající omluvenou nepřítomnost, stanoví ředitel školy náhradní termín klasifikace. Nelze-li žáka klasifikovat za druhé pololetí, je zkoušen a klasifikován za toto období zpravidla v posledním týdnu měsíce srpna, v den určený ředitelem školy. Klasifikace v náhradním termínu lze uskutečnit přezkoušením před třídou, případně komisionálním přezkoušením. Nedostaví-li se žák k přezkoušení bez řádné omluvy, bude hodnocen stupněm prospěchu 5 – nedostatečný.</w:t>
            </w:r>
            <w:r>
              <w:rPr>
                <w:b/>
                <w:bCs/>
                <w:sz w:val="28"/>
                <w:szCs w:val="28"/>
              </w:rPr>
              <w:t xml:space="preserve"> </w:t>
            </w:r>
          </w:p>
          <w:p w:rsidR="002A2BC8" w:rsidRDefault="002A2BC8" w:rsidP="00761046">
            <w:pPr>
              <w:jc w:val="both"/>
            </w:pPr>
          </w:p>
        </w:tc>
      </w:tr>
      <w:tr w:rsidR="002A2BC8" w:rsidTr="00693A76">
        <w:trPr>
          <w:gridBefore w:val="1"/>
          <w:wBefore w:w="428" w:type="dxa"/>
          <w:trHeight w:val="1650"/>
        </w:trPr>
        <w:tc>
          <w:tcPr>
            <w:tcW w:w="440" w:type="dxa"/>
          </w:tcPr>
          <w:p w:rsidR="002A2BC8" w:rsidRDefault="002A2BC8" w:rsidP="00761046">
            <w:r>
              <w:t>9.</w:t>
            </w:r>
          </w:p>
        </w:tc>
        <w:tc>
          <w:tcPr>
            <w:tcW w:w="8216" w:type="dxa"/>
          </w:tcPr>
          <w:p w:rsidR="002A2BC8" w:rsidRDefault="002A2BC8" w:rsidP="00761046">
            <w:pPr>
              <w:jc w:val="both"/>
            </w:pPr>
            <w:r>
              <w:t>Jestliže má žák nebo zákonný zástupce žáka pochybnosti o správnosti klasifikace na konci prvního nebo druhého pololetí, může do tří dnů ode dne, kdy se dozvěděl výsledek, požádat písemně ředitele školy o komisionální přezkoušení. Přezkoušet žáka nelze, byl-li v klasifikačním období z vyučovacího předmětu, s jehož klasifikací nesouhlasí, již komisionálně zkoušen, s výjimkou zkoušky podle oddíl V. odstavce a),c),f</w:t>
            </w:r>
          </w:p>
        </w:tc>
      </w:tr>
      <w:tr w:rsidR="002A2BC8" w:rsidTr="00693A76">
        <w:trPr>
          <w:gridBefore w:val="1"/>
          <w:wBefore w:w="428" w:type="dxa"/>
          <w:trHeight w:val="550"/>
        </w:trPr>
        <w:tc>
          <w:tcPr>
            <w:tcW w:w="440" w:type="dxa"/>
          </w:tcPr>
          <w:p w:rsidR="002A2BC8" w:rsidRDefault="002A2BC8" w:rsidP="00761046"/>
        </w:tc>
        <w:tc>
          <w:tcPr>
            <w:tcW w:w="8216" w:type="dxa"/>
          </w:tcPr>
          <w:p w:rsidR="002A2BC8" w:rsidRDefault="002A2BC8" w:rsidP="00761046">
            <w:pPr>
              <w:jc w:val="both"/>
            </w:pPr>
            <w:r>
              <w:t>Ředitel posoudí oprávněnost stížnosti, případně další upřesňující informace a rozhodne o zamítnutí stížnosti, nebo nařídí komisionální přezkoušení.</w:t>
            </w:r>
          </w:p>
        </w:tc>
      </w:tr>
      <w:tr w:rsidR="002A2BC8" w:rsidTr="00693A76">
        <w:trPr>
          <w:gridBefore w:val="1"/>
          <w:wBefore w:w="428" w:type="dxa"/>
          <w:trHeight w:val="817"/>
        </w:trPr>
        <w:tc>
          <w:tcPr>
            <w:tcW w:w="440" w:type="dxa"/>
          </w:tcPr>
          <w:p w:rsidR="002A2BC8" w:rsidRDefault="001E06C9" w:rsidP="00761046">
            <w:r>
              <w:t>10</w:t>
            </w:r>
            <w:r w:rsidR="002A2BC8">
              <w:t>.</w:t>
            </w:r>
          </w:p>
        </w:tc>
        <w:tc>
          <w:tcPr>
            <w:tcW w:w="8216" w:type="dxa"/>
          </w:tcPr>
          <w:p w:rsidR="002A2BC8" w:rsidRDefault="002A2BC8" w:rsidP="00761046">
            <w:pPr>
              <w:jc w:val="both"/>
            </w:pPr>
            <w:r>
              <w:t xml:space="preserve">Zprávy o prospěchu a chování žáků podávají třídní učitelé i ostatní učitelé zákonným zástupcům žáků na třídních schůzkách, případně na schůzkách, dohodnutých učitelem a zák. zástupcem. </w:t>
            </w:r>
          </w:p>
        </w:tc>
      </w:tr>
      <w:tr w:rsidR="002A2BC8" w:rsidTr="00693A76">
        <w:trPr>
          <w:gridBefore w:val="1"/>
          <w:wBefore w:w="428" w:type="dxa"/>
          <w:trHeight w:val="550"/>
        </w:trPr>
        <w:tc>
          <w:tcPr>
            <w:tcW w:w="440" w:type="dxa"/>
          </w:tcPr>
          <w:p w:rsidR="002A2BC8" w:rsidRDefault="001E06C9" w:rsidP="00761046">
            <w:r>
              <w:t>11</w:t>
            </w:r>
            <w:r w:rsidR="002A2BC8">
              <w:t>.</w:t>
            </w:r>
          </w:p>
        </w:tc>
        <w:tc>
          <w:tcPr>
            <w:tcW w:w="8216" w:type="dxa"/>
          </w:tcPr>
          <w:p w:rsidR="002A2BC8" w:rsidRDefault="002A2BC8" w:rsidP="00761046">
            <w:pPr>
              <w:jc w:val="both"/>
            </w:pPr>
            <w:r>
              <w:t>Zkoušení se nesmí používat jako prostředek k upevnění kázně.</w:t>
            </w:r>
          </w:p>
          <w:p w:rsidR="00693A76" w:rsidRDefault="00693A76" w:rsidP="00761046">
            <w:pPr>
              <w:jc w:val="both"/>
            </w:pPr>
          </w:p>
        </w:tc>
      </w:tr>
      <w:tr w:rsidR="00693A76" w:rsidTr="00693A76">
        <w:trPr>
          <w:gridBefore w:val="1"/>
          <w:wBefore w:w="428" w:type="dxa"/>
          <w:trHeight w:val="550"/>
        </w:trPr>
        <w:tc>
          <w:tcPr>
            <w:tcW w:w="440" w:type="dxa"/>
          </w:tcPr>
          <w:p w:rsidR="00693A76" w:rsidRPr="00693A76" w:rsidRDefault="001E06C9" w:rsidP="00693A76">
            <w:pPr>
              <w:pStyle w:val="Zkladntext"/>
            </w:pPr>
            <w:r>
              <w:lastRenderedPageBreak/>
              <w:t>12</w:t>
            </w:r>
            <w:r w:rsidR="00693A76" w:rsidRPr="00693A76">
              <w:t>.</w:t>
            </w:r>
          </w:p>
        </w:tc>
        <w:tc>
          <w:tcPr>
            <w:tcW w:w="8216" w:type="dxa"/>
          </w:tcPr>
          <w:p w:rsidR="00693A76" w:rsidRPr="00693A76" w:rsidRDefault="00693A76" w:rsidP="00693A76">
            <w:pPr>
              <w:pStyle w:val="Zkladntext"/>
              <w:rPr>
                <w:b/>
              </w:rPr>
            </w:pPr>
            <w:r w:rsidRPr="00693A76">
              <w:rPr>
                <w:b/>
              </w:rPr>
              <w:t xml:space="preserve">Klasifikace žáků se speciálními vzdělávacími potřebami </w:t>
            </w:r>
          </w:p>
          <w:p w:rsidR="00693A76" w:rsidRPr="003E4680" w:rsidRDefault="00693A76" w:rsidP="00693A76">
            <w:pPr>
              <w:jc w:val="both"/>
            </w:pPr>
            <w:r w:rsidRPr="003E4680">
              <w:t>Při hodnocení žáků se speciálními vzdělávacími potřebami se přihlíží k povaze postižení nebo znevýhodnění.</w:t>
            </w:r>
          </w:p>
          <w:p w:rsidR="00693A76" w:rsidRPr="003E4680" w:rsidRDefault="00693A76" w:rsidP="00693A76">
            <w:pPr>
              <w:jc w:val="both"/>
            </w:pPr>
          </w:p>
          <w:p w:rsidR="00693A76" w:rsidRPr="003E4680" w:rsidRDefault="00693A76" w:rsidP="00693A76">
            <w:pPr>
              <w:jc w:val="both"/>
            </w:pPr>
            <w:r w:rsidRPr="003E4680">
              <w:t>Pro zjišťování úrovně vědomostí a dovedností žáků se zdravotním postižením nebo zdravotním znevýhodněním volí vyučující různé formy hodnocení v závislosti na poskytovaných podpůrných opatřeních stanovených školským poradenským zařízením, které odpovídají schopnostem žáka. Vyučující postupuje vůči žákovi uvážlivě a individuálně s využitím všech dostupných informací z odborného vyšetření a ve spolupráci se zákonnými zástupci nezletilého žáka (v případě zletilého žáka s ním samým).</w:t>
            </w:r>
          </w:p>
          <w:p w:rsidR="00693A76" w:rsidRPr="003E4680" w:rsidRDefault="00693A76" w:rsidP="00693A76">
            <w:pPr>
              <w:jc w:val="both"/>
            </w:pPr>
          </w:p>
          <w:p w:rsidR="00693A76" w:rsidRPr="003E4680" w:rsidRDefault="00693A76" w:rsidP="00693A76">
            <w:pPr>
              <w:jc w:val="both"/>
            </w:pPr>
            <w:r w:rsidRPr="003E4680">
              <w:t>U žáků klade učitel důraz na ten druh projevu žáka (písemný nebo ústní), ve kterém má předpoklady podat lepší výkon. Při klasifikaci nevychází učitel z prostého počtu chyb, ale z počtu jevů, které žák zvládl. Veškerá rozhodnutí pedagoga při klasifikaci žáků musí být vedena s vědomím, že úspěšnost je podmínkou zdravého  vývoje osobnosti.</w:t>
            </w:r>
          </w:p>
          <w:p w:rsidR="00693A76" w:rsidRPr="003E4680" w:rsidRDefault="00693A76" w:rsidP="00693A76">
            <w:pPr>
              <w:jc w:val="both"/>
            </w:pPr>
          </w:p>
          <w:p w:rsidR="00693A76" w:rsidRPr="003E4680" w:rsidRDefault="00693A76" w:rsidP="00693A76">
            <w:pPr>
              <w:jc w:val="both"/>
            </w:pPr>
            <w:r w:rsidRPr="003E4680">
              <w:t xml:space="preserve">Hodnocení vždy musí zohledňovat sociální kontext, ve kterém probíhá, a směřovat nejen k vyhodnocení úspěšnosti žákova učení, ale také k posílení jeho motivace pro vzdělávání. </w:t>
            </w:r>
          </w:p>
          <w:p w:rsidR="00693A76" w:rsidRPr="003E4680" w:rsidRDefault="00693A76" w:rsidP="00693A76">
            <w:pPr>
              <w:jc w:val="both"/>
            </w:pPr>
          </w:p>
          <w:p w:rsidR="00693A76" w:rsidRPr="00A534F6" w:rsidRDefault="00693A76" w:rsidP="00693A76">
            <w:pPr>
              <w:pStyle w:val="Zkladntext"/>
              <w:rPr>
                <w:u w:val="single"/>
              </w:rPr>
            </w:pPr>
          </w:p>
        </w:tc>
      </w:tr>
      <w:tr w:rsidR="00DB2BB8" w:rsidTr="00693A76">
        <w:trPr>
          <w:gridBefore w:val="1"/>
          <w:wBefore w:w="428" w:type="dxa"/>
          <w:trHeight w:val="550"/>
        </w:trPr>
        <w:tc>
          <w:tcPr>
            <w:tcW w:w="440" w:type="dxa"/>
          </w:tcPr>
          <w:p w:rsidR="00DB2BB8" w:rsidRDefault="00DB2BB8" w:rsidP="00693A76">
            <w:pPr>
              <w:pStyle w:val="Zkladntext"/>
            </w:pPr>
            <w:r>
              <w:t>13.</w:t>
            </w:r>
          </w:p>
        </w:tc>
        <w:tc>
          <w:tcPr>
            <w:tcW w:w="8216" w:type="dxa"/>
          </w:tcPr>
          <w:p w:rsidR="00DB2BB8" w:rsidRDefault="00DB2BB8" w:rsidP="00693A76">
            <w:pPr>
              <w:pStyle w:val="Zkladntext"/>
              <w:rPr>
                <w:b/>
              </w:rPr>
            </w:pPr>
            <w:r>
              <w:rPr>
                <w:b/>
              </w:rPr>
              <w:t>Ind</w:t>
            </w:r>
            <w:r w:rsidRPr="00DB2BB8">
              <w:rPr>
                <w:b/>
              </w:rPr>
              <w:t xml:space="preserve">ividuální vzdělávací plán (povolený „ z jiných závažných důvodů“) </w:t>
            </w:r>
          </w:p>
          <w:p w:rsidR="00DB2BB8" w:rsidRPr="00DB2BB8" w:rsidRDefault="00DB2BB8" w:rsidP="00693A76">
            <w:pPr>
              <w:pStyle w:val="Zkladntext"/>
            </w:pPr>
            <w:r w:rsidRPr="00DB2BB8">
              <w:t xml:space="preserve">V individuálním vzdělávacím plánu je určena zvláštní organizace výuky a délka vzdělávání při zachování obsahu a rozsahu stanoveného školním vzdělávacím programem. </w:t>
            </w:r>
          </w:p>
          <w:p w:rsidR="00DB2BB8" w:rsidRPr="00DB2BB8" w:rsidRDefault="00DB2BB8" w:rsidP="00693A76">
            <w:pPr>
              <w:pStyle w:val="Zkladntext"/>
            </w:pPr>
            <w:r w:rsidRPr="00DB2BB8">
              <w:t xml:space="preserve"> Žák a zákonný zástupce nezletilého žáka je seznámen s průběhem vzdělávání podle individuálního vzdělávacího plánu a s termíny zkoušek.</w:t>
            </w:r>
          </w:p>
          <w:p w:rsidR="00DB2BB8" w:rsidRPr="00DB2BB8" w:rsidRDefault="00DB2BB8" w:rsidP="00693A76">
            <w:pPr>
              <w:pStyle w:val="Zkladntext"/>
            </w:pPr>
            <w:r w:rsidRPr="00DB2BB8">
              <w:t xml:space="preserve">Individuální vzdělávací plán, podepsaný ředitelkou školy, žákem a zákonným zástupcem nezletilého žáka, je součástí osobní dokumentace žáka. </w:t>
            </w:r>
          </w:p>
          <w:p w:rsidR="00DB2BB8" w:rsidRPr="00DB2BB8" w:rsidRDefault="00DB2BB8" w:rsidP="00693A76">
            <w:pPr>
              <w:pStyle w:val="Zkladntext"/>
            </w:pPr>
            <w:r w:rsidRPr="00DB2BB8">
              <w:t xml:space="preserve">Povinnosti žáka: </w:t>
            </w:r>
          </w:p>
          <w:p w:rsidR="00DB2BB8" w:rsidRPr="00DB2BB8" w:rsidRDefault="00DB2BB8" w:rsidP="00693A76">
            <w:pPr>
              <w:pStyle w:val="Zkladntext"/>
            </w:pPr>
            <w:r w:rsidRPr="00DB2BB8">
              <w:t xml:space="preserve">a) Žák je povinen doplňovat si pravidelně zameškané učivo v rozsahu výuky (dle stanoveného vzdělávacího plánu) a účastní se konzultací v jednotlivých předmětech. </w:t>
            </w:r>
          </w:p>
          <w:p w:rsidR="00DB2BB8" w:rsidRPr="00DB2BB8" w:rsidRDefault="00DB2BB8" w:rsidP="00693A76">
            <w:pPr>
              <w:pStyle w:val="Zkladntext"/>
            </w:pPr>
            <w:r w:rsidRPr="00DB2BB8">
              <w:t xml:space="preserve">b) Žák je povinen alespoň jednou měsíčně kontaktovat všechny vyučující (dle stanoveného vzdělávacího plánu a termínů zkoušek). </w:t>
            </w:r>
          </w:p>
          <w:p w:rsidR="00DB2BB8" w:rsidRPr="00DB2BB8" w:rsidRDefault="00DB2BB8" w:rsidP="00693A76">
            <w:pPr>
              <w:pStyle w:val="Zkladntext"/>
            </w:pPr>
            <w:r w:rsidRPr="00DB2BB8">
              <w:t xml:space="preserve"> c) Žák, kterému byl individuální vzdělávací plán udělen, je povinen uzavřít svou klasifikaci v řádných termínech ke konci prvního i druhého pololetí. V případě, že to není možné, musí požádat o prodloužení zkouškového období ředitele školy; na základě této žádosti bude stanoven náhradní termín pro uzavření klasifikace. </w:t>
            </w:r>
          </w:p>
          <w:p w:rsidR="00DB2BB8" w:rsidRPr="00DB2BB8" w:rsidRDefault="00DB2BB8" w:rsidP="00693A76">
            <w:pPr>
              <w:pStyle w:val="Zkladntext"/>
            </w:pPr>
            <w:r w:rsidRPr="00DB2BB8">
              <w:t xml:space="preserve">d) Žák, kterému byl IVP udělen, je povinen získat za každé pololetí dostatečný počet známek. Počet požadovaných známek určuje vyučující příslušného předmětu. Stanovení počtu požadovaných známek je nezbytné vyřešit s vyučujícími ihned po udělení IVP. </w:t>
            </w:r>
          </w:p>
          <w:p w:rsidR="00DB2BB8" w:rsidRPr="00DB2BB8" w:rsidRDefault="00DB2BB8" w:rsidP="00DB2BB8">
            <w:pPr>
              <w:pStyle w:val="Zkladntext"/>
            </w:pPr>
            <w:r w:rsidRPr="00DB2BB8">
              <w:t xml:space="preserve">e) IVP vypracuje výchovná poradkyně ve spolupráci s třídním učitelem a vyučujícími jednotlivých předmětů. </w:t>
            </w:r>
          </w:p>
          <w:p w:rsidR="00DB2BB8" w:rsidRDefault="00DB2BB8" w:rsidP="00DB2BB8">
            <w:pPr>
              <w:pStyle w:val="Zkladntext"/>
              <w:rPr>
                <w:b/>
              </w:rPr>
            </w:pPr>
          </w:p>
          <w:p w:rsidR="00DB2BB8" w:rsidRPr="00693A76" w:rsidRDefault="00DB2BB8" w:rsidP="00DB2BB8">
            <w:pPr>
              <w:pStyle w:val="Zkladntext"/>
              <w:rPr>
                <w:b/>
              </w:rPr>
            </w:pPr>
            <w:r w:rsidRPr="00DB2BB8">
              <w:rPr>
                <w:b/>
              </w:rPr>
              <w:t>V případě neplnění podmínek může být individuální vzdělávací plán zrušen.</w:t>
            </w:r>
          </w:p>
        </w:tc>
      </w:tr>
    </w:tbl>
    <w:p w:rsidR="002A2BC8" w:rsidRDefault="002A2BC8" w:rsidP="002A2BC8"/>
    <w:tbl>
      <w:tblPr>
        <w:tblW w:w="0" w:type="auto"/>
        <w:tblCellMar>
          <w:left w:w="70" w:type="dxa"/>
          <w:right w:w="70" w:type="dxa"/>
        </w:tblCellMar>
        <w:tblLook w:val="0000" w:firstRow="0" w:lastRow="0" w:firstColumn="0" w:lastColumn="0" w:noHBand="0" w:noVBand="0"/>
      </w:tblPr>
      <w:tblGrid>
        <w:gridCol w:w="429"/>
        <w:gridCol w:w="8641"/>
      </w:tblGrid>
      <w:tr w:rsidR="002A2BC8" w:rsidRPr="0048088D" w:rsidTr="00761046">
        <w:tc>
          <w:tcPr>
            <w:tcW w:w="430" w:type="dxa"/>
          </w:tcPr>
          <w:p w:rsidR="002A2BC8" w:rsidRPr="0048088D" w:rsidRDefault="002A2BC8" w:rsidP="00761046">
            <w:pPr>
              <w:rPr>
                <w:b/>
                <w:bCs/>
              </w:rPr>
            </w:pPr>
            <w:r w:rsidRPr="0048088D">
              <w:rPr>
                <w:b/>
                <w:bCs/>
              </w:rPr>
              <w:t>II.</w:t>
            </w:r>
          </w:p>
        </w:tc>
        <w:tc>
          <w:tcPr>
            <w:tcW w:w="8782" w:type="dxa"/>
          </w:tcPr>
          <w:p w:rsidR="002A2BC8" w:rsidRPr="0048088D" w:rsidRDefault="002A2BC8" w:rsidP="00761046">
            <w:pPr>
              <w:pStyle w:val="Nadpis3"/>
              <w:rPr>
                <w:sz w:val="24"/>
              </w:rPr>
            </w:pPr>
            <w:r w:rsidRPr="0048088D">
              <w:rPr>
                <w:sz w:val="24"/>
              </w:rPr>
              <w:t>Klasifikace prospěchu v teoretickém vyučování</w:t>
            </w:r>
          </w:p>
        </w:tc>
      </w:tr>
    </w:tbl>
    <w:p w:rsidR="002A2BC8" w:rsidRDefault="002A2BC8" w:rsidP="002A2BC8"/>
    <w:tbl>
      <w:tblPr>
        <w:tblW w:w="0" w:type="auto"/>
        <w:tblInd w:w="430" w:type="dxa"/>
        <w:tblCellMar>
          <w:left w:w="70" w:type="dxa"/>
          <w:right w:w="70" w:type="dxa"/>
        </w:tblCellMar>
        <w:tblLook w:val="0000" w:firstRow="0" w:lastRow="0" w:firstColumn="0" w:lastColumn="0" w:noHBand="0" w:noVBand="0"/>
      </w:tblPr>
      <w:tblGrid>
        <w:gridCol w:w="359"/>
        <w:gridCol w:w="8281"/>
      </w:tblGrid>
      <w:tr w:rsidR="002A2BC8" w:rsidTr="00761046">
        <w:tc>
          <w:tcPr>
            <w:tcW w:w="360" w:type="dxa"/>
          </w:tcPr>
          <w:p w:rsidR="002A2BC8" w:rsidRDefault="002A2BC8" w:rsidP="00761046">
            <w:r>
              <w:t>1.</w:t>
            </w:r>
          </w:p>
        </w:tc>
        <w:tc>
          <w:tcPr>
            <w:tcW w:w="8422" w:type="dxa"/>
          </w:tcPr>
          <w:p w:rsidR="002A2BC8" w:rsidRDefault="002A2BC8" w:rsidP="00761046">
            <w:pPr>
              <w:jc w:val="both"/>
            </w:pPr>
            <w:r>
              <w:t>Při klasifikaci žáka se posuzuje:</w:t>
            </w:r>
          </w:p>
          <w:p w:rsidR="002A2BC8" w:rsidRDefault="002A2BC8" w:rsidP="002A2BC8">
            <w:pPr>
              <w:numPr>
                <w:ilvl w:val="0"/>
                <w:numId w:val="11"/>
              </w:numPr>
              <w:jc w:val="both"/>
            </w:pPr>
            <w:r>
              <w:t>stupeň osvojení učiva žákem,</w:t>
            </w:r>
          </w:p>
          <w:p w:rsidR="002A2BC8" w:rsidRDefault="002A2BC8" w:rsidP="002A2BC8">
            <w:pPr>
              <w:numPr>
                <w:ilvl w:val="0"/>
                <w:numId w:val="11"/>
              </w:numPr>
              <w:jc w:val="both"/>
            </w:pPr>
            <w:r>
              <w:t>schopnost samostatného logického myšlení a osvojení metod myšlení charakteristických pro daný předmět,</w:t>
            </w:r>
          </w:p>
          <w:p w:rsidR="002A2BC8" w:rsidRDefault="002A2BC8" w:rsidP="002A2BC8">
            <w:pPr>
              <w:numPr>
                <w:ilvl w:val="0"/>
                <w:numId w:val="11"/>
              </w:numPr>
              <w:jc w:val="both"/>
            </w:pPr>
            <w:r>
              <w:t xml:space="preserve">schopnost aplikace získaných vědomostí a dovedností při řešení nových </w:t>
            </w:r>
            <w:r w:rsidR="00643899">
              <w:t xml:space="preserve"> i </w:t>
            </w:r>
            <w:r>
              <w:t>praktických úkolů,</w:t>
            </w:r>
          </w:p>
          <w:p w:rsidR="002A2BC8" w:rsidRDefault="002A2BC8" w:rsidP="002A2BC8">
            <w:pPr>
              <w:numPr>
                <w:ilvl w:val="0"/>
                <w:numId w:val="11"/>
              </w:numPr>
              <w:jc w:val="both"/>
            </w:pPr>
            <w:r>
              <w:t>samostatnost, aktivita a iniciativa při řešení úkolů, soustavnost a svědomitost v práci,</w:t>
            </w:r>
          </w:p>
          <w:p w:rsidR="002A2BC8" w:rsidRDefault="002A2BC8" w:rsidP="002A2BC8">
            <w:pPr>
              <w:numPr>
                <w:ilvl w:val="0"/>
                <w:numId w:val="11"/>
              </w:numPr>
              <w:jc w:val="both"/>
            </w:pPr>
            <w:r>
              <w:t>úroveň vyjadřování,</w:t>
            </w:r>
          </w:p>
          <w:p w:rsidR="002A2BC8" w:rsidRDefault="002A2BC8" w:rsidP="002A2BC8">
            <w:pPr>
              <w:numPr>
                <w:ilvl w:val="0"/>
                <w:numId w:val="11"/>
              </w:numPr>
              <w:jc w:val="both"/>
            </w:pPr>
            <w:r>
              <w:t>využití vědomostí a dovedností z ostatních předmětů.</w:t>
            </w:r>
          </w:p>
        </w:tc>
      </w:tr>
      <w:tr w:rsidR="002A2BC8" w:rsidTr="00761046">
        <w:tc>
          <w:tcPr>
            <w:tcW w:w="360" w:type="dxa"/>
          </w:tcPr>
          <w:p w:rsidR="002A2BC8" w:rsidRDefault="002A2BC8" w:rsidP="00761046">
            <w:r>
              <w:t>2.</w:t>
            </w:r>
          </w:p>
        </w:tc>
        <w:tc>
          <w:tcPr>
            <w:tcW w:w="8422" w:type="dxa"/>
          </w:tcPr>
          <w:p w:rsidR="002A2BC8" w:rsidRDefault="002A2BC8" w:rsidP="00761046">
            <w:pPr>
              <w:jc w:val="both"/>
            </w:pPr>
            <w:r>
              <w:t>Vědomosti, dovednosti a návyky se hodnotí jednotlivými stupni prospěchu takto:</w:t>
            </w:r>
          </w:p>
          <w:p w:rsidR="002A2BC8" w:rsidRDefault="002A2BC8" w:rsidP="00761046">
            <w:pPr>
              <w:jc w:val="both"/>
              <w:rPr>
                <w:i/>
                <w:iCs/>
              </w:rPr>
            </w:pPr>
            <w:r>
              <w:rPr>
                <w:i/>
                <w:iCs/>
              </w:rPr>
              <w:t>stupeň 1 – výborný</w:t>
            </w:r>
          </w:p>
          <w:p w:rsidR="002A2BC8" w:rsidRDefault="002A2BC8" w:rsidP="00761046">
            <w:pPr>
              <w:pStyle w:val="Zkladntext"/>
            </w:pPr>
            <w:r>
              <w:t>dostane žák, který bezpečně ovládá probrané učivo předepsané učebními osnovami, projevuje samostatnost, pohotovost a logičnost myšlení, dovede samostatně řešit úkoly a výsledky řešení zobecňovat, vyjadřuje se přesně, plynule. Jeho písemné, grafické a praktické práce jsou po stránce obsahu i vnějšího projevu bez nedostatků,</w:t>
            </w:r>
          </w:p>
          <w:p w:rsidR="002A2BC8" w:rsidRDefault="002A2BC8" w:rsidP="00761046">
            <w:pPr>
              <w:jc w:val="both"/>
            </w:pPr>
          </w:p>
          <w:p w:rsidR="002A2BC8" w:rsidRDefault="002A2BC8" w:rsidP="00761046">
            <w:pPr>
              <w:jc w:val="both"/>
              <w:rPr>
                <w:i/>
                <w:iCs/>
              </w:rPr>
            </w:pPr>
            <w:r>
              <w:rPr>
                <w:i/>
                <w:iCs/>
              </w:rPr>
              <w:t>stupeň 2 – chvalitebný</w:t>
            </w:r>
          </w:p>
          <w:p w:rsidR="002A2BC8" w:rsidRDefault="002A2BC8" w:rsidP="00761046">
            <w:pPr>
              <w:pStyle w:val="Zkladntext"/>
            </w:pPr>
            <w:r>
              <w:t>dostane žák, který ovládá probrané učivo předepsané učebními osnovami, myslí samostatně a logicky správně, ale ne vždy p</w:t>
            </w:r>
            <w:r w:rsidR="001E06C9">
              <w:t>ohotově a přesně, umí bez potíží</w:t>
            </w:r>
            <w:r>
              <w:t xml:space="preserve"> řešit úkoly a výsledky řešení zobecňovat, při práci se dopouští občas nepodstatných chyb, </w:t>
            </w:r>
          </w:p>
          <w:p w:rsidR="002A2BC8" w:rsidRDefault="002A2BC8" w:rsidP="00761046">
            <w:pPr>
              <w:pStyle w:val="Zkladntext"/>
            </w:pPr>
            <w:r>
              <w:t>vyjadřuje se věcně správně, ale s menší přesností a pohotovostí. Jeho písemné, grafické a praktické práce mají po stránce obsahu a vnějšího projevu drobné nedostatky,</w:t>
            </w:r>
          </w:p>
          <w:p w:rsidR="002A2BC8" w:rsidRDefault="002A2BC8" w:rsidP="00761046">
            <w:pPr>
              <w:jc w:val="both"/>
            </w:pPr>
          </w:p>
          <w:p w:rsidR="002A2BC8" w:rsidRDefault="002A2BC8" w:rsidP="00761046">
            <w:pPr>
              <w:jc w:val="both"/>
              <w:rPr>
                <w:i/>
                <w:iCs/>
              </w:rPr>
            </w:pPr>
            <w:r>
              <w:rPr>
                <w:i/>
                <w:iCs/>
              </w:rPr>
              <w:t>stupeň 3 – dobrý</w:t>
            </w:r>
          </w:p>
          <w:p w:rsidR="002A2BC8" w:rsidRDefault="002A2BC8" w:rsidP="00761046">
            <w:pPr>
              <w:jc w:val="both"/>
            </w:pPr>
            <w:r>
              <w:t>dostane žák, který probrané učivo předepsané učebními osnovami ovládá v jeho podstatě tak, že na ně může bez potíží navazovat při osvojování nového učiva, v myšlení je méně samostatný, při řešení úloh se dopouští nepodstatných chyb, které však s návodem učitele dovede odstranit, vyjadřuje se celkem správně, ale s menší jistotou. Jeho písemné, grafické a praktické práce mají po stránce obsahu a vnějšího projevu nedostatky, které se netýkají podstaty,</w:t>
            </w:r>
          </w:p>
          <w:p w:rsidR="002A2BC8" w:rsidRDefault="002A2BC8" w:rsidP="00761046">
            <w:pPr>
              <w:jc w:val="both"/>
            </w:pPr>
          </w:p>
          <w:p w:rsidR="002A2BC8" w:rsidRDefault="002A2BC8" w:rsidP="00761046">
            <w:pPr>
              <w:jc w:val="both"/>
              <w:rPr>
                <w:i/>
                <w:iCs/>
              </w:rPr>
            </w:pPr>
            <w:r>
              <w:rPr>
                <w:i/>
                <w:iCs/>
              </w:rPr>
              <w:t>stupeň 4 – dostatečný</w:t>
            </w:r>
          </w:p>
          <w:p w:rsidR="002A2BC8" w:rsidRDefault="002A2BC8" w:rsidP="00761046">
            <w:pPr>
              <w:pStyle w:val="Zkladntext"/>
            </w:pPr>
            <w:r>
              <w:t>dostane žák, který má ve znalostech probraného učiva  takové nedostatky, že na tyto znalosti nemůže bez potíží navazovat při osvojování nového učiva, není samostatný v myšlení a při řešení úloh se dopouští podstatných chyb, které napravuje jen se značnou pomocí učitele, vyjadřuje se nepřesně. Jeho písemné, grafické a praktické práce mají po stránce obsahu a vnějšího projevu větší nedostatky,</w:t>
            </w:r>
          </w:p>
          <w:p w:rsidR="002A2BC8" w:rsidRDefault="002A2BC8" w:rsidP="00761046">
            <w:pPr>
              <w:pStyle w:val="Zkladntext"/>
            </w:pPr>
          </w:p>
          <w:p w:rsidR="002A2BC8" w:rsidRDefault="002A2BC8" w:rsidP="00761046">
            <w:pPr>
              <w:pStyle w:val="Zkladntext"/>
              <w:rPr>
                <w:i/>
                <w:iCs/>
              </w:rPr>
            </w:pPr>
            <w:r>
              <w:rPr>
                <w:i/>
                <w:iCs/>
              </w:rPr>
              <w:t>stupeň 5 – nedostatečný</w:t>
            </w:r>
          </w:p>
          <w:p w:rsidR="002A2BC8" w:rsidRDefault="002A2BC8" w:rsidP="00C67DFC">
            <w:pPr>
              <w:pStyle w:val="Zkladntext"/>
            </w:pPr>
            <w:r>
              <w:t>dostane žák, který má ve znalostech probraného učiva takové nedostatky, že na tyto znalosti nemůže navazovat při osvojování nového učiva, na otázky učitele neodpovídá správně a úlohy neumí řešit ani s jeho pomocí. Jeho písemné, grafické a praktické práce mají zásadní nedostatky.</w:t>
            </w:r>
          </w:p>
        </w:tc>
      </w:tr>
      <w:tr w:rsidR="002A2BC8" w:rsidTr="00761046">
        <w:tc>
          <w:tcPr>
            <w:tcW w:w="360" w:type="dxa"/>
          </w:tcPr>
          <w:p w:rsidR="002A2BC8" w:rsidRDefault="002A2BC8" w:rsidP="00761046"/>
        </w:tc>
        <w:tc>
          <w:tcPr>
            <w:tcW w:w="8422" w:type="dxa"/>
          </w:tcPr>
          <w:p w:rsidR="002A2BC8" w:rsidRDefault="002A2BC8" w:rsidP="00761046">
            <w:pPr>
              <w:jc w:val="both"/>
            </w:pPr>
          </w:p>
        </w:tc>
      </w:tr>
    </w:tbl>
    <w:p w:rsidR="002A2BC8" w:rsidRDefault="002A2BC8" w:rsidP="002A2BC8"/>
    <w:tbl>
      <w:tblPr>
        <w:tblW w:w="0" w:type="auto"/>
        <w:tblCellMar>
          <w:left w:w="70" w:type="dxa"/>
          <w:right w:w="70" w:type="dxa"/>
        </w:tblCellMar>
        <w:tblLook w:val="0000" w:firstRow="0" w:lastRow="0" w:firstColumn="0" w:lastColumn="0" w:noHBand="0" w:noVBand="0"/>
      </w:tblPr>
      <w:tblGrid>
        <w:gridCol w:w="481"/>
        <w:gridCol w:w="8589"/>
      </w:tblGrid>
      <w:tr w:rsidR="002A2BC8" w:rsidRPr="0048088D" w:rsidTr="00761046">
        <w:tc>
          <w:tcPr>
            <w:tcW w:w="430" w:type="dxa"/>
          </w:tcPr>
          <w:p w:rsidR="002A2BC8" w:rsidRPr="0048088D" w:rsidRDefault="002A2BC8" w:rsidP="00761046">
            <w:pPr>
              <w:rPr>
                <w:b/>
                <w:bCs/>
              </w:rPr>
            </w:pPr>
            <w:r w:rsidRPr="0048088D">
              <w:rPr>
                <w:b/>
                <w:bCs/>
              </w:rPr>
              <w:t>III.</w:t>
            </w:r>
          </w:p>
        </w:tc>
        <w:tc>
          <w:tcPr>
            <w:tcW w:w="8782" w:type="dxa"/>
          </w:tcPr>
          <w:p w:rsidR="002A2BC8" w:rsidRPr="0048088D" w:rsidRDefault="002A2BC8" w:rsidP="00643899">
            <w:pPr>
              <w:pStyle w:val="Nadpis3"/>
              <w:rPr>
                <w:sz w:val="24"/>
              </w:rPr>
            </w:pPr>
            <w:r w:rsidRPr="0048088D">
              <w:rPr>
                <w:sz w:val="24"/>
              </w:rPr>
              <w:t xml:space="preserve">Klasifikace prospěchu v praktických předmětech </w:t>
            </w:r>
            <w:r w:rsidR="00643899">
              <w:rPr>
                <w:sz w:val="24"/>
              </w:rPr>
              <w:t>(praxe, praktická cvičení)</w:t>
            </w:r>
          </w:p>
        </w:tc>
      </w:tr>
    </w:tbl>
    <w:p w:rsidR="002A2BC8" w:rsidRDefault="002A2BC8" w:rsidP="002A2BC8"/>
    <w:p w:rsidR="00B931F2" w:rsidRDefault="00B931F2" w:rsidP="00B931F2"/>
    <w:tbl>
      <w:tblPr>
        <w:tblW w:w="0" w:type="auto"/>
        <w:tblCellMar>
          <w:left w:w="70" w:type="dxa"/>
          <w:right w:w="70" w:type="dxa"/>
        </w:tblCellMar>
        <w:tblLook w:val="04A0" w:firstRow="1" w:lastRow="0" w:firstColumn="1" w:lastColumn="0" w:noHBand="0" w:noVBand="1"/>
      </w:tblPr>
      <w:tblGrid>
        <w:gridCol w:w="429"/>
        <w:gridCol w:w="92"/>
        <w:gridCol w:w="267"/>
        <w:gridCol w:w="8282"/>
      </w:tblGrid>
      <w:tr w:rsidR="00B931F2" w:rsidTr="00B931F2">
        <w:trPr>
          <w:gridBefore w:val="1"/>
          <w:wBefore w:w="430" w:type="dxa"/>
        </w:trPr>
        <w:tc>
          <w:tcPr>
            <w:tcW w:w="360" w:type="dxa"/>
            <w:gridSpan w:val="2"/>
            <w:hideMark/>
          </w:tcPr>
          <w:p w:rsidR="00B931F2" w:rsidRDefault="00B931F2">
            <w:r>
              <w:t>1.</w:t>
            </w:r>
          </w:p>
        </w:tc>
        <w:tc>
          <w:tcPr>
            <w:tcW w:w="8422" w:type="dxa"/>
            <w:hideMark/>
          </w:tcPr>
          <w:p w:rsidR="00B931F2" w:rsidRDefault="00B931F2">
            <w:pPr>
              <w:jc w:val="both"/>
            </w:pPr>
            <w:r>
              <w:t xml:space="preserve">Praktickými odbornými předměty se rozumějí odborné  předměty, v jejichž obsahu převažují odborné dovednosti. Do učebních plánů jednotlivých studijních oborů jsou zařazeny pod různými názvy, např. učební praxe, odborná praxe, technologická cvičení, konstrukční cvičení, laboratorní cvičení apod. </w:t>
            </w:r>
          </w:p>
        </w:tc>
      </w:tr>
      <w:tr w:rsidR="00B931F2" w:rsidTr="00B931F2">
        <w:trPr>
          <w:gridBefore w:val="1"/>
          <w:wBefore w:w="430" w:type="dxa"/>
        </w:trPr>
        <w:tc>
          <w:tcPr>
            <w:tcW w:w="360" w:type="dxa"/>
            <w:gridSpan w:val="2"/>
            <w:hideMark/>
          </w:tcPr>
          <w:p w:rsidR="00B931F2" w:rsidRDefault="00B931F2">
            <w:r>
              <w:t>2.</w:t>
            </w:r>
          </w:p>
        </w:tc>
        <w:tc>
          <w:tcPr>
            <w:tcW w:w="8422" w:type="dxa"/>
            <w:hideMark/>
          </w:tcPr>
          <w:p w:rsidR="00B931F2" w:rsidRDefault="00B931F2">
            <w:pPr>
              <w:jc w:val="both"/>
            </w:pPr>
            <w:r>
              <w:t>Prospěch žáků se hodnotí podle těchto hlavních hledisek:</w:t>
            </w:r>
          </w:p>
          <w:p w:rsidR="00B931F2" w:rsidRDefault="00B931F2" w:rsidP="00B931F2">
            <w:pPr>
              <w:numPr>
                <w:ilvl w:val="0"/>
                <w:numId w:val="42"/>
              </w:numPr>
              <w:jc w:val="both"/>
            </w:pPr>
            <w:r>
              <w:t>osvojení odborných dovedností, projevující se ovládnutím nejúčelnějších způsobů práce, které zajišťují její kvalitní výsledky,</w:t>
            </w:r>
          </w:p>
          <w:p w:rsidR="00B931F2" w:rsidRDefault="00B931F2" w:rsidP="00B931F2">
            <w:pPr>
              <w:numPr>
                <w:ilvl w:val="0"/>
                <w:numId w:val="42"/>
              </w:numPr>
              <w:jc w:val="both"/>
            </w:pPr>
            <w:r>
              <w:t>využívání získaných teoretických vědomostí,</w:t>
            </w:r>
          </w:p>
          <w:p w:rsidR="00B931F2" w:rsidRDefault="00B931F2" w:rsidP="00B931F2">
            <w:pPr>
              <w:numPr>
                <w:ilvl w:val="0"/>
                <w:numId w:val="42"/>
              </w:numPr>
              <w:jc w:val="both"/>
            </w:pPr>
            <w:r>
              <w:t>úroveň organizace práce a pracoviště,</w:t>
            </w:r>
          </w:p>
          <w:p w:rsidR="00B931F2" w:rsidRDefault="00B931F2" w:rsidP="00B931F2">
            <w:pPr>
              <w:numPr>
                <w:ilvl w:val="0"/>
                <w:numId w:val="42"/>
              </w:numPr>
              <w:jc w:val="both"/>
            </w:pPr>
            <w:r>
              <w:t>dodržování předpisů k zajištění bezpečnosti a ochrany zdraví při práci,</w:t>
            </w:r>
          </w:p>
          <w:p w:rsidR="00B931F2" w:rsidRDefault="00B931F2" w:rsidP="00B931F2">
            <w:pPr>
              <w:numPr>
                <w:ilvl w:val="0"/>
                <w:numId w:val="42"/>
              </w:numPr>
              <w:jc w:val="both"/>
            </w:pPr>
            <w:r>
              <w:t>úroveň obsluhy a údržby výrobních nebo laboratorních pomůcek.</w:t>
            </w:r>
          </w:p>
          <w:p w:rsidR="00643899" w:rsidRDefault="00643899" w:rsidP="00643899">
            <w:pPr>
              <w:ind w:left="720"/>
              <w:jc w:val="both"/>
            </w:pPr>
          </w:p>
        </w:tc>
      </w:tr>
      <w:tr w:rsidR="00B931F2" w:rsidTr="00B931F2">
        <w:trPr>
          <w:gridBefore w:val="1"/>
          <w:wBefore w:w="430" w:type="dxa"/>
        </w:trPr>
        <w:tc>
          <w:tcPr>
            <w:tcW w:w="360" w:type="dxa"/>
            <w:gridSpan w:val="2"/>
            <w:hideMark/>
          </w:tcPr>
          <w:p w:rsidR="00B931F2" w:rsidRDefault="00B931F2">
            <w:r>
              <w:t>3.</w:t>
            </w:r>
          </w:p>
        </w:tc>
        <w:tc>
          <w:tcPr>
            <w:tcW w:w="8422" w:type="dxa"/>
          </w:tcPr>
          <w:p w:rsidR="00B931F2" w:rsidRDefault="00B931F2">
            <w:pPr>
              <w:jc w:val="both"/>
            </w:pPr>
            <w:r>
              <w:t>Při zkoušení se vědomosti, dovednosti a návyky, které zkoušený prokáže, klasifikují takto:</w:t>
            </w:r>
          </w:p>
          <w:p w:rsidR="00B931F2" w:rsidRDefault="00B931F2">
            <w:pPr>
              <w:jc w:val="both"/>
            </w:pPr>
          </w:p>
          <w:p w:rsidR="00B931F2" w:rsidRDefault="00B931F2">
            <w:pPr>
              <w:pStyle w:val="Nadpis4"/>
            </w:pPr>
            <w:r>
              <w:t>stupeň 1 – výborný</w:t>
            </w:r>
          </w:p>
          <w:p w:rsidR="00B931F2" w:rsidRDefault="00B931F2">
            <w:pPr>
              <w:pStyle w:val="Zkladntext"/>
            </w:pPr>
            <w:r>
              <w:t>dostane žák, který bezpečně ovládá nejúčelnější pracovní (laboratorní) postupy, dosahuje výsledků odpovídajících stanoveným ukazatelům kvality práce, s jistotou a samostatně využívá teoretických vědomostí, svou práci a pracoviště, popř.</w:t>
            </w:r>
            <w:r w:rsidR="00643899">
              <w:t xml:space="preserve"> </w:t>
            </w:r>
            <w:r>
              <w:t>své pracovní činnosti organizuje velmi účelně,</w:t>
            </w:r>
          </w:p>
          <w:p w:rsidR="00643899" w:rsidRDefault="00643899">
            <w:pPr>
              <w:pStyle w:val="Zkladntext"/>
            </w:pPr>
          </w:p>
          <w:p w:rsidR="00B931F2" w:rsidRDefault="00B931F2">
            <w:pPr>
              <w:jc w:val="both"/>
              <w:rPr>
                <w:i/>
                <w:iCs/>
              </w:rPr>
            </w:pPr>
            <w:r>
              <w:rPr>
                <w:i/>
                <w:iCs/>
              </w:rPr>
              <w:t>stupeň 2 - chvalitebný</w:t>
            </w:r>
          </w:p>
          <w:p w:rsidR="00B931F2" w:rsidRDefault="00B931F2">
            <w:pPr>
              <w:pStyle w:val="Zkladntext"/>
            </w:pPr>
            <w:r>
              <w:t>dostane žák, který ovládá nejúčelnější pracovní (laboratorní) postupy, dosahuje výsledků odpovídajících převážně stanovený, ukazatelům kvality práce, samostatně ale s menší jistotou využívá teoretických vědomostí, svou práci a pracoviště, popř. své pracovní činnosti organizuje účelně,</w:t>
            </w:r>
          </w:p>
          <w:p w:rsidR="00B931F2" w:rsidRDefault="00B931F2">
            <w:pPr>
              <w:jc w:val="both"/>
            </w:pPr>
          </w:p>
          <w:p w:rsidR="00B931F2" w:rsidRDefault="00B931F2">
            <w:pPr>
              <w:jc w:val="both"/>
              <w:rPr>
                <w:i/>
                <w:iCs/>
              </w:rPr>
            </w:pPr>
            <w:r>
              <w:rPr>
                <w:i/>
                <w:iCs/>
              </w:rPr>
              <w:t>stupeň 3 – dobrý</w:t>
            </w:r>
          </w:p>
          <w:p w:rsidR="00B931F2" w:rsidRDefault="00B931F2">
            <w:pPr>
              <w:jc w:val="both"/>
            </w:pPr>
            <w:r>
              <w:t>dostane žák, který se dopouští nepodstatných odchylek od nejúčelnějšího způsobu práce, dosahuje výsledků, které vykazují nepodstatné závady proti stanoveným ukazatelům kvality práce, teoretických vědomostí využívá jen s pomocí učitele, svou práci a pracoviště, popř. své pracovní činnosti organizuje s nepodstatnými závadami,</w:t>
            </w:r>
          </w:p>
          <w:p w:rsidR="00B931F2" w:rsidRDefault="00B931F2">
            <w:pPr>
              <w:jc w:val="both"/>
            </w:pPr>
          </w:p>
          <w:p w:rsidR="00B931F2" w:rsidRDefault="00B931F2">
            <w:pPr>
              <w:jc w:val="both"/>
              <w:rPr>
                <w:i/>
                <w:iCs/>
              </w:rPr>
            </w:pPr>
            <w:r>
              <w:rPr>
                <w:i/>
                <w:iCs/>
              </w:rPr>
              <w:t>stupeň 4 – dostatečný</w:t>
            </w:r>
          </w:p>
          <w:p w:rsidR="00B931F2" w:rsidRDefault="00B931F2">
            <w:pPr>
              <w:jc w:val="both"/>
            </w:pPr>
            <w:r>
              <w:t>dostane žák, který se dopouští podstatných odchylek od nejúčelnějšího způsobu práce, dosahuje výsledků, které vykazují podstatné závady proti stanoveným ukazatelům kvality práce, teoretických vědomostí využívá jen po opětovném vysvětlení vyučujícím, při organizaci své práce a pracoviště, popř. své pracovní činnosti se dopouští hrubých chyb,</w:t>
            </w:r>
          </w:p>
          <w:p w:rsidR="00B931F2" w:rsidRDefault="00B931F2">
            <w:pPr>
              <w:jc w:val="both"/>
            </w:pPr>
          </w:p>
          <w:p w:rsidR="00B931F2" w:rsidRDefault="00B931F2">
            <w:pPr>
              <w:jc w:val="both"/>
              <w:rPr>
                <w:i/>
                <w:iCs/>
              </w:rPr>
            </w:pPr>
            <w:r>
              <w:rPr>
                <w:i/>
                <w:iCs/>
              </w:rPr>
              <w:t>stupeň 5 – nedostatečný</w:t>
            </w:r>
          </w:p>
          <w:p w:rsidR="00B931F2" w:rsidRDefault="00B931F2">
            <w:pPr>
              <w:pStyle w:val="Zkladntext"/>
            </w:pPr>
            <w:r>
              <w:t xml:space="preserve">dostane žák, který si neosvojil účelné způsoby práce, dosahuje výsledků, které neodpovídají ukazatelům kvality práce, nedovede spojovat vědomosti s praxí, svou </w:t>
            </w:r>
          </w:p>
          <w:p w:rsidR="00B931F2" w:rsidRDefault="00643899">
            <w:pPr>
              <w:jc w:val="both"/>
            </w:pPr>
            <w:r>
              <w:t>práci a pracoviště</w:t>
            </w:r>
            <w:r w:rsidR="00B931F2">
              <w:t>, popř. své pracovní činnosti nedovede organizovat bez trvalé pomoci vyučujícího.</w:t>
            </w:r>
          </w:p>
          <w:p w:rsidR="005615C2" w:rsidRDefault="005615C2">
            <w:pPr>
              <w:jc w:val="both"/>
            </w:pPr>
          </w:p>
        </w:tc>
      </w:tr>
      <w:tr w:rsidR="00B931F2" w:rsidTr="00B931F2">
        <w:trPr>
          <w:gridBefore w:val="1"/>
          <w:wBefore w:w="430" w:type="dxa"/>
        </w:trPr>
        <w:tc>
          <w:tcPr>
            <w:tcW w:w="360" w:type="dxa"/>
            <w:gridSpan w:val="2"/>
            <w:hideMark/>
          </w:tcPr>
          <w:p w:rsidR="00B931F2" w:rsidRDefault="00B931F2">
            <w:r>
              <w:t>4.</w:t>
            </w:r>
          </w:p>
        </w:tc>
        <w:tc>
          <w:tcPr>
            <w:tcW w:w="8422" w:type="dxa"/>
          </w:tcPr>
          <w:p w:rsidR="00B931F2" w:rsidRPr="00FB49DC" w:rsidRDefault="00B931F2">
            <w:pPr>
              <w:jc w:val="both"/>
            </w:pPr>
            <w:r w:rsidRPr="00FB49DC">
              <w:t>Žáci prvních až třetích ročníků SZeŠ jsou povinni v průběhu školního roku obdělat přidělenou část záhonu a odpracovat v rámci praxe níže stanovený p</w:t>
            </w:r>
            <w:r w:rsidR="005615C2" w:rsidRPr="00FB49DC">
              <w:t xml:space="preserve">očet hodin </w:t>
            </w:r>
            <w:r w:rsidR="00BE3815" w:rsidRPr="00FB49DC">
              <w:t xml:space="preserve">v </w:t>
            </w:r>
            <w:r w:rsidR="005615C2" w:rsidRPr="00FB49DC">
              <w:t xml:space="preserve">botanické zahradě. </w:t>
            </w:r>
            <w:r w:rsidR="00AA1983" w:rsidRPr="00FB49DC">
              <w:t xml:space="preserve">Pokud na začátku školního roku nebude určeno jinak dle potřeb </w:t>
            </w:r>
            <w:r w:rsidR="00AA1983" w:rsidRPr="00FB49DC">
              <w:lastRenderedPageBreak/>
              <w:t xml:space="preserve">botanické zahrady, školy a dle klimatických podmínek a zveřejněno na nástěnce školy ve školním informačním systému (Bakaláři) jsou žáci povinni v </w:t>
            </w:r>
            <w:r w:rsidRPr="00FB49DC">
              <w:t xml:space="preserve"> prvním pololetí v období od září do 30. listopadu obdělat přidělenou část záhonu a odpracovat minimálně </w:t>
            </w:r>
            <w:r w:rsidR="007455AC" w:rsidRPr="00FB49DC">
              <w:t>3</w:t>
            </w:r>
            <w:r w:rsidRPr="00FB49DC">
              <w:t xml:space="preserve"> hodiny z celkového počtu u I.</w:t>
            </w:r>
            <w:r w:rsidR="008251E4" w:rsidRPr="00FB49DC">
              <w:t xml:space="preserve"> </w:t>
            </w:r>
            <w:r w:rsidR="007455AC" w:rsidRPr="00FB49DC">
              <w:t>ročníku, 3</w:t>
            </w:r>
            <w:r w:rsidRPr="00FB49DC">
              <w:t xml:space="preserve"> hodinu z celkového počtu u II. a </w:t>
            </w:r>
            <w:r w:rsidR="007455AC" w:rsidRPr="00FB49DC">
              <w:t>2</w:t>
            </w:r>
            <w:r w:rsidR="00FB49DC" w:rsidRPr="00FB49DC">
              <w:t xml:space="preserve"> </w:t>
            </w:r>
            <w:r w:rsidR="007455AC" w:rsidRPr="00FB49DC">
              <w:t xml:space="preserve">hodiny u </w:t>
            </w:r>
            <w:r w:rsidR="005615C2" w:rsidRPr="00FB49DC">
              <w:t>III. ročník</w:t>
            </w:r>
            <w:r w:rsidR="001D067E" w:rsidRPr="00FB49DC">
              <w:t>u</w:t>
            </w:r>
            <w:r w:rsidR="005615C2" w:rsidRPr="00FB49DC">
              <w:t>. V</w:t>
            </w:r>
            <w:r w:rsidRPr="00FB49DC">
              <w:t>e druhém pololetí odpracovat zbývající hodiny nejpozději do 15. června</w:t>
            </w:r>
            <w:r w:rsidR="007455AC" w:rsidRPr="00FB49DC">
              <w:t xml:space="preserve"> (3. ročník do 1. června)</w:t>
            </w:r>
            <w:r w:rsidRPr="00FB49DC">
              <w:t xml:space="preserve"> daného roku.</w:t>
            </w:r>
          </w:p>
          <w:p w:rsidR="00B931F2" w:rsidRPr="00FB49DC" w:rsidRDefault="00B931F2">
            <w:pPr>
              <w:jc w:val="both"/>
            </w:pPr>
            <w:r w:rsidRPr="00FB49DC">
              <w:t>Počet hodin pro jednotlivé ročníky:</w:t>
            </w:r>
          </w:p>
          <w:p w:rsidR="00B931F2" w:rsidRPr="00FB49DC" w:rsidRDefault="00B931F2">
            <w:pPr>
              <w:jc w:val="both"/>
            </w:pPr>
            <w:r w:rsidRPr="00FB49DC">
              <w:t>-   I.</w:t>
            </w:r>
            <w:r w:rsidR="008251E4" w:rsidRPr="00FB49DC">
              <w:t xml:space="preserve"> </w:t>
            </w:r>
            <w:r w:rsidRPr="00FB49DC">
              <w:t>ročník   → 6 hodin</w:t>
            </w:r>
          </w:p>
          <w:p w:rsidR="00B931F2" w:rsidRPr="00FB49DC" w:rsidRDefault="00B931F2">
            <w:pPr>
              <w:jc w:val="both"/>
            </w:pPr>
            <w:r w:rsidRPr="00FB49DC">
              <w:t>-  II.</w:t>
            </w:r>
            <w:r w:rsidR="008251E4" w:rsidRPr="00FB49DC">
              <w:t xml:space="preserve"> </w:t>
            </w:r>
            <w:r w:rsidRPr="00FB49DC">
              <w:t>ročník   → 5 hodin</w:t>
            </w:r>
          </w:p>
          <w:p w:rsidR="00B931F2" w:rsidRPr="00FB49DC" w:rsidRDefault="00B931F2">
            <w:pPr>
              <w:jc w:val="both"/>
            </w:pPr>
            <w:r w:rsidRPr="00FB49DC">
              <w:t>- III.</w:t>
            </w:r>
            <w:r w:rsidR="008251E4" w:rsidRPr="00FB49DC">
              <w:t xml:space="preserve"> </w:t>
            </w:r>
            <w:r w:rsidRPr="00FB49DC">
              <w:t>ročník   → 4 hodiny</w:t>
            </w:r>
          </w:p>
          <w:p w:rsidR="00B931F2" w:rsidRPr="00FB49DC" w:rsidRDefault="00B931F2">
            <w:pPr>
              <w:rPr>
                <w:b/>
              </w:rPr>
            </w:pPr>
            <w:r w:rsidRPr="00FB49DC">
              <w:t>V případě potřeby může být místo obdělání záhonu přidělena jiná náhradní práce. Obdělání záhonu a odpracování daného počtu hodin je hodno</w:t>
            </w:r>
            <w:r w:rsidR="005615C2" w:rsidRPr="00FB49DC">
              <w:t xml:space="preserve">ceno v každém pololetí a </w:t>
            </w:r>
            <w:r w:rsidRPr="00FB49DC">
              <w:t xml:space="preserve"> je součástí celkového hodnocení praxe. V případě nesplnění výše uvedených povinností není žák klasifikován známkou z praxe.</w:t>
            </w:r>
            <w:r w:rsidRPr="00FB49DC">
              <w:rPr>
                <w:b/>
              </w:rPr>
              <w:t xml:space="preserve"> </w:t>
            </w:r>
          </w:p>
          <w:p w:rsidR="00B931F2" w:rsidRPr="00FB49DC" w:rsidRDefault="00B931F2">
            <w:pPr>
              <w:rPr>
                <w:b/>
              </w:rPr>
            </w:pPr>
          </w:p>
          <w:p w:rsidR="00B931F2" w:rsidRPr="00FB49DC" w:rsidRDefault="00B931F2">
            <w:r w:rsidRPr="00FB49DC">
              <w:t>Nesplněné závazky z 1. pololetí přechází do 2. pololetí</w:t>
            </w:r>
            <w:r w:rsidR="003A189B" w:rsidRPr="00FB49DC">
              <w:t xml:space="preserve">, </w:t>
            </w:r>
            <w:r w:rsidRPr="00FB49DC">
              <w:t xml:space="preserve"> </w:t>
            </w:r>
            <w:r w:rsidR="003A189B" w:rsidRPr="00FB49DC">
              <w:t xml:space="preserve">a pokud nejsou splněny do 20. 6. </w:t>
            </w:r>
            <w:r w:rsidRPr="00FB49DC">
              <w:t>(náhradní termín), je žák nehodnocen i v 2. pololetí  a v  </w:t>
            </w:r>
            <w:r w:rsidRPr="00FB49DC">
              <w:rPr>
                <w:b/>
              </w:rPr>
              <w:t xml:space="preserve">celkovém  hodnocení na vysvědčení  </w:t>
            </w:r>
            <w:r w:rsidR="003A189B" w:rsidRPr="00FB49DC">
              <w:rPr>
                <w:b/>
              </w:rPr>
              <w:t xml:space="preserve">z praxe </w:t>
            </w:r>
            <w:r w:rsidRPr="00FB49DC">
              <w:rPr>
                <w:b/>
              </w:rPr>
              <w:t>neprospěl.</w:t>
            </w:r>
          </w:p>
          <w:p w:rsidR="00B931F2" w:rsidRPr="00FB49DC" w:rsidRDefault="00B931F2">
            <w:pPr>
              <w:jc w:val="both"/>
            </w:pPr>
          </w:p>
        </w:tc>
      </w:tr>
      <w:tr w:rsidR="00B931F2" w:rsidTr="00ED6682">
        <w:trPr>
          <w:gridBefore w:val="1"/>
          <w:wBefore w:w="430" w:type="dxa"/>
        </w:trPr>
        <w:tc>
          <w:tcPr>
            <w:tcW w:w="360" w:type="dxa"/>
            <w:gridSpan w:val="2"/>
            <w:tcBorders>
              <w:left w:val="single" w:sz="4" w:space="0" w:color="auto"/>
            </w:tcBorders>
            <w:hideMark/>
          </w:tcPr>
          <w:p w:rsidR="00B931F2" w:rsidRDefault="00B931F2">
            <w:r>
              <w:lastRenderedPageBreak/>
              <w:t>5.</w:t>
            </w:r>
          </w:p>
          <w:p w:rsidR="00ED6682" w:rsidRDefault="00ED6682"/>
          <w:p w:rsidR="00ED6682" w:rsidRDefault="00ED6682"/>
          <w:p w:rsidR="00ED6682" w:rsidRDefault="00ED6682"/>
          <w:p w:rsidR="00ED6682" w:rsidRDefault="00ED6682"/>
          <w:p w:rsidR="00ED6682" w:rsidRDefault="00ED6682"/>
          <w:p w:rsidR="00ED6682" w:rsidRDefault="00ED6682"/>
          <w:p w:rsidR="00ED6682" w:rsidRDefault="00ED6682"/>
          <w:p w:rsidR="00ED6682" w:rsidRDefault="00ED6682">
            <w:r>
              <w:t>6.</w:t>
            </w:r>
          </w:p>
        </w:tc>
        <w:tc>
          <w:tcPr>
            <w:tcW w:w="8422" w:type="dxa"/>
          </w:tcPr>
          <w:p w:rsidR="00ED6682" w:rsidRPr="00FB49DC" w:rsidRDefault="00B931F2" w:rsidP="00ED6682">
            <w:pPr>
              <w:pStyle w:val="Zkladntext"/>
            </w:pPr>
            <w:r w:rsidRPr="00FB49DC">
              <w:t xml:space="preserve">Žáci odborného zaměření chov koní </w:t>
            </w:r>
            <w:r w:rsidR="005615C2" w:rsidRPr="00FB49DC">
              <w:t xml:space="preserve">nesmí zameškat v rámci jezdeckého výcviku více než 25% z celkového  počtu odučených hodin </w:t>
            </w:r>
            <w:r w:rsidRPr="00FB49DC">
              <w:t>za každé pololetí příslušného školního roku</w:t>
            </w:r>
            <w:r w:rsidR="005615C2" w:rsidRPr="00FB49DC">
              <w:t>. Při vyšším procentu absence musí být praxe nahrazena</w:t>
            </w:r>
            <w:r w:rsidR="00035161" w:rsidRPr="00FB49DC">
              <w:t xml:space="preserve"> </w:t>
            </w:r>
            <w:r w:rsidR="00522ECC" w:rsidRPr="00FB49DC">
              <w:t>v době mimo školní vyučování</w:t>
            </w:r>
            <w:r w:rsidR="00ED6682" w:rsidRPr="00FB49DC">
              <w:t xml:space="preserve"> do 31.8</w:t>
            </w:r>
            <w:r w:rsidR="005615C2" w:rsidRPr="00FB49DC">
              <w:t>. Do té doby je žák nehodnocen.</w:t>
            </w:r>
            <w:r w:rsidR="00ED6682" w:rsidRPr="00FB49DC">
              <w:t xml:space="preserve"> </w:t>
            </w:r>
          </w:p>
          <w:p w:rsidR="00B931F2" w:rsidRPr="00FB49DC" w:rsidRDefault="00B931F2" w:rsidP="005615C2">
            <w:pPr>
              <w:jc w:val="both"/>
            </w:pPr>
          </w:p>
          <w:p w:rsidR="00ED6682" w:rsidRPr="00FB49DC" w:rsidRDefault="00B931F2">
            <w:pPr>
              <w:jc w:val="both"/>
            </w:pPr>
            <w:r w:rsidRPr="00FB49DC">
              <w:t>Pokud by se žák ze závažných zdravotních důvodů nemohl v rámci jezdeckého výcviku aktivně účastnit jízdy na koni,</w:t>
            </w:r>
            <w:r w:rsidR="00ED6682" w:rsidRPr="00FB49DC">
              <w:t xml:space="preserve"> bude přeřazen na jiné zaměření</w:t>
            </w:r>
          </w:p>
          <w:p w:rsidR="00B931F2" w:rsidRPr="00FB49DC" w:rsidRDefault="00B931F2">
            <w:pPr>
              <w:jc w:val="both"/>
            </w:pPr>
          </w:p>
          <w:p w:rsidR="00ED6682" w:rsidRPr="00FB49DC" w:rsidRDefault="00ED6682" w:rsidP="00ED6682">
            <w:r w:rsidRPr="00FB49DC">
              <w:t>Podmínkou postupu do dalšího ročníku je splnění požadavků prázdninových praxí vždy do 31. 8. příslušného školního roku za 2. a 3. ročník - do té doby je žák z praxe nehodnocen. V případě nesplnění 75 % účasti je povinnost praxi nahradit v době mimo školní vyučování do 30.9. Do té doby žák navštěvuje vyšší ročník. V případě nesplnění je žák hodnocen stupněm „nedostatečný“ a nemůže postoupit do vyššího ročníku.</w:t>
            </w:r>
          </w:p>
          <w:p w:rsidR="00ED6682" w:rsidRPr="00FB49DC" w:rsidRDefault="00ED6682" w:rsidP="00ED6682">
            <w:r w:rsidRPr="00FB49DC">
              <w:t>Pokud zdravotní stav nedovoluje vykonání praxe</w:t>
            </w:r>
            <w:r w:rsidR="005E2745" w:rsidRPr="00FB49DC">
              <w:t xml:space="preserve"> je zadána odpovídající náhrada</w:t>
            </w:r>
            <w:r w:rsidRPr="00FB49DC">
              <w:t>.</w:t>
            </w:r>
          </w:p>
          <w:p w:rsidR="00ED6682" w:rsidRPr="00FB49DC" w:rsidRDefault="00ED6682">
            <w:pPr>
              <w:jc w:val="both"/>
            </w:pPr>
          </w:p>
          <w:p w:rsidR="00ED6682" w:rsidRPr="00FB49DC" w:rsidRDefault="00ED6682">
            <w:pPr>
              <w:jc w:val="both"/>
            </w:pPr>
          </w:p>
          <w:p w:rsidR="00ED6682" w:rsidRPr="00FB49DC" w:rsidRDefault="00ED6682">
            <w:pPr>
              <w:jc w:val="both"/>
            </w:pPr>
          </w:p>
        </w:tc>
      </w:tr>
      <w:tr w:rsidR="00B931F2" w:rsidRPr="00B931F2" w:rsidTr="00B931F2">
        <w:tc>
          <w:tcPr>
            <w:tcW w:w="522" w:type="dxa"/>
            <w:gridSpan w:val="2"/>
            <w:hideMark/>
          </w:tcPr>
          <w:p w:rsidR="00B931F2" w:rsidRPr="00B931F2" w:rsidRDefault="00B931F2">
            <w:pPr>
              <w:rPr>
                <w:b/>
                <w:bCs/>
              </w:rPr>
            </w:pPr>
            <w:r w:rsidRPr="00B931F2">
              <w:rPr>
                <w:b/>
                <w:bCs/>
              </w:rPr>
              <w:t>IV.</w:t>
            </w:r>
          </w:p>
        </w:tc>
        <w:tc>
          <w:tcPr>
            <w:tcW w:w="8690" w:type="dxa"/>
            <w:gridSpan w:val="2"/>
            <w:hideMark/>
          </w:tcPr>
          <w:p w:rsidR="00B931F2" w:rsidRPr="00B931F2" w:rsidRDefault="00B931F2" w:rsidP="00B931F2">
            <w:pPr>
              <w:rPr>
                <w:b/>
                <w:bCs/>
              </w:rPr>
            </w:pPr>
            <w:r w:rsidRPr="00B931F2">
              <w:rPr>
                <w:b/>
                <w:bCs/>
              </w:rPr>
              <w:t>Opravné zkoušky</w:t>
            </w:r>
          </w:p>
        </w:tc>
      </w:tr>
    </w:tbl>
    <w:p w:rsidR="00B931F2" w:rsidRPr="00B931F2" w:rsidRDefault="00B931F2" w:rsidP="00B931F2">
      <w:pPr>
        <w:rPr>
          <w:b/>
          <w:bCs/>
        </w:rPr>
      </w:pPr>
    </w:p>
    <w:tbl>
      <w:tblPr>
        <w:tblW w:w="0" w:type="auto"/>
        <w:tblInd w:w="430" w:type="dxa"/>
        <w:tblCellMar>
          <w:left w:w="70" w:type="dxa"/>
          <w:right w:w="70" w:type="dxa"/>
        </w:tblCellMar>
        <w:tblLook w:val="04A0" w:firstRow="1" w:lastRow="0" w:firstColumn="1" w:lastColumn="0" w:noHBand="0" w:noVBand="1"/>
      </w:tblPr>
      <w:tblGrid>
        <w:gridCol w:w="359"/>
        <w:gridCol w:w="8281"/>
      </w:tblGrid>
      <w:tr w:rsidR="00B931F2" w:rsidTr="00B931F2">
        <w:tc>
          <w:tcPr>
            <w:tcW w:w="360" w:type="dxa"/>
            <w:hideMark/>
          </w:tcPr>
          <w:p w:rsidR="00B931F2" w:rsidRDefault="00B931F2">
            <w:r>
              <w:t>1.</w:t>
            </w:r>
          </w:p>
        </w:tc>
        <w:tc>
          <w:tcPr>
            <w:tcW w:w="8422" w:type="dxa"/>
            <w:hideMark/>
          </w:tcPr>
          <w:p w:rsidR="00B931F2" w:rsidRDefault="00643899">
            <w:pPr>
              <w:jc w:val="both"/>
            </w:pPr>
            <w:r>
              <w:t>Ž</w:t>
            </w:r>
            <w:r w:rsidR="00B931F2">
              <w:t xml:space="preserve">ák, jehož prospěch je na konci druhého pololetí </w:t>
            </w:r>
            <w:r>
              <w:t>n</w:t>
            </w:r>
            <w:r w:rsidR="00F069B2">
              <w:t>edostatečný z jednoho až dvou v</w:t>
            </w:r>
            <w:r w:rsidR="00B931F2">
              <w:t>yučovacích předmětů, koná opravnou zkoušku.</w:t>
            </w:r>
          </w:p>
        </w:tc>
      </w:tr>
      <w:tr w:rsidR="00B931F2" w:rsidTr="00B931F2">
        <w:tc>
          <w:tcPr>
            <w:tcW w:w="360" w:type="dxa"/>
            <w:hideMark/>
          </w:tcPr>
          <w:p w:rsidR="00B931F2" w:rsidRDefault="00B931F2">
            <w:r>
              <w:t>2.</w:t>
            </w:r>
          </w:p>
        </w:tc>
        <w:tc>
          <w:tcPr>
            <w:tcW w:w="8422" w:type="dxa"/>
            <w:hideMark/>
          </w:tcPr>
          <w:p w:rsidR="00B931F2" w:rsidRDefault="00B931F2">
            <w:pPr>
              <w:jc w:val="both"/>
            </w:pPr>
            <w:r>
              <w:t>Opravnou zkoušku koná i žák, jehož prospěch na konci prvního pololetí je nedostatečný z jednoho až dvou vyučovacích předmětů, který se vyučuje pouze v prvním pololetí.</w:t>
            </w:r>
          </w:p>
        </w:tc>
      </w:tr>
      <w:tr w:rsidR="00B931F2" w:rsidTr="00B931F2">
        <w:tc>
          <w:tcPr>
            <w:tcW w:w="360" w:type="dxa"/>
            <w:hideMark/>
          </w:tcPr>
          <w:p w:rsidR="00B931F2" w:rsidRDefault="00B931F2">
            <w:r>
              <w:t>4.</w:t>
            </w:r>
          </w:p>
        </w:tc>
        <w:tc>
          <w:tcPr>
            <w:tcW w:w="8422" w:type="dxa"/>
            <w:hideMark/>
          </w:tcPr>
          <w:p w:rsidR="00B931F2" w:rsidRDefault="00B931F2">
            <w:pPr>
              <w:pStyle w:val="Zkladntext"/>
            </w:pPr>
            <w:r>
              <w:t>Žák, který se bez vážných důvodů k vykonání opravné zkoušky nedostavil, je klasifikován ve vyučovacím předmětu, z něhož měl konat opravnou zkoušku, stupněm prospěchu nedostatečný.</w:t>
            </w:r>
          </w:p>
        </w:tc>
      </w:tr>
    </w:tbl>
    <w:p w:rsidR="002A2BC8" w:rsidRDefault="002A2BC8" w:rsidP="002A2BC8"/>
    <w:tbl>
      <w:tblPr>
        <w:tblW w:w="0" w:type="auto"/>
        <w:tblCellMar>
          <w:left w:w="70" w:type="dxa"/>
          <w:right w:w="70" w:type="dxa"/>
        </w:tblCellMar>
        <w:tblLook w:val="0000" w:firstRow="0" w:lastRow="0" w:firstColumn="0" w:lastColumn="0" w:noHBand="0" w:noVBand="0"/>
      </w:tblPr>
      <w:tblGrid>
        <w:gridCol w:w="429"/>
        <w:gridCol w:w="8641"/>
      </w:tblGrid>
      <w:tr w:rsidR="002A2BC8" w:rsidRPr="0048088D" w:rsidTr="00761046">
        <w:tc>
          <w:tcPr>
            <w:tcW w:w="430" w:type="dxa"/>
          </w:tcPr>
          <w:p w:rsidR="002A2BC8" w:rsidRPr="0048088D" w:rsidRDefault="002A2BC8" w:rsidP="00761046">
            <w:pPr>
              <w:rPr>
                <w:b/>
                <w:bCs/>
              </w:rPr>
            </w:pPr>
            <w:r w:rsidRPr="0048088D">
              <w:rPr>
                <w:b/>
                <w:bCs/>
              </w:rPr>
              <w:t>V.</w:t>
            </w:r>
          </w:p>
        </w:tc>
        <w:tc>
          <w:tcPr>
            <w:tcW w:w="8782" w:type="dxa"/>
          </w:tcPr>
          <w:p w:rsidR="002A2BC8" w:rsidRPr="0048088D" w:rsidRDefault="002A2BC8" w:rsidP="00761046">
            <w:pPr>
              <w:pStyle w:val="Nadpis3"/>
              <w:rPr>
                <w:sz w:val="24"/>
              </w:rPr>
            </w:pPr>
            <w:r w:rsidRPr="0048088D">
              <w:rPr>
                <w:sz w:val="24"/>
              </w:rPr>
              <w:t>Komisionální zkoušky</w:t>
            </w:r>
          </w:p>
        </w:tc>
      </w:tr>
    </w:tbl>
    <w:p w:rsidR="002A2BC8" w:rsidRPr="00C67DFC" w:rsidRDefault="002A2BC8" w:rsidP="002A2BC8">
      <w:pPr>
        <w:rPr>
          <w:color w:val="A8D08D" w:themeColor="accent6" w:themeTint="99"/>
        </w:rPr>
      </w:pPr>
    </w:p>
    <w:tbl>
      <w:tblPr>
        <w:tblW w:w="8926" w:type="dxa"/>
        <w:tblInd w:w="430" w:type="dxa"/>
        <w:tblCellMar>
          <w:left w:w="70" w:type="dxa"/>
          <w:right w:w="70" w:type="dxa"/>
        </w:tblCellMar>
        <w:tblLook w:val="0000" w:firstRow="0" w:lastRow="0" w:firstColumn="0" w:lastColumn="0" w:noHBand="0" w:noVBand="0"/>
      </w:tblPr>
      <w:tblGrid>
        <w:gridCol w:w="421"/>
        <w:gridCol w:w="8505"/>
      </w:tblGrid>
      <w:tr w:rsidR="007E65DE" w:rsidRPr="007E65DE" w:rsidTr="00E91BCE">
        <w:tc>
          <w:tcPr>
            <w:tcW w:w="421" w:type="dxa"/>
          </w:tcPr>
          <w:p w:rsidR="002A2BC8" w:rsidRPr="007E65DE" w:rsidRDefault="002A2BC8" w:rsidP="00761046">
            <w:r w:rsidRPr="007E65DE">
              <w:lastRenderedPageBreak/>
              <w:t>1.</w:t>
            </w:r>
          </w:p>
        </w:tc>
        <w:tc>
          <w:tcPr>
            <w:tcW w:w="8505" w:type="dxa"/>
          </w:tcPr>
          <w:p w:rsidR="00522ECC" w:rsidRPr="007E65DE" w:rsidRDefault="00522ECC" w:rsidP="00522ECC">
            <w:pPr>
              <w:pStyle w:val="Zkladntext"/>
            </w:pPr>
            <w:r w:rsidRPr="007E65DE">
              <w:t>Komisionální zkoušku koná žák v těchto případech:</w:t>
            </w:r>
          </w:p>
          <w:p w:rsidR="00522ECC" w:rsidRPr="007E65DE" w:rsidRDefault="00522ECC" w:rsidP="00522ECC">
            <w:pPr>
              <w:pStyle w:val="Zkladntext"/>
              <w:numPr>
                <w:ilvl w:val="0"/>
                <w:numId w:val="44"/>
              </w:numPr>
            </w:pPr>
            <w:r w:rsidRPr="007E65DE">
              <w:t xml:space="preserve">koná-li opravné zkoušky   </w:t>
            </w:r>
          </w:p>
          <w:p w:rsidR="00522ECC" w:rsidRPr="007E65DE" w:rsidRDefault="00522ECC" w:rsidP="00522ECC">
            <w:pPr>
              <w:pStyle w:val="Zkladntext"/>
              <w:numPr>
                <w:ilvl w:val="0"/>
                <w:numId w:val="44"/>
              </w:numPr>
            </w:pPr>
            <w:r w:rsidRPr="007E65DE">
              <w:t xml:space="preserve">požádá-li zletilý žák nebo zákonný zástupce nezletilého žáka o komisionální přezkoušení z důvodu pochybnosti o správnosti hodnocení na konci 1. nebo 2. pololetí, do 3 pracovních dnů ode dne, kdy se o hodnocení prokazatelně dozvěděl, nejpozději však do 3 pracovních dnů od vydání vysvědčení.    </w:t>
            </w:r>
          </w:p>
          <w:p w:rsidR="00522ECC" w:rsidRPr="007E65DE" w:rsidRDefault="00AA1983" w:rsidP="00522ECC">
            <w:pPr>
              <w:pStyle w:val="Zkladntext"/>
              <w:numPr>
                <w:ilvl w:val="0"/>
                <w:numId w:val="44"/>
              </w:numPr>
            </w:pPr>
            <w:r w:rsidRPr="007E65DE">
              <w:t>Ř</w:t>
            </w:r>
            <w:r w:rsidR="00522ECC" w:rsidRPr="007E65DE">
              <w:t>editel</w:t>
            </w:r>
            <w:r w:rsidRPr="007E65DE">
              <w:t>(</w:t>
            </w:r>
            <w:r w:rsidR="00522ECC" w:rsidRPr="007E65DE">
              <w:t>ka</w:t>
            </w:r>
            <w:r w:rsidRPr="007E65DE">
              <w:t>)</w:t>
            </w:r>
            <w:r w:rsidR="00522ECC" w:rsidRPr="007E65DE">
              <w:t xml:space="preserve"> školy nařídí komisionální přezkoušení žáka, jestliže zjistí, že vyučující porušil pravidla hodnocení. </w:t>
            </w:r>
          </w:p>
          <w:p w:rsidR="00522ECC" w:rsidRPr="007E65DE" w:rsidRDefault="00522ECC" w:rsidP="00522ECC">
            <w:pPr>
              <w:pStyle w:val="Zkladntext"/>
              <w:numPr>
                <w:ilvl w:val="0"/>
                <w:numId w:val="44"/>
              </w:numPr>
            </w:pPr>
            <w:r w:rsidRPr="007E65DE">
              <w:t>koná-li rozdílovou zkoušku,</w:t>
            </w:r>
          </w:p>
          <w:p w:rsidR="00522ECC" w:rsidRPr="007E65DE" w:rsidRDefault="00522ECC" w:rsidP="00522ECC">
            <w:pPr>
              <w:pStyle w:val="Zkladntext"/>
              <w:numPr>
                <w:ilvl w:val="0"/>
                <w:numId w:val="44"/>
              </w:numPr>
            </w:pPr>
            <w:r w:rsidRPr="007E65DE">
              <w:t>je-li přezkoušen pro absenci přesahující 25% hodin</w:t>
            </w:r>
            <w:r w:rsidR="00670078" w:rsidRPr="007E65DE">
              <w:t xml:space="preserve"> z </w:t>
            </w:r>
            <w:r w:rsidRPr="007E65DE">
              <w:t xml:space="preserve"> příslušného vyučovacího předmětu </w:t>
            </w:r>
          </w:p>
          <w:p w:rsidR="00522ECC" w:rsidRPr="007E65DE" w:rsidRDefault="00522ECC" w:rsidP="00522ECC">
            <w:pPr>
              <w:pStyle w:val="Zkladntext"/>
              <w:numPr>
                <w:ilvl w:val="0"/>
                <w:numId w:val="44"/>
              </w:numPr>
            </w:pPr>
            <w:r w:rsidRPr="007E65DE">
              <w:t>je-li osvobozen od povinnosti docházet do školy.</w:t>
            </w:r>
          </w:p>
          <w:p w:rsidR="00522ECC" w:rsidRPr="007E65DE" w:rsidRDefault="00522ECC" w:rsidP="00522ECC">
            <w:pPr>
              <w:pStyle w:val="Zkladntext"/>
            </w:pPr>
          </w:p>
          <w:p w:rsidR="009A7C7C" w:rsidRDefault="009A7C7C" w:rsidP="00E373EB">
            <w:pPr>
              <w:pStyle w:val="Zkladntext"/>
            </w:pPr>
            <w:r w:rsidRPr="00E91BCE">
              <w:t>Podrobnosti týkající se konání komisionální zkoušky sděluje žákovi třídní učitel, rozsah učiva ke komisionální zkoušce předává žákovi vyučující daného předmětu. Termín pro uzavření známek pro potřeby výpočtu absence a časové období konání komisionálních zkoušek</w:t>
            </w:r>
            <w:r w:rsidR="00E373EB" w:rsidRPr="00E91BCE">
              <w:t xml:space="preserve"> </w:t>
            </w:r>
            <w:r w:rsidRPr="00E91BCE">
              <w:t>j</w:t>
            </w:r>
            <w:r w:rsidR="00E373EB" w:rsidRPr="00E91BCE">
              <w:t>e</w:t>
            </w:r>
            <w:r w:rsidRPr="00E91BCE">
              <w:t xml:space="preserve"> zpracován</w:t>
            </w:r>
            <w:r w:rsidR="00E373EB" w:rsidRPr="00E91BCE">
              <w:t>o</w:t>
            </w:r>
            <w:r w:rsidRPr="00E91BCE">
              <w:t xml:space="preserve"> pro celý školní rok  k 30.9. daného školního roku</w:t>
            </w:r>
            <w:r w:rsidR="00011A8E" w:rsidRPr="00E91BCE">
              <w:t>.</w:t>
            </w:r>
          </w:p>
          <w:p w:rsidR="007E65DE" w:rsidRPr="007E65DE" w:rsidRDefault="007E65DE" w:rsidP="00E373EB">
            <w:pPr>
              <w:pStyle w:val="Zkladntext"/>
            </w:pPr>
          </w:p>
        </w:tc>
      </w:tr>
      <w:tr w:rsidR="00E91BCE" w:rsidRPr="00E91BCE" w:rsidTr="00E91BCE">
        <w:tc>
          <w:tcPr>
            <w:tcW w:w="421" w:type="dxa"/>
          </w:tcPr>
          <w:p w:rsidR="002A2BC8" w:rsidRPr="00E91BCE" w:rsidRDefault="002A2BC8" w:rsidP="00761046">
            <w:r w:rsidRPr="00E91BCE">
              <w:t>2.</w:t>
            </w:r>
          </w:p>
        </w:tc>
        <w:tc>
          <w:tcPr>
            <w:tcW w:w="8505" w:type="dxa"/>
          </w:tcPr>
          <w:p w:rsidR="002A2BC8" w:rsidRPr="00E91BCE" w:rsidRDefault="002A2BC8" w:rsidP="00966580">
            <w:pPr>
              <w:pStyle w:val="Zkladntext"/>
            </w:pPr>
            <w:r w:rsidRPr="00E91BCE">
              <w:t>Komise pro komisionální zkoušky je nejméně tříčlenná. Jejím předsedou je ředitel školy nebo jím pověřený učitel, učitel vyučující žáka příslušnému vyučovacímu předmětu a přísedící, který má aprobaci pro týž nebo příbuzný vyučovací předmět. Členy komise jmenuje ředitel školy. Výsledek zkoušky vyhlásí předseda v den konání zkoušky. Rozhodnutí o klasifikaci je konečné v případech uvedených v odst. 1, písm. b,d.</w:t>
            </w:r>
          </w:p>
        </w:tc>
      </w:tr>
    </w:tbl>
    <w:p w:rsidR="002A2BC8" w:rsidRPr="00E91BCE" w:rsidRDefault="00E91BCE" w:rsidP="00E91BCE">
      <w:pPr>
        <w:ind w:left="888" w:right="57"/>
      </w:pPr>
      <w:r w:rsidRPr="00E91BCE">
        <w:t>T</w:t>
      </w:r>
      <w:r w:rsidR="002A2BC8" w:rsidRPr="00E91BCE">
        <w:t xml:space="preserve">ermín opravných zkoušek za příslušný ročník mají žáci vždy zapsán na výpisu </w:t>
      </w:r>
      <w:r w:rsidR="007E65DE" w:rsidRPr="00E91BCE">
        <w:t xml:space="preserve">  </w:t>
      </w:r>
      <w:r w:rsidRPr="00E91BCE">
        <w:t xml:space="preserve">      </w:t>
      </w:r>
      <w:r w:rsidR="002A2BC8" w:rsidRPr="00E91BCE">
        <w:t>vysvědčení a je závazný – nejdéle do 31.8., jen v případě nemoci nebo jiných velmi vážných důvodů a po</w:t>
      </w:r>
      <w:r w:rsidR="00670078" w:rsidRPr="00E91BCE">
        <w:t xml:space="preserve"> domluvě se zákonnými zástupci a se </w:t>
      </w:r>
      <w:r w:rsidR="002A2BC8" w:rsidRPr="00E91BCE">
        <w:t xml:space="preserve">zletilým žákem je možno prodloužit do 30.9. </w:t>
      </w:r>
    </w:p>
    <w:p w:rsidR="002A2BC8" w:rsidRPr="00E91BCE" w:rsidRDefault="002A2BC8" w:rsidP="00E91BCE">
      <w:pPr>
        <w:ind w:left="888" w:right="57"/>
        <w:rPr>
          <w:b/>
        </w:rPr>
      </w:pPr>
      <w:r w:rsidRPr="00E91BCE">
        <w:t>Nesplněné závazky z 1. pololetí přechází do 2. pololetí</w:t>
      </w:r>
      <w:r w:rsidR="00D35C34" w:rsidRPr="00E91BCE">
        <w:t>. P</w:t>
      </w:r>
      <w:r w:rsidRPr="00E91BCE">
        <w:t xml:space="preserve">okud nejsou splněny </w:t>
      </w:r>
      <w:r w:rsidR="00183269" w:rsidRPr="00E91BCE">
        <w:t xml:space="preserve">nejdéle </w:t>
      </w:r>
      <w:r w:rsidRPr="00E91BCE">
        <w:t>d</w:t>
      </w:r>
      <w:r w:rsidR="00607F64" w:rsidRPr="00E91BCE">
        <w:t>o 20</w:t>
      </w:r>
      <w:r w:rsidR="003A189B" w:rsidRPr="00E91BCE">
        <w:t>. června (</w:t>
      </w:r>
      <w:r w:rsidRPr="00E91BCE">
        <w:t>náhradní termín)</w:t>
      </w:r>
      <w:r w:rsidR="00607F64" w:rsidRPr="00E91BCE">
        <w:t xml:space="preserve"> u 3. ročníků do 10. června</w:t>
      </w:r>
      <w:r w:rsidRPr="00E91BCE">
        <w:t>, je žák nehodnocen i v 2. pololetí  a v  </w:t>
      </w:r>
      <w:r w:rsidRPr="00E91BCE">
        <w:rPr>
          <w:b/>
        </w:rPr>
        <w:t>celkovém  hodnocení na vysvědčení  neprospěl</w:t>
      </w:r>
      <w:r w:rsidR="00183269" w:rsidRPr="00E91BCE">
        <w:rPr>
          <w:b/>
        </w:rPr>
        <w:t>.</w:t>
      </w:r>
    </w:p>
    <w:p w:rsidR="002A2BC8" w:rsidRPr="00E91BCE" w:rsidRDefault="002A2BC8" w:rsidP="007E65DE">
      <w:pPr>
        <w:ind w:left="708" w:right="57"/>
      </w:pPr>
    </w:p>
    <w:tbl>
      <w:tblPr>
        <w:tblW w:w="0" w:type="auto"/>
        <w:tblCellMar>
          <w:left w:w="70" w:type="dxa"/>
          <w:right w:w="70" w:type="dxa"/>
        </w:tblCellMar>
        <w:tblLook w:val="0000" w:firstRow="0" w:lastRow="0" w:firstColumn="0" w:lastColumn="0" w:noHBand="0" w:noVBand="0"/>
      </w:tblPr>
      <w:tblGrid>
        <w:gridCol w:w="467"/>
        <w:gridCol w:w="8603"/>
      </w:tblGrid>
      <w:tr w:rsidR="002A2BC8" w:rsidRPr="0048088D" w:rsidTr="00761046">
        <w:tc>
          <w:tcPr>
            <w:tcW w:w="430" w:type="dxa"/>
          </w:tcPr>
          <w:p w:rsidR="002A2BC8" w:rsidRPr="0048088D" w:rsidRDefault="002A2BC8" w:rsidP="00761046">
            <w:pPr>
              <w:rPr>
                <w:b/>
                <w:bCs/>
              </w:rPr>
            </w:pPr>
            <w:r w:rsidRPr="0048088D">
              <w:rPr>
                <w:b/>
                <w:bCs/>
              </w:rPr>
              <w:t>VI.</w:t>
            </w:r>
          </w:p>
        </w:tc>
        <w:tc>
          <w:tcPr>
            <w:tcW w:w="8782" w:type="dxa"/>
          </w:tcPr>
          <w:p w:rsidR="002A2BC8" w:rsidRPr="0048088D" w:rsidRDefault="003A189B" w:rsidP="00761046">
            <w:pPr>
              <w:pStyle w:val="Nadpis3"/>
              <w:rPr>
                <w:sz w:val="24"/>
              </w:rPr>
            </w:pPr>
            <w:r>
              <w:rPr>
                <w:sz w:val="24"/>
              </w:rPr>
              <w:t>Celk</w:t>
            </w:r>
            <w:r w:rsidR="002A2BC8" w:rsidRPr="0048088D">
              <w:rPr>
                <w:sz w:val="24"/>
              </w:rPr>
              <w:t>ové hodnocení žáka</w:t>
            </w:r>
          </w:p>
        </w:tc>
      </w:tr>
    </w:tbl>
    <w:p w:rsidR="002A2BC8" w:rsidRDefault="002A2BC8" w:rsidP="002A2BC8"/>
    <w:tbl>
      <w:tblPr>
        <w:tblW w:w="0" w:type="auto"/>
        <w:tblInd w:w="430" w:type="dxa"/>
        <w:tblCellMar>
          <w:left w:w="70" w:type="dxa"/>
          <w:right w:w="70" w:type="dxa"/>
        </w:tblCellMar>
        <w:tblLook w:val="0000" w:firstRow="0" w:lastRow="0" w:firstColumn="0" w:lastColumn="0" w:noHBand="0" w:noVBand="0"/>
      </w:tblPr>
      <w:tblGrid>
        <w:gridCol w:w="359"/>
        <w:gridCol w:w="8281"/>
      </w:tblGrid>
      <w:tr w:rsidR="002A2BC8" w:rsidTr="00761046">
        <w:tc>
          <w:tcPr>
            <w:tcW w:w="360" w:type="dxa"/>
          </w:tcPr>
          <w:p w:rsidR="002A2BC8" w:rsidRDefault="002A2BC8" w:rsidP="00761046">
            <w:r>
              <w:t>1.</w:t>
            </w:r>
          </w:p>
        </w:tc>
        <w:tc>
          <w:tcPr>
            <w:tcW w:w="8422" w:type="dxa"/>
          </w:tcPr>
          <w:p w:rsidR="002A2BC8" w:rsidRDefault="002A2BC8" w:rsidP="008938F5">
            <w:pPr>
              <w:pStyle w:val="Zkladntext"/>
            </w:pPr>
            <w:r>
              <w:t>Celkové hodnocení žáka na vysvědčení se vyjadřuje stupni:</w:t>
            </w:r>
          </w:p>
          <w:p w:rsidR="002A2BC8" w:rsidRDefault="002A2BC8" w:rsidP="008938F5">
            <w:pPr>
              <w:pStyle w:val="Zkladntext"/>
              <w:numPr>
                <w:ilvl w:val="0"/>
                <w:numId w:val="14"/>
              </w:numPr>
            </w:pPr>
            <w:r>
              <w:t>prospěl s vyznamenáním</w:t>
            </w:r>
          </w:p>
          <w:p w:rsidR="002A2BC8" w:rsidRDefault="002A2BC8" w:rsidP="008938F5">
            <w:pPr>
              <w:pStyle w:val="Zkladntext"/>
              <w:numPr>
                <w:ilvl w:val="0"/>
                <w:numId w:val="14"/>
              </w:numPr>
            </w:pPr>
            <w:r>
              <w:t xml:space="preserve">prospěl </w:t>
            </w:r>
          </w:p>
          <w:p w:rsidR="002A2BC8" w:rsidRDefault="002A2BC8" w:rsidP="008938F5">
            <w:pPr>
              <w:pStyle w:val="Zkladntext"/>
              <w:numPr>
                <w:ilvl w:val="0"/>
                <w:numId w:val="14"/>
              </w:numPr>
            </w:pPr>
            <w:r>
              <w:t>neprospěl</w:t>
            </w:r>
          </w:p>
          <w:p w:rsidR="002A2BC8" w:rsidRDefault="002A2BC8" w:rsidP="008938F5">
            <w:pPr>
              <w:pStyle w:val="Zkladntext"/>
              <w:numPr>
                <w:ilvl w:val="0"/>
                <w:numId w:val="14"/>
              </w:numPr>
            </w:pPr>
            <w:r>
              <w:t>nehodnocen</w:t>
            </w:r>
          </w:p>
        </w:tc>
      </w:tr>
      <w:tr w:rsidR="002A2BC8" w:rsidTr="00761046">
        <w:tc>
          <w:tcPr>
            <w:tcW w:w="360" w:type="dxa"/>
          </w:tcPr>
          <w:p w:rsidR="002A2BC8" w:rsidRDefault="002A2BC8" w:rsidP="00761046">
            <w:r>
              <w:t>2.</w:t>
            </w:r>
          </w:p>
        </w:tc>
        <w:tc>
          <w:tcPr>
            <w:tcW w:w="8422" w:type="dxa"/>
          </w:tcPr>
          <w:p w:rsidR="002A2BC8" w:rsidRDefault="002A2BC8" w:rsidP="008938F5">
            <w:pPr>
              <w:pStyle w:val="Zkladntext"/>
            </w:pPr>
            <w:r>
              <w:t>Celkové hodnocení žáka na konci prvního a druhého pololetí vyjadřuje výsledky klasifikace ve vyučovacích předmětech a klasifikaci chování, nezahrnuje klasifikaci v nepovinných předmětech.</w:t>
            </w:r>
          </w:p>
        </w:tc>
      </w:tr>
      <w:tr w:rsidR="002A2BC8" w:rsidTr="00761046">
        <w:tc>
          <w:tcPr>
            <w:tcW w:w="360" w:type="dxa"/>
          </w:tcPr>
          <w:p w:rsidR="002A2BC8" w:rsidRDefault="002A2BC8" w:rsidP="00761046">
            <w:r>
              <w:t>3.</w:t>
            </w:r>
          </w:p>
        </w:tc>
        <w:tc>
          <w:tcPr>
            <w:tcW w:w="8422" w:type="dxa"/>
          </w:tcPr>
          <w:p w:rsidR="002A2BC8" w:rsidRDefault="002A2BC8" w:rsidP="008938F5">
            <w:pPr>
              <w:pStyle w:val="Zkladntext"/>
            </w:pPr>
            <w:r>
              <w:t xml:space="preserve">Žák prospěl s vyznamenáním, nemá-li v žádném vyučovacím předmětu horší jak chvalitebný, průměrný prospěch z povinných předmětů nemá horší jak </w:t>
            </w:r>
            <w:smartTag w:uri="urn:schemas-microsoft-com:office:smarttags" w:element="metricconverter">
              <w:smartTagPr>
                <w:attr w:name="ProductID" w:val="1,5 a"/>
              </w:smartTagPr>
              <w:r>
                <w:t>1,5 a</w:t>
              </w:r>
            </w:smartTag>
            <w:r>
              <w:t xml:space="preserve"> jeho chování je velmi dobré.</w:t>
            </w:r>
          </w:p>
        </w:tc>
      </w:tr>
      <w:tr w:rsidR="002A2BC8" w:rsidTr="00761046">
        <w:tc>
          <w:tcPr>
            <w:tcW w:w="360" w:type="dxa"/>
          </w:tcPr>
          <w:p w:rsidR="002A2BC8" w:rsidRDefault="002A2BC8" w:rsidP="00761046">
            <w:r>
              <w:t>4.</w:t>
            </w:r>
          </w:p>
        </w:tc>
        <w:tc>
          <w:tcPr>
            <w:tcW w:w="8422" w:type="dxa"/>
          </w:tcPr>
          <w:p w:rsidR="002A2BC8" w:rsidRDefault="002A2BC8" w:rsidP="008938F5">
            <w:pPr>
              <w:pStyle w:val="Zkladntext"/>
            </w:pPr>
            <w:r>
              <w:t>Žák prospěl, nemá-li v žádném vyučovacím předmětu prospěch nedostatečný.</w:t>
            </w:r>
          </w:p>
        </w:tc>
      </w:tr>
      <w:tr w:rsidR="002A2BC8" w:rsidTr="00761046">
        <w:tc>
          <w:tcPr>
            <w:tcW w:w="360" w:type="dxa"/>
          </w:tcPr>
          <w:p w:rsidR="002A2BC8" w:rsidRDefault="002A2BC8" w:rsidP="00761046">
            <w:r>
              <w:t>5.</w:t>
            </w:r>
          </w:p>
        </w:tc>
        <w:tc>
          <w:tcPr>
            <w:tcW w:w="8422" w:type="dxa"/>
          </w:tcPr>
          <w:p w:rsidR="002A2BC8" w:rsidRDefault="002A2BC8" w:rsidP="008938F5">
            <w:pPr>
              <w:pStyle w:val="Zkladntext"/>
            </w:pPr>
            <w:r>
              <w:t>Není-li možné žáka hodnotit z některého předmětu, uvede se na vysvědčení u příslušného předmětu místo stupně prospěchu slovo „nehodnocen(a)“.</w:t>
            </w:r>
          </w:p>
        </w:tc>
      </w:tr>
      <w:tr w:rsidR="002A2BC8" w:rsidTr="00761046">
        <w:tc>
          <w:tcPr>
            <w:tcW w:w="360" w:type="dxa"/>
          </w:tcPr>
          <w:p w:rsidR="002A2BC8" w:rsidRDefault="002A2BC8" w:rsidP="00761046">
            <w:r>
              <w:t>6.</w:t>
            </w:r>
          </w:p>
        </w:tc>
        <w:tc>
          <w:tcPr>
            <w:tcW w:w="8422" w:type="dxa"/>
          </w:tcPr>
          <w:p w:rsidR="002A2BC8" w:rsidRDefault="002A2BC8" w:rsidP="008938F5">
            <w:pPr>
              <w:pStyle w:val="Zkladntext"/>
            </w:pPr>
            <w:r>
              <w:t>Pokud je žák z vyučování některého předmětu zcela uvolněn, uvede se na vysvědčení příslušného předmětu místo stupně prospěchu „uvolněn(a)“.</w:t>
            </w:r>
          </w:p>
        </w:tc>
      </w:tr>
      <w:tr w:rsidR="002A2BC8" w:rsidTr="00761046">
        <w:tc>
          <w:tcPr>
            <w:tcW w:w="360" w:type="dxa"/>
          </w:tcPr>
          <w:p w:rsidR="002A2BC8" w:rsidRDefault="002A2BC8" w:rsidP="00761046">
            <w:r>
              <w:lastRenderedPageBreak/>
              <w:t>7.</w:t>
            </w:r>
          </w:p>
        </w:tc>
        <w:tc>
          <w:tcPr>
            <w:tcW w:w="8422" w:type="dxa"/>
          </w:tcPr>
          <w:p w:rsidR="002A2BC8" w:rsidRDefault="002A2BC8" w:rsidP="008938F5">
            <w:pPr>
              <w:pStyle w:val="Zkladntext"/>
            </w:pPr>
            <w:r>
              <w:t>Žák neprospěl, je-li klasifikace nebo slovní hodnocení po převodu do klasifikace v některém povinném předmětu vyjádřena stupněm 5 – nedostatečný nebo není-li žák hodnocen z některého předmětu na konci druhého pololetí.</w:t>
            </w:r>
          </w:p>
        </w:tc>
      </w:tr>
      <w:tr w:rsidR="002A2BC8" w:rsidTr="00761046">
        <w:tc>
          <w:tcPr>
            <w:tcW w:w="360" w:type="dxa"/>
          </w:tcPr>
          <w:p w:rsidR="002A2BC8" w:rsidRDefault="002A2BC8" w:rsidP="00761046"/>
        </w:tc>
        <w:tc>
          <w:tcPr>
            <w:tcW w:w="8422" w:type="dxa"/>
          </w:tcPr>
          <w:p w:rsidR="002A2BC8" w:rsidRPr="006A5E80" w:rsidRDefault="002A2BC8" w:rsidP="008938F5">
            <w:pPr>
              <w:pStyle w:val="Zkladntext"/>
            </w:pPr>
            <w:r w:rsidRPr="006A5E80">
              <w:t xml:space="preserve">Žák je nehodnocen, pokud ho není možné hodnotit z některého předmětu na konci </w:t>
            </w:r>
            <w:r w:rsidR="00AF279F">
              <w:t xml:space="preserve">každého </w:t>
            </w:r>
            <w:bookmarkStart w:id="0" w:name="_GoBack"/>
            <w:bookmarkEnd w:id="0"/>
            <w:r w:rsidRPr="006A5E80">
              <w:t>pololetí ani v náhradním termínu.</w:t>
            </w:r>
          </w:p>
          <w:p w:rsidR="002A2BC8" w:rsidRPr="006A5E80" w:rsidRDefault="002A2BC8" w:rsidP="008938F5">
            <w:pPr>
              <w:pStyle w:val="Zkladntext"/>
              <w:numPr>
                <w:ilvl w:val="0"/>
                <w:numId w:val="10"/>
              </w:numPr>
            </w:pPr>
            <w:r w:rsidRPr="006A5E80">
              <w:t>Náhradní termín pro splnění požadavků daných předmětů 1. pololetí – 31.03.(vážné důvody do 30.6.)</w:t>
            </w:r>
          </w:p>
          <w:p w:rsidR="002A2BC8" w:rsidRPr="006A5E80" w:rsidRDefault="002A2BC8" w:rsidP="008938F5">
            <w:pPr>
              <w:pStyle w:val="Zkladntext"/>
              <w:numPr>
                <w:ilvl w:val="0"/>
                <w:numId w:val="10"/>
              </w:numPr>
            </w:pPr>
            <w:r w:rsidRPr="006A5E80">
              <w:t>Náhradní termín pro splnění požadavků daných předmětů 2. pololetí – 31.08.</w:t>
            </w:r>
          </w:p>
          <w:p w:rsidR="002A2BC8" w:rsidRPr="006A5E80" w:rsidRDefault="002A2BC8" w:rsidP="00D2760F">
            <w:pPr>
              <w:pStyle w:val="Zkladntext"/>
              <w:ind w:left="720"/>
            </w:pPr>
            <w:r w:rsidRPr="006A5E80">
              <w:t>( z vážných důvodů do 30.9.)</w:t>
            </w:r>
          </w:p>
          <w:p w:rsidR="002A2BC8" w:rsidRPr="006A5E80" w:rsidRDefault="002A2BC8" w:rsidP="008938F5">
            <w:pPr>
              <w:pStyle w:val="Zkladntext"/>
            </w:pPr>
            <w:r w:rsidRPr="006A5E80">
              <w:t>Po splnění požadavků je žák hodnocen dle klasifikace z daného předmětu.</w:t>
            </w:r>
          </w:p>
          <w:p w:rsidR="002A2BC8" w:rsidRPr="006A5E80" w:rsidRDefault="002A2BC8" w:rsidP="008938F5">
            <w:pPr>
              <w:jc w:val="both"/>
              <w:rPr>
                <w:i/>
                <w:iCs/>
              </w:rPr>
            </w:pPr>
            <w:r w:rsidRPr="006A5E80">
              <w:t>Není-li  žák hodnocen z povinného předmětu vyučovaného pouze v 1. pololetí ani v náhradním termínu do 31.8 (z vážných důvodů do 30.9.), neprospěl</w:t>
            </w:r>
            <w:r w:rsidRPr="006A5E80">
              <w:rPr>
                <w:b/>
                <w:bCs/>
                <w:sz w:val="28"/>
                <w:szCs w:val="28"/>
              </w:rPr>
              <w:t xml:space="preserve"> </w:t>
            </w:r>
          </w:p>
          <w:p w:rsidR="002A2BC8" w:rsidRPr="006A5E80" w:rsidRDefault="002A2BC8" w:rsidP="008938F5">
            <w:pPr>
              <w:pStyle w:val="Zkladntext"/>
            </w:pPr>
          </w:p>
        </w:tc>
      </w:tr>
      <w:tr w:rsidR="002A2BC8" w:rsidTr="00761046">
        <w:tc>
          <w:tcPr>
            <w:tcW w:w="360" w:type="dxa"/>
          </w:tcPr>
          <w:p w:rsidR="002A2BC8" w:rsidRDefault="002A2BC8" w:rsidP="00761046">
            <w:r>
              <w:t>9.</w:t>
            </w:r>
          </w:p>
        </w:tc>
        <w:tc>
          <w:tcPr>
            <w:tcW w:w="8422" w:type="dxa"/>
          </w:tcPr>
          <w:p w:rsidR="002A2BC8" w:rsidRPr="006A5E80" w:rsidRDefault="002A2BC8" w:rsidP="008938F5">
            <w:pPr>
              <w:pStyle w:val="Zkladntext"/>
            </w:pPr>
            <w:r w:rsidRPr="006A5E80">
              <w:t>Byl-li žák z předmětu zcela „uvolněn“ stanoví se stupeň celkového prospěchu na základě hodnocení z ostatních předmětů.</w:t>
            </w:r>
          </w:p>
        </w:tc>
      </w:tr>
    </w:tbl>
    <w:p w:rsidR="002A2BC8" w:rsidRDefault="002A2BC8" w:rsidP="002A2BC8"/>
    <w:tbl>
      <w:tblPr>
        <w:tblW w:w="0" w:type="auto"/>
        <w:tblCellMar>
          <w:left w:w="70" w:type="dxa"/>
          <w:right w:w="70" w:type="dxa"/>
        </w:tblCellMar>
        <w:tblLook w:val="0000" w:firstRow="0" w:lastRow="0" w:firstColumn="0" w:lastColumn="0" w:noHBand="0" w:noVBand="0"/>
      </w:tblPr>
      <w:tblGrid>
        <w:gridCol w:w="430"/>
        <w:gridCol w:w="201"/>
        <w:gridCol w:w="158"/>
        <w:gridCol w:w="8281"/>
      </w:tblGrid>
      <w:tr w:rsidR="002A2BC8" w:rsidRPr="0048088D" w:rsidTr="00761046">
        <w:tc>
          <w:tcPr>
            <w:tcW w:w="631" w:type="dxa"/>
            <w:gridSpan w:val="2"/>
          </w:tcPr>
          <w:p w:rsidR="002A2BC8" w:rsidRPr="0048088D" w:rsidRDefault="002A2BC8" w:rsidP="00761046">
            <w:pPr>
              <w:rPr>
                <w:b/>
                <w:bCs/>
              </w:rPr>
            </w:pPr>
            <w:r w:rsidRPr="0048088D">
              <w:rPr>
                <w:b/>
                <w:bCs/>
              </w:rPr>
              <w:t>VII.</w:t>
            </w:r>
          </w:p>
        </w:tc>
        <w:tc>
          <w:tcPr>
            <w:tcW w:w="8581" w:type="dxa"/>
            <w:gridSpan w:val="2"/>
          </w:tcPr>
          <w:p w:rsidR="002A2BC8" w:rsidRPr="0048088D" w:rsidRDefault="002A2BC8" w:rsidP="00761046">
            <w:pPr>
              <w:pStyle w:val="Nadpis3"/>
              <w:rPr>
                <w:sz w:val="24"/>
              </w:rPr>
            </w:pPr>
            <w:r w:rsidRPr="0048088D">
              <w:rPr>
                <w:sz w:val="24"/>
              </w:rPr>
              <w:t>Vysvědčení</w:t>
            </w:r>
          </w:p>
          <w:p w:rsidR="002A2BC8" w:rsidRPr="0048088D" w:rsidRDefault="002A2BC8" w:rsidP="00761046"/>
        </w:tc>
      </w:tr>
      <w:tr w:rsidR="002A2BC8" w:rsidTr="00761046">
        <w:trPr>
          <w:gridBefore w:val="1"/>
          <w:wBefore w:w="430" w:type="dxa"/>
        </w:trPr>
        <w:tc>
          <w:tcPr>
            <w:tcW w:w="360" w:type="dxa"/>
            <w:gridSpan w:val="2"/>
          </w:tcPr>
          <w:p w:rsidR="002A2BC8" w:rsidRDefault="002A2BC8" w:rsidP="00761046">
            <w:r>
              <w:t>1.</w:t>
            </w:r>
          </w:p>
          <w:p w:rsidR="002A2BC8" w:rsidRDefault="002A2BC8" w:rsidP="00761046"/>
        </w:tc>
        <w:tc>
          <w:tcPr>
            <w:tcW w:w="8422" w:type="dxa"/>
          </w:tcPr>
          <w:p w:rsidR="002A2BC8" w:rsidRDefault="002A2BC8" w:rsidP="00761046">
            <w:pPr>
              <w:pStyle w:val="Zkladntext"/>
            </w:pPr>
            <w:r>
              <w:t>Ke konci klasifikačního období zapíší vyučující prospěch z jednotlivých předmětů do katalogu 2 dny před termínem klasifikační porady. Koná-li žák opravnou zkoušku, komisionální přezkoušení – zapíše se stupeň prospěchu až po zkoušce. Protokol o zkoušce založí třídní učitel do pedagogické dokumentace žáka.</w:t>
            </w:r>
          </w:p>
        </w:tc>
      </w:tr>
      <w:tr w:rsidR="002A2BC8" w:rsidTr="00761046">
        <w:trPr>
          <w:gridBefore w:val="1"/>
          <w:wBefore w:w="430" w:type="dxa"/>
        </w:trPr>
        <w:tc>
          <w:tcPr>
            <w:tcW w:w="360" w:type="dxa"/>
            <w:gridSpan w:val="2"/>
          </w:tcPr>
          <w:p w:rsidR="002A2BC8" w:rsidRDefault="002A2BC8" w:rsidP="00761046">
            <w:r>
              <w:t>2.</w:t>
            </w:r>
          </w:p>
        </w:tc>
        <w:tc>
          <w:tcPr>
            <w:tcW w:w="8422" w:type="dxa"/>
          </w:tcPr>
          <w:p w:rsidR="002A2BC8" w:rsidRDefault="002A2BC8" w:rsidP="00761046">
            <w:pPr>
              <w:pStyle w:val="Zkladntext"/>
            </w:pPr>
            <w:r>
              <w:t>Po projednání klasifikace na pedagogické radě napíše třídní učitel známky na vysvědčení, které žáci dostanou na konci každého klasifikačního období.</w:t>
            </w:r>
          </w:p>
        </w:tc>
      </w:tr>
      <w:tr w:rsidR="002A2BC8" w:rsidTr="00761046">
        <w:trPr>
          <w:gridBefore w:val="1"/>
          <w:wBefore w:w="430" w:type="dxa"/>
        </w:trPr>
        <w:tc>
          <w:tcPr>
            <w:tcW w:w="360" w:type="dxa"/>
            <w:gridSpan w:val="2"/>
          </w:tcPr>
          <w:p w:rsidR="002A2BC8" w:rsidRDefault="002A2BC8" w:rsidP="00761046">
            <w:r>
              <w:t>3.</w:t>
            </w:r>
          </w:p>
        </w:tc>
        <w:tc>
          <w:tcPr>
            <w:tcW w:w="8422" w:type="dxa"/>
          </w:tcPr>
          <w:p w:rsidR="002A2BC8" w:rsidRDefault="002A2BC8" w:rsidP="00761046">
            <w:pPr>
              <w:pStyle w:val="Zkladntext"/>
            </w:pPr>
            <w:r>
              <w:t>Koná-li žák opravnou zkoušku či komisionální zkoušku, dostane výpis z katalogu. Vysvědčení obdrží až po úspěšném vykonání zkoušky.</w:t>
            </w:r>
          </w:p>
        </w:tc>
      </w:tr>
      <w:tr w:rsidR="002A2BC8" w:rsidTr="00761046">
        <w:trPr>
          <w:gridBefore w:val="1"/>
          <w:wBefore w:w="430" w:type="dxa"/>
        </w:trPr>
        <w:tc>
          <w:tcPr>
            <w:tcW w:w="360" w:type="dxa"/>
            <w:gridSpan w:val="2"/>
          </w:tcPr>
          <w:p w:rsidR="002A2BC8" w:rsidRDefault="002A2BC8" w:rsidP="00761046">
            <w:r>
              <w:t>4.</w:t>
            </w:r>
          </w:p>
        </w:tc>
        <w:tc>
          <w:tcPr>
            <w:tcW w:w="8422" w:type="dxa"/>
          </w:tcPr>
          <w:p w:rsidR="002A2BC8" w:rsidRDefault="002A2BC8" w:rsidP="00761046">
            <w:pPr>
              <w:pStyle w:val="Zkladntext"/>
            </w:pPr>
            <w:r>
              <w:t>Ukončí-li žák předčasně studium ve druhém pololetí ročníku, vydá mu škola vysvědčení za první pololetí s dodatkem: „Žák ukončil studium dnem ……“.</w:t>
            </w:r>
          </w:p>
        </w:tc>
      </w:tr>
    </w:tbl>
    <w:p w:rsidR="002A2BC8" w:rsidRDefault="002A2BC8" w:rsidP="002A2BC8"/>
    <w:tbl>
      <w:tblPr>
        <w:tblW w:w="0" w:type="auto"/>
        <w:tblCellMar>
          <w:left w:w="70" w:type="dxa"/>
          <w:right w:w="70" w:type="dxa"/>
        </w:tblCellMar>
        <w:tblLook w:val="0000" w:firstRow="0" w:lastRow="0" w:firstColumn="0" w:lastColumn="0" w:noHBand="0" w:noVBand="0"/>
      </w:tblPr>
      <w:tblGrid>
        <w:gridCol w:w="430"/>
        <w:gridCol w:w="310"/>
        <w:gridCol w:w="49"/>
        <w:gridCol w:w="8281"/>
      </w:tblGrid>
      <w:tr w:rsidR="002A2BC8" w:rsidRPr="0048088D" w:rsidTr="00761046">
        <w:tc>
          <w:tcPr>
            <w:tcW w:w="740" w:type="dxa"/>
            <w:gridSpan w:val="2"/>
          </w:tcPr>
          <w:p w:rsidR="002A2BC8" w:rsidRPr="0048088D" w:rsidRDefault="002A2BC8" w:rsidP="00761046">
            <w:pPr>
              <w:rPr>
                <w:b/>
                <w:bCs/>
              </w:rPr>
            </w:pPr>
            <w:r w:rsidRPr="0048088D">
              <w:rPr>
                <w:b/>
                <w:bCs/>
              </w:rPr>
              <w:t>VIII.</w:t>
            </w:r>
          </w:p>
        </w:tc>
        <w:tc>
          <w:tcPr>
            <w:tcW w:w="8472" w:type="dxa"/>
            <w:gridSpan w:val="2"/>
          </w:tcPr>
          <w:p w:rsidR="002A2BC8" w:rsidRPr="0048088D" w:rsidRDefault="002A2BC8" w:rsidP="00761046">
            <w:pPr>
              <w:pStyle w:val="Nadpis3"/>
              <w:rPr>
                <w:sz w:val="24"/>
              </w:rPr>
            </w:pPr>
            <w:r w:rsidRPr="0048088D">
              <w:rPr>
                <w:sz w:val="24"/>
              </w:rPr>
              <w:t>Postup do vyššího ročníku, opakování ročníku</w:t>
            </w:r>
          </w:p>
        </w:tc>
      </w:tr>
      <w:tr w:rsidR="002A2BC8" w:rsidTr="00761046">
        <w:trPr>
          <w:gridBefore w:val="1"/>
          <w:wBefore w:w="430" w:type="dxa"/>
        </w:trPr>
        <w:tc>
          <w:tcPr>
            <w:tcW w:w="360" w:type="dxa"/>
            <w:gridSpan w:val="2"/>
          </w:tcPr>
          <w:p w:rsidR="002A2BC8" w:rsidRDefault="002A2BC8" w:rsidP="00761046">
            <w:r>
              <w:t>1.</w:t>
            </w:r>
          </w:p>
        </w:tc>
        <w:tc>
          <w:tcPr>
            <w:tcW w:w="8422" w:type="dxa"/>
          </w:tcPr>
          <w:p w:rsidR="002A2BC8" w:rsidRDefault="002A2BC8" w:rsidP="00761046">
            <w:pPr>
              <w:pStyle w:val="Zkladntext"/>
            </w:pPr>
            <w:r>
              <w:t>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2A2BC8" w:rsidRDefault="002A2BC8" w:rsidP="00761046">
            <w:pPr>
              <w:pStyle w:val="Zkladntext"/>
            </w:pPr>
          </w:p>
        </w:tc>
      </w:tr>
      <w:tr w:rsidR="002A2BC8" w:rsidTr="00761046">
        <w:trPr>
          <w:gridBefore w:val="1"/>
          <w:wBefore w:w="430" w:type="dxa"/>
        </w:trPr>
        <w:tc>
          <w:tcPr>
            <w:tcW w:w="360" w:type="dxa"/>
            <w:gridSpan w:val="2"/>
          </w:tcPr>
          <w:p w:rsidR="002A2BC8" w:rsidRDefault="002A2BC8" w:rsidP="00761046">
            <w:r>
              <w:t>2.</w:t>
            </w:r>
          </w:p>
        </w:tc>
        <w:tc>
          <w:tcPr>
            <w:tcW w:w="8422" w:type="dxa"/>
          </w:tcPr>
          <w:p w:rsidR="002A2BC8" w:rsidRDefault="002A2BC8" w:rsidP="00761046">
            <w:pPr>
              <w:pStyle w:val="Zkladntext"/>
            </w:pPr>
            <w:r>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(31.8) v termínu stanoveném ředitelem školy. Opravné zkoušky jsou komisionální.</w:t>
            </w:r>
          </w:p>
        </w:tc>
      </w:tr>
      <w:tr w:rsidR="002A2BC8" w:rsidRPr="006A5E80" w:rsidTr="00761046">
        <w:trPr>
          <w:gridBefore w:val="1"/>
          <w:wBefore w:w="430" w:type="dxa"/>
        </w:trPr>
        <w:tc>
          <w:tcPr>
            <w:tcW w:w="360" w:type="dxa"/>
            <w:gridSpan w:val="2"/>
          </w:tcPr>
          <w:p w:rsidR="002A2BC8" w:rsidRPr="006A5E80" w:rsidRDefault="002A2BC8" w:rsidP="00761046">
            <w:r w:rsidRPr="006A5E80">
              <w:t>3.</w:t>
            </w:r>
          </w:p>
        </w:tc>
        <w:tc>
          <w:tcPr>
            <w:tcW w:w="8422" w:type="dxa"/>
          </w:tcPr>
          <w:p w:rsidR="002A2BC8" w:rsidRPr="006A5E80" w:rsidRDefault="002A2BC8" w:rsidP="00761046">
            <w:pPr>
              <w:pStyle w:val="Zkladntext"/>
            </w:pPr>
            <w:r w:rsidRPr="006A5E80">
              <w:t>Žák, který nevykoná opravnou zkoušku úspěšně nebo se k jejímu konání nedostaví, neprospěl. Ze závažných důvodů může ředitel školy žákovi stanovit náhradní termín opravné zkoušky nejpozději do konce září následujícího školního roku.</w:t>
            </w:r>
          </w:p>
        </w:tc>
      </w:tr>
      <w:tr w:rsidR="002A2BC8" w:rsidRPr="006A5E80" w:rsidTr="00761046">
        <w:trPr>
          <w:gridBefore w:val="1"/>
          <w:wBefore w:w="430" w:type="dxa"/>
          <w:trHeight w:val="1001"/>
        </w:trPr>
        <w:tc>
          <w:tcPr>
            <w:tcW w:w="360" w:type="dxa"/>
            <w:gridSpan w:val="2"/>
          </w:tcPr>
          <w:p w:rsidR="002A2BC8" w:rsidRPr="006A5E80" w:rsidRDefault="002A2BC8" w:rsidP="00761046">
            <w:r w:rsidRPr="006A5E80">
              <w:t>4.</w:t>
            </w:r>
          </w:p>
        </w:tc>
        <w:tc>
          <w:tcPr>
            <w:tcW w:w="8422" w:type="dxa"/>
          </w:tcPr>
          <w:p w:rsidR="002A2BC8" w:rsidRDefault="002A2BC8" w:rsidP="0048088D">
            <w:pPr>
              <w:pStyle w:val="Zkladntext"/>
            </w:pPr>
            <w:r w:rsidRPr="006A5E80">
              <w:t>Pokud žák na konci druhého pololetí neprospěl, může jeho zákonný zástupce písemně požádat do tří dnů ode dne, kdy se o výsledku klasifikace dozvěděl, ředitele školy o opakování ročníku. O opakování ročníku rozhodne ředitel po projednán</w:t>
            </w:r>
            <w:r>
              <w:t xml:space="preserve">í žádosti na pedagogické radě. </w:t>
            </w:r>
          </w:p>
          <w:p w:rsidR="00FB468D" w:rsidRPr="006A5E80" w:rsidRDefault="00FB468D" w:rsidP="0048088D">
            <w:pPr>
              <w:pStyle w:val="Zkladntext"/>
            </w:pPr>
          </w:p>
        </w:tc>
      </w:tr>
    </w:tbl>
    <w:p w:rsidR="002A2BC8" w:rsidRPr="006A5E80" w:rsidRDefault="002A2BC8" w:rsidP="002A2BC8"/>
    <w:tbl>
      <w:tblPr>
        <w:tblW w:w="0" w:type="auto"/>
        <w:tblInd w:w="70" w:type="dxa"/>
        <w:tblCellMar>
          <w:left w:w="70" w:type="dxa"/>
          <w:right w:w="70" w:type="dxa"/>
        </w:tblCellMar>
        <w:tblLook w:val="0000" w:firstRow="0" w:lastRow="0" w:firstColumn="0" w:lastColumn="0" w:noHBand="0" w:noVBand="0"/>
      </w:tblPr>
      <w:tblGrid>
        <w:gridCol w:w="477"/>
        <w:gridCol w:w="7951"/>
        <w:gridCol w:w="160"/>
      </w:tblGrid>
      <w:tr w:rsidR="0017595B" w:rsidRPr="00356F08" w:rsidTr="00F45C26">
        <w:tc>
          <w:tcPr>
            <w:tcW w:w="477" w:type="dxa"/>
          </w:tcPr>
          <w:p w:rsidR="0017595B" w:rsidRPr="00356F08" w:rsidRDefault="0017595B" w:rsidP="00761046">
            <w:pPr>
              <w:jc w:val="both"/>
              <w:rPr>
                <w:b/>
                <w:bCs/>
                <w:sz w:val="28"/>
              </w:rPr>
            </w:pPr>
            <w:r w:rsidRPr="00A604B4">
              <w:rPr>
                <w:b/>
                <w:bCs/>
              </w:rPr>
              <w:lastRenderedPageBreak/>
              <w:t>IX</w:t>
            </w:r>
            <w:r>
              <w:rPr>
                <w:b/>
                <w:bCs/>
                <w:sz w:val="28"/>
              </w:rPr>
              <w:t>.</w:t>
            </w:r>
          </w:p>
        </w:tc>
        <w:tc>
          <w:tcPr>
            <w:tcW w:w="7951" w:type="dxa"/>
          </w:tcPr>
          <w:p w:rsidR="0017595B" w:rsidRPr="00FD429E" w:rsidRDefault="0017595B" w:rsidP="00761046">
            <w:pPr>
              <w:jc w:val="both"/>
              <w:rPr>
                <w:b/>
                <w:bCs/>
              </w:rPr>
            </w:pPr>
            <w:r>
              <w:rPr>
                <w:bCs/>
                <w:sz w:val="28"/>
              </w:rPr>
              <w:t xml:space="preserve">  </w:t>
            </w:r>
            <w:r w:rsidRPr="00FD429E">
              <w:rPr>
                <w:b/>
                <w:bCs/>
              </w:rPr>
              <w:t>Hodnocení výsledků vzdělávání studentů - VOŠ</w:t>
            </w:r>
          </w:p>
        </w:tc>
        <w:tc>
          <w:tcPr>
            <w:tcW w:w="160" w:type="dxa"/>
          </w:tcPr>
          <w:p w:rsidR="0017595B" w:rsidRPr="00356F08" w:rsidRDefault="0017595B" w:rsidP="00761046">
            <w:pPr>
              <w:jc w:val="both"/>
            </w:pPr>
          </w:p>
        </w:tc>
      </w:tr>
      <w:tr w:rsidR="0017595B" w:rsidRPr="00356F08" w:rsidTr="00F45C26">
        <w:tc>
          <w:tcPr>
            <w:tcW w:w="477" w:type="dxa"/>
          </w:tcPr>
          <w:p w:rsidR="0017595B" w:rsidRPr="00F45C26" w:rsidRDefault="0017595B" w:rsidP="00F45C26">
            <w:pPr>
              <w:jc w:val="both"/>
              <w:rPr>
                <w:b/>
                <w:bCs/>
              </w:rPr>
            </w:pPr>
          </w:p>
        </w:tc>
        <w:tc>
          <w:tcPr>
            <w:tcW w:w="7951" w:type="dxa"/>
          </w:tcPr>
          <w:p w:rsidR="0017595B" w:rsidRPr="0017595B" w:rsidRDefault="00F45C26" w:rsidP="00761046">
            <w:pPr>
              <w:jc w:val="both"/>
            </w:pPr>
            <w:r>
              <w:t>1.</w:t>
            </w:r>
            <w:r w:rsidR="0017595B" w:rsidRPr="0017595B">
              <w:t xml:space="preserve"> Formy hodnocení</w:t>
            </w:r>
          </w:p>
        </w:tc>
        <w:tc>
          <w:tcPr>
            <w:tcW w:w="160" w:type="dxa"/>
          </w:tcPr>
          <w:p w:rsidR="0017595B" w:rsidRPr="00356F08" w:rsidRDefault="0017595B" w:rsidP="00761046">
            <w:pPr>
              <w:jc w:val="both"/>
            </w:pPr>
          </w:p>
        </w:tc>
      </w:tr>
    </w:tbl>
    <w:p w:rsidR="0017595B" w:rsidRPr="00356F08" w:rsidRDefault="0017595B" w:rsidP="0017595B">
      <w:pPr>
        <w:numPr>
          <w:ilvl w:val="0"/>
          <w:numId w:val="16"/>
        </w:numPr>
        <w:jc w:val="both"/>
      </w:pPr>
      <w:r w:rsidRPr="00356F08">
        <w:t>průběžného hodnocení</w:t>
      </w:r>
    </w:p>
    <w:p w:rsidR="0017595B" w:rsidRPr="00356F08" w:rsidRDefault="0017595B" w:rsidP="0017595B">
      <w:pPr>
        <w:numPr>
          <w:ilvl w:val="0"/>
          <w:numId w:val="16"/>
        </w:numPr>
        <w:jc w:val="both"/>
      </w:pPr>
      <w:r w:rsidRPr="00356F08">
        <w:t>zápočtu</w:t>
      </w:r>
    </w:p>
    <w:p w:rsidR="0017595B" w:rsidRPr="00356F08" w:rsidRDefault="0017595B" w:rsidP="0017595B">
      <w:pPr>
        <w:numPr>
          <w:ilvl w:val="0"/>
          <w:numId w:val="16"/>
        </w:numPr>
        <w:jc w:val="both"/>
      </w:pPr>
      <w:r w:rsidRPr="00356F08">
        <w:t>klasifikovaného zápočtu</w:t>
      </w:r>
    </w:p>
    <w:p w:rsidR="0017595B" w:rsidRPr="00356F08" w:rsidRDefault="0017595B" w:rsidP="0017595B">
      <w:pPr>
        <w:numPr>
          <w:ilvl w:val="0"/>
          <w:numId w:val="16"/>
        </w:numPr>
        <w:jc w:val="both"/>
      </w:pPr>
      <w:r w:rsidRPr="00356F08">
        <w:t>zkoušky</w:t>
      </w:r>
    </w:p>
    <w:tbl>
      <w:tblPr>
        <w:tblW w:w="0" w:type="auto"/>
        <w:tblCellMar>
          <w:left w:w="70" w:type="dxa"/>
          <w:right w:w="70" w:type="dxa"/>
        </w:tblCellMar>
        <w:tblLook w:val="0000" w:firstRow="0" w:lastRow="0" w:firstColumn="0" w:lastColumn="0" w:noHBand="0" w:noVBand="0"/>
      </w:tblPr>
      <w:tblGrid>
        <w:gridCol w:w="370"/>
        <w:gridCol w:w="360"/>
        <w:gridCol w:w="8182"/>
      </w:tblGrid>
      <w:tr w:rsidR="0017595B" w:rsidRPr="00356F08" w:rsidTr="007E0CCA">
        <w:tc>
          <w:tcPr>
            <w:tcW w:w="370" w:type="dxa"/>
          </w:tcPr>
          <w:p w:rsidR="0017595B" w:rsidRPr="00F45C26" w:rsidRDefault="0017595B" w:rsidP="00761046">
            <w:pPr>
              <w:jc w:val="both"/>
            </w:pPr>
          </w:p>
        </w:tc>
        <w:tc>
          <w:tcPr>
            <w:tcW w:w="360" w:type="dxa"/>
          </w:tcPr>
          <w:p w:rsidR="0017595B" w:rsidRPr="00F45C26" w:rsidRDefault="0017595B" w:rsidP="00761046">
            <w:pPr>
              <w:jc w:val="both"/>
              <w:rPr>
                <w:bCs/>
              </w:rPr>
            </w:pPr>
            <w:r w:rsidRPr="00F45C26">
              <w:rPr>
                <w:bCs/>
              </w:rPr>
              <w:t>2.</w:t>
            </w:r>
          </w:p>
        </w:tc>
        <w:tc>
          <w:tcPr>
            <w:tcW w:w="8182" w:type="dxa"/>
          </w:tcPr>
          <w:p w:rsidR="0017595B" w:rsidRPr="00356F08" w:rsidRDefault="0017595B" w:rsidP="00761046">
            <w:pPr>
              <w:jc w:val="both"/>
            </w:pPr>
            <w:r w:rsidRPr="00356F08">
              <w:t>Výsledky průběžného hodnocení mohou být zohledněny při zkoušce, klasifikovaném zápočtu a zápočtu. Do výkazu o studiu se průběžné hodnocení nezapisuje.</w:t>
            </w:r>
          </w:p>
        </w:tc>
      </w:tr>
      <w:tr w:rsidR="0017595B" w:rsidRPr="00356F08" w:rsidTr="007E0CCA">
        <w:tc>
          <w:tcPr>
            <w:tcW w:w="370" w:type="dxa"/>
          </w:tcPr>
          <w:p w:rsidR="0017595B" w:rsidRPr="00F45C26" w:rsidRDefault="0017595B" w:rsidP="00761046">
            <w:pPr>
              <w:jc w:val="both"/>
            </w:pPr>
          </w:p>
        </w:tc>
        <w:tc>
          <w:tcPr>
            <w:tcW w:w="360" w:type="dxa"/>
          </w:tcPr>
          <w:p w:rsidR="0017595B" w:rsidRPr="00F45C26" w:rsidRDefault="0017595B" w:rsidP="00761046">
            <w:pPr>
              <w:jc w:val="both"/>
              <w:rPr>
                <w:bCs/>
              </w:rPr>
            </w:pPr>
            <w:r w:rsidRPr="00F45C26">
              <w:rPr>
                <w:bCs/>
              </w:rPr>
              <w:t>3.</w:t>
            </w:r>
          </w:p>
        </w:tc>
        <w:tc>
          <w:tcPr>
            <w:tcW w:w="8182" w:type="dxa"/>
          </w:tcPr>
          <w:p w:rsidR="0017595B" w:rsidRPr="00356F08" w:rsidRDefault="0017595B" w:rsidP="00761046">
            <w:pPr>
              <w:jc w:val="both"/>
            </w:pPr>
            <w:r w:rsidRPr="00356F08">
              <w:t>Udělení zápočtu se zapisuje do výkazu o studiu slovem „započteno“, k čemuž se připojí datum  a podpis vyučujícího. Neudělení zápočtu se do výkazu nezapisuje.</w:t>
            </w:r>
          </w:p>
        </w:tc>
      </w:tr>
      <w:tr w:rsidR="0017595B" w:rsidRPr="00356F08" w:rsidTr="007E0CCA">
        <w:tc>
          <w:tcPr>
            <w:tcW w:w="370" w:type="dxa"/>
          </w:tcPr>
          <w:p w:rsidR="0017595B" w:rsidRPr="00F45C26" w:rsidRDefault="0017595B" w:rsidP="00761046">
            <w:pPr>
              <w:jc w:val="both"/>
            </w:pPr>
          </w:p>
        </w:tc>
        <w:tc>
          <w:tcPr>
            <w:tcW w:w="360" w:type="dxa"/>
          </w:tcPr>
          <w:p w:rsidR="0017595B" w:rsidRPr="00F45C26" w:rsidRDefault="0017595B" w:rsidP="00761046">
            <w:pPr>
              <w:jc w:val="both"/>
              <w:rPr>
                <w:bCs/>
              </w:rPr>
            </w:pPr>
            <w:r w:rsidRPr="00F45C26">
              <w:rPr>
                <w:bCs/>
              </w:rPr>
              <w:t>4.</w:t>
            </w:r>
          </w:p>
        </w:tc>
        <w:tc>
          <w:tcPr>
            <w:tcW w:w="8182" w:type="dxa"/>
          </w:tcPr>
          <w:p w:rsidR="0017595B" w:rsidRPr="00356F08" w:rsidRDefault="0017595B" w:rsidP="00761046">
            <w:pPr>
              <w:jc w:val="both"/>
            </w:pPr>
            <w:r w:rsidRPr="00356F08">
              <w:t>Při klasifikovaném zápočtu se navíc hodnotí a způsobem jako u zkoušky klasifikuje, jak student splnil požadavky zápočtu.</w:t>
            </w:r>
          </w:p>
        </w:tc>
      </w:tr>
      <w:tr w:rsidR="0017595B" w:rsidRPr="00356F08" w:rsidTr="007E0CCA">
        <w:tc>
          <w:tcPr>
            <w:tcW w:w="370" w:type="dxa"/>
          </w:tcPr>
          <w:p w:rsidR="0017595B" w:rsidRPr="00F45C26" w:rsidRDefault="0017595B" w:rsidP="00761046">
            <w:pPr>
              <w:jc w:val="both"/>
            </w:pPr>
          </w:p>
        </w:tc>
        <w:tc>
          <w:tcPr>
            <w:tcW w:w="360" w:type="dxa"/>
          </w:tcPr>
          <w:p w:rsidR="0017595B" w:rsidRPr="00F45C26" w:rsidRDefault="0017595B" w:rsidP="00761046">
            <w:pPr>
              <w:jc w:val="both"/>
              <w:rPr>
                <w:bCs/>
              </w:rPr>
            </w:pPr>
            <w:r w:rsidRPr="00F45C26">
              <w:rPr>
                <w:bCs/>
              </w:rPr>
              <w:t>5.</w:t>
            </w:r>
          </w:p>
        </w:tc>
        <w:tc>
          <w:tcPr>
            <w:tcW w:w="8182" w:type="dxa"/>
          </w:tcPr>
          <w:p w:rsidR="0017595B" w:rsidRPr="00356F08" w:rsidRDefault="0017595B" w:rsidP="00761046">
            <w:pPr>
              <w:jc w:val="both"/>
            </w:pPr>
            <w:r w:rsidRPr="00356F08">
              <w:t>Výsledky klasifikovaného zápočtu nebo zkoušky jsou hodnoceny známkami:</w:t>
            </w:r>
          </w:p>
        </w:tc>
      </w:tr>
    </w:tbl>
    <w:p w:rsidR="0017595B" w:rsidRPr="00356F08" w:rsidRDefault="00BC1AE2" w:rsidP="00BC1AE2">
      <w:pPr>
        <w:pStyle w:val="Odstavecseseznamem"/>
        <w:ind w:left="907"/>
        <w:jc w:val="both"/>
      </w:pPr>
      <w:r>
        <w:t xml:space="preserve">a)  </w:t>
      </w:r>
      <w:r w:rsidR="0017595B" w:rsidRPr="00356F08">
        <w:t>1 – výborně</w:t>
      </w:r>
    </w:p>
    <w:p w:rsidR="0017595B" w:rsidRPr="00356F08" w:rsidRDefault="0017595B" w:rsidP="00BC1AE2">
      <w:pPr>
        <w:pStyle w:val="Odstavecseseznamem"/>
        <w:numPr>
          <w:ilvl w:val="0"/>
          <w:numId w:val="37"/>
        </w:numPr>
        <w:jc w:val="both"/>
      </w:pPr>
      <w:r w:rsidRPr="00356F08">
        <w:t>2 – velmi dobře</w:t>
      </w:r>
    </w:p>
    <w:p w:rsidR="0017595B" w:rsidRPr="00356F08" w:rsidRDefault="00BC1AE2" w:rsidP="00BC1AE2">
      <w:pPr>
        <w:jc w:val="both"/>
      </w:pPr>
      <w:r>
        <w:t xml:space="preserve">               c)  </w:t>
      </w:r>
      <w:r w:rsidR="00A01E2F">
        <w:t xml:space="preserve"> </w:t>
      </w:r>
      <w:r w:rsidR="0017595B" w:rsidRPr="00356F08">
        <w:t>3 – dobře</w:t>
      </w:r>
    </w:p>
    <w:p w:rsidR="0017595B" w:rsidRPr="00356F08" w:rsidRDefault="00BC1AE2" w:rsidP="00BC1AE2">
      <w:pPr>
        <w:ind w:left="767"/>
        <w:jc w:val="both"/>
      </w:pPr>
      <w:r>
        <w:t xml:space="preserve">  d)   </w:t>
      </w:r>
      <w:r w:rsidR="0017595B" w:rsidRPr="00356F08">
        <w:t>4 – nevyhověl (a)</w:t>
      </w:r>
    </w:p>
    <w:tbl>
      <w:tblPr>
        <w:tblW w:w="9827" w:type="dxa"/>
        <w:tblInd w:w="-70" w:type="dxa"/>
        <w:tblCellMar>
          <w:left w:w="70" w:type="dxa"/>
          <w:right w:w="70" w:type="dxa"/>
        </w:tblCellMar>
        <w:tblLook w:val="0000" w:firstRow="0" w:lastRow="0" w:firstColumn="0" w:lastColumn="0" w:noHBand="0" w:noVBand="0"/>
      </w:tblPr>
      <w:tblGrid>
        <w:gridCol w:w="477"/>
        <w:gridCol w:w="477"/>
        <w:gridCol w:w="8873"/>
      </w:tblGrid>
      <w:tr w:rsidR="0017595B" w:rsidRPr="00356F08" w:rsidTr="007E0CCA">
        <w:trPr>
          <w:trHeight w:val="548"/>
        </w:trPr>
        <w:tc>
          <w:tcPr>
            <w:tcW w:w="477" w:type="dxa"/>
          </w:tcPr>
          <w:p w:rsidR="0017595B" w:rsidRPr="00F45C26" w:rsidRDefault="0017595B" w:rsidP="00761046">
            <w:pPr>
              <w:jc w:val="both"/>
            </w:pPr>
          </w:p>
        </w:tc>
        <w:tc>
          <w:tcPr>
            <w:tcW w:w="477" w:type="dxa"/>
          </w:tcPr>
          <w:p w:rsidR="0017595B" w:rsidRPr="00F45C26" w:rsidRDefault="0017595B" w:rsidP="00761046">
            <w:pPr>
              <w:jc w:val="both"/>
              <w:rPr>
                <w:bCs/>
              </w:rPr>
            </w:pPr>
            <w:r w:rsidRPr="00F45C26">
              <w:rPr>
                <w:bCs/>
              </w:rPr>
              <w:t>6.</w:t>
            </w:r>
          </w:p>
        </w:tc>
        <w:tc>
          <w:tcPr>
            <w:tcW w:w="8873" w:type="dxa"/>
          </w:tcPr>
          <w:p w:rsidR="0017595B" w:rsidRPr="00356F08" w:rsidRDefault="0017595B" w:rsidP="00D319AF">
            <w:pPr>
              <w:jc w:val="both"/>
            </w:pPr>
            <w:r w:rsidRPr="00356F08">
              <w:t>Podle způsobu provedení může mít klasifikovaný zápočet a zkouška formu ústní, písemnou, praktickou nebo kombinovanou.</w:t>
            </w:r>
          </w:p>
        </w:tc>
      </w:tr>
      <w:tr w:rsidR="0017595B" w:rsidRPr="00356F08" w:rsidTr="007E0CCA">
        <w:trPr>
          <w:trHeight w:val="266"/>
        </w:trPr>
        <w:tc>
          <w:tcPr>
            <w:tcW w:w="477" w:type="dxa"/>
          </w:tcPr>
          <w:p w:rsidR="0017595B" w:rsidRPr="00F45C26" w:rsidRDefault="0017595B" w:rsidP="00761046">
            <w:pPr>
              <w:jc w:val="both"/>
            </w:pPr>
          </w:p>
        </w:tc>
        <w:tc>
          <w:tcPr>
            <w:tcW w:w="477" w:type="dxa"/>
          </w:tcPr>
          <w:p w:rsidR="0017595B" w:rsidRPr="00F45C26" w:rsidRDefault="0017595B" w:rsidP="00761046">
            <w:pPr>
              <w:jc w:val="both"/>
              <w:rPr>
                <w:bCs/>
              </w:rPr>
            </w:pPr>
            <w:r w:rsidRPr="00F45C26">
              <w:rPr>
                <w:bCs/>
              </w:rPr>
              <w:t>7.</w:t>
            </w:r>
          </w:p>
        </w:tc>
        <w:tc>
          <w:tcPr>
            <w:tcW w:w="8873" w:type="dxa"/>
          </w:tcPr>
          <w:p w:rsidR="0017595B" w:rsidRPr="00356F08" w:rsidRDefault="0017595B" w:rsidP="00761046">
            <w:pPr>
              <w:jc w:val="both"/>
            </w:pPr>
            <w:r w:rsidRPr="00356F08">
              <w:t>Studenti VOS mohou ve zkouškovém období vykonat v jeden den jednu zkoušku.</w:t>
            </w:r>
          </w:p>
        </w:tc>
      </w:tr>
      <w:tr w:rsidR="0017595B" w:rsidRPr="00356F08" w:rsidTr="007E0CCA">
        <w:trPr>
          <w:trHeight w:val="548"/>
        </w:trPr>
        <w:tc>
          <w:tcPr>
            <w:tcW w:w="477" w:type="dxa"/>
          </w:tcPr>
          <w:p w:rsidR="0017595B" w:rsidRPr="00F45C26" w:rsidRDefault="0017595B" w:rsidP="00761046">
            <w:pPr>
              <w:jc w:val="both"/>
            </w:pPr>
          </w:p>
        </w:tc>
        <w:tc>
          <w:tcPr>
            <w:tcW w:w="477" w:type="dxa"/>
          </w:tcPr>
          <w:p w:rsidR="0017595B" w:rsidRPr="00F45C26" w:rsidRDefault="0017595B" w:rsidP="00761046">
            <w:pPr>
              <w:jc w:val="both"/>
              <w:rPr>
                <w:bCs/>
              </w:rPr>
            </w:pPr>
            <w:r w:rsidRPr="00F45C26">
              <w:rPr>
                <w:bCs/>
              </w:rPr>
              <w:t>8.</w:t>
            </w:r>
          </w:p>
        </w:tc>
        <w:tc>
          <w:tcPr>
            <w:tcW w:w="8873" w:type="dxa"/>
          </w:tcPr>
          <w:p w:rsidR="0017595B" w:rsidRPr="00356F08" w:rsidRDefault="0017595B" w:rsidP="00761046">
            <w:pPr>
              <w:jc w:val="both"/>
            </w:pPr>
            <w:r w:rsidRPr="00356F08">
              <w:t>Studenti VOS mohou se souhlasem příslušného vyučujícího vykonat zkoušku v předtermínu a to pouze v zápočtovém týdnu.</w:t>
            </w:r>
          </w:p>
        </w:tc>
      </w:tr>
      <w:tr w:rsidR="0017595B" w:rsidRPr="00356F08" w:rsidTr="007E0CCA">
        <w:trPr>
          <w:trHeight w:val="548"/>
        </w:trPr>
        <w:tc>
          <w:tcPr>
            <w:tcW w:w="477" w:type="dxa"/>
          </w:tcPr>
          <w:p w:rsidR="0017595B" w:rsidRPr="00F45C26" w:rsidRDefault="0017595B" w:rsidP="00761046">
            <w:pPr>
              <w:jc w:val="both"/>
            </w:pPr>
          </w:p>
        </w:tc>
        <w:tc>
          <w:tcPr>
            <w:tcW w:w="477" w:type="dxa"/>
          </w:tcPr>
          <w:p w:rsidR="0017595B" w:rsidRPr="00F45C26" w:rsidRDefault="0017595B" w:rsidP="00761046">
            <w:pPr>
              <w:jc w:val="both"/>
              <w:rPr>
                <w:bCs/>
              </w:rPr>
            </w:pPr>
            <w:r w:rsidRPr="00F45C26">
              <w:rPr>
                <w:bCs/>
              </w:rPr>
              <w:t>9.</w:t>
            </w:r>
          </w:p>
        </w:tc>
        <w:tc>
          <w:tcPr>
            <w:tcW w:w="8873" w:type="dxa"/>
          </w:tcPr>
          <w:p w:rsidR="0017595B" w:rsidRPr="00356F08" w:rsidRDefault="0017595B" w:rsidP="00761046">
            <w:pPr>
              <w:jc w:val="both"/>
            </w:pPr>
            <w:r w:rsidRPr="00356F08">
              <w:t>Výsledek klasifikovaného zápočtu a zkoušky zapíše zkoušející do výkazu o studiu a připojí datum a podpis.</w:t>
            </w:r>
          </w:p>
        </w:tc>
      </w:tr>
      <w:tr w:rsidR="0017595B" w:rsidRPr="00356F08" w:rsidTr="007E0CCA">
        <w:trPr>
          <w:trHeight w:val="548"/>
        </w:trPr>
        <w:tc>
          <w:tcPr>
            <w:tcW w:w="477" w:type="dxa"/>
          </w:tcPr>
          <w:p w:rsidR="0017595B" w:rsidRPr="00F45C26" w:rsidRDefault="0017595B" w:rsidP="00761046">
            <w:pPr>
              <w:jc w:val="both"/>
            </w:pPr>
          </w:p>
        </w:tc>
        <w:tc>
          <w:tcPr>
            <w:tcW w:w="477" w:type="dxa"/>
          </w:tcPr>
          <w:p w:rsidR="0017595B" w:rsidRPr="00F45C26" w:rsidRDefault="0017595B" w:rsidP="00761046">
            <w:pPr>
              <w:jc w:val="both"/>
              <w:rPr>
                <w:bCs/>
              </w:rPr>
            </w:pPr>
            <w:r w:rsidRPr="00F45C26">
              <w:rPr>
                <w:bCs/>
              </w:rPr>
              <w:t>10.</w:t>
            </w:r>
          </w:p>
        </w:tc>
        <w:tc>
          <w:tcPr>
            <w:tcW w:w="8873" w:type="dxa"/>
          </w:tcPr>
          <w:p w:rsidR="0017595B" w:rsidRPr="00356F08" w:rsidRDefault="0017595B" w:rsidP="00761046">
            <w:pPr>
              <w:jc w:val="both"/>
            </w:pPr>
            <w:r w:rsidRPr="00356F08">
              <w:t>Zkoušku je možné opakovat dvakrát. V případě druhé opravné zkoušky se použije forma kombinované zkoušky (podle §6 vyhl.10/2005 Sb.)</w:t>
            </w:r>
          </w:p>
        </w:tc>
      </w:tr>
      <w:tr w:rsidR="0017595B" w:rsidRPr="00356F08" w:rsidTr="007E0CCA">
        <w:trPr>
          <w:trHeight w:val="548"/>
        </w:trPr>
        <w:tc>
          <w:tcPr>
            <w:tcW w:w="477" w:type="dxa"/>
          </w:tcPr>
          <w:p w:rsidR="0017595B" w:rsidRPr="00F45C26" w:rsidRDefault="0017595B" w:rsidP="00761046">
            <w:pPr>
              <w:jc w:val="both"/>
            </w:pPr>
          </w:p>
        </w:tc>
        <w:tc>
          <w:tcPr>
            <w:tcW w:w="477" w:type="dxa"/>
          </w:tcPr>
          <w:p w:rsidR="0017595B" w:rsidRPr="00F45C26" w:rsidRDefault="0017595B" w:rsidP="00761046">
            <w:pPr>
              <w:rPr>
                <w:bCs/>
              </w:rPr>
            </w:pPr>
            <w:r w:rsidRPr="00F45C26">
              <w:rPr>
                <w:bCs/>
              </w:rPr>
              <w:t>11.</w:t>
            </w:r>
          </w:p>
        </w:tc>
        <w:tc>
          <w:tcPr>
            <w:tcW w:w="8873" w:type="dxa"/>
          </w:tcPr>
          <w:p w:rsidR="0017595B" w:rsidRPr="00356F08" w:rsidRDefault="00B77616" w:rsidP="00761046">
            <w:pPr>
              <w:jc w:val="both"/>
            </w:pPr>
            <w:r>
              <w:t>Žádost o „ředitelský</w:t>
            </w:r>
            <w:r w:rsidR="0017595B" w:rsidRPr="00356F08">
              <w:t>„ termín zkoušky podává student třídnímu učiteli a ten předá řediteli školy.</w:t>
            </w:r>
          </w:p>
        </w:tc>
      </w:tr>
      <w:tr w:rsidR="0017595B" w:rsidRPr="00356F08" w:rsidTr="009C1204">
        <w:trPr>
          <w:trHeight w:val="815"/>
        </w:trPr>
        <w:tc>
          <w:tcPr>
            <w:tcW w:w="477" w:type="dxa"/>
          </w:tcPr>
          <w:p w:rsidR="0017595B" w:rsidRPr="009C1204" w:rsidRDefault="0017595B" w:rsidP="00761046">
            <w:pPr>
              <w:jc w:val="both"/>
              <w:rPr>
                <w:b/>
              </w:rPr>
            </w:pPr>
          </w:p>
        </w:tc>
        <w:tc>
          <w:tcPr>
            <w:tcW w:w="477" w:type="dxa"/>
          </w:tcPr>
          <w:p w:rsidR="0017595B" w:rsidRPr="00F45C26" w:rsidRDefault="009C1204" w:rsidP="009C1204">
            <w:pPr>
              <w:jc w:val="center"/>
              <w:rPr>
                <w:bCs/>
              </w:rPr>
            </w:pPr>
            <w:r>
              <w:rPr>
                <w:bCs/>
              </w:rPr>
              <w:t>1</w:t>
            </w:r>
            <w:r w:rsidR="0017595B" w:rsidRPr="00F45C26">
              <w:rPr>
                <w:bCs/>
              </w:rPr>
              <w:t>2.</w:t>
            </w:r>
          </w:p>
        </w:tc>
        <w:tc>
          <w:tcPr>
            <w:tcW w:w="8873" w:type="dxa"/>
          </w:tcPr>
          <w:p w:rsidR="0017595B" w:rsidRPr="00356F08" w:rsidRDefault="0017595B" w:rsidP="00761046">
            <w:pPr>
              <w:jc w:val="both"/>
            </w:pPr>
            <w:r w:rsidRPr="00356F08">
              <w:t>Odstoupí-li student od zkoušky po jejím zahájení, nedostaví-li se ke zkoušce bez omluvy, jaká omluva nebyla uznána, nebo poruší závažným způsobem pravidla zkouška, posuzuje se, jakoby zkoušku vykonal neúspěšně.</w:t>
            </w:r>
          </w:p>
        </w:tc>
      </w:tr>
      <w:tr w:rsidR="0017595B" w:rsidRPr="00356F08" w:rsidTr="009C1204">
        <w:trPr>
          <w:trHeight w:val="80"/>
        </w:trPr>
        <w:tc>
          <w:tcPr>
            <w:tcW w:w="477" w:type="dxa"/>
          </w:tcPr>
          <w:p w:rsidR="0017595B" w:rsidRPr="00F45C26" w:rsidRDefault="0017595B" w:rsidP="00761046">
            <w:pPr>
              <w:jc w:val="both"/>
            </w:pPr>
          </w:p>
        </w:tc>
        <w:tc>
          <w:tcPr>
            <w:tcW w:w="477" w:type="dxa"/>
          </w:tcPr>
          <w:p w:rsidR="0017595B" w:rsidRPr="00F45C26" w:rsidRDefault="0017595B" w:rsidP="00761046">
            <w:pPr>
              <w:jc w:val="both"/>
              <w:rPr>
                <w:bCs/>
              </w:rPr>
            </w:pPr>
            <w:r w:rsidRPr="00F45C26">
              <w:rPr>
                <w:bCs/>
              </w:rPr>
              <w:t>13.</w:t>
            </w:r>
          </w:p>
          <w:p w:rsidR="0017595B" w:rsidRPr="00F45C26" w:rsidRDefault="0017595B" w:rsidP="00761046"/>
          <w:p w:rsidR="0017595B" w:rsidRPr="00F45C26" w:rsidRDefault="0017595B" w:rsidP="00761046"/>
          <w:p w:rsidR="0017595B" w:rsidRPr="00F45C26" w:rsidRDefault="0017595B" w:rsidP="00761046"/>
          <w:p w:rsidR="0017595B" w:rsidRPr="00F45C26" w:rsidRDefault="0017595B" w:rsidP="00761046"/>
          <w:p w:rsidR="0017595B" w:rsidRPr="00F45C26" w:rsidRDefault="0017595B" w:rsidP="00761046">
            <w:r w:rsidRPr="00F45C26">
              <w:t>14.</w:t>
            </w:r>
          </w:p>
          <w:p w:rsidR="0017595B" w:rsidRPr="00F45C26" w:rsidRDefault="0017595B" w:rsidP="00761046"/>
        </w:tc>
        <w:tc>
          <w:tcPr>
            <w:tcW w:w="8873" w:type="dxa"/>
            <w:vAlign w:val="center"/>
          </w:tcPr>
          <w:p w:rsidR="0017595B" w:rsidRPr="00356F08" w:rsidRDefault="0017595B" w:rsidP="009C1204">
            <w:pPr>
              <w:rPr>
                <w:b/>
                <w:bCs/>
              </w:rPr>
            </w:pPr>
            <w:r w:rsidRPr="00356F08">
              <w:t>Vyšší odborné vzdělání se ukončuje absolutoriem. Dokladem o dosažení vyššího odborného vzdělání je vysvědčení o absolutoriu a diplom absolventa. Označení absolventa vyšší odborné školy, které se uvádí za jménem je „diplomovaný specialista“ (zkráceně „DiS“). Ukončování studia se řídí ustanoveními školského zákona (§102 zákona 561/2004 Sb.) a vyhlášky o vyšším odborném vzdělání (§ 7,8,9, vyhl.č.10/2005 Sb.).</w:t>
            </w:r>
          </w:p>
          <w:p w:rsidR="0017595B" w:rsidRDefault="0017595B" w:rsidP="009C1204">
            <w:r w:rsidRPr="00356F08">
              <w:t>Zkoušející určí termíny pro konání zkoušek z jednotlivých předmětů v dostatečném počtu a časovém předstihu.</w:t>
            </w:r>
          </w:p>
          <w:p w:rsidR="00D26E9F" w:rsidRDefault="00D26E9F" w:rsidP="009C1204"/>
          <w:p w:rsidR="0017595B" w:rsidRPr="00356F08" w:rsidRDefault="0017595B" w:rsidP="009C1204">
            <w:pPr>
              <w:rPr>
                <w:b/>
                <w:bCs/>
              </w:rPr>
            </w:pPr>
            <w:r w:rsidRPr="00356F08">
              <w:rPr>
                <w:b/>
              </w:rPr>
              <w:t>Termíny zápočtů a zkoušek</w:t>
            </w:r>
            <w:r w:rsidRPr="00356F08">
              <w:t xml:space="preserve"> :</w:t>
            </w:r>
          </w:p>
          <w:p w:rsidR="009C1204" w:rsidRPr="009C1204" w:rsidRDefault="0017595B" w:rsidP="009C1204">
            <w:pPr>
              <w:rPr>
                <w:bCs/>
              </w:rPr>
            </w:pPr>
            <w:r w:rsidRPr="009C1204">
              <w:rPr>
                <w:bCs/>
              </w:rPr>
              <w:t>Zápočty - se zpravidla vypisují na poslední týden výuky v daném období. Podmínky k udělení zápočtů musí být splněny nejpozději do konce období pro získání klasifikace (tj.</w:t>
            </w:r>
          </w:p>
          <w:p w:rsidR="0017595B" w:rsidRPr="009C1204" w:rsidRDefault="0017595B" w:rsidP="009C1204">
            <w:pPr>
              <w:rPr>
                <w:bCs/>
              </w:rPr>
            </w:pPr>
            <w:r w:rsidRPr="009C1204">
              <w:rPr>
                <w:bCs/>
              </w:rPr>
              <w:t>v  ZO – do 31. ledna, v  LO – do 31.května).  U klasifikovaných zápočtů je možné termín prodloužit na žádost studenta o 15 dnů po ukončení zkouškového období</w:t>
            </w:r>
          </w:p>
          <w:p w:rsidR="0017595B" w:rsidRPr="00356F08" w:rsidRDefault="0017595B" w:rsidP="009C1204">
            <w:pPr>
              <w:spacing w:before="60"/>
            </w:pPr>
            <w:r w:rsidRPr="00356F08">
              <w:t>Zkoušky (zimní i letní období):</w:t>
            </w:r>
          </w:p>
          <w:p w:rsidR="0017595B" w:rsidRPr="00356F08" w:rsidRDefault="0017595B" w:rsidP="009C1204">
            <w:pPr>
              <w:rPr>
                <w:bCs/>
              </w:rPr>
            </w:pPr>
            <w:r w:rsidRPr="00356F08">
              <w:rPr>
                <w:bCs/>
              </w:rPr>
              <w:t>1.termín -  do konce zkouškového období (v případě nevykonání zápočtu propadá)</w:t>
            </w:r>
          </w:p>
          <w:p w:rsidR="0017595B" w:rsidRPr="00356F08" w:rsidRDefault="0017595B" w:rsidP="009C1204">
            <w:pPr>
              <w:rPr>
                <w:bCs/>
              </w:rPr>
            </w:pPr>
            <w:r w:rsidRPr="00356F08">
              <w:rPr>
                <w:bCs/>
              </w:rPr>
              <w:t>1.opravný termín - nejpozději do 15 dnů po ukončení zkouškového období</w:t>
            </w:r>
          </w:p>
          <w:p w:rsidR="0017595B" w:rsidRPr="00356F08" w:rsidRDefault="0017595B" w:rsidP="009C1204">
            <w:pPr>
              <w:rPr>
                <w:bCs/>
              </w:rPr>
            </w:pPr>
            <w:r w:rsidRPr="00356F08">
              <w:rPr>
                <w:bCs/>
              </w:rPr>
              <w:t>2.opravný termín (komisionální přezkoušení) - nejpozději do 1 měsíce po ukončení zkouškového období</w:t>
            </w:r>
          </w:p>
          <w:p w:rsidR="0017595B" w:rsidRPr="00356F08" w:rsidRDefault="0017595B" w:rsidP="009C1204">
            <w:pPr>
              <w:spacing w:before="60"/>
              <w:rPr>
                <w:bCs/>
                <w:sz w:val="20"/>
                <w:szCs w:val="20"/>
              </w:rPr>
            </w:pPr>
            <w:r w:rsidRPr="00356F08">
              <w:rPr>
                <w:bCs/>
                <w:sz w:val="20"/>
                <w:szCs w:val="20"/>
              </w:rPr>
              <w:lastRenderedPageBreak/>
              <w:t>Pozn.: Studenti třetího ročníku musí mít v letním období ukončenou klasifikaci do konce zkouškového období</w:t>
            </w:r>
          </w:p>
          <w:p w:rsidR="009C1204" w:rsidRDefault="0017595B" w:rsidP="009C1204">
            <w:pPr>
              <w:spacing w:before="60"/>
            </w:pPr>
            <w:r w:rsidRPr="00356F08">
              <w:t>V případě, že nelze studenta hodnotit ze závažných důvodů (nemoc, rozdílové zkoušky při přestupu z jiné VOŠ, apod.), určí ředitel školy termín, do kterého má být hodnocení studenta ukončeno. Hodnocení musí být ukončeno nejpozději do ukončení výuky následujícího období.</w:t>
            </w:r>
          </w:p>
          <w:p w:rsidR="0080446B" w:rsidRDefault="0017595B" w:rsidP="009C1204">
            <w:pPr>
              <w:spacing w:before="60"/>
            </w:pPr>
            <w:r w:rsidRPr="00356F08">
              <w:t>Student má možnost zlepšit si průměrný prospěch opravnou zkouškou jen z jednoho předmětu ve třetím ročníku letního období. Zkouška musí proběhnout do začátku</w:t>
            </w:r>
          </w:p>
          <w:p w:rsidR="009C1204" w:rsidRDefault="0017595B" w:rsidP="009C1204">
            <w:r w:rsidRPr="00356F08">
              <w:t xml:space="preserve">zápočtového týdne po </w:t>
            </w:r>
            <w:r w:rsidR="009C1204">
              <w:t>domluvě s příslušným vyučujícím</w:t>
            </w:r>
            <w:r w:rsidR="00B8332A">
              <w:t>.</w:t>
            </w:r>
          </w:p>
          <w:p w:rsidR="0017595B" w:rsidRPr="00356F08" w:rsidRDefault="0017595B" w:rsidP="009C1204"/>
        </w:tc>
      </w:tr>
      <w:tr w:rsidR="009C1204" w:rsidRPr="00356F08" w:rsidTr="009C1204">
        <w:trPr>
          <w:trHeight w:val="80"/>
        </w:trPr>
        <w:tc>
          <w:tcPr>
            <w:tcW w:w="477" w:type="dxa"/>
          </w:tcPr>
          <w:p w:rsidR="009C1204" w:rsidRPr="00F45C26" w:rsidRDefault="009C1204" w:rsidP="00761046">
            <w:pPr>
              <w:jc w:val="both"/>
            </w:pPr>
          </w:p>
        </w:tc>
        <w:tc>
          <w:tcPr>
            <w:tcW w:w="477" w:type="dxa"/>
          </w:tcPr>
          <w:p w:rsidR="009C1204" w:rsidRPr="00F45C26" w:rsidRDefault="009C1204" w:rsidP="00761046">
            <w:pPr>
              <w:jc w:val="both"/>
              <w:rPr>
                <w:bCs/>
              </w:rPr>
            </w:pPr>
          </w:p>
        </w:tc>
        <w:tc>
          <w:tcPr>
            <w:tcW w:w="8873" w:type="dxa"/>
            <w:vAlign w:val="center"/>
          </w:tcPr>
          <w:p w:rsidR="009C1204" w:rsidRPr="00356F08" w:rsidRDefault="009C1204" w:rsidP="009C1204"/>
        </w:tc>
      </w:tr>
    </w:tbl>
    <w:p w:rsidR="00945915" w:rsidRPr="00D20668" w:rsidRDefault="007039F6" w:rsidP="00945915">
      <w:pPr>
        <w:rPr>
          <w:b/>
        </w:rPr>
      </w:pPr>
      <w:r w:rsidRPr="00D20668">
        <w:rPr>
          <w:b/>
        </w:rPr>
        <w:t>Článek 8</w:t>
      </w:r>
    </w:p>
    <w:p w:rsidR="007039F6" w:rsidRDefault="007039F6" w:rsidP="00945915"/>
    <w:p w:rsidR="007039F6" w:rsidRPr="00D20668" w:rsidRDefault="007039F6" w:rsidP="00945915">
      <w:pPr>
        <w:rPr>
          <w:b/>
        </w:rPr>
      </w:pPr>
      <w:r w:rsidRPr="00D20668">
        <w:rPr>
          <w:b/>
        </w:rPr>
        <w:t xml:space="preserve">Podmínky ukládání výchovných opatření </w:t>
      </w:r>
    </w:p>
    <w:p w:rsidR="007039F6" w:rsidRPr="00D20668" w:rsidRDefault="007039F6" w:rsidP="00945915">
      <w:pPr>
        <w:rPr>
          <w:b/>
        </w:rPr>
      </w:pPr>
    </w:p>
    <w:p w:rsidR="00D20668" w:rsidRDefault="00D20668" w:rsidP="00D20668">
      <w:r>
        <w:t>Výchovná opatření dle § 31 Zákona 561/2004 Sb. (Školský zákon) v platném znění</w:t>
      </w:r>
    </w:p>
    <w:p w:rsidR="00D20668" w:rsidRDefault="00D20668" w:rsidP="00D20668"/>
    <w:p w:rsidR="00D20668" w:rsidRDefault="00D20668" w:rsidP="00B8332A">
      <w:pPr>
        <w:pStyle w:val="Odstavecseseznamem"/>
        <w:numPr>
          <w:ilvl w:val="0"/>
          <w:numId w:val="9"/>
        </w:numPr>
        <w:ind w:left="360"/>
        <w:jc w:val="both"/>
      </w:pPr>
      <w:r>
        <w:t xml:space="preserve">Výchovnými opatřeními jsou pochvaly nebo jiná ocenění a kázeňská opatření. </w:t>
      </w:r>
    </w:p>
    <w:p w:rsidR="00D20668" w:rsidRDefault="00D20668" w:rsidP="00B8332A">
      <w:pPr>
        <w:pStyle w:val="Odstavecseseznamem"/>
        <w:ind w:left="360"/>
        <w:jc w:val="both"/>
      </w:pPr>
    </w:p>
    <w:p w:rsidR="00D20668" w:rsidRDefault="00D20668" w:rsidP="00B8332A">
      <w:pPr>
        <w:pStyle w:val="Odstavecseseznamem"/>
        <w:numPr>
          <w:ilvl w:val="0"/>
          <w:numId w:val="9"/>
        </w:numPr>
        <w:ind w:left="360"/>
        <w:jc w:val="both"/>
      </w:pPr>
      <w:r>
        <w:t xml:space="preserve">Kázeňským opatřením je podmíněné vyloučení žáka nebo studenta ze školy nebo školského zařízení, vyloučení žáka nebo studenta ze školy nebo školského zařízení, a další kázeňská opatření, která nemají právní důsledky pro žáka nebo studenta. </w:t>
      </w:r>
      <w:r w:rsidR="00BD6173">
        <w:t>Napomenutí třídního učitel</w:t>
      </w:r>
      <w:r w:rsidR="00D26E9F">
        <w:t>e</w:t>
      </w:r>
      <w:r w:rsidR="00BD6173">
        <w:t xml:space="preserve">, důtka třídního učitele, důtka ředitele školy. </w:t>
      </w:r>
      <w:r>
        <w:t xml:space="preserve">Pochvaly, jiná ocenění a další kázeňská opatření může udělit či uložit ředitel školy nebo školského zařízení nebo třídní učitel. </w:t>
      </w:r>
    </w:p>
    <w:p w:rsidR="00D20668" w:rsidRDefault="00D20668" w:rsidP="00B8332A">
      <w:pPr>
        <w:pStyle w:val="Odstavecseseznamem"/>
        <w:ind w:left="360"/>
        <w:jc w:val="both"/>
      </w:pPr>
    </w:p>
    <w:p w:rsidR="00D20668" w:rsidRDefault="00D20668" w:rsidP="00B8332A">
      <w:pPr>
        <w:pStyle w:val="Odstavecseseznamem"/>
        <w:numPr>
          <w:ilvl w:val="0"/>
          <w:numId w:val="9"/>
        </w:numPr>
        <w:ind w:left="360"/>
        <w:jc w:val="both"/>
      </w:pPr>
      <w:r>
        <w:t xml:space="preserve">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 </w:t>
      </w:r>
    </w:p>
    <w:p w:rsidR="00D20668" w:rsidRDefault="00D20668" w:rsidP="00B8332A">
      <w:pPr>
        <w:pStyle w:val="Odstavecseseznamem"/>
        <w:ind w:left="360"/>
        <w:jc w:val="both"/>
      </w:pPr>
    </w:p>
    <w:p w:rsidR="00D20668" w:rsidRDefault="00D20668" w:rsidP="00B8332A">
      <w:pPr>
        <w:pStyle w:val="Odstavecseseznamem"/>
        <w:numPr>
          <w:ilvl w:val="0"/>
          <w:numId w:val="9"/>
        </w:numPr>
        <w:ind w:left="360"/>
        <w:jc w:val="both"/>
      </w:pPr>
      <w:r>
        <w:t>Zvláště hrubé slovní a úmyslné fyzické útoky žáka nebo studenta vůči zaměstnancům školy nebo školského zařízení se vždy považují za závažné zaviněné porušení povinností stanovených tímto zákonem  - nejedná se o nahodilý incident, útoky zvláště hrubé vedené s určitou intenzitou, dlouhodobější cílená šikana.</w:t>
      </w:r>
    </w:p>
    <w:p w:rsidR="00D20668" w:rsidRDefault="00D20668" w:rsidP="00B8332A">
      <w:pPr>
        <w:pStyle w:val="Odstavecseseznamem"/>
        <w:ind w:left="360"/>
        <w:jc w:val="both"/>
      </w:pPr>
    </w:p>
    <w:p w:rsidR="00D20668" w:rsidRDefault="00D20668" w:rsidP="00B8332A">
      <w:pPr>
        <w:pStyle w:val="Odstavecseseznamem"/>
        <w:numPr>
          <w:ilvl w:val="0"/>
          <w:numId w:val="9"/>
        </w:numPr>
        <w:ind w:left="360"/>
        <w:jc w:val="both"/>
      </w:pPr>
      <w:r>
        <w:t xml:space="preserve">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 O svém rozhodnutí informuje ředitel pedagogickou radu. </w:t>
      </w:r>
    </w:p>
    <w:p w:rsidR="00D20668" w:rsidRDefault="00D20668" w:rsidP="00B8332A">
      <w:pPr>
        <w:ind w:left="360"/>
        <w:jc w:val="both"/>
      </w:pPr>
    </w:p>
    <w:p w:rsidR="00D20668" w:rsidRDefault="00D20668" w:rsidP="00B8332A">
      <w:pPr>
        <w:pStyle w:val="Odstavecseseznamem"/>
        <w:numPr>
          <w:ilvl w:val="0"/>
          <w:numId w:val="9"/>
        </w:numPr>
        <w:ind w:left="360"/>
        <w:jc w:val="both"/>
      </w:pPr>
      <w:r>
        <w:t>Žák nebo student přestává být žákem nebo studentem školy nebo školského zařízení dnem následujícím po dni nabytí právní moci rozhodnutí o vyloučení, nestanoví-li toto rozhodnutí den pozdější.</w:t>
      </w:r>
    </w:p>
    <w:p w:rsidR="007E0CCA" w:rsidRDefault="007E0CCA" w:rsidP="00B8332A">
      <w:pPr>
        <w:pStyle w:val="Odstavecseseznamem"/>
        <w:ind w:left="360"/>
        <w:jc w:val="both"/>
      </w:pPr>
    </w:p>
    <w:p w:rsidR="00FD429E" w:rsidRPr="00503219" w:rsidRDefault="00FD429E" w:rsidP="00B8332A">
      <w:pPr>
        <w:pStyle w:val="Odstavecseseznamem"/>
        <w:numPr>
          <w:ilvl w:val="0"/>
          <w:numId w:val="9"/>
        </w:numPr>
        <w:ind w:left="360"/>
        <w:jc w:val="both"/>
      </w:pPr>
      <w:r w:rsidRPr="00503219">
        <w:lastRenderedPageBreak/>
        <w:t>Pokud není výslovně ve školním řádu uvedeno, uděluje se kázeňské opatření též:</w:t>
      </w:r>
    </w:p>
    <w:p w:rsidR="00FD429E" w:rsidRPr="00503219" w:rsidRDefault="00FD429E" w:rsidP="00B8332A">
      <w:pPr>
        <w:numPr>
          <w:ilvl w:val="0"/>
          <w:numId w:val="26"/>
        </w:numPr>
        <w:tabs>
          <w:tab w:val="clear" w:pos="1494"/>
          <w:tab w:val="num" w:pos="1854"/>
        </w:tabs>
        <w:ind w:left="360"/>
        <w:jc w:val="both"/>
      </w:pPr>
      <w:r w:rsidRPr="00503219">
        <w:t>napomenutí třídního učitele - porušení školního řádu – např.</w:t>
      </w:r>
      <w:r>
        <w:t xml:space="preserve"> </w:t>
      </w:r>
      <w:r w:rsidRPr="00503219">
        <w:t>opakované nepřezouvání, neomluvené absence</w:t>
      </w:r>
    </w:p>
    <w:p w:rsidR="00FD429E" w:rsidRPr="00503219" w:rsidRDefault="00FD429E" w:rsidP="00B8332A">
      <w:pPr>
        <w:numPr>
          <w:ilvl w:val="0"/>
          <w:numId w:val="26"/>
        </w:numPr>
        <w:tabs>
          <w:tab w:val="clear" w:pos="1494"/>
          <w:tab w:val="num" w:pos="1854"/>
        </w:tabs>
        <w:ind w:left="360"/>
        <w:jc w:val="both"/>
      </w:pPr>
      <w:r w:rsidRPr="00503219">
        <w:t>důtku třídního učitele -  nevhodné chování vůči spolužákům, kouření v areálu školy, opušt</w:t>
      </w:r>
      <w:r w:rsidR="00D26E9F">
        <w:t>ění budovy školy a pracoviště praxe</w:t>
      </w:r>
      <w:r w:rsidRPr="00503219">
        <w:t>, neomluvené absence</w:t>
      </w:r>
    </w:p>
    <w:p w:rsidR="00FD429E" w:rsidRPr="00503219" w:rsidRDefault="00FD429E" w:rsidP="00BA4C82">
      <w:pPr>
        <w:numPr>
          <w:ilvl w:val="0"/>
          <w:numId w:val="26"/>
        </w:numPr>
        <w:tabs>
          <w:tab w:val="clear" w:pos="1494"/>
          <w:tab w:val="num" w:pos="1854"/>
        </w:tabs>
        <w:ind w:left="360"/>
        <w:jc w:val="both"/>
      </w:pPr>
      <w:r w:rsidRPr="00503219">
        <w:t xml:space="preserve">důtku ředitele školy - opakované porušení školního </w:t>
      </w:r>
      <w:r w:rsidRPr="00966580">
        <w:t xml:space="preserve">řádu – </w:t>
      </w:r>
      <w:r w:rsidR="00E373EB" w:rsidRPr="00966580">
        <w:t xml:space="preserve">např. </w:t>
      </w:r>
      <w:r w:rsidRPr="00966580">
        <w:t>kouření</w:t>
      </w:r>
      <w:r w:rsidRPr="00503219">
        <w:t>, opuštění areálu, neuposlechnutí pokynu vedoucího exkurze, praxe, sportovního kurzu, při školních akcích, neomluvené absence</w:t>
      </w:r>
      <w:r w:rsidR="00BA4C82">
        <w:t xml:space="preserve">, </w:t>
      </w:r>
      <w:r w:rsidR="00BA4C82" w:rsidRPr="00BA4C82">
        <w:rPr>
          <w:bCs/>
        </w:rPr>
        <w:t xml:space="preserve"> </w:t>
      </w:r>
      <w:r w:rsidR="00BA4C82" w:rsidRPr="00966580">
        <w:rPr>
          <w:bCs/>
        </w:rPr>
        <w:t>nepovolené používání IT ve výuce</w:t>
      </w:r>
    </w:p>
    <w:p w:rsidR="00FD429E" w:rsidRDefault="00FD429E" w:rsidP="00B8332A">
      <w:pPr>
        <w:numPr>
          <w:ilvl w:val="0"/>
          <w:numId w:val="26"/>
        </w:numPr>
        <w:tabs>
          <w:tab w:val="clear" w:pos="1494"/>
          <w:tab w:val="num" w:pos="1854"/>
        </w:tabs>
        <w:ind w:left="360"/>
        <w:jc w:val="both"/>
      </w:pPr>
      <w:r w:rsidRPr="00503219">
        <w:t>podmíněné vyloučení ze školy - hrubé chování k zaměstnancům školy, podvody, neomluvené absence</w:t>
      </w:r>
      <w:r>
        <w:t>, opakované udělení ředitelské důtky</w:t>
      </w:r>
      <w:r w:rsidRPr="00503219">
        <w:t xml:space="preserve"> </w:t>
      </w:r>
    </w:p>
    <w:p w:rsidR="00FD429E" w:rsidRPr="00F36689" w:rsidRDefault="00FD429E" w:rsidP="00B8332A">
      <w:pPr>
        <w:numPr>
          <w:ilvl w:val="0"/>
          <w:numId w:val="26"/>
        </w:numPr>
        <w:tabs>
          <w:tab w:val="clear" w:pos="1494"/>
          <w:tab w:val="num" w:pos="1854"/>
        </w:tabs>
        <w:ind w:left="360"/>
        <w:jc w:val="both"/>
      </w:pPr>
      <w:r w:rsidRPr="00D525B5">
        <w:rPr>
          <w:bCs/>
        </w:rPr>
        <w:t>Ředitelská důtka až podmíněné vyloučení - opakované nepovolené používání IT ve výuce</w:t>
      </w:r>
      <w:r w:rsidR="00BA4C82">
        <w:rPr>
          <w:bCs/>
        </w:rPr>
        <w:t xml:space="preserve">, opakované porušování školního řádu, </w:t>
      </w:r>
      <w:r w:rsidR="00BA4C82" w:rsidRPr="00F36689">
        <w:rPr>
          <w:bCs/>
        </w:rPr>
        <w:t>slovní útoky na učitele a zaměstnance, opakované neuposlechnutí pokynů učitele při výuce  a na akcích školy, nedodržení bezpečnostních pokynů při výuce praxe a v laboratořích, používání nedovolených dopravních prostředků na školní akce</w:t>
      </w:r>
    </w:p>
    <w:p w:rsidR="00FD429E" w:rsidRPr="00D525B5" w:rsidRDefault="00BA4C82" w:rsidP="00B8332A">
      <w:pPr>
        <w:numPr>
          <w:ilvl w:val="0"/>
          <w:numId w:val="26"/>
        </w:numPr>
        <w:tabs>
          <w:tab w:val="clear" w:pos="1494"/>
          <w:tab w:val="num" w:pos="1854"/>
        </w:tabs>
        <w:ind w:left="360"/>
        <w:jc w:val="both"/>
      </w:pPr>
      <w:r>
        <w:t>V</w:t>
      </w:r>
      <w:r w:rsidR="00FD429E" w:rsidRPr="00D525B5">
        <w:t xml:space="preserve">yloučení ze školy – zvláště hrubé chování a fyzické útoky na zaměstnance, alkohol, </w:t>
      </w:r>
    </w:p>
    <w:p w:rsidR="00FD429E" w:rsidRDefault="00FD429E" w:rsidP="00BA4C82">
      <w:pPr>
        <w:ind w:left="360"/>
        <w:jc w:val="both"/>
      </w:pPr>
      <w:r w:rsidRPr="00503219">
        <w:t>PL, krádeže, šikana, násilnosti, projevy rasismu, neomluvené absence</w:t>
      </w:r>
      <w:r>
        <w:t xml:space="preserve"> – o použitém kázeňském opatření, dle jeho závažnosti rozhoduje ředitel školy. Vždy informuje pedagogickou radu.</w:t>
      </w:r>
    </w:p>
    <w:p w:rsidR="00FD429E" w:rsidRPr="00503219" w:rsidRDefault="00FD429E" w:rsidP="00B8332A">
      <w:pPr>
        <w:ind w:left="360"/>
        <w:jc w:val="both"/>
      </w:pPr>
    </w:p>
    <w:p w:rsidR="00FD429E" w:rsidRPr="00503219" w:rsidRDefault="00FD429E" w:rsidP="00B8332A">
      <w:pPr>
        <w:numPr>
          <w:ilvl w:val="1"/>
          <w:numId w:val="29"/>
        </w:numPr>
        <w:ind w:left="360"/>
        <w:jc w:val="both"/>
      </w:pPr>
      <w:r w:rsidRPr="00503219">
        <w:t>Třídní učitel oznámí uložení důtky řediteli školy.</w:t>
      </w:r>
    </w:p>
    <w:p w:rsidR="00FD429E" w:rsidRPr="00503219" w:rsidRDefault="00FD429E" w:rsidP="00B8332A">
      <w:pPr>
        <w:numPr>
          <w:ilvl w:val="1"/>
          <w:numId w:val="29"/>
        </w:numPr>
        <w:ind w:left="360"/>
        <w:jc w:val="both"/>
      </w:pPr>
      <w:r w:rsidRPr="00503219">
        <w:t>Ředitel rozhoduje o podmíněném vyloučení, případně vyloučení ze školy, o svém rozhodnutí informuje pedagogickou radu.</w:t>
      </w:r>
    </w:p>
    <w:p w:rsidR="00FD429E" w:rsidRPr="00503219" w:rsidRDefault="007E0CCA" w:rsidP="00B8332A">
      <w:pPr>
        <w:pStyle w:val="Odstavecseseznamem"/>
        <w:numPr>
          <w:ilvl w:val="1"/>
          <w:numId w:val="29"/>
        </w:numPr>
        <w:ind w:left="360"/>
        <w:jc w:val="both"/>
      </w:pPr>
      <w:r>
        <w:t xml:space="preserve">Kázeňské opatření se vztahují </w:t>
      </w:r>
      <w:r w:rsidR="00FD429E" w:rsidRPr="00503219">
        <w:t>i na další porušení školního řádu a hodnotí se v pedagogické radě dle závažnosti.</w:t>
      </w:r>
    </w:p>
    <w:p w:rsidR="00FD429E" w:rsidRPr="00503219" w:rsidRDefault="00FD429E" w:rsidP="00B8332A">
      <w:pPr>
        <w:pStyle w:val="Odstavecseseznamem"/>
        <w:numPr>
          <w:ilvl w:val="1"/>
          <w:numId w:val="29"/>
        </w:numPr>
        <w:ind w:left="360"/>
        <w:jc w:val="both"/>
      </w:pPr>
      <w:r w:rsidRPr="00503219">
        <w:t>Kázeňská opatření se na návrh třídních učitelů a ostatních pedagogických pracovníků projednávají v pedagogické radě.</w:t>
      </w:r>
      <w:r w:rsidR="00D26E9F">
        <w:t xml:space="preserve"> O </w:t>
      </w:r>
      <w:r w:rsidRPr="00503219">
        <w:t>podmíněném vyloučení a vyloučení ze školy rozhoduje ředitel školy.</w:t>
      </w:r>
    </w:p>
    <w:p w:rsidR="00FD429E" w:rsidRDefault="00FD429E" w:rsidP="00B8332A">
      <w:pPr>
        <w:numPr>
          <w:ilvl w:val="1"/>
          <w:numId w:val="29"/>
        </w:numPr>
        <w:ind w:left="360"/>
        <w:jc w:val="both"/>
      </w:pPr>
      <w:r w:rsidRPr="00503219">
        <w:t>Za každé 3 pozdní příchody do vyučování je žákovi udělena 1 hodina neomluvené absence. (omluven bude pouze pozdní příchod z důvodů zhoršené sjízdnosti u dojíždějících žáků).</w:t>
      </w:r>
    </w:p>
    <w:p w:rsidR="00FD429E" w:rsidRDefault="00FD429E" w:rsidP="00B8332A">
      <w:pPr>
        <w:numPr>
          <w:ilvl w:val="1"/>
          <w:numId w:val="29"/>
        </w:numPr>
        <w:ind w:left="360"/>
        <w:jc w:val="both"/>
      </w:pPr>
      <w:r>
        <w:t>Neomluv</w:t>
      </w:r>
      <w:r w:rsidR="007E0CCA">
        <w:t xml:space="preserve">ená absence do 10 hodin je řešena třídním učitelem ve spolupráci s výchovnou poradkyní, nad 10 hodin je projednána výchovnou komisí, která doporučí řediteli školy </w:t>
      </w:r>
      <w:r>
        <w:t>kázeň</w:t>
      </w:r>
      <w:r w:rsidR="007E0CCA">
        <w:t>ské</w:t>
      </w:r>
      <w:r>
        <w:t xml:space="preserve"> opatření</w:t>
      </w:r>
      <w:r w:rsidR="007E0CCA">
        <w:t>.</w:t>
      </w:r>
    </w:p>
    <w:p w:rsidR="00FD429E" w:rsidRPr="00503219" w:rsidRDefault="00FD429E" w:rsidP="00B8332A">
      <w:pPr>
        <w:ind w:left="360"/>
        <w:jc w:val="both"/>
      </w:pPr>
    </w:p>
    <w:p w:rsidR="00FD429E" w:rsidRPr="00503219" w:rsidRDefault="00FD429E" w:rsidP="00B8332A">
      <w:pPr>
        <w:ind w:left="360"/>
        <w:jc w:val="both"/>
      </w:pPr>
    </w:p>
    <w:p w:rsidR="00945915" w:rsidRPr="00903C93" w:rsidRDefault="007039F6" w:rsidP="00945915">
      <w:pPr>
        <w:rPr>
          <w:b/>
        </w:rPr>
      </w:pPr>
      <w:r w:rsidRPr="00903C93">
        <w:rPr>
          <w:b/>
        </w:rPr>
        <w:t>Článek 9</w:t>
      </w:r>
    </w:p>
    <w:p w:rsidR="007039F6" w:rsidRPr="00903C93" w:rsidRDefault="007039F6" w:rsidP="00945915">
      <w:pPr>
        <w:rPr>
          <w:b/>
        </w:rPr>
      </w:pPr>
    </w:p>
    <w:p w:rsidR="007039F6" w:rsidRPr="00903C93" w:rsidRDefault="007039F6" w:rsidP="00945915">
      <w:pPr>
        <w:rPr>
          <w:b/>
        </w:rPr>
      </w:pPr>
      <w:r w:rsidRPr="00903C93">
        <w:rPr>
          <w:b/>
        </w:rPr>
        <w:t xml:space="preserve">Podmínky pro omlouvání a uvolňování žáků </w:t>
      </w:r>
      <w:r w:rsidR="00D26E9F">
        <w:rPr>
          <w:b/>
        </w:rPr>
        <w:t xml:space="preserve">a studentů </w:t>
      </w:r>
      <w:r w:rsidRPr="00903C93">
        <w:rPr>
          <w:b/>
        </w:rPr>
        <w:t xml:space="preserve">z vyučování </w:t>
      </w:r>
    </w:p>
    <w:tbl>
      <w:tblPr>
        <w:tblW w:w="0" w:type="auto"/>
        <w:tblInd w:w="70" w:type="dxa"/>
        <w:tblCellMar>
          <w:left w:w="70" w:type="dxa"/>
          <w:right w:w="70" w:type="dxa"/>
        </w:tblCellMar>
        <w:tblLook w:val="0000" w:firstRow="0" w:lastRow="0" w:firstColumn="0" w:lastColumn="0" w:noHBand="0" w:noVBand="0"/>
      </w:tblPr>
      <w:tblGrid>
        <w:gridCol w:w="357"/>
        <w:gridCol w:w="356"/>
        <w:gridCol w:w="6021"/>
        <w:gridCol w:w="2266"/>
      </w:tblGrid>
      <w:tr w:rsidR="00903C93" w:rsidRPr="0073042F" w:rsidTr="00761046">
        <w:tc>
          <w:tcPr>
            <w:tcW w:w="360" w:type="dxa"/>
          </w:tcPr>
          <w:p w:rsidR="00903C93" w:rsidRPr="0073042F" w:rsidRDefault="00903C93" w:rsidP="00761046">
            <w:pPr>
              <w:jc w:val="both"/>
            </w:pPr>
          </w:p>
        </w:tc>
        <w:tc>
          <w:tcPr>
            <w:tcW w:w="360" w:type="dxa"/>
          </w:tcPr>
          <w:p w:rsidR="00903C93" w:rsidRPr="0073042F" w:rsidRDefault="00903C93" w:rsidP="00761046">
            <w:pPr>
              <w:jc w:val="both"/>
              <w:rPr>
                <w:b/>
                <w:bCs/>
              </w:rPr>
            </w:pPr>
          </w:p>
        </w:tc>
        <w:tc>
          <w:tcPr>
            <w:tcW w:w="6120" w:type="dxa"/>
          </w:tcPr>
          <w:p w:rsidR="00903C93" w:rsidRPr="0073042F" w:rsidRDefault="00903C93" w:rsidP="00761046">
            <w:pPr>
              <w:jc w:val="both"/>
            </w:pPr>
          </w:p>
        </w:tc>
        <w:tc>
          <w:tcPr>
            <w:tcW w:w="2302" w:type="dxa"/>
          </w:tcPr>
          <w:p w:rsidR="00903C93" w:rsidRPr="0073042F" w:rsidRDefault="00903C93" w:rsidP="00761046">
            <w:pPr>
              <w:jc w:val="both"/>
            </w:pPr>
          </w:p>
        </w:tc>
      </w:tr>
    </w:tbl>
    <w:p w:rsidR="00903C93" w:rsidRPr="00A018FB" w:rsidRDefault="00903C93" w:rsidP="00903C93">
      <w:pPr>
        <w:numPr>
          <w:ilvl w:val="1"/>
          <w:numId w:val="3"/>
        </w:numPr>
        <w:tabs>
          <w:tab w:val="clear" w:pos="927"/>
          <w:tab w:val="num" w:pos="360"/>
        </w:tabs>
        <w:ind w:left="340"/>
        <w:jc w:val="both"/>
      </w:pPr>
      <w:r>
        <w:t xml:space="preserve">Základní povinností </w:t>
      </w:r>
      <w:r w:rsidRPr="00503219">
        <w:t xml:space="preserve">je docházet do školy pravidelně a včas podle stanoveného rozvrhu hodin. Žáci </w:t>
      </w:r>
      <w:r>
        <w:t xml:space="preserve">a studenti </w:t>
      </w:r>
      <w:r w:rsidRPr="00A018FB">
        <w:t>musí být ve třídě nejpozději 5 minut před začátkem vyučování.</w:t>
      </w:r>
    </w:p>
    <w:p w:rsidR="00903C93" w:rsidRPr="00A018FB" w:rsidRDefault="00903C93" w:rsidP="00903C93">
      <w:pPr>
        <w:numPr>
          <w:ilvl w:val="1"/>
          <w:numId w:val="3"/>
        </w:numPr>
        <w:tabs>
          <w:tab w:val="clear" w:pos="927"/>
          <w:tab w:val="num" w:pos="360"/>
        </w:tabs>
        <w:ind w:left="340"/>
        <w:jc w:val="both"/>
      </w:pPr>
      <w:r w:rsidRPr="00A018FB">
        <w:t xml:space="preserve">Veškerá absence žáka musí být </w:t>
      </w:r>
      <w:r w:rsidR="00A018FB" w:rsidRPr="00A018FB">
        <w:t>u</w:t>
      </w:r>
      <w:r w:rsidR="00183269" w:rsidRPr="00A018FB">
        <w:t>ve</w:t>
      </w:r>
      <w:r w:rsidR="00A018FB" w:rsidRPr="00A018FB">
        <w:t>dena ve</w:t>
      </w:r>
      <w:r w:rsidR="00183269" w:rsidRPr="00A018FB">
        <w:t xml:space="preserve"> školním informačním systému</w:t>
      </w:r>
      <w:r w:rsidRPr="00A018FB">
        <w:t>, potvrzena lékařem, rodiči nebo zákonným zástupcem.</w:t>
      </w:r>
    </w:p>
    <w:p w:rsidR="00903C93" w:rsidRPr="00503219" w:rsidRDefault="00903C93" w:rsidP="00903C93">
      <w:pPr>
        <w:numPr>
          <w:ilvl w:val="1"/>
          <w:numId w:val="3"/>
        </w:numPr>
        <w:tabs>
          <w:tab w:val="clear" w:pos="927"/>
          <w:tab w:val="num" w:pos="360"/>
        </w:tabs>
        <w:ind w:left="340"/>
        <w:jc w:val="both"/>
      </w:pPr>
      <w:r w:rsidRPr="00503219">
        <w:t>Nemůže-li se žák z důvodů předem známých zúčastnit vyučování, požádá třídního učitele o uvolnění. U žáků mladších 18 let požádá o jejich uvolnění písemně zákonný zástupce.</w:t>
      </w:r>
    </w:p>
    <w:p w:rsidR="00903C93" w:rsidRPr="00503219" w:rsidRDefault="00903C93" w:rsidP="00903C93">
      <w:pPr>
        <w:numPr>
          <w:ilvl w:val="1"/>
          <w:numId w:val="3"/>
        </w:numPr>
        <w:tabs>
          <w:tab w:val="clear" w:pos="927"/>
          <w:tab w:val="num" w:pos="360"/>
        </w:tabs>
        <w:ind w:left="340"/>
        <w:jc w:val="both"/>
      </w:pPr>
      <w:r w:rsidRPr="00503219">
        <w:t>Věci soukromého charakteru včetně lékařských vyšetření si žák vyřizuje v době mimo vyučování.</w:t>
      </w:r>
    </w:p>
    <w:p w:rsidR="00903C93" w:rsidRPr="0073042F" w:rsidRDefault="00903C93" w:rsidP="00903C93">
      <w:pPr>
        <w:numPr>
          <w:ilvl w:val="1"/>
          <w:numId w:val="3"/>
        </w:numPr>
        <w:tabs>
          <w:tab w:val="clear" w:pos="927"/>
          <w:tab w:val="num" w:pos="360"/>
        </w:tabs>
        <w:ind w:left="340"/>
        <w:jc w:val="both"/>
      </w:pPr>
      <w:r w:rsidRPr="00503219">
        <w:t xml:space="preserve">Zletilý žák nebo zákonný zástupce nezletilého žáka je povinen doložit důvody </w:t>
      </w:r>
      <w:r w:rsidRPr="0073042F">
        <w:t>nepřítomnosti žáka ve vyučování nejpozději do 3 kalendářních dnů od počátku jeho nepřítomnosti.</w:t>
      </w:r>
    </w:p>
    <w:p w:rsidR="00903C93" w:rsidRPr="0073042F" w:rsidRDefault="00903C93" w:rsidP="00903C93">
      <w:pPr>
        <w:numPr>
          <w:ilvl w:val="1"/>
          <w:numId w:val="3"/>
        </w:numPr>
        <w:tabs>
          <w:tab w:val="clear" w:pos="927"/>
          <w:tab w:val="num" w:pos="360"/>
        </w:tabs>
        <w:ind w:left="340"/>
        <w:jc w:val="both"/>
      </w:pPr>
      <w:r w:rsidRPr="0073042F">
        <w:lastRenderedPageBreak/>
        <w:t>Během klasifikačního období může žák zameškat maximálně 25% hodin v každém vyučovacím předmětu. Při překročení této hranice je povinen vykonat z daného předmětu komisionální zkoušku.</w:t>
      </w:r>
    </w:p>
    <w:p w:rsidR="00903C93" w:rsidRPr="00D525B5" w:rsidRDefault="00903C93" w:rsidP="00903C93">
      <w:pPr>
        <w:numPr>
          <w:ilvl w:val="1"/>
          <w:numId w:val="3"/>
        </w:numPr>
        <w:tabs>
          <w:tab w:val="clear" w:pos="927"/>
          <w:tab w:val="num" w:pos="360"/>
        </w:tabs>
        <w:autoSpaceDE w:val="0"/>
        <w:autoSpaceDN w:val="0"/>
        <w:adjustRightInd w:val="0"/>
        <w:ind w:left="340"/>
        <w:rPr>
          <w:bCs/>
        </w:rPr>
      </w:pPr>
      <w:r w:rsidRPr="00D525B5">
        <w:rPr>
          <w:bCs/>
        </w:rPr>
        <w:t>zákonný zástupce může omluvit nepřítomnost žáka pro nemoc maximálně 3 dny.</w:t>
      </w:r>
    </w:p>
    <w:p w:rsidR="00903C93" w:rsidRPr="00183269" w:rsidRDefault="00903C93" w:rsidP="00BE3815">
      <w:pPr>
        <w:numPr>
          <w:ilvl w:val="1"/>
          <w:numId w:val="3"/>
        </w:numPr>
        <w:tabs>
          <w:tab w:val="clear" w:pos="927"/>
          <w:tab w:val="num" w:pos="360"/>
        </w:tabs>
        <w:autoSpaceDE w:val="0"/>
        <w:autoSpaceDN w:val="0"/>
        <w:adjustRightInd w:val="0"/>
        <w:ind w:left="340"/>
        <w:jc w:val="both"/>
        <w:rPr>
          <w:bCs/>
        </w:rPr>
      </w:pPr>
      <w:r w:rsidRPr="00183269">
        <w:rPr>
          <w:bCs/>
        </w:rPr>
        <w:t>Podle metodického pokynu č.j. 10 194/2002 – 14 čl.: II odst. 2 může škola požadovat, pokud to považuje za nezbytné, doložení nepřítomnosti žáka z důvodu nemoci lékařem, jako součást omluvenky vystavené zákonným zástupcem nezletilého žáka, případně zletilým žákem, v případě, že nepřítomnost přesáhne</w:t>
      </w:r>
      <w:r w:rsidR="00183269">
        <w:rPr>
          <w:bCs/>
        </w:rPr>
        <w:t xml:space="preserve"> </w:t>
      </w:r>
      <w:r w:rsidRPr="00183269">
        <w:rPr>
          <w:bCs/>
        </w:rPr>
        <w:t>3 dny školního vyučování.</w:t>
      </w:r>
      <w:r w:rsidRPr="00183269">
        <w:rPr>
          <w:bCs/>
        </w:rPr>
        <w:tab/>
      </w:r>
    </w:p>
    <w:p w:rsidR="00903C93" w:rsidRPr="00D525B5" w:rsidRDefault="00903C93" w:rsidP="00903C93">
      <w:pPr>
        <w:autoSpaceDE w:val="0"/>
        <w:autoSpaceDN w:val="0"/>
        <w:adjustRightInd w:val="0"/>
        <w:ind w:left="340"/>
        <w:jc w:val="both"/>
        <w:rPr>
          <w:bCs/>
        </w:rPr>
      </w:pPr>
      <w:r w:rsidRPr="00D525B5">
        <w:rPr>
          <w:bCs/>
        </w:rPr>
        <w:t>Při nepřítomnosti přesahující 100 vyučovacích hodin a nasvědčující zanedbávání   školní docházky bude škola akceptovat pouze omluvenku potvrzenou lékařem i   při nepřítomnosti kratšího trvání.</w:t>
      </w:r>
    </w:p>
    <w:p w:rsidR="00903C93" w:rsidRDefault="00903C93" w:rsidP="00903C93">
      <w:pPr>
        <w:autoSpaceDE w:val="0"/>
        <w:autoSpaceDN w:val="0"/>
        <w:adjustRightInd w:val="0"/>
        <w:jc w:val="both"/>
        <w:rPr>
          <w:bCs/>
        </w:rPr>
      </w:pPr>
      <w:r>
        <w:rPr>
          <w:bCs/>
        </w:rPr>
        <w:t>ch</w:t>
      </w:r>
      <w:r w:rsidRPr="00D525B5">
        <w:rPr>
          <w:bCs/>
        </w:rPr>
        <w:t xml:space="preserve">) Při nedoložení omluvenky od lékaře škola posoudí okolnosti daného případu, </w:t>
      </w:r>
      <w:r>
        <w:rPr>
          <w:bCs/>
        </w:rPr>
        <w:t xml:space="preserve">  </w:t>
      </w:r>
    </w:p>
    <w:p w:rsidR="00903C93" w:rsidRDefault="00903C93" w:rsidP="00903C93">
      <w:pPr>
        <w:autoSpaceDE w:val="0"/>
        <w:autoSpaceDN w:val="0"/>
        <w:adjustRightInd w:val="0"/>
        <w:jc w:val="both"/>
        <w:rPr>
          <w:bCs/>
        </w:rPr>
      </w:pPr>
      <w:r>
        <w:rPr>
          <w:bCs/>
        </w:rPr>
        <w:t xml:space="preserve">      d</w:t>
      </w:r>
      <w:r w:rsidRPr="00D525B5">
        <w:rPr>
          <w:bCs/>
        </w:rPr>
        <w:t xml:space="preserve">ůvody     nepřítomnosti uváděné zákonným zástupcem, četnost nepřítomností </w:t>
      </w:r>
      <w:r>
        <w:rPr>
          <w:bCs/>
        </w:rPr>
        <w:t xml:space="preserve"> </w:t>
      </w:r>
    </w:p>
    <w:p w:rsidR="00903C93" w:rsidRDefault="00903C93" w:rsidP="00903C93">
      <w:pPr>
        <w:autoSpaceDE w:val="0"/>
        <w:autoSpaceDN w:val="0"/>
        <w:adjustRightInd w:val="0"/>
        <w:jc w:val="both"/>
        <w:rPr>
          <w:bCs/>
        </w:rPr>
      </w:pPr>
      <w:r>
        <w:rPr>
          <w:bCs/>
        </w:rPr>
        <w:t xml:space="preserve">      </w:t>
      </w:r>
      <w:r w:rsidRPr="00D525B5">
        <w:rPr>
          <w:bCs/>
        </w:rPr>
        <w:t xml:space="preserve">žáka   ve vyučování, dobu nepřítomnosti ve vztahu k vyučovacímu rozvrhu, jakož i </w:t>
      </w:r>
    </w:p>
    <w:p w:rsidR="00903C93" w:rsidRDefault="00903C93" w:rsidP="00903C93">
      <w:pPr>
        <w:autoSpaceDE w:val="0"/>
        <w:autoSpaceDN w:val="0"/>
        <w:adjustRightInd w:val="0"/>
        <w:jc w:val="both"/>
        <w:rPr>
          <w:bCs/>
        </w:rPr>
      </w:pPr>
      <w:r>
        <w:rPr>
          <w:bCs/>
        </w:rPr>
        <w:t xml:space="preserve">      </w:t>
      </w:r>
      <w:r w:rsidRPr="00D525B5">
        <w:rPr>
          <w:bCs/>
        </w:rPr>
        <w:t xml:space="preserve">další  okolnosti vzdělávání žáka, a pojme-li po posouzení těchto skutečností podezření </w:t>
      </w:r>
    </w:p>
    <w:p w:rsidR="00903C93" w:rsidRDefault="00903C93" w:rsidP="00903C93">
      <w:pPr>
        <w:autoSpaceDE w:val="0"/>
        <w:autoSpaceDN w:val="0"/>
        <w:adjustRightInd w:val="0"/>
        <w:jc w:val="both"/>
        <w:rPr>
          <w:bCs/>
        </w:rPr>
      </w:pPr>
      <w:r>
        <w:rPr>
          <w:bCs/>
        </w:rPr>
        <w:t xml:space="preserve">      </w:t>
      </w:r>
      <w:r w:rsidRPr="00D525B5">
        <w:rPr>
          <w:bCs/>
        </w:rPr>
        <w:t xml:space="preserve">na zanedbávání školní docházky, posoudí zameškané hodiny jako neomluvené. </w:t>
      </w:r>
    </w:p>
    <w:p w:rsidR="00903C93" w:rsidRDefault="00903C93" w:rsidP="00903C93">
      <w:pPr>
        <w:autoSpaceDE w:val="0"/>
        <w:autoSpaceDN w:val="0"/>
        <w:adjustRightInd w:val="0"/>
        <w:jc w:val="both"/>
        <w:rPr>
          <w:bCs/>
        </w:rPr>
      </w:pPr>
      <w:r>
        <w:rPr>
          <w:bCs/>
        </w:rPr>
        <w:t xml:space="preserve">      </w:t>
      </w:r>
      <w:r w:rsidRPr="00D525B5">
        <w:rPr>
          <w:bCs/>
        </w:rPr>
        <w:t xml:space="preserve">Zákonný zástupce bude o neomluvené absenci žáka informován, popř. </w:t>
      </w:r>
      <w:r>
        <w:rPr>
          <w:bCs/>
        </w:rPr>
        <w:t>v</w:t>
      </w:r>
      <w:r w:rsidRPr="00D525B5">
        <w:rPr>
          <w:bCs/>
        </w:rPr>
        <w:t xml:space="preserve">yzván </w:t>
      </w:r>
      <w:r>
        <w:rPr>
          <w:bCs/>
        </w:rPr>
        <w:t xml:space="preserve"> </w:t>
      </w:r>
    </w:p>
    <w:p w:rsidR="00903C93" w:rsidRPr="00D525B5" w:rsidRDefault="00903C93" w:rsidP="00903C93">
      <w:pPr>
        <w:autoSpaceDE w:val="0"/>
        <w:autoSpaceDN w:val="0"/>
        <w:adjustRightInd w:val="0"/>
        <w:jc w:val="both"/>
        <w:rPr>
          <w:bCs/>
        </w:rPr>
      </w:pPr>
      <w:r>
        <w:rPr>
          <w:bCs/>
        </w:rPr>
        <w:t xml:space="preserve">      </w:t>
      </w:r>
      <w:r w:rsidRPr="00D525B5">
        <w:rPr>
          <w:bCs/>
        </w:rPr>
        <w:t>k účasti</w:t>
      </w:r>
      <w:r>
        <w:rPr>
          <w:bCs/>
        </w:rPr>
        <w:t xml:space="preserve"> </w:t>
      </w:r>
      <w:r w:rsidRPr="00D525B5">
        <w:rPr>
          <w:bCs/>
        </w:rPr>
        <w:t>na projednání této záležitosti ve škole.</w:t>
      </w:r>
    </w:p>
    <w:p w:rsidR="00903C93" w:rsidRPr="00D525B5" w:rsidRDefault="00903C93" w:rsidP="00903C93">
      <w:pPr>
        <w:pStyle w:val="Odstavecseseznamem"/>
        <w:numPr>
          <w:ilvl w:val="0"/>
          <w:numId w:val="3"/>
        </w:numPr>
        <w:tabs>
          <w:tab w:val="clear" w:pos="927"/>
          <w:tab w:val="num" w:pos="360"/>
        </w:tabs>
        <w:ind w:left="340"/>
        <w:jc w:val="both"/>
      </w:pPr>
      <w:r w:rsidRPr="00D525B5">
        <w:t>Jestliže se žák</w:t>
      </w:r>
      <w:r>
        <w:t xml:space="preserve">, student </w:t>
      </w:r>
      <w:r w:rsidRPr="00D525B5">
        <w:t>neúčastní vyučování</w:t>
      </w:r>
      <w:r>
        <w:t>,</w:t>
      </w:r>
      <w:r w:rsidRPr="00D525B5">
        <w:t xml:space="preserve"> </w:t>
      </w:r>
      <w:r>
        <w:t>postupuje se dle zákona 561/2004 Sb.</w:t>
      </w:r>
    </w:p>
    <w:p w:rsidR="00903C93" w:rsidRPr="00D525B5" w:rsidRDefault="00903C93" w:rsidP="00903C93">
      <w:pPr>
        <w:numPr>
          <w:ilvl w:val="0"/>
          <w:numId w:val="3"/>
        </w:numPr>
        <w:tabs>
          <w:tab w:val="clear" w:pos="927"/>
          <w:tab w:val="num" w:pos="360"/>
        </w:tabs>
        <w:ind w:left="340"/>
        <w:jc w:val="both"/>
      </w:pPr>
      <w:r w:rsidRPr="00D525B5">
        <w:t>Uvolnit ze školy z důvodu předem známých může</w:t>
      </w:r>
      <w:r>
        <w:t xml:space="preserve"> žáka </w:t>
      </w:r>
      <w:r w:rsidRPr="00D525B5">
        <w:t xml:space="preserve"> na 2 dny za čtvrtletí třídní učitel, na základě prospěchu (průměr do 2,00), absence, plnění úkolů, zdravotních důvodů může ředitel školy povolit mimořádné volno na dobu max. 5 vyučujících dní a to max. 2x během studia. V případě častějšího uvolnění musí žák volno napracovat o prázdninách v Botanické zahradě nebo na školním statku. Ve všech případech podá zákonný zástupce písemnou žádost třídnímu učiteli.</w:t>
      </w:r>
    </w:p>
    <w:p w:rsidR="00903C93" w:rsidRPr="00D525B5" w:rsidRDefault="00903C93" w:rsidP="00903C93">
      <w:pPr>
        <w:pStyle w:val="Zkladntextodsazen"/>
        <w:numPr>
          <w:ilvl w:val="0"/>
          <w:numId w:val="3"/>
        </w:numPr>
        <w:tabs>
          <w:tab w:val="clear" w:pos="927"/>
          <w:tab w:val="num" w:pos="360"/>
        </w:tabs>
        <w:ind w:left="340"/>
        <w:jc w:val="left"/>
      </w:pPr>
      <w:r w:rsidRPr="00D525B5">
        <w:t>Onemocní-li žák</w:t>
      </w:r>
      <w:r>
        <w:t>, student</w:t>
      </w:r>
      <w:r w:rsidRPr="00D525B5">
        <w:t xml:space="preserve"> nebo některá z osob, s nimiž bydlí, nakažlivou chorobou, oznámí to zákonný zástupce, příp.</w:t>
      </w:r>
      <w:r>
        <w:t xml:space="preserve"> </w:t>
      </w:r>
      <w:r w:rsidRPr="00D525B5">
        <w:t>žák neprodleně řediteli školy.</w:t>
      </w:r>
    </w:p>
    <w:p w:rsidR="00903C93" w:rsidRPr="00D525B5" w:rsidRDefault="00903C93" w:rsidP="00903C93">
      <w:pPr>
        <w:numPr>
          <w:ilvl w:val="0"/>
          <w:numId w:val="3"/>
        </w:numPr>
        <w:tabs>
          <w:tab w:val="clear" w:pos="927"/>
          <w:tab w:val="num" w:pos="360"/>
        </w:tabs>
        <w:ind w:left="340"/>
      </w:pPr>
      <w:r w:rsidRPr="00D525B5">
        <w:t>Žádost o osvobození z tělesné výchovy předkládá žák</w:t>
      </w:r>
      <w:r>
        <w:t>, student</w:t>
      </w:r>
      <w:r w:rsidRPr="00D525B5">
        <w:t xml:space="preserve"> třídnímu učiteli na předepsaném tiskopise. Žádosti o osvobození na školní rok musí být předloženy nejpozději do 30.</w:t>
      </w:r>
      <w:r>
        <w:t xml:space="preserve"> </w:t>
      </w:r>
      <w:r w:rsidRPr="00D525B5">
        <w:t>09. a potvrzeny lékařem.(Pouze výjimečné případy později)</w:t>
      </w:r>
    </w:p>
    <w:p w:rsidR="00903C93" w:rsidRPr="00D525B5" w:rsidRDefault="00903C93" w:rsidP="00903C93">
      <w:pPr>
        <w:numPr>
          <w:ilvl w:val="0"/>
          <w:numId w:val="3"/>
        </w:numPr>
        <w:tabs>
          <w:tab w:val="clear" w:pos="927"/>
          <w:tab w:val="num" w:pos="360"/>
        </w:tabs>
        <w:ind w:left="340"/>
        <w:rPr>
          <w:bCs/>
        </w:rPr>
      </w:pPr>
      <w:r w:rsidRPr="00D525B5">
        <w:rPr>
          <w:bCs/>
        </w:rPr>
        <w:t>Omlouvání dřívějších odchodů žáků z vyučování:</w:t>
      </w:r>
    </w:p>
    <w:p w:rsidR="00903C93" w:rsidRPr="007C54CC" w:rsidRDefault="00903C93" w:rsidP="00903C93">
      <w:pPr>
        <w:numPr>
          <w:ilvl w:val="0"/>
          <w:numId w:val="6"/>
        </w:numPr>
        <w:ind w:left="1926"/>
        <w:rPr>
          <w:bCs/>
        </w:rPr>
      </w:pPr>
      <w:r w:rsidRPr="007C54CC">
        <w:rPr>
          <w:bCs/>
        </w:rPr>
        <w:t>Pouze ve výjimečných případech</w:t>
      </w:r>
      <w:r w:rsidR="00BA4C82" w:rsidRPr="007C54CC">
        <w:rPr>
          <w:bCs/>
        </w:rPr>
        <w:t xml:space="preserve"> –</w:t>
      </w:r>
      <w:r w:rsidR="00183269" w:rsidRPr="007C54CC">
        <w:rPr>
          <w:bCs/>
        </w:rPr>
        <w:t xml:space="preserve"> tj. </w:t>
      </w:r>
      <w:r w:rsidR="00BA4C82" w:rsidRPr="007C54CC">
        <w:rPr>
          <w:bCs/>
        </w:rPr>
        <w:t xml:space="preserve">lékař a pokud se vyučování koná nad rámec běžné výuky (déle než 16.30) </w:t>
      </w:r>
    </w:p>
    <w:p w:rsidR="00903C93" w:rsidRPr="007C54CC" w:rsidRDefault="00966580" w:rsidP="00903C93">
      <w:pPr>
        <w:numPr>
          <w:ilvl w:val="0"/>
          <w:numId w:val="6"/>
        </w:numPr>
        <w:ind w:left="1926"/>
        <w:rPr>
          <w:bCs/>
        </w:rPr>
      </w:pPr>
      <w:r w:rsidRPr="007C54CC">
        <w:rPr>
          <w:bCs/>
        </w:rPr>
        <w:t>Vyučující provede  zápis do třídní knihy</w:t>
      </w:r>
    </w:p>
    <w:p w:rsidR="00BA4C82" w:rsidRPr="007C54CC" w:rsidRDefault="00BA4C82" w:rsidP="00BA4C82">
      <w:pPr>
        <w:ind w:left="340"/>
        <w:rPr>
          <w:bCs/>
        </w:rPr>
      </w:pPr>
    </w:p>
    <w:p w:rsidR="00903C93" w:rsidRPr="00F4799D" w:rsidRDefault="00903C93" w:rsidP="00903C93">
      <w:pPr>
        <w:numPr>
          <w:ilvl w:val="0"/>
          <w:numId w:val="3"/>
        </w:numPr>
        <w:tabs>
          <w:tab w:val="clear" w:pos="927"/>
          <w:tab w:val="num" w:pos="360"/>
        </w:tabs>
        <w:ind w:left="340"/>
        <w:rPr>
          <w:b/>
          <w:bCs/>
        </w:rPr>
      </w:pPr>
      <w:r w:rsidRPr="00D525B5">
        <w:t>Jízdy autoškoly je žák povinen mít potvrzeny v pr</w:t>
      </w:r>
      <w:r>
        <w:t xml:space="preserve">ůkazce ATŠ. Po ukončení jízd </w:t>
      </w:r>
      <w:r>
        <w:tab/>
      </w:r>
      <w:r w:rsidRPr="00D525B5">
        <w:t>autoškoly je žák povinen se vrátit okamžitě do vyučování.</w:t>
      </w:r>
    </w:p>
    <w:p w:rsidR="00903C93" w:rsidRPr="00356F08" w:rsidRDefault="00903C93" w:rsidP="00903C93">
      <w:pPr>
        <w:numPr>
          <w:ilvl w:val="0"/>
          <w:numId w:val="3"/>
        </w:numPr>
        <w:tabs>
          <w:tab w:val="clear" w:pos="927"/>
          <w:tab w:val="num" w:pos="360"/>
        </w:tabs>
        <w:ind w:left="340"/>
        <w:jc w:val="both"/>
      </w:pPr>
      <w:r>
        <w:t xml:space="preserve">Pro studenty VOS je účast na seminářích a cvičeních </w:t>
      </w:r>
      <w:r w:rsidRPr="00356F08">
        <w:t xml:space="preserve"> povinná. Při omluvené neúčasti studenta je možné využít náhradní termín, případně na návrh vyučujíc</w:t>
      </w:r>
      <w:r>
        <w:t>ího zpracovat odbornou práci, te</w:t>
      </w:r>
      <w:r w:rsidRPr="00356F08">
        <w:t>maticky odpovídající náplni semináře nebo cvičení.</w:t>
      </w:r>
    </w:p>
    <w:p w:rsidR="00903C93" w:rsidRDefault="00903C93" w:rsidP="00903C93">
      <w:pPr>
        <w:numPr>
          <w:ilvl w:val="0"/>
          <w:numId w:val="3"/>
        </w:numPr>
        <w:tabs>
          <w:tab w:val="clear" w:pos="927"/>
          <w:tab w:val="num" w:pos="360"/>
        </w:tabs>
        <w:ind w:left="340"/>
        <w:rPr>
          <w:b/>
          <w:bCs/>
        </w:rPr>
      </w:pPr>
      <w:r w:rsidRPr="00356F08">
        <w:t>Vzhledem k předchozí přípravě studenta může ředitel školy na základě písemné žádosti uvolnit studenta z účasti na předmětu teoretického vyučování. V případě, že</w:t>
      </w:r>
    </w:p>
    <w:p w:rsidR="00903C93" w:rsidRPr="00356F08" w:rsidRDefault="00903C93" w:rsidP="00903C93">
      <w:pPr>
        <w:ind w:left="360"/>
        <w:jc w:val="both"/>
      </w:pPr>
      <w:r w:rsidRPr="00356F08">
        <w:t>zkouška z tohoto předmětu je součástí zkoušky u absolutoria, je student povinen tuto zkoušku vykonat.</w:t>
      </w:r>
    </w:p>
    <w:p w:rsidR="00903C93" w:rsidRPr="00356F08" w:rsidRDefault="00903C93" w:rsidP="00903C93">
      <w:pPr>
        <w:ind w:left="360"/>
        <w:jc w:val="both"/>
      </w:pPr>
      <w:r w:rsidRPr="00356F08">
        <w:t>Z účasti na</w:t>
      </w:r>
      <w:r>
        <w:t xml:space="preserve"> praktické přípravě může být student</w:t>
      </w:r>
      <w:r w:rsidRPr="00356F08">
        <w:t xml:space="preserve"> uvolněn po posouzení dokladů o pracovní činnosti a získané odborné praxi nejvýše z poloviny celkového počtu hodin praktické přípravy.</w:t>
      </w:r>
    </w:p>
    <w:p w:rsidR="00903C93" w:rsidRPr="00356F08" w:rsidRDefault="00903C93" w:rsidP="00903C93">
      <w:pPr>
        <w:jc w:val="both"/>
      </w:pPr>
    </w:p>
    <w:p w:rsidR="00F36689" w:rsidRDefault="00F36689" w:rsidP="00945915">
      <w:pPr>
        <w:rPr>
          <w:b/>
        </w:rPr>
      </w:pPr>
    </w:p>
    <w:p w:rsidR="007039F6" w:rsidRPr="00E12031" w:rsidRDefault="007039F6" w:rsidP="00945915">
      <w:pPr>
        <w:rPr>
          <w:b/>
        </w:rPr>
      </w:pPr>
      <w:r w:rsidRPr="00E12031">
        <w:rPr>
          <w:b/>
        </w:rPr>
        <w:t>Článek 10</w:t>
      </w:r>
    </w:p>
    <w:p w:rsidR="007039F6" w:rsidRDefault="007039F6" w:rsidP="00945915"/>
    <w:p w:rsidR="007039F6" w:rsidRPr="00E12031" w:rsidRDefault="00E12031" w:rsidP="00945915">
      <w:pPr>
        <w:rPr>
          <w:b/>
        </w:rPr>
      </w:pPr>
      <w:r w:rsidRPr="00E12031">
        <w:rPr>
          <w:b/>
        </w:rPr>
        <w:t>Závěrečná ustanovení – poučení</w:t>
      </w:r>
    </w:p>
    <w:p w:rsidR="00E12031" w:rsidRDefault="00E12031" w:rsidP="00945915"/>
    <w:p w:rsidR="00E12031" w:rsidRDefault="00E12031" w:rsidP="00E12031">
      <w:pPr>
        <w:pStyle w:val="Odstavecseseznamem"/>
        <w:numPr>
          <w:ilvl w:val="0"/>
          <w:numId w:val="34"/>
        </w:numPr>
      </w:pPr>
      <w:r>
        <w:t>Tento školní řád vstupuje v účinnost dnem</w:t>
      </w:r>
      <w:r w:rsidR="00A01E2F">
        <w:t xml:space="preserve"> </w:t>
      </w:r>
      <w:r w:rsidR="006D16ED">
        <w:t>1.9.2024</w:t>
      </w:r>
    </w:p>
    <w:p w:rsidR="00E12031" w:rsidRDefault="00E12031" w:rsidP="00E12031">
      <w:pPr>
        <w:pStyle w:val="Odstavecseseznamem"/>
        <w:numPr>
          <w:ilvl w:val="0"/>
          <w:numId w:val="34"/>
        </w:numPr>
      </w:pPr>
      <w:r>
        <w:t xml:space="preserve">Školní řád je zveřejněn na </w:t>
      </w:r>
      <w:hyperlink r:id="rId8" w:history="1">
        <w:r w:rsidRPr="006D464D">
          <w:rPr>
            <w:rStyle w:val="Hypertextovodkaz"/>
          </w:rPr>
          <w:t>www.szestabor.cz</w:t>
        </w:r>
      </w:hyperlink>
      <w:r>
        <w:t xml:space="preserve"> a v budově školy 1. patro</w:t>
      </w:r>
    </w:p>
    <w:p w:rsidR="007039F6" w:rsidRDefault="0087299D" w:rsidP="00E12031">
      <w:pPr>
        <w:pStyle w:val="Odstavecseseznamem"/>
        <w:numPr>
          <w:ilvl w:val="0"/>
          <w:numId w:val="34"/>
        </w:numPr>
      </w:pPr>
      <w:r>
        <w:t xml:space="preserve">Žáci a studenti </w:t>
      </w:r>
      <w:r w:rsidR="00E12031">
        <w:t>jsou s tímto řádem seznámeni při zahájení výuky, zákonní zástupci na 1. třídní schůzce školního roku</w:t>
      </w:r>
    </w:p>
    <w:p w:rsidR="00A01E2F" w:rsidRDefault="00A01E2F" w:rsidP="00E12031">
      <w:pPr>
        <w:pStyle w:val="Odstavecseseznamem"/>
        <w:numPr>
          <w:ilvl w:val="0"/>
          <w:numId w:val="34"/>
        </w:numPr>
      </w:pPr>
      <w:r>
        <w:t>Se školním řádem jsou seznámeni i zaměstnanci účelových zařízení školy</w:t>
      </w:r>
    </w:p>
    <w:p w:rsidR="00E12031" w:rsidRDefault="00E12031" w:rsidP="00E12031">
      <w:pPr>
        <w:pStyle w:val="Odstavecseseznamem"/>
        <w:numPr>
          <w:ilvl w:val="0"/>
          <w:numId w:val="34"/>
        </w:numPr>
      </w:pPr>
      <w:r>
        <w:t>Všichni účastníci vzdělávání na VOŠ a SZeŠ Tábor jsou povinni tento školní řád dodržovat</w:t>
      </w:r>
    </w:p>
    <w:p w:rsidR="00E12031" w:rsidRDefault="00E12031" w:rsidP="00E12031">
      <w:pPr>
        <w:pStyle w:val="Odstavecseseznamem"/>
        <w:numPr>
          <w:ilvl w:val="0"/>
          <w:numId w:val="34"/>
        </w:numPr>
      </w:pPr>
      <w:r>
        <w:t xml:space="preserve">Školní řád projednala pedagogická rada </w:t>
      </w:r>
      <w:r w:rsidR="00D2760F">
        <w:t>30.8</w:t>
      </w:r>
      <w:r w:rsidR="006D16ED">
        <w:t>.2024</w:t>
      </w:r>
    </w:p>
    <w:p w:rsidR="00E12031" w:rsidRDefault="00E12031" w:rsidP="00E12031">
      <w:pPr>
        <w:pStyle w:val="Odstavecseseznamem"/>
        <w:numPr>
          <w:ilvl w:val="0"/>
          <w:numId w:val="34"/>
        </w:numPr>
      </w:pPr>
      <w:r>
        <w:t>Školní řád schválila Školská rada VOŠ a SZeŠ Tábor</w:t>
      </w:r>
      <w:r w:rsidR="006D16ED">
        <w:t xml:space="preserve"> 25.6.2024</w:t>
      </w:r>
    </w:p>
    <w:p w:rsidR="00E12031" w:rsidRDefault="00E12031" w:rsidP="00E12031">
      <w:pPr>
        <w:pStyle w:val="Odstavecseseznamem"/>
        <w:numPr>
          <w:ilvl w:val="0"/>
          <w:numId w:val="34"/>
        </w:numPr>
      </w:pPr>
      <w:r>
        <w:t>Je vydán na dobu neurčitou a ruší předchozí školní řád střední školy, vyšší odborné školy a dálkového studia střední školy</w:t>
      </w:r>
    </w:p>
    <w:p w:rsidR="00E12031" w:rsidRDefault="00E12031" w:rsidP="00E12031">
      <w:pPr>
        <w:pStyle w:val="Odstavecseseznamem"/>
        <w:numPr>
          <w:ilvl w:val="0"/>
          <w:numId w:val="34"/>
        </w:numPr>
      </w:pPr>
      <w:r>
        <w:t>Školní řád je vydán jako organizační směrnice Vyšší odborné školy a Střední zemědělské školy, Tábor, Náměstí T.G.</w:t>
      </w:r>
      <w:r w:rsidR="0087299D">
        <w:t xml:space="preserve"> </w:t>
      </w:r>
      <w:r>
        <w:t>Masaryka 788 a slouží výhradně pro její potřebu</w:t>
      </w:r>
    </w:p>
    <w:p w:rsidR="00E12031" w:rsidRDefault="00E12031" w:rsidP="00E12031">
      <w:pPr>
        <w:pStyle w:val="Odstavecseseznamem"/>
        <w:numPr>
          <w:ilvl w:val="0"/>
          <w:numId w:val="34"/>
        </w:numPr>
      </w:pPr>
      <w:r>
        <w:t>Součástí školního řádu jsou přílohy – viz seznam příloh</w:t>
      </w:r>
    </w:p>
    <w:p w:rsidR="00E12031" w:rsidRDefault="008609F7" w:rsidP="00E12031">
      <w:pPr>
        <w:pStyle w:val="Odstavecseseznamem"/>
        <w:numPr>
          <w:ilvl w:val="0"/>
          <w:numId w:val="34"/>
        </w:numPr>
      </w:pPr>
      <w:r>
        <w:t>Dnem 31.</w:t>
      </w:r>
      <w:r w:rsidR="00BA4C82">
        <w:t>8.2024</w:t>
      </w:r>
      <w:r>
        <w:t xml:space="preserve"> </w:t>
      </w:r>
      <w:r w:rsidR="00E12031">
        <w:t>končí platnost předchozích školních řádů</w:t>
      </w:r>
    </w:p>
    <w:p w:rsidR="00E12031" w:rsidRDefault="00E12031" w:rsidP="00E12031"/>
    <w:p w:rsidR="00BC1AE2" w:rsidRDefault="00BC1AE2" w:rsidP="00E12031"/>
    <w:p w:rsidR="00E12031" w:rsidRDefault="00E12031" w:rsidP="00E12031">
      <w:r>
        <w:t xml:space="preserve">V Táboře </w:t>
      </w:r>
      <w:r w:rsidR="00D2760F">
        <w:t>31</w:t>
      </w:r>
      <w:r w:rsidR="00BA4C82">
        <w:t>.8.2024</w:t>
      </w:r>
    </w:p>
    <w:p w:rsidR="00945915" w:rsidRDefault="00945915" w:rsidP="00945915"/>
    <w:p w:rsidR="00945915" w:rsidRDefault="00945915" w:rsidP="00945915">
      <w:pPr>
        <w:pStyle w:val="Odstavecseseznamem"/>
      </w:pPr>
    </w:p>
    <w:p w:rsidR="000C2E50" w:rsidRDefault="000C2E50" w:rsidP="00945915">
      <w:pPr>
        <w:pStyle w:val="Odstavecseseznamem"/>
      </w:pPr>
    </w:p>
    <w:p w:rsidR="00945915" w:rsidRDefault="000C2E50" w:rsidP="000C2E50">
      <w:pPr>
        <w:pStyle w:val="Odstavecseseznamem"/>
        <w:numPr>
          <w:ilvl w:val="0"/>
          <w:numId w:val="35"/>
        </w:numPr>
        <w:ind w:left="720"/>
      </w:pPr>
      <w:r>
        <w:t>Příloha – časový rozvrh teoretické výuky a odpoledního vyučování</w:t>
      </w:r>
    </w:p>
    <w:p w:rsidR="000C2E50" w:rsidRDefault="000C2E50" w:rsidP="000C2E50">
      <w:pPr>
        <w:pStyle w:val="Odstavecseseznamem"/>
        <w:numPr>
          <w:ilvl w:val="0"/>
          <w:numId w:val="35"/>
        </w:numPr>
        <w:ind w:left="720"/>
      </w:pPr>
      <w:r>
        <w:t xml:space="preserve">Příloha – pravidla </w:t>
      </w:r>
      <w:r w:rsidR="00F733B3">
        <w:t xml:space="preserve">průběhu a </w:t>
      </w:r>
      <w:r>
        <w:t>hodnocení dálkového studia</w:t>
      </w:r>
    </w:p>
    <w:p w:rsidR="000C2E50" w:rsidRDefault="000C2E50" w:rsidP="000C2E50">
      <w:pPr>
        <w:pStyle w:val="Odstavecseseznamem"/>
        <w:numPr>
          <w:ilvl w:val="0"/>
          <w:numId w:val="35"/>
        </w:numPr>
        <w:ind w:left="720"/>
      </w:pPr>
      <w:r>
        <w:t>Provozní řády laboratoří a odborných učeben</w:t>
      </w:r>
    </w:p>
    <w:p w:rsidR="000C2E50" w:rsidRDefault="000C2E50" w:rsidP="000C2E50">
      <w:pPr>
        <w:pStyle w:val="Odstavecseseznamem"/>
        <w:numPr>
          <w:ilvl w:val="0"/>
          <w:numId w:val="35"/>
        </w:numPr>
        <w:ind w:left="720"/>
      </w:pPr>
      <w:r>
        <w:t>Provozní řád počítačové sítě</w:t>
      </w:r>
    </w:p>
    <w:p w:rsidR="008609F7" w:rsidRDefault="00F733B3" w:rsidP="000C2E50">
      <w:pPr>
        <w:pStyle w:val="Odstavecseseznamem"/>
        <w:numPr>
          <w:ilvl w:val="0"/>
          <w:numId w:val="35"/>
        </w:numPr>
        <w:ind w:left="720"/>
      </w:pPr>
      <w:r>
        <w:t>Vnitřní řád  - metodika psaní a hodnocení absolventské práce</w:t>
      </w:r>
    </w:p>
    <w:p w:rsidR="008609F7" w:rsidRDefault="008609F7" w:rsidP="000C2E50">
      <w:pPr>
        <w:pStyle w:val="Odstavecseseznamem"/>
        <w:numPr>
          <w:ilvl w:val="0"/>
          <w:numId w:val="35"/>
        </w:numPr>
        <w:ind w:left="720"/>
      </w:pPr>
      <w:r>
        <w:t>Vnitřní řád domova mládeže</w:t>
      </w:r>
    </w:p>
    <w:p w:rsidR="003E41D6" w:rsidRDefault="001834FC" w:rsidP="000C2E50">
      <w:pPr>
        <w:pStyle w:val="Odstavecseseznamem"/>
        <w:numPr>
          <w:ilvl w:val="0"/>
          <w:numId w:val="35"/>
        </w:numPr>
        <w:ind w:left="720"/>
      </w:pPr>
      <w:r>
        <w:t>Vnitřní řád školní jídelny</w:t>
      </w:r>
    </w:p>
    <w:p w:rsidR="003E41D6" w:rsidRPr="003E41D6" w:rsidRDefault="003E41D6" w:rsidP="003E41D6">
      <w:pPr>
        <w:pStyle w:val="Odstavecseseznamem"/>
        <w:numPr>
          <w:ilvl w:val="0"/>
          <w:numId w:val="35"/>
        </w:numPr>
        <w:ind w:left="720"/>
      </w:pPr>
      <w:r w:rsidRPr="003E41D6">
        <w:t>Kvalita závěrečných absolventských prací</w:t>
      </w:r>
      <w:r>
        <w:t xml:space="preserve"> - VOS</w:t>
      </w:r>
    </w:p>
    <w:p w:rsidR="00F733B3" w:rsidRDefault="00F733B3" w:rsidP="003E41D6">
      <w:pPr>
        <w:pStyle w:val="Odstavecseseznamem"/>
      </w:pPr>
    </w:p>
    <w:p w:rsidR="00710216" w:rsidRDefault="00710216" w:rsidP="00710216"/>
    <w:p w:rsidR="00710216" w:rsidRDefault="00710216" w:rsidP="00710216"/>
    <w:tbl>
      <w:tblPr>
        <w:tblW w:w="12766" w:type="dxa"/>
        <w:tblCellMar>
          <w:left w:w="70" w:type="dxa"/>
          <w:right w:w="70" w:type="dxa"/>
        </w:tblCellMar>
        <w:tblLook w:val="04A0" w:firstRow="1" w:lastRow="0" w:firstColumn="1" w:lastColumn="0" w:noHBand="0" w:noVBand="1"/>
      </w:tblPr>
      <w:tblGrid>
        <w:gridCol w:w="3634"/>
        <w:gridCol w:w="1976"/>
        <w:gridCol w:w="617"/>
        <w:gridCol w:w="1281"/>
        <w:gridCol w:w="1312"/>
        <w:gridCol w:w="150"/>
        <w:gridCol w:w="436"/>
        <w:gridCol w:w="1462"/>
        <w:gridCol w:w="1898"/>
      </w:tblGrid>
      <w:tr w:rsidR="00710216" w:rsidRPr="00710216" w:rsidTr="00F36689">
        <w:trPr>
          <w:gridAfter w:val="2"/>
          <w:wAfter w:w="3360" w:type="dxa"/>
          <w:trHeight w:val="435"/>
        </w:trPr>
        <w:tc>
          <w:tcPr>
            <w:tcW w:w="9406" w:type="dxa"/>
            <w:gridSpan w:val="7"/>
            <w:tcBorders>
              <w:top w:val="nil"/>
              <w:left w:val="nil"/>
              <w:bottom w:val="nil"/>
              <w:right w:val="nil"/>
            </w:tcBorders>
            <w:shd w:val="clear" w:color="auto" w:fill="auto"/>
            <w:noWrap/>
            <w:vAlign w:val="bottom"/>
            <w:hideMark/>
          </w:tcPr>
          <w:p w:rsidR="003747DE" w:rsidRDefault="003747DE" w:rsidP="00710216">
            <w:pPr>
              <w:rPr>
                <w:rFonts w:ascii="Arial" w:hAnsi="Arial" w:cs="Arial"/>
              </w:rPr>
            </w:pPr>
          </w:p>
          <w:p w:rsidR="003747DE" w:rsidRDefault="003747DE" w:rsidP="00710216">
            <w:pPr>
              <w:rPr>
                <w:rFonts w:ascii="Arial" w:hAnsi="Arial" w:cs="Arial"/>
              </w:rPr>
            </w:pPr>
          </w:p>
          <w:p w:rsidR="003747DE" w:rsidRDefault="003747DE" w:rsidP="00710216">
            <w:pPr>
              <w:rPr>
                <w:rFonts w:ascii="Arial" w:hAnsi="Arial" w:cs="Arial"/>
              </w:rPr>
            </w:pPr>
          </w:p>
          <w:p w:rsidR="003747DE" w:rsidRDefault="003747DE" w:rsidP="00710216">
            <w:pPr>
              <w:rPr>
                <w:rFonts w:ascii="Arial" w:hAnsi="Arial" w:cs="Arial"/>
              </w:rPr>
            </w:pPr>
          </w:p>
          <w:p w:rsidR="003747DE" w:rsidRDefault="003747DE" w:rsidP="00710216">
            <w:pPr>
              <w:rPr>
                <w:rFonts w:ascii="Arial" w:hAnsi="Arial" w:cs="Arial"/>
              </w:rPr>
            </w:pPr>
          </w:p>
          <w:p w:rsidR="003747DE" w:rsidRDefault="003747DE" w:rsidP="00710216">
            <w:pPr>
              <w:rPr>
                <w:rFonts w:ascii="Arial" w:hAnsi="Arial" w:cs="Arial"/>
              </w:rPr>
            </w:pPr>
          </w:p>
          <w:p w:rsidR="003747DE" w:rsidRDefault="003747DE" w:rsidP="00710216">
            <w:pPr>
              <w:rPr>
                <w:rFonts w:ascii="Arial" w:hAnsi="Arial" w:cs="Arial"/>
              </w:rPr>
            </w:pPr>
          </w:p>
          <w:p w:rsidR="00F36689" w:rsidRDefault="00F36689" w:rsidP="00710216">
            <w:pPr>
              <w:rPr>
                <w:rFonts w:ascii="Arial" w:hAnsi="Arial" w:cs="Arial"/>
              </w:rPr>
            </w:pPr>
          </w:p>
          <w:p w:rsidR="00F36689" w:rsidRDefault="00F36689" w:rsidP="00710216">
            <w:pPr>
              <w:rPr>
                <w:rFonts w:ascii="Arial" w:hAnsi="Arial" w:cs="Arial"/>
              </w:rPr>
            </w:pPr>
          </w:p>
          <w:p w:rsidR="00F36689" w:rsidRDefault="00F36689" w:rsidP="00710216">
            <w:pPr>
              <w:rPr>
                <w:rFonts w:ascii="Arial" w:hAnsi="Arial" w:cs="Arial"/>
              </w:rPr>
            </w:pPr>
          </w:p>
          <w:p w:rsidR="00F36689" w:rsidRDefault="00F36689" w:rsidP="00710216">
            <w:pPr>
              <w:rPr>
                <w:rFonts w:ascii="Arial" w:hAnsi="Arial" w:cs="Arial"/>
              </w:rPr>
            </w:pPr>
          </w:p>
          <w:p w:rsidR="00F36689" w:rsidRDefault="00F36689" w:rsidP="00710216">
            <w:pPr>
              <w:rPr>
                <w:rFonts w:ascii="Arial" w:hAnsi="Arial" w:cs="Arial"/>
              </w:rPr>
            </w:pPr>
          </w:p>
          <w:p w:rsidR="00F36689" w:rsidRDefault="00F36689" w:rsidP="00710216">
            <w:pPr>
              <w:rPr>
                <w:rFonts w:ascii="Arial" w:hAnsi="Arial" w:cs="Arial"/>
              </w:rPr>
            </w:pPr>
          </w:p>
          <w:p w:rsidR="00F36689" w:rsidRDefault="00F36689" w:rsidP="00710216">
            <w:pPr>
              <w:rPr>
                <w:rFonts w:ascii="Arial" w:hAnsi="Arial" w:cs="Arial"/>
              </w:rPr>
            </w:pPr>
          </w:p>
          <w:p w:rsidR="003747DE" w:rsidRPr="00710216" w:rsidRDefault="003747DE" w:rsidP="00710216">
            <w:pPr>
              <w:rPr>
                <w:rFonts w:ascii="Arial" w:hAnsi="Arial" w:cs="Arial"/>
              </w:rPr>
            </w:pPr>
            <w:r>
              <w:rPr>
                <w:rFonts w:ascii="Arial" w:hAnsi="Arial" w:cs="Arial"/>
              </w:rPr>
              <w:lastRenderedPageBreak/>
              <w:t>P</w:t>
            </w:r>
            <w:r w:rsidR="00710216" w:rsidRPr="00710216">
              <w:rPr>
                <w:rFonts w:ascii="Arial" w:hAnsi="Arial" w:cs="Arial"/>
              </w:rPr>
              <w:t>říloha č. 1</w:t>
            </w:r>
          </w:p>
        </w:tc>
      </w:tr>
      <w:tr w:rsidR="00710216" w:rsidRPr="00710216" w:rsidTr="00F36689">
        <w:trPr>
          <w:gridAfter w:val="2"/>
          <w:wAfter w:w="3360" w:type="dxa"/>
          <w:trHeight w:val="255"/>
        </w:trPr>
        <w:tc>
          <w:tcPr>
            <w:tcW w:w="5610" w:type="dxa"/>
            <w:gridSpan w:val="2"/>
            <w:tcBorders>
              <w:top w:val="nil"/>
              <w:left w:val="nil"/>
              <w:bottom w:val="nil"/>
              <w:right w:val="nil"/>
            </w:tcBorders>
            <w:shd w:val="clear" w:color="auto" w:fill="auto"/>
            <w:noWrap/>
            <w:vAlign w:val="bottom"/>
            <w:hideMark/>
          </w:tcPr>
          <w:p w:rsidR="00710216" w:rsidRPr="00710216" w:rsidRDefault="00710216" w:rsidP="00710216">
            <w:pPr>
              <w:rPr>
                <w:rFonts w:ascii="Arial" w:hAnsi="Arial" w:cs="Arial"/>
              </w:rPr>
            </w:pPr>
          </w:p>
        </w:tc>
        <w:tc>
          <w:tcPr>
            <w:tcW w:w="1898" w:type="dxa"/>
            <w:gridSpan w:val="2"/>
            <w:tcBorders>
              <w:top w:val="nil"/>
              <w:left w:val="nil"/>
              <w:bottom w:val="nil"/>
              <w:right w:val="nil"/>
            </w:tcBorders>
            <w:shd w:val="clear" w:color="auto" w:fill="auto"/>
            <w:noWrap/>
            <w:vAlign w:val="bottom"/>
            <w:hideMark/>
          </w:tcPr>
          <w:p w:rsidR="00710216" w:rsidRPr="00710216" w:rsidRDefault="00710216" w:rsidP="00710216">
            <w:pPr>
              <w:rPr>
                <w:sz w:val="20"/>
                <w:szCs w:val="20"/>
              </w:rPr>
            </w:pPr>
          </w:p>
        </w:tc>
        <w:tc>
          <w:tcPr>
            <w:tcW w:w="1898" w:type="dxa"/>
            <w:gridSpan w:val="3"/>
            <w:tcBorders>
              <w:top w:val="nil"/>
              <w:left w:val="nil"/>
              <w:bottom w:val="nil"/>
              <w:right w:val="nil"/>
            </w:tcBorders>
            <w:shd w:val="clear" w:color="auto" w:fill="auto"/>
            <w:noWrap/>
            <w:vAlign w:val="bottom"/>
            <w:hideMark/>
          </w:tcPr>
          <w:p w:rsidR="00710216" w:rsidRPr="00710216" w:rsidRDefault="00710216" w:rsidP="00710216">
            <w:pPr>
              <w:rPr>
                <w:sz w:val="20"/>
                <w:szCs w:val="20"/>
              </w:rPr>
            </w:pPr>
          </w:p>
        </w:tc>
      </w:tr>
      <w:tr w:rsidR="00710216" w:rsidRPr="00710216" w:rsidTr="00F36689">
        <w:trPr>
          <w:gridAfter w:val="2"/>
          <w:wAfter w:w="3360" w:type="dxa"/>
          <w:trHeight w:val="405"/>
        </w:trPr>
        <w:tc>
          <w:tcPr>
            <w:tcW w:w="9406" w:type="dxa"/>
            <w:gridSpan w:val="7"/>
            <w:tcBorders>
              <w:top w:val="nil"/>
              <w:left w:val="nil"/>
              <w:bottom w:val="nil"/>
              <w:right w:val="nil"/>
            </w:tcBorders>
            <w:shd w:val="clear" w:color="auto" w:fill="auto"/>
            <w:noWrap/>
            <w:vAlign w:val="bottom"/>
            <w:hideMark/>
          </w:tcPr>
          <w:p w:rsidR="00710216" w:rsidRPr="00710216" w:rsidRDefault="00710216" w:rsidP="00710216">
            <w:pPr>
              <w:jc w:val="center"/>
              <w:rPr>
                <w:rFonts w:ascii="Arial" w:hAnsi="Arial" w:cs="Arial"/>
                <w:b/>
                <w:bCs/>
                <w:sz w:val="32"/>
                <w:szCs w:val="32"/>
                <w:u w:val="single"/>
              </w:rPr>
            </w:pPr>
            <w:r w:rsidRPr="00710216">
              <w:rPr>
                <w:rFonts w:ascii="Arial" w:hAnsi="Arial" w:cs="Arial"/>
                <w:b/>
                <w:bCs/>
                <w:sz w:val="32"/>
                <w:szCs w:val="32"/>
                <w:u w:val="single"/>
              </w:rPr>
              <w:t>Časový rozvrh hodin teoretické a praktické výuky</w:t>
            </w:r>
          </w:p>
        </w:tc>
      </w:tr>
      <w:tr w:rsidR="00710216" w:rsidRPr="00710216" w:rsidTr="00F36689">
        <w:trPr>
          <w:gridAfter w:val="2"/>
          <w:wAfter w:w="3360" w:type="dxa"/>
          <w:trHeight w:val="405"/>
        </w:trPr>
        <w:tc>
          <w:tcPr>
            <w:tcW w:w="9406" w:type="dxa"/>
            <w:gridSpan w:val="7"/>
            <w:tcBorders>
              <w:top w:val="nil"/>
              <w:left w:val="nil"/>
              <w:bottom w:val="nil"/>
              <w:right w:val="nil"/>
            </w:tcBorders>
            <w:shd w:val="clear" w:color="auto" w:fill="auto"/>
            <w:noWrap/>
            <w:vAlign w:val="bottom"/>
            <w:hideMark/>
          </w:tcPr>
          <w:p w:rsidR="00710216" w:rsidRPr="00710216" w:rsidRDefault="00710216" w:rsidP="00710216">
            <w:pPr>
              <w:jc w:val="center"/>
              <w:rPr>
                <w:rFonts w:ascii="Arial" w:hAnsi="Arial" w:cs="Arial"/>
                <w:b/>
                <w:bCs/>
                <w:sz w:val="32"/>
                <w:szCs w:val="32"/>
                <w:u w:val="single"/>
              </w:rPr>
            </w:pPr>
            <w:r w:rsidRPr="00710216">
              <w:rPr>
                <w:rFonts w:ascii="Arial" w:hAnsi="Arial" w:cs="Arial"/>
                <w:b/>
                <w:bCs/>
                <w:sz w:val="32"/>
                <w:szCs w:val="32"/>
                <w:u w:val="single"/>
              </w:rPr>
              <w:t>VOŠ a SZeŠ Tábor</w:t>
            </w:r>
          </w:p>
        </w:tc>
      </w:tr>
      <w:tr w:rsidR="00710216" w:rsidRPr="00710216" w:rsidTr="00F36689">
        <w:trPr>
          <w:gridAfter w:val="2"/>
          <w:wAfter w:w="3360" w:type="dxa"/>
          <w:trHeight w:val="480"/>
        </w:trPr>
        <w:tc>
          <w:tcPr>
            <w:tcW w:w="9406" w:type="dxa"/>
            <w:gridSpan w:val="7"/>
            <w:tcBorders>
              <w:top w:val="nil"/>
              <w:left w:val="nil"/>
              <w:bottom w:val="nil"/>
              <w:right w:val="nil"/>
            </w:tcBorders>
            <w:shd w:val="clear" w:color="auto" w:fill="auto"/>
            <w:noWrap/>
            <w:vAlign w:val="bottom"/>
            <w:hideMark/>
          </w:tcPr>
          <w:p w:rsidR="00710216" w:rsidRPr="00710216" w:rsidRDefault="00710216" w:rsidP="00F36689">
            <w:pPr>
              <w:rPr>
                <w:rFonts w:ascii="Arial" w:hAnsi="Arial" w:cs="Arial"/>
              </w:rPr>
            </w:pPr>
            <w:r w:rsidRPr="00710216">
              <w:rPr>
                <w:rFonts w:ascii="Arial" w:hAnsi="Arial" w:cs="Arial"/>
              </w:rPr>
              <w:t xml:space="preserve">           (dodatek ke školnímu </w:t>
            </w:r>
            <w:r w:rsidR="00966580">
              <w:rPr>
                <w:rFonts w:ascii="Arial" w:hAnsi="Arial" w:cs="Arial"/>
              </w:rPr>
              <w:t>řádu školy platný od 1.9.2024</w:t>
            </w:r>
            <w:r w:rsidRPr="00710216">
              <w:rPr>
                <w:rFonts w:ascii="Arial" w:hAnsi="Arial" w:cs="Arial"/>
              </w:rPr>
              <w:t>)</w:t>
            </w:r>
          </w:p>
        </w:tc>
      </w:tr>
      <w:tr w:rsidR="00710216" w:rsidRPr="00710216" w:rsidTr="00F36689">
        <w:trPr>
          <w:gridAfter w:val="2"/>
          <w:wAfter w:w="3360" w:type="dxa"/>
          <w:trHeight w:val="330"/>
        </w:trPr>
        <w:tc>
          <w:tcPr>
            <w:tcW w:w="5610" w:type="dxa"/>
            <w:gridSpan w:val="2"/>
            <w:tcBorders>
              <w:top w:val="nil"/>
              <w:left w:val="nil"/>
              <w:bottom w:val="nil"/>
              <w:right w:val="nil"/>
            </w:tcBorders>
            <w:shd w:val="clear" w:color="auto" w:fill="auto"/>
            <w:noWrap/>
            <w:vAlign w:val="bottom"/>
            <w:hideMark/>
          </w:tcPr>
          <w:p w:rsidR="00710216" w:rsidRPr="00710216" w:rsidRDefault="00710216" w:rsidP="00710216">
            <w:pPr>
              <w:rPr>
                <w:rFonts w:ascii="Arial" w:hAnsi="Arial" w:cs="Arial"/>
              </w:rPr>
            </w:pPr>
          </w:p>
        </w:tc>
        <w:tc>
          <w:tcPr>
            <w:tcW w:w="1898" w:type="dxa"/>
            <w:gridSpan w:val="2"/>
            <w:tcBorders>
              <w:top w:val="nil"/>
              <w:left w:val="nil"/>
              <w:bottom w:val="nil"/>
              <w:right w:val="nil"/>
            </w:tcBorders>
            <w:shd w:val="clear" w:color="auto" w:fill="auto"/>
            <w:noWrap/>
            <w:vAlign w:val="bottom"/>
            <w:hideMark/>
          </w:tcPr>
          <w:p w:rsidR="00710216" w:rsidRPr="00710216" w:rsidRDefault="00710216" w:rsidP="00710216">
            <w:pPr>
              <w:rPr>
                <w:sz w:val="20"/>
                <w:szCs w:val="20"/>
              </w:rPr>
            </w:pPr>
          </w:p>
        </w:tc>
        <w:tc>
          <w:tcPr>
            <w:tcW w:w="1898" w:type="dxa"/>
            <w:gridSpan w:val="3"/>
            <w:tcBorders>
              <w:top w:val="nil"/>
              <w:left w:val="nil"/>
              <w:bottom w:val="nil"/>
              <w:right w:val="nil"/>
            </w:tcBorders>
            <w:shd w:val="clear" w:color="auto" w:fill="auto"/>
            <w:noWrap/>
            <w:vAlign w:val="bottom"/>
            <w:hideMark/>
          </w:tcPr>
          <w:p w:rsidR="00710216" w:rsidRPr="00710216" w:rsidRDefault="00710216" w:rsidP="00710216">
            <w:pPr>
              <w:rPr>
                <w:sz w:val="20"/>
                <w:szCs w:val="20"/>
              </w:rPr>
            </w:pPr>
          </w:p>
        </w:tc>
      </w:tr>
      <w:tr w:rsidR="00A941C5" w:rsidRPr="00710216" w:rsidTr="00F36689">
        <w:trPr>
          <w:gridAfter w:val="2"/>
          <w:wAfter w:w="3360" w:type="dxa"/>
          <w:trHeight w:val="360"/>
        </w:trPr>
        <w:tc>
          <w:tcPr>
            <w:tcW w:w="9406" w:type="dxa"/>
            <w:gridSpan w:val="7"/>
            <w:tcBorders>
              <w:top w:val="nil"/>
              <w:left w:val="nil"/>
              <w:bottom w:val="nil"/>
              <w:right w:val="nil"/>
            </w:tcBorders>
            <w:shd w:val="clear" w:color="auto" w:fill="auto"/>
            <w:noWrap/>
            <w:vAlign w:val="bottom"/>
            <w:hideMark/>
          </w:tcPr>
          <w:p w:rsidR="00A941C5" w:rsidRPr="00710216" w:rsidRDefault="00A941C5" w:rsidP="00A941C5">
            <w:pPr>
              <w:rPr>
                <w:rFonts w:ascii="Arial" w:hAnsi="Arial" w:cs="Arial"/>
              </w:rPr>
            </w:pPr>
            <w:r w:rsidRPr="00710216">
              <w:rPr>
                <w:rFonts w:ascii="Arial" w:hAnsi="Arial" w:cs="Arial"/>
              </w:rPr>
              <w:t>Začátek odpoledního vyučování závisí na době ukončení dopolední výuky.</w:t>
            </w:r>
          </w:p>
        </w:tc>
      </w:tr>
      <w:tr w:rsidR="00A941C5" w:rsidRPr="00710216" w:rsidTr="00F36689">
        <w:trPr>
          <w:gridAfter w:val="2"/>
          <w:wAfter w:w="3360" w:type="dxa"/>
          <w:trHeight w:val="360"/>
        </w:trPr>
        <w:tc>
          <w:tcPr>
            <w:tcW w:w="9406" w:type="dxa"/>
            <w:gridSpan w:val="7"/>
            <w:tcBorders>
              <w:top w:val="nil"/>
              <w:left w:val="nil"/>
              <w:bottom w:val="nil"/>
              <w:right w:val="nil"/>
            </w:tcBorders>
            <w:shd w:val="clear" w:color="auto" w:fill="auto"/>
            <w:noWrap/>
            <w:vAlign w:val="bottom"/>
            <w:hideMark/>
          </w:tcPr>
          <w:p w:rsidR="00A941C5" w:rsidRPr="00710216" w:rsidRDefault="00A941C5" w:rsidP="00A941C5">
            <w:pPr>
              <w:rPr>
                <w:rFonts w:ascii="Arial" w:hAnsi="Arial" w:cs="Arial"/>
              </w:rPr>
            </w:pPr>
            <w:r w:rsidRPr="00710216">
              <w:rPr>
                <w:rFonts w:ascii="Arial" w:hAnsi="Arial" w:cs="Arial"/>
              </w:rPr>
              <w:t>V rámci odpoledního vyučování je zařazena jedna 5 minutová přestávka.</w:t>
            </w:r>
          </w:p>
        </w:tc>
      </w:tr>
      <w:tr w:rsidR="00A941C5" w:rsidRPr="00710216" w:rsidTr="00F36689">
        <w:trPr>
          <w:gridAfter w:val="2"/>
          <w:wAfter w:w="3360" w:type="dxa"/>
          <w:trHeight w:val="360"/>
        </w:trPr>
        <w:tc>
          <w:tcPr>
            <w:tcW w:w="5610" w:type="dxa"/>
            <w:gridSpan w:val="2"/>
            <w:tcBorders>
              <w:top w:val="nil"/>
              <w:left w:val="nil"/>
              <w:bottom w:val="nil"/>
              <w:right w:val="nil"/>
            </w:tcBorders>
            <w:shd w:val="clear" w:color="auto" w:fill="auto"/>
            <w:noWrap/>
            <w:vAlign w:val="bottom"/>
            <w:hideMark/>
          </w:tcPr>
          <w:p w:rsidR="00A941C5" w:rsidRPr="00710216" w:rsidRDefault="00A941C5" w:rsidP="00A941C5">
            <w:pPr>
              <w:rPr>
                <w:rFonts w:ascii="Arial" w:hAnsi="Arial" w:cs="Arial"/>
              </w:rPr>
            </w:pPr>
          </w:p>
        </w:tc>
        <w:tc>
          <w:tcPr>
            <w:tcW w:w="1898" w:type="dxa"/>
            <w:gridSpan w:val="2"/>
            <w:tcBorders>
              <w:top w:val="nil"/>
              <w:left w:val="nil"/>
              <w:bottom w:val="nil"/>
              <w:right w:val="nil"/>
            </w:tcBorders>
            <w:shd w:val="clear" w:color="auto" w:fill="auto"/>
            <w:noWrap/>
            <w:vAlign w:val="bottom"/>
            <w:hideMark/>
          </w:tcPr>
          <w:p w:rsidR="00A941C5" w:rsidRPr="00710216" w:rsidRDefault="00A941C5" w:rsidP="00A941C5">
            <w:pPr>
              <w:jc w:val="center"/>
              <w:rPr>
                <w:sz w:val="20"/>
                <w:szCs w:val="20"/>
              </w:rPr>
            </w:pPr>
          </w:p>
        </w:tc>
        <w:tc>
          <w:tcPr>
            <w:tcW w:w="1898" w:type="dxa"/>
            <w:gridSpan w:val="3"/>
            <w:tcBorders>
              <w:top w:val="nil"/>
              <w:left w:val="nil"/>
              <w:bottom w:val="nil"/>
              <w:right w:val="nil"/>
            </w:tcBorders>
            <w:shd w:val="clear" w:color="auto" w:fill="auto"/>
            <w:noWrap/>
            <w:vAlign w:val="bottom"/>
            <w:hideMark/>
          </w:tcPr>
          <w:p w:rsidR="00A941C5" w:rsidRPr="00710216" w:rsidRDefault="00A941C5" w:rsidP="00A941C5">
            <w:pPr>
              <w:jc w:val="center"/>
              <w:rPr>
                <w:sz w:val="20"/>
                <w:szCs w:val="20"/>
              </w:rPr>
            </w:pPr>
          </w:p>
        </w:tc>
      </w:tr>
      <w:tr w:rsidR="00A941C5" w:rsidRPr="00710216" w:rsidTr="00F36689">
        <w:trPr>
          <w:gridAfter w:val="2"/>
          <w:wAfter w:w="3360" w:type="dxa"/>
          <w:trHeight w:val="360"/>
        </w:trPr>
        <w:tc>
          <w:tcPr>
            <w:tcW w:w="9406" w:type="dxa"/>
            <w:gridSpan w:val="7"/>
            <w:tcBorders>
              <w:top w:val="nil"/>
              <w:left w:val="nil"/>
              <w:bottom w:val="nil"/>
              <w:right w:val="nil"/>
            </w:tcBorders>
            <w:shd w:val="clear" w:color="auto" w:fill="auto"/>
            <w:noWrap/>
            <w:vAlign w:val="bottom"/>
            <w:hideMark/>
          </w:tcPr>
          <w:p w:rsidR="00A941C5" w:rsidRPr="00710216" w:rsidRDefault="00A941C5" w:rsidP="00A941C5">
            <w:pPr>
              <w:rPr>
                <w:rFonts w:ascii="Arial" w:hAnsi="Arial" w:cs="Arial"/>
              </w:rPr>
            </w:pPr>
            <w:r w:rsidRPr="00710216">
              <w:rPr>
                <w:rFonts w:ascii="Arial" w:hAnsi="Arial" w:cs="Arial"/>
              </w:rPr>
              <w:t>Začátek odpolední výuky určuje vyučující a žákům oznamuje před zahájením výuky.</w:t>
            </w:r>
          </w:p>
        </w:tc>
      </w:tr>
      <w:tr w:rsidR="00A941C5" w:rsidRPr="00710216" w:rsidTr="00F36689">
        <w:trPr>
          <w:gridAfter w:val="2"/>
          <w:wAfter w:w="3360" w:type="dxa"/>
          <w:trHeight w:val="360"/>
        </w:trPr>
        <w:tc>
          <w:tcPr>
            <w:tcW w:w="9406" w:type="dxa"/>
            <w:gridSpan w:val="7"/>
            <w:tcBorders>
              <w:top w:val="nil"/>
              <w:left w:val="nil"/>
              <w:bottom w:val="nil"/>
              <w:right w:val="nil"/>
            </w:tcBorders>
            <w:shd w:val="clear" w:color="auto" w:fill="auto"/>
            <w:noWrap/>
            <w:vAlign w:val="bottom"/>
            <w:hideMark/>
          </w:tcPr>
          <w:p w:rsidR="00A941C5" w:rsidRPr="00710216" w:rsidRDefault="00A941C5" w:rsidP="00A941C5">
            <w:pPr>
              <w:rPr>
                <w:rFonts w:ascii="Arial" w:hAnsi="Arial" w:cs="Arial"/>
              </w:rPr>
            </w:pPr>
            <w:r w:rsidRPr="00710216">
              <w:rPr>
                <w:rFonts w:ascii="Arial" w:hAnsi="Arial" w:cs="Arial"/>
              </w:rPr>
              <w:t>Před zahájením odpoledního vyučování musí být min. 30 minutová přestávka na oběd.</w:t>
            </w:r>
          </w:p>
        </w:tc>
      </w:tr>
      <w:tr w:rsidR="00A941C5" w:rsidRPr="00710216" w:rsidTr="00F36689">
        <w:trPr>
          <w:gridAfter w:val="2"/>
          <w:wAfter w:w="3360" w:type="dxa"/>
          <w:trHeight w:val="360"/>
        </w:trPr>
        <w:tc>
          <w:tcPr>
            <w:tcW w:w="9406" w:type="dxa"/>
            <w:gridSpan w:val="7"/>
            <w:tcBorders>
              <w:top w:val="nil"/>
              <w:left w:val="nil"/>
              <w:bottom w:val="nil"/>
              <w:right w:val="nil"/>
            </w:tcBorders>
            <w:shd w:val="clear" w:color="auto" w:fill="auto"/>
            <w:noWrap/>
            <w:vAlign w:val="bottom"/>
            <w:hideMark/>
          </w:tcPr>
          <w:p w:rsidR="00A941C5" w:rsidRPr="00710216" w:rsidRDefault="00A941C5" w:rsidP="00A941C5">
            <w:pPr>
              <w:rPr>
                <w:rFonts w:ascii="Arial" w:hAnsi="Arial" w:cs="Arial"/>
              </w:rPr>
            </w:pPr>
            <w:r w:rsidRPr="00710216">
              <w:rPr>
                <w:rFonts w:ascii="Arial" w:hAnsi="Arial" w:cs="Arial"/>
              </w:rPr>
              <w:t>Za dodržování časového harmonogramu zodpovídá příslušný vyučující.</w:t>
            </w:r>
          </w:p>
        </w:tc>
      </w:tr>
      <w:tr w:rsidR="00A941C5" w:rsidRPr="00710216" w:rsidTr="00F36689">
        <w:trPr>
          <w:gridAfter w:val="2"/>
          <w:wAfter w:w="3360" w:type="dxa"/>
          <w:trHeight w:val="360"/>
        </w:trPr>
        <w:tc>
          <w:tcPr>
            <w:tcW w:w="5610" w:type="dxa"/>
            <w:gridSpan w:val="2"/>
            <w:tcBorders>
              <w:top w:val="nil"/>
              <w:left w:val="nil"/>
              <w:bottom w:val="nil"/>
              <w:right w:val="nil"/>
            </w:tcBorders>
            <w:shd w:val="clear" w:color="auto" w:fill="auto"/>
            <w:noWrap/>
            <w:vAlign w:val="bottom"/>
            <w:hideMark/>
          </w:tcPr>
          <w:p w:rsidR="00A941C5" w:rsidRPr="00710216" w:rsidRDefault="00A941C5" w:rsidP="00A941C5">
            <w:pPr>
              <w:rPr>
                <w:rFonts w:ascii="Arial" w:hAnsi="Arial" w:cs="Arial"/>
              </w:rPr>
            </w:pPr>
          </w:p>
        </w:tc>
        <w:tc>
          <w:tcPr>
            <w:tcW w:w="1898" w:type="dxa"/>
            <w:gridSpan w:val="2"/>
            <w:tcBorders>
              <w:top w:val="nil"/>
              <w:left w:val="nil"/>
              <w:bottom w:val="nil"/>
              <w:right w:val="nil"/>
            </w:tcBorders>
            <w:shd w:val="clear" w:color="auto" w:fill="auto"/>
            <w:noWrap/>
            <w:vAlign w:val="bottom"/>
            <w:hideMark/>
          </w:tcPr>
          <w:p w:rsidR="00A941C5" w:rsidRPr="00710216" w:rsidRDefault="00A941C5" w:rsidP="00A941C5">
            <w:pPr>
              <w:rPr>
                <w:sz w:val="20"/>
                <w:szCs w:val="20"/>
              </w:rPr>
            </w:pPr>
          </w:p>
        </w:tc>
        <w:tc>
          <w:tcPr>
            <w:tcW w:w="1898" w:type="dxa"/>
            <w:gridSpan w:val="3"/>
            <w:tcBorders>
              <w:top w:val="nil"/>
              <w:left w:val="nil"/>
              <w:bottom w:val="nil"/>
              <w:right w:val="nil"/>
            </w:tcBorders>
            <w:shd w:val="clear" w:color="auto" w:fill="auto"/>
            <w:noWrap/>
            <w:vAlign w:val="bottom"/>
            <w:hideMark/>
          </w:tcPr>
          <w:p w:rsidR="00A941C5" w:rsidRPr="00710216" w:rsidRDefault="00A941C5" w:rsidP="00A941C5">
            <w:pPr>
              <w:rPr>
                <w:sz w:val="20"/>
                <w:szCs w:val="20"/>
              </w:rPr>
            </w:pPr>
          </w:p>
        </w:tc>
      </w:tr>
      <w:tr w:rsidR="003747DE" w:rsidRPr="003747DE" w:rsidTr="00F36689">
        <w:trPr>
          <w:trHeight w:val="330"/>
        </w:trPr>
        <w:tc>
          <w:tcPr>
            <w:tcW w:w="8970" w:type="dxa"/>
            <w:gridSpan w:val="6"/>
            <w:tcBorders>
              <w:top w:val="nil"/>
              <w:left w:val="nil"/>
              <w:bottom w:val="nil"/>
              <w:right w:val="nil"/>
            </w:tcBorders>
            <w:shd w:val="clear" w:color="auto" w:fill="auto"/>
            <w:noWrap/>
            <w:vAlign w:val="bottom"/>
            <w:hideMark/>
          </w:tcPr>
          <w:tbl>
            <w:tblPr>
              <w:tblW w:w="8820" w:type="dxa"/>
              <w:tblCellMar>
                <w:left w:w="70" w:type="dxa"/>
                <w:right w:w="70" w:type="dxa"/>
              </w:tblCellMar>
              <w:tblLook w:val="04A0" w:firstRow="1" w:lastRow="0" w:firstColumn="1" w:lastColumn="0" w:noHBand="0" w:noVBand="1"/>
            </w:tblPr>
            <w:tblGrid>
              <w:gridCol w:w="3634"/>
              <w:gridCol w:w="2593"/>
              <w:gridCol w:w="2593"/>
            </w:tblGrid>
            <w:tr w:rsidR="003747DE" w:rsidRPr="003747DE" w:rsidTr="00F51817">
              <w:trPr>
                <w:trHeight w:val="360"/>
              </w:trPr>
              <w:tc>
                <w:tcPr>
                  <w:tcW w:w="88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747DE" w:rsidRPr="003747DE" w:rsidRDefault="003747DE" w:rsidP="003747DE">
                  <w:pPr>
                    <w:jc w:val="center"/>
                    <w:rPr>
                      <w:rFonts w:ascii="Arial" w:hAnsi="Arial" w:cs="Arial"/>
                      <w:b/>
                      <w:bCs/>
                      <w:sz w:val="28"/>
                      <w:szCs w:val="28"/>
                    </w:rPr>
                  </w:pPr>
                  <w:r w:rsidRPr="003747DE">
                    <w:rPr>
                      <w:rFonts w:ascii="Arial" w:hAnsi="Arial" w:cs="Arial"/>
                      <w:b/>
                      <w:bCs/>
                      <w:sz w:val="28"/>
                      <w:szCs w:val="28"/>
                    </w:rPr>
                    <w:t>Dopolední vyučování</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hodina</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od</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do</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0.</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7:00</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7:45</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7:50</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8:35</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2.</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8:40</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9:25</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3.</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9:35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10:20</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4.</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10:35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11:20</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11:25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12:10</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6.</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12:15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13:00</w:t>
                  </w:r>
                </w:p>
              </w:tc>
            </w:tr>
            <w:tr w:rsidR="003747DE" w:rsidRPr="003747DE" w:rsidTr="00F51817">
              <w:trPr>
                <w:trHeight w:val="360"/>
              </w:trPr>
              <w:tc>
                <w:tcPr>
                  <w:tcW w:w="3634" w:type="dxa"/>
                  <w:tcBorders>
                    <w:top w:val="nil"/>
                    <w:left w:val="nil"/>
                    <w:bottom w:val="nil"/>
                    <w:right w:val="nil"/>
                  </w:tcBorders>
                  <w:shd w:val="clear" w:color="auto" w:fill="auto"/>
                  <w:noWrap/>
                  <w:vAlign w:val="bottom"/>
                  <w:hideMark/>
                </w:tcPr>
                <w:p w:rsidR="003747DE" w:rsidRPr="003747DE" w:rsidRDefault="003747DE" w:rsidP="003747DE">
                  <w:pPr>
                    <w:jc w:val="center"/>
                    <w:rPr>
                      <w:rFonts w:ascii="Arial" w:hAnsi="Arial" w:cs="Arial"/>
                    </w:rPr>
                  </w:pPr>
                </w:p>
              </w:tc>
              <w:tc>
                <w:tcPr>
                  <w:tcW w:w="2593" w:type="dxa"/>
                  <w:tcBorders>
                    <w:top w:val="nil"/>
                    <w:left w:val="nil"/>
                    <w:bottom w:val="nil"/>
                    <w:right w:val="nil"/>
                  </w:tcBorders>
                  <w:shd w:val="clear" w:color="auto" w:fill="auto"/>
                  <w:noWrap/>
                  <w:vAlign w:val="bottom"/>
                  <w:hideMark/>
                </w:tcPr>
                <w:p w:rsidR="003747DE" w:rsidRPr="003747DE" w:rsidRDefault="003747DE" w:rsidP="003747DE">
                  <w:pPr>
                    <w:jc w:val="center"/>
                    <w:rPr>
                      <w:sz w:val="20"/>
                      <w:szCs w:val="20"/>
                    </w:rPr>
                  </w:pPr>
                </w:p>
              </w:tc>
              <w:tc>
                <w:tcPr>
                  <w:tcW w:w="2593" w:type="dxa"/>
                  <w:tcBorders>
                    <w:top w:val="nil"/>
                    <w:left w:val="nil"/>
                    <w:bottom w:val="nil"/>
                    <w:right w:val="nil"/>
                  </w:tcBorders>
                  <w:shd w:val="clear" w:color="auto" w:fill="auto"/>
                  <w:noWrap/>
                  <w:vAlign w:val="bottom"/>
                  <w:hideMark/>
                </w:tcPr>
                <w:p w:rsidR="003747DE" w:rsidRPr="003747DE" w:rsidRDefault="003747DE" w:rsidP="003747DE">
                  <w:pPr>
                    <w:jc w:val="center"/>
                    <w:rPr>
                      <w:sz w:val="20"/>
                      <w:szCs w:val="20"/>
                    </w:rPr>
                  </w:pPr>
                </w:p>
              </w:tc>
            </w:tr>
            <w:tr w:rsidR="003747DE" w:rsidRPr="003747DE" w:rsidTr="00F51817">
              <w:trPr>
                <w:trHeight w:val="360"/>
              </w:trPr>
              <w:tc>
                <w:tcPr>
                  <w:tcW w:w="88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747DE" w:rsidRPr="003747DE" w:rsidRDefault="003747DE" w:rsidP="003747DE">
                  <w:pPr>
                    <w:jc w:val="center"/>
                    <w:rPr>
                      <w:rFonts w:ascii="Arial" w:hAnsi="Arial" w:cs="Arial"/>
                      <w:b/>
                      <w:bCs/>
                      <w:sz w:val="28"/>
                      <w:szCs w:val="28"/>
                    </w:rPr>
                  </w:pPr>
                  <w:r w:rsidRPr="003747DE">
                    <w:rPr>
                      <w:rFonts w:ascii="Arial" w:hAnsi="Arial" w:cs="Arial"/>
                      <w:b/>
                      <w:bCs/>
                      <w:sz w:val="28"/>
                      <w:szCs w:val="28"/>
                    </w:rPr>
                    <w:t xml:space="preserve">Odpolední vyučování </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hodina</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od</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do</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7.</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13:05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13:50</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8.</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13:55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14:40</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9.</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14:45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15:30</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10.</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15:35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16:20</w:t>
                  </w:r>
                </w:p>
              </w:tc>
            </w:tr>
            <w:tr w:rsidR="003747DE" w:rsidRPr="003747DE" w:rsidTr="00F51817">
              <w:trPr>
                <w:trHeight w:val="360"/>
              </w:trPr>
              <w:tc>
                <w:tcPr>
                  <w:tcW w:w="3634" w:type="dxa"/>
                  <w:tcBorders>
                    <w:top w:val="nil"/>
                    <w:left w:val="nil"/>
                    <w:bottom w:val="nil"/>
                    <w:right w:val="nil"/>
                  </w:tcBorders>
                  <w:shd w:val="clear" w:color="auto" w:fill="auto"/>
                  <w:noWrap/>
                  <w:vAlign w:val="bottom"/>
                  <w:hideMark/>
                </w:tcPr>
                <w:p w:rsidR="003747DE" w:rsidRPr="003747DE" w:rsidRDefault="003747DE" w:rsidP="003747DE">
                  <w:pPr>
                    <w:jc w:val="center"/>
                    <w:rPr>
                      <w:rFonts w:ascii="Arial" w:hAnsi="Arial" w:cs="Arial"/>
                    </w:rPr>
                  </w:pPr>
                </w:p>
              </w:tc>
              <w:tc>
                <w:tcPr>
                  <w:tcW w:w="2593" w:type="dxa"/>
                  <w:tcBorders>
                    <w:top w:val="nil"/>
                    <w:left w:val="nil"/>
                    <w:bottom w:val="nil"/>
                    <w:right w:val="nil"/>
                  </w:tcBorders>
                  <w:shd w:val="clear" w:color="auto" w:fill="auto"/>
                  <w:noWrap/>
                  <w:vAlign w:val="bottom"/>
                  <w:hideMark/>
                </w:tcPr>
                <w:p w:rsidR="003747DE" w:rsidRPr="003747DE" w:rsidRDefault="003747DE" w:rsidP="003747DE">
                  <w:pPr>
                    <w:rPr>
                      <w:sz w:val="20"/>
                      <w:szCs w:val="20"/>
                    </w:rPr>
                  </w:pPr>
                </w:p>
              </w:tc>
              <w:tc>
                <w:tcPr>
                  <w:tcW w:w="2593" w:type="dxa"/>
                  <w:tcBorders>
                    <w:top w:val="nil"/>
                    <w:left w:val="nil"/>
                    <w:bottom w:val="nil"/>
                    <w:right w:val="nil"/>
                  </w:tcBorders>
                  <w:shd w:val="clear" w:color="auto" w:fill="auto"/>
                  <w:noWrap/>
                  <w:vAlign w:val="bottom"/>
                  <w:hideMark/>
                </w:tcPr>
                <w:p w:rsidR="003747DE" w:rsidRPr="003747DE" w:rsidRDefault="003747DE" w:rsidP="003747DE">
                  <w:pPr>
                    <w:rPr>
                      <w:sz w:val="20"/>
                      <w:szCs w:val="20"/>
                    </w:rPr>
                  </w:pPr>
                </w:p>
              </w:tc>
            </w:tr>
            <w:tr w:rsidR="003747DE" w:rsidRPr="003747DE" w:rsidTr="00F51817">
              <w:trPr>
                <w:trHeight w:val="360"/>
              </w:trPr>
              <w:tc>
                <w:tcPr>
                  <w:tcW w:w="88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747DE" w:rsidRPr="003747DE" w:rsidRDefault="003747DE" w:rsidP="003747DE">
                  <w:pPr>
                    <w:jc w:val="center"/>
                    <w:rPr>
                      <w:rFonts w:ascii="Arial" w:hAnsi="Arial" w:cs="Arial"/>
                      <w:b/>
                      <w:bCs/>
                      <w:sz w:val="28"/>
                      <w:szCs w:val="28"/>
                    </w:rPr>
                  </w:pPr>
                  <w:r w:rsidRPr="003747DE">
                    <w:rPr>
                      <w:rFonts w:ascii="Arial" w:hAnsi="Arial" w:cs="Arial"/>
                      <w:b/>
                      <w:bCs/>
                      <w:sz w:val="28"/>
                      <w:szCs w:val="28"/>
                    </w:rPr>
                    <w:t>2 hodinová odpolední cvičení</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varianta</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od</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do</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12:45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14:15</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II.</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13:00</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14:30</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III.</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13:30</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15:00</w:t>
                  </w:r>
                </w:p>
              </w:tc>
            </w:tr>
            <w:tr w:rsidR="003747DE" w:rsidRPr="003747DE" w:rsidTr="00F51817">
              <w:trPr>
                <w:trHeight w:val="360"/>
              </w:trPr>
              <w:tc>
                <w:tcPr>
                  <w:tcW w:w="3634" w:type="dxa"/>
                  <w:tcBorders>
                    <w:top w:val="nil"/>
                    <w:left w:val="nil"/>
                    <w:bottom w:val="nil"/>
                    <w:right w:val="nil"/>
                  </w:tcBorders>
                  <w:shd w:val="clear" w:color="auto" w:fill="auto"/>
                  <w:noWrap/>
                  <w:vAlign w:val="bottom"/>
                  <w:hideMark/>
                </w:tcPr>
                <w:p w:rsidR="003747DE" w:rsidRDefault="003747DE" w:rsidP="003747DE">
                  <w:pPr>
                    <w:jc w:val="center"/>
                    <w:rPr>
                      <w:rFonts w:ascii="Arial" w:hAnsi="Arial" w:cs="Arial"/>
                    </w:rPr>
                  </w:pPr>
                </w:p>
                <w:p w:rsidR="00F36689" w:rsidRDefault="00F36689" w:rsidP="003747DE">
                  <w:pPr>
                    <w:jc w:val="center"/>
                    <w:rPr>
                      <w:rFonts w:ascii="Arial" w:hAnsi="Arial" w:cs="Arial"/>
                    </w:rPr>
                  </w:pPr>
                </w:p>
                <w:p w:rsidR="00F36689" w:rsidRPr="003747DE" w:rsidRDefault="00F36689" w:rsidP="003747DE">
                  <w:pPr>
                    <w:jc w:val="center"/>
                    <w:rPr>
                      <w:rFonts w:ascii="Arial" w:hAnsi="Arial" w:cs="Arial"/>
                    </w:rPr>
                  </w:pPr>
                </w:p>
              </w:tc>
              <w:tc>
                <w:tcPr>
                  <w:tcW w:w="2593" w:type="dxa"/>
                  <w:tcBorders>
                    <w:top w:val="nil"/>
                    <w:left w:val="nil"/>
                    <w:bottom w:val="nil"/>
                    <w:right w:val="nil"/>
                  </w:tcBorders>
                  <w:shd w:val="clear" w:color="auto" w:fill="auto"/>
                  <w:noWrap/>
                  <w:vAlign w:val="bottom"/>
                  <w:hideMark/>
                </w:tcPr>
                <w:p w:rsidR="003747DE" w:rsidRPr="003747DE" w:rsidRDefault="003747DE" w:rsidP="003747DE">
                  <w:pPr>
                    <w:rPr>
                      <w:sz w:val="20"/>
                      <w:szCs w:val="20"/>
                    </w:rPr>
                  </w:pPr>
                </w:p>
              </w:tc>
              <w:tc>
                <w:tcPr>
                  <w:tcW w:w="2593" w:type="dxa"/>
                  <w:tcBorders>
                    <w:top w:val="nil"/>
                    <w:left w:val="nil"/>
                    <w:bottom w:val="nil"/>
                    <w:right w:val="nil"/>
                  </w:tcBorders>
                  <w:shd w:val="clear" w:color="auto" w:fill="auto"/>
                  <w:noWrap/>
                  <w:vAlign w:val="bottom"/>
                  <w:hideMark/>
                </w:tcPr>
                <w:p w:rsidR="003747DE" w:rsidRPr="003747DE" w:rsidRDefault="003747DE" w:rsidP="003747DE">
                  <w:pPr>
                    <w:rPr>
                      <w:sz w:val="20"/>
                      <w:szCs w:val="20"/>
                    </w:rPr>
                  </w:pPr>
                </w:p>
              </w:tc>
            </w:tr>
            <w:tr w:rsidR="003747DE" w:rsidRPr="003747DE" w:rsidTr="00F51817">
              <w:trPr>
                <w:trHeight w:val="360"/>
              </w:trPr>
              <w:tc>
                <w:tcPr>
                  <w:tcW w:w="88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747DE" w:rsidRPr="003747DE" w:rsidRDefault="003747DE" w:rsidP="003747DE">
                  <w:pPr>
                    <w:jc w:val="center"/>
                    <w:rPr>
                      <w:rFonts w:ascii="Arial" w:hAnsi="Arial" w:cs="Arial"/>
                      <w:b/>
                      <w:bCs/>
                      <w:sz w:val="28"/>
                      <w:szCs w:val="28"/>
                    </w:rPr>
                  </w:pPr>
                  <w:r w:rsidRPr="003747DE">
                    <w:rPr>
                      <w:rFonts w:ascii="Arial" w:hAnsi="Arial" w:cs="Arial"/>
                      <w:b/>
                      <w:bCs/>
                      <w:sz w:val="28"/>
                      <w:szCs w:val="28"/>
                    </w:rPr>
                    <w:lastRenderedPageBreak/>
                    <w:t>3 hodinová odpolední cvičení</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varianta</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od</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do</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12:45</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15:00</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II.</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13:00</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15:15</w:t>
                  </w:r>
                </w:p>
              </w:tc>
            </w:tr>
            <w:tr w:rsidR="003747DE" w:rsidRPr="003747DE" w:rsidTr="00F51817">
              <w:trPr>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III.</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13:30</w:t>
                  </w:r>
                </w:p>
              </w:tc>
              <w:tc>
                <w:tcPr>
                  <w:tcW w:w="2593" w:type="dxa"/>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15:45</w:t>
                  </w:r>
                </w:p>
              </w:tc>
            </w:tr>
            <w:tr w:rsidR="003747DE" w:rsidRPr="003747DE" w:rsidTr="00F51817">
              <w:trPr>
                <w:trHeight w:val="360"/>
              </w:trPr>
              <w:tc>
                <w:tcPr>
                  <w:tcW w:w="3634" w:type="dxa"/>
                  <w:tcBorders>
                    <w:top w:val="nil"/>
                    <w:left w:val="nil"/>
                    <w:bottom w:val="nil"/>
                    <w:right w:val="nil"/>
                  </w:tcBorders>
                  <w:shd w:val="clear" w:color="auto" w:fill="auto"/>
                  <w:noWrap/>
                  <w:vAlign w:val="bottom"/>
                  <w:hideMark/>
                </w:tcPr>
                <w:p w:rsidR="003747DE" w:rsidRPr="003747DE" w:rsidRDefault="003747DE" w:rsidP="003747DE">
                  <w:pPr>
                    <w:jc w:val="center"/>
                    <w:rPr>
                      <w:rFonts w:ascii="Arial" w:hAnsi="Arial" w:cs="Arial"/>
                    </w:rPr>
                  </w:pPr>
                </w:p>
              </w:tc>
              <w:tc>
                <w:tcPr>
                  <w:tcW w:w="2593" w:type="dxa"/>
                  <w:tcBorders>
                    <w:top w:val="nil"/>
                    <w:left w:val="nil"/>
                    <w:bottom w:val="nil"/>
                    <w:right w:val="nil"/>
                  </w:tcBorders>
                  <w:shd w:val="clear" w:color="auto" w:fill="auto"/>
                  <w:noWrap/>
                  <w:vAlign w:val="bottom"/>
                  <w:hideMark/>
                </w:tcPr>
                <w:p w:rsidR="003747DE" w:rsidRPr="003747DE" w:rsidRDefault="003747DE" w:rsidP="003747DE">
                  <w:pPr>
                    <w:jc w:val="center"/>
                    <w:rPr>
                      <w:sz w:val="20"/>
                      <w:szCs w:val="20"/>
                    </w:rPr>
                  </w:pPr>
                </w:p>
                <w:p w:rsidR="003747DE" w:rsidRPr="003747DE" w:rsidRDefault="003747DE" w:rsidP="003747DE">
                  <w:pPr>
                    <w:jc w:val="center"/>
                    <w:rPr>
                      <w:sz w:val="20"/>
                      <w:szCs w:val="20"/>
                    </w:rPr>
                  </w:pPr>
                </w:p>
              </w:tc>
              <w:tc>
                <w:tcPr>
                  <w:tcW w:w="2593" w:type="dxa"/>
                  <w:tcBorders>
                    <w:top w:val="nil"/>
                    <w:left w:val="nil"/>
                    <w:bottom w:val="nil"/>
                    <w:right w:val="nil"/>
                  </w:tcBorders>
                  <w:shd w:val="clear" w:color="auto" w:fill="auto"/>
                  <w:noWrap/>
                  <w:vAlign w:val="bottom"/>
                  <w:hideMark/>
                </w:tcPr>
                <w:p w:rsidR="003747DE" w:rsidRPr="003747DE" w:rsidRDefault="003747DE" w:rsidP="003747DE">
                  <w:pPr>
                    <w:jc w:val="center"/>
                    <w:rPr>
                      <w:sz w:val="20"/>
                      <w:szCs w:val="20"/>
                    </w:rPr>
                  </w:pPr>
                </w:p>
              </w:tc>
            </w:tr>
          </w:tbl>
          <w:p w:rsidR="003747DE" w:rsidRPr="003747DE" w:rsidRDefault="003747DE" w:rsidP="003747DE">
            <w:pPr>
              <w:spacing w:after="160" w:line="259" w:lineRule="auto"/>
              <w:rPr>
                <w:rFonts w:ascii="Arial" w:eastAsia="Calibri" w:hAnsi="Arial" w:cs="Arial"/>
                <w:sz w:val="22"/>
                <w:szCs w:val="22"/>
                <w:lang w:eastAsia="en-US"/>
              </w:rPr>
            </w:pPr>
          </w:p>
        </w:tc>
        <w:tc>
          <w:tcPr>
            <w:tcW w:w="1898" w:type="dxa"/>
            <w:gridSpan w:val="2"/>
            <w:tcBorders>
              <w:top w:val="nil"/>
              <w:left w:val="nil"/>
              <w:bottom w:val="nil"/>
              <w:right w:val="nil"/>
            </w:tcBorders>
            <w:shd w:val="clear" w:color="auto" w:fill="auto"/>
            <w:noWrap/>
            <w:vAlign w:val="bottom"/>
            <w:hideMark/>
          </w:tcPr>
          <w:p w:rsidR="003747DE" w:rsidRPr="003747DE" w:rsidRDefault="003747DE" w:rsidP="003747DE">
            <w:pPr>
              <w:spacing w:after="160" w:line="259" w:lineRule="auto"/>
              <w:rPr>
                <w:rFonts w:ascii="Calibri" w:eastAsia="Calibri" w:hAnsi="Calibri"/>
                <w:sz w:val="20"/>
                <w:szCs w:val="20"/>
                <w:lang w:eastAsia="en-US"/>
              </w:rPr>
            </w:pPr>
          </w:p>
        </w:tc>
        <w:tc>
          <w:tcPr>
            <w:tcW w:w="1898" w:type="dxa"/>
            <w:tcBorders>
              <w:top w:val="nil"/>
              <w:left w:val="nil"/>
              <w:bottom w:val="nil"/>
              <w:right w:val="nil"/>
            </w:tcBorders>
            <w:shd w:val="clear" w:color="auto" w:fill="auto"/>
            <w:noWrap/>
            <w:vAlign w:val="bottom"/>
            <w:hideMark/>
          </w:tcPr>
          <w:p w:rsidR="003747DE" w:rsidRPr="003747DE" w:rsidRDefault="003747DE" w:rsidP="003747DE">
            <w:pPr>
              <w:spacing w:after="160" w:line="259" w:lineRule="auto"/>
              <w:rPr>
                <w:rFonts w:ascii="Calibri" w:eastAsia="Calibri" w:hAnsi="Calibri"/>
                <w:sz w:val="20"/>
                <w:szCs w:val="20"/>
                <w:lang w:eastAsia="en-US"/>
              </w:rPr>
            </w:pPr>
          </w:p>
        </w:tc>
      </w:tr>
      <w:tr w:rsidR="00F36689" w:rsidRPr="00710216" w:rsidTr="00F36689">
        <w:trPr>
          <w:gridAfter w:val="2"/>
          <w:wAfter w:w="3360" w:type="dxa"/>
          <w:trHeight w:val="360"/>
        </w:trPr>
        <w:tc>
          <w:tcPr>
            <w:tcW w:w="5610" w:type="dxa"/>
            <w:gridSpan w:val="2"/>
            <w:tcBorders>
              <w:top w:val="nil"/>
              <w:left w:val="nil"/>
              <w:bottom w:val="nil"/>
              <w:right w:val="nil"/>
            </w:tcBorders>
            <w:shd w:val="clear" w:color="auto" w:fill="auto"/>
            <w:noWrap/>
            <w:vAlign w:val="bottom"/>
            <w:hideMark/>
          </w:tcPr>
          <w:p w:rsidR="00F36689" w:rsidRPr="00710216" w:rsidRDefault="00F36689" w:rsidP="00551346">
            <w:pPr>
              <w:rPr>
                <w:rFonts w:ascii="Arial" w:hAnsi="Arial" w:cs="Arial"/>
              </w:rPr>
            </w:pPr>
          </w:p>
        </w:tc>
        <w:tc>
          <w:tcPr>
            <w:tcW w:w="1898" w:type="dxa"/>
            <w:gridSpan w:val="2"/>
            <w:tcBorders>
              <w:top w:val="nil"/>
              <w:left w:val="nil"/>
              <w:bottom w:val="nil"/>
              <w:right w:val="nil"/>
            </w:tcBorders>
            <w:shd w:val="clear" w:color="auto" w:fill="auto"/>
            <w:noWrap/>
            <w:vAlign w:val="bottom"/>
            <w:hideMark/>
          </w:tcPr>
          <w:p w:rsidR="00F36689" w:rsidRPr="00710216" w:rsidRDefault="00F36689" w:rsidP="00551346">
            <w:pPr>
              <w:jc w:val="center"/>
              <w:rPr>
                <w:sz w:val="20"/>
                <w:szCs w:val="20"/>
              </w:rPr>
            </w:pPr>
          </w:p>
        </w:tc>
        <w:tc>
          <w:tcPr>
            <w:tcW w:w="1898" w:type="dxa"/>
            <w:gridSpan w:val="3"/>
            <w:tcBorders>
              <w:top w:val="nil"/>
              <w:left w:val="nil"/>
              <w:bottom w:val="nil"/>
              <w:right w:val="nil"/>
            </w:tcBorders>
            <w:shd w:val="clear" w:color="auto" w:fill="auto"/>
            <w:noWrap/>
            <w:vAlign w:val="bottom"/>
            <w:hideMark/>
          </w:tcPr>
          <w:p w:rsidR="00F36689" w:rsidRPr="00710216" w:rsidRDefault="00F36689" w:rsidP="00551346">
            <w:pPr>
              <w:jc w:val="center"/>
              <w:rPr>
                <w:sz w:val="20"/>
                <w:szCs w:val="20"/>
              </w:rPr>
            </w:pPr>
          </w:p>
        </w:tc>
      </w:tr>
      <w:tr w:rsidR="00F36689" w:rsidRPr="00710216" w:rsidTr="00F36689">
        <w:trPr>
          <w:gridAfter w:val="2"/>
          <w:wAfter w:w="3360" w:type="dxa"/>
          <w:trHeight w:val="360"/>
        </w:trPr>
        <w:tc>
          <w:tcPr>
            <w:tcW w:w="9406" w:type="dxa"/>
            <w:gridSpan w:val="7"/>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F36689" w:rsidRPr="00710216" w:rsidRDefault="00F36689" w:rsidP="00551346">
            <w:pPr>
              <w:jc w:val="center"/>
              <w:rPr>
                <w:rFonts w:ascii="Arial" w:hAnsi="Arial" w:cs="Arial"/>
                <w:b/>
                <w:bCs/>
                <w:sz w:val="28"/>
                <w:szCs w:val="28"/>
              </w:rPr>
            </w:pPr>
            <w:r w:rsidRPr="00710216">
              <w:rPr>
                <w:rFonts w:ascii="Arial" w:hAnsi="Arial" w:cs="Arial"/>
                <w:b/>
                <w:bCs/>
                <w:sz w:val="28"/>
                <w:szCs w:val="28"/>
              </w:rPr>
              <w:t>Celotřídní praxe</w:t>
            </w:r>
          </w:p>
        </w:tc>
      </w:tr>
      <w:tr w:rsidR="00F36689" w:rsidRPr="00710216" w:rsidTr="00F36689">
        <w:trPr>
          <w:gridAfter w:val="2"/>
          <w:wAfter w:w="3360" w:type="dxa"/>
          <w:trHeight w:val="360"/>
        </w:trPr>
        <w:tc>
          <w:tcPr>
            <w:tcW w:w="5610" w:type="dxa"/>
            <w:gridSpan w:val="2"/>
            <w:tcBorders>
              <w:top w:val="nil"/>
              <w:left w:val="single" w:sz="8" w:space="0" w:color="auto"/>
              <w:bottom w:val="nil"/>
              <w:right w:val="single" w:sz="8" w:space="0" w:color="auto"/>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výuka</w:t>
            </w:r>
          </w:p>
        </w:tc>
        <w:tc>
          <w:tcPr>
            <w:tcW w:w="1898" w:type="dxa"/>
            <w:gridSpan w:val="2"/>
            <w:tcBorders>
              <w:top w:val="nil"/>
              <w:left w:val="nil"/>
              <w:bottom w:val="nil"/>
              <w:right w:val="nil"/>
            </w:tcBorders>
            <w:shd w:val="clear" w:color="auto" w:fill="auto"/>
            <w:noWrap/>
            <w:vAlign w:val="bottom"/>
            <w:hideMark/>
          </w:tcPr>
          <w:p w:rsidR="00F36689" w:rsidRPr="00710216" w:rsidRDefault="00F36689" w:rsidP="00551346">
            <w:pPr>
              <w:jc w:val="center"/>
              <w:rPr>
                <w:rFonts w:ascii="Arial" w:hAnsi="Arial" w:cs="Arial"/>
                <w:b/>
                <w:bCs/>
                <w:sz w:val="28"/>
                <w:szCs w:val="28"/>
              </w:rPr>
            </w:pPr>
            <w:r w:rsidRPr="00710216">
              <w:rPr>
                <w:rFonts w:ascii="Arial" w:hAnsi="Arial" w:cs="Arial"/>
                <w:b/>
                <w:bCs/>
                <w:sz w:val="28"/>
                <w:szCs w:val="28"/>
              </w:rPr>
              <w:t>od</w:t>
            </w:r>
          </w:p>
        </w:tc>
        <w:tc>
          <w:tcPr>
            <w:tcW w:w="1898" w:type="dxa"/>
            <w:gridSpan w:val="3"/>
            <w:tcBorders>
              <w:top w:val="nil"/>
              <w:left w:val="single" w:sz="8" w:space="0" w:color="auto"/>
              <w:bottom w:val="nil"/>
              <w:right w:val="single" w:sz="8" w:space="0" w:color="auto"/>
            </w:tcBorders>
            <w:shd w:val="clear" w:color="auto" w:fill="auto"/>
            <w:noWrap/>
            <w:vAlign w:val="bottom"/>
            <w:hideMark/>
          </w:tcPr>
          <w:p w:rsidR="00F36689" w:rsidRPr="00710216" w:rsidRDefault="00F36689" w:rsidP="00551346">
            <w:pPr>
              <w:jc w:val="center"/>
              <w:rPr>
                <w:rFonts w:ascii="Arial" w:hAnsi="Arial" w:cs="Arial"/>
                <w:b/>
                <w:bCs/>
                <w:sz w:val="28"/>
                <w:szCs w:val="28"/>
              </w:rPr>
            </w:pPr>
            <w:r w:rsidRPr="00710216">
              <w:rPr>
                <w:rFonts w:ascii="Arial" w:hAnsi="Arial" w:cs="Arial"/>
                <w:b/>
                <w:bCs/>
                <w:sz w:val="28"/>
                <w:szCs w:val="28"/>
              </w:rPr>
              <w:t>do</w:t>
            </w:r>
          </w:p>
        </w:tc>
      </w:tr>
      <w:tr w:rsidR="00F36689" w:rsidRPr="00710216" w:rsidTr="00F36689">
        <w:trPr>
          <w:gridAfter w:val="2"/>
          <w:wAfter w:w="3360" w:type="dxa"/>
          <w:trHeight w:val="360"/>
        </w:trPr>
        <w:tc>
          <w:tcPr>
            <w:tcW w:w="561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 xml:space="preserve"> 6 hodin</w:t>
            </w:r>
          </w:p>
        </w:tc>
        <w:tc>
          <w:tcPr>
            <w:tcW w:w="1898" w:type="dxa"/>
            <w:gridSpan w:val="2"/>
            <w:tcBorders>
              <w:top w:val="single" w:sz="8" w:space="0" w:color="auto"/>
              <w:left w:val="nil"/>
              <w:bottom w:val="single" w:sz="8" w:space="0" w:color="auto"/>
              <w:right w:val="nil"/>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7:50</w:t>
            </w:r>
          </w:p>
        </w:tc>
        <w:tc>
          <w:tcPr>
            <w:tcW w:w="1898"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12:50</w:t>
            </w:r>
          </w:p>
        </w:tc>
      </w:tr>
      <w:tr w:rsidR="00F36689" w:rsidRPr="00710216" w:rsidTr="00F36689">
        <w:trPr>
          <w:gridAfter w:val="2"/>
          <w:wAfter w:w="3360" w:type="dxa"/>
          <w:trHeight w:val="360"/>
        </w:trPr>
        <w:tc>
          <w:tcPr>
            <w:tcW w:w="5610" w:type="dxa"/>
            <w:gridSpan w:val="2"/>
            <w:tcBorders>
              <w:top w:val="nil"/>
              <w:left w:val="single" w:sz="8" w:space="0" w:color="auto"/>
              <w:bottom w:val="single" w:sz="8" w:space="0" w:color="auto"/>
              <w:right w:val="single" w:sz="8" w:space="0" w:color="auto"/>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5 hodin</w:t>
            </w:r>
          </w:p>
        </w:tc>
        <w:tc>
          <w:tcPr>
            <w:tcW w:w="1898" w:type="dxa"/>
            <w:gridSpan w:val="2"/>
            <w:tcBorders>
              <w:top w:val="nil"/>
              <w:left w:val="nil"/>
              <w:bottom w:val="single" w:sz="8" w:space="0" w:color="auto"/>
              <w:right w:val="nil"/>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7:50</w:t>
            </w:r>
          </w:p>
        </w:tc>
        <w:tc>
          <w:tcPr>
            <w:tcW w:w="1898" w:type="dxa"/>
            <w:gridSpan w:val="3"/>
            <w:tcBorders>
              <w:top w:val="nil"/>
              <w:left w:val="single" w:sz="8" w:space="0" w:color="auto"/>
              <w:bottom w:val="single" w:sz="8" w:space="0" w:color="auto"/>
              <w:right w:val="single" w:sz="8" w:space="0" w:color="auto"/>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12:05</w:t>
            </w:r>
          </w:p>
        </w:tc>
      </w:tr>
      <w:tr w:rsidR="00F36689" w:rsidRPr="00710216" w:rsidTr="00F36689">
        <w:trPr>
          <w:gridAfter w:val="2"/>
          <w:wAfter w:w="3360" w:type="dxa"/>
          <w:trHeight w:val="360"/>
        </w:trPr>
        <w:tc>
          <w:tcPr>
            <w:tcW w:w="5610" w:type="dxa"/>
            <w:gridSpan w:val="2"/>
            <w:tcBorders>
              <w:top w:val="nil"/>
              <w:left w:val="single" w:sz="8" w:space="0" w:color="auto"/>
              <w:bottom w:val="single" w:sz="8" w:space="0" w:color="auto"/>
              <w:right w:val="single" w:sz="8" w:space="0" w:color="auto"/>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pily - dopoledne</w:t>
            </w:r>
          </w:p>
        </w:tc>
        <w:tc>
          <w:tcPr>
            <w:tcW w:w="1898" w:type="dxa"/>
            <w:gridSpan w:val="2"/>
            <w:tcBorders>
              <w:top w:val="nil"/>
              <w:left w:val="nil"/>
              <w:bottom w:val="single" w:sz="8" w:space="0" w:color="auto"/>
              <w:right w:val="nil"/>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7:30</w:t>
            </w:r>
          </w:p>
        </w:tc>
        <w:tc>
          <w:tcPr>
            <w:tcW w:w="1898" w:type="dxa"/>
            <w:gridSpan w:val="3"/>
            <w:tcBorders>
              <w:top w:val="nil"/>
              <w:left w:val="single" w:sz="8" w:space="0" w:color="auto"/>
              <w:bottom w:val="single" w:sz="8" w:space="0" w:color="auto"/>
              <w:right w:val="single" w:sz="8" w:space="0" w:color="auto"/>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12:00</w:t>
            </w:r>
          </w:p>
        </w:tc>
      </w:tr>
      <w:tr w:rsidR="00F36689" w:rsidRPr="00710216" w:rsidTr="00F36689">
        <w:trPr>
          <w:gridAfter w:val="2"/>
          <w:wAfter w:w="3360" w:type="dxa"/>
          <w:trHeight w:val="360"/>
        </w:trPr>
        <w:tc>
          <w:tcPr>
            <w:tcW w:w="5610" w:type="dxa"/>
            <w:gridSpan w:val="2"/>
            <w:tcBorders>
              <w:top w:val="nil"/>
              <w:left w:val="single" w:sz="8" w:space="0" w:color="auto"/>
              <w:bottom w:val="single" w:sz="8" w:space="0" w:color="auto"/>
              <w:right w:val="nil"/>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pily - odpoledne</w:t>
            </w:r>
          </w:p>
        </w:tc>
        <w:tc>
          <w:tcPr>
            <w:tcW w:w="1898" w:type="dxa"/>
            <w:gridSpan w:val="2"/>
            <w:tcBorders>
              <w:top w:val="nil"/>
              <w:left w:val="single" w:sz="8" w:space="0" w:color="auto"/>
              <w:bottom w:val="single" w:sz="8" w:space="0" w:color="auto"/>
              <w:right w:val="single" w:sz="8" w:space="0" w:color="auto"/>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12:30</w:t>
            </w:r>
          </w:p>
        </w:tc>
        <w:tc>
          <w:tcPr>
            <w:tcW w:w="1898" w:type="dxa"/>
            <w:gridSpan w:val="3"/>
            <w:tcBorders>
              <w:top w:val="nil"/>
              <w:left w:val="nil"/>
              <w:bottom w:val="single" w:sz="8" w:space="0" w:color="auto"/>
              <w:right w:val="single" w:sz="8" w:space="0" w:color="auto"/>
            </w:tcBorders>
            <w:shd w:val="clear" w:color="auto" w:fill="auto"/>
            <w:noWrap/>
            <w:vAlign w:val="bottom"/>
            <w:hideMark/>
          </w:tcPr>
          <w:p w:rsidR="00F36689" w:rsidRPr="00710216" w:rsidRDefault="00F36689" w:rsidP="00551346">
            <w:pPr>
              <w:jc w:val="center"/>
              <w:rPr>
                <w:rFonts w:ascii="Arial" w:hAnsi="Arial" w:cs="Arial"/>
                <w:sz w:val="28"/>
                <w:szCs w:val="28"/>
              </w:rPr>
            </w:pPr>
            <w:r w:rsidRPr="00710216">
              <w:rPr>
                <w:rFonts w:ascii="Arial" w:hAnsi="Arial" w:cs="Arial"/>
                <w:sz w:val="28"/>
                <w:szCs w:val="28"/>
              </w:rPr>
              <w:t>17:00</w:t>
            </w:r>
          </w:p>
        </w:tc>
      </w:tr>
      <w:tr w:rsidR="00F36689" w:rsidRPr="00710216" w:rsidTr="00F36689">
        <w:trPr>
          <w:gridAfter w:val="2"/>
          <w:wAfter w:w="3360" w:type="dxa"/>
          <w:trHeight w:val="360"/>
        </w:trPr>
        <w:tc>
          <w:tcPr>
            <w:tcW w:w="5610" w:type="dxa"/>
            <w:gridSpan w:val="2"/>
            <w:tcBorders>
              <w:top w:val="nil"/>
              <w:left w:val="nil"/>
              <w:bottom w:val="nil"/>
              <w:right w:val="nil"/>
            </w:tcBorders>
            <w:shd w:val="clear" w:color="auto" w:fill="auto"/>
            <w:noWrap/>
            <w:vAlign w:val="bottom"/>
            <w:hideMark/>
          </w:tcPr>
          <w:p w:rsidR="00F36689" w:rsidRPr="00710216" w:rsidRDefault="00F36689" w:rsidP="00551346">
            <w:pPr>
              <w:jc w:val="center"/>
              <w:rPr>
                <w:rFonts w:ascii="Arial" w:hAnsi="Arial" w:cs="Arial"/>
                <w:sz w:val="28"/>
                <w:szCs w:val="28"/>
              </w:rPr>
            </w:pPr>
          </w:p>
        </w:tc>
        <w:tc>
          <w:tcPr>
            <w:tcW w:w="1898" w:type="dxa"/>
            <w:gridSpan w:val="2"/>
            <w:tcBorders>
              <w:top w:val="nil"/>
              <w:left w:val="nil"/>
              <w:bottom w:val="nil"/>
              <w:right w:val="nil"/>
            </w:tcBorders>
            <w:shd w:val="clear" w:color="auto" w:fill="auto"/>
            <w:noWrap/>
            <w:vAlign w:val="bottom"/>
            <w:hideMark/>
          </w:tcPr>
          <w:p w:rsidR="00F36689" w:rsidRPr="00710216" w:rsidRDefault="00F36689" w:rsidP="00551346">
            <w:pPr>
              <w:rPr>
                <w:sz w:val="20"/>
                <w:szCs w:val="20"/>
              </w:rPr>
            </w:pPr>
          </w:p>
        </w:tc>
        <w:tc>
          <w:tcPr>
            <w:tcW w:w="1898" w:type="dxa"/>
            <w:gridSpan w:val="3"/>
            <w:tcBorders>
              <w:top w:val="nil"/>
              <w:left w:val="nil"/>
              <w:bottom w:val="nil"/>
              <w:right w:val="nil"/>
            </w:tcBorders>
            <w:shd w:val="clear" w:color="auto" w:fill="auto"/>
            <w:noWrap/>
            <w:vAlign w:val="bottom"/>
            <w:hideMark/>
          </w:tcPr>
          <w:p w:rsidR="00F36689" w:rsidRPr="00710216" w:rsidRDefault="00F36689" w:rsidP="00551346">
            <w:pPr>
              <w:rPr>
                <w:sz w:val="20"/>
                <w:szCs w:val="20"/>
              </w:rPr>
            </w:pPr>
          </w:p>
        </w:tc>
      </w:tr>
      <w:tr w:rsidR="00F36689" w:rsidRPr="00710216" w:rsidTr="00F36689">
        <w:trPr>
          <w:gridAfter w:val="2"/>
          <w:wAfter w:w="3360" w:type="dxa"/>
          <w:trHeight w:val="360"/>
        </w:trPr>
        <w:tc>
          <w:tcPr>
            <w:tcW w:w="7508" w:type="dxa"/>
            <w:gridSpan w:val="4"/>
            <w:tcBorders>
              <w:top w:val="nil"/>
              <w:left w:val="nil"/>
              <w:bottom w:val="nil"/>
              <w:right w:val="nil"/>
            </w:tcBorders>
            <w:shd w:val="clear" w:color="auto" w:fill="auto"/>
            <w:noWrap/>
            <w:vAlign w:val="bottom"/>
            <w:hideMark/>
          </w:tcPr>
          <w:p w:rsidR="00F36689" w:rsidRPr="00710216" w:rsidRDefault="00F36689" w:rsidP="00551346">
            <w:pPr>
              <w:rPr>
                <w:rFonts w:ascii="Arial" w:hAnsi="Arial" w:cs="Arial"/>
              </w:rPr>
            </w:pPr>
            <w:r w:rsidRPr="00710216">
              <w:rPr>
                <w:rFonts w:ascii="Arial" w:hAnsi="Arial" w:cs="Arial"/>
              </w:rPr>
              <w:t>V rámci výuky je zařazena jedna 30 minutová přestávka.</w:t>
            </w:r>
          </w:p>
        </w:tc>
        <w:tc>
          <w:tcPr>
            <w:tcW w:w="1898" w:type="dxa"/>
            <w:gridSpan w:val="3"/>
            <w:tcBorders>
              <w:top w:val="nil"/>
              <w:left w:val="nil"/>
              <w:bottom w:val="nil"/>
              <w:right w:val="nil"/>
            </w:tcBorders>
            <w:shd w:val="clear" w:color="auto" w:fill="auto"/>
            <w:noWrap/>
            <w:vAlign w:val="bottom"/>
            <w:hideMark/>
          </w:tcPr>
          <w:p w:rsidR="00F36689" w:rsidRPr="00710216" w:rsidRDefault="00F36689" w:rsidP="00551346">
            <w:pPr>
              <w:rPr>
                <w:rFonts w:ascii="Arial" w:hAnsi="Arial" w:cs="Arial"/>
              </w:rPr>
            </w:pPr>
          </w:p>
        </w:tc>
      </w:tr>
      <w:tr w:rsidR="00F36689" w:rsidRPr="00710216" w:rsidTr="00F36689">
        <w:trPr>
          <w:gridAfter w:val="2"/>
          <w:wAfter w:w="3360" w:type="dxa"/>
          <w:trHeight w:val="360"/>
        </w:trPr>
        <w:tc>
          <w:tcPr>
            <w:tcW w:w="5610" w:type="dxa"/>
            <w:gridSpan w:val="2"/>
            <w:tcBorders>
              <w:top w:val="nil"/>
              <w:left w:val="nil"/>
              <w:bottom w:val="nil"/>
              <w:right w:val="nil"/>
            </w:tcBorders>
            <w:shd w:val="clear" w:color="auto" w:fill="auto"/>
            <w:noWrap/>
            <w:vAlign w:val="bottom"/>
            <w:hideMark/>
          </w:tcPr>
          <w:p w:rsidR="00F36689" w:rsidRPr="00710216" w:rsidRDefault="00F36689" w:rsidP="00551346">
            <w:pPr>
              <w:rPr>
                <w:sz w:val="20"/>
                <w:szCs w:val="20"/>
              </w:rPr>
            </w:pPr>
          </w:p>
        </w:tc>
        <w:tc>
          <w:tcPr>
            <w:tcW w:w="1898" w:type="dxa"/>
            <w:gridSpan w:val="2"/>
            <w:tcBorders>
              <w:top w:val="nil"/>
              <w:left w:val="nil"/>
              <w:bottom w:val="nil"/>
              <w:right w:val="nil"/>
            </w:tcBorders>
            <w:shd w:val="clear" w:color="auto" w:fill="auto"/>
            <w:noWrap/>
            <w:vAlign w:val="bottom"/>
            <w:hideMark/>
          </w:tcPr>
          <w:p w:rsidR="00F36689" w:rsidRPr="00710216" w:rsidRDefault="00F36689" w:rsidP="00551346">
            <w:pPr>
              <w:rPr>
                <w:sz w:val="20"/>
                <w:szCs w:val="20"/>
              </w:rPr>
            </w:pPr>
          </w:p>
        </w:tc>
        <w:tc>
          <w:tcPr>
            <w:tcW w:w="1898" w:type="dxa"/>
            <w:gridSpan w:val="3"/>
            <w:tcBorders>
              <w:top w:val="nil"/>
              <w:left w:val="nil"/>
              <w:bottom w:val="nil"/>
              <w:right w:val="nil"/>
            </w:tcBorders>
            <w:shd w:val="clear" w:color="auto" w:fill="auto"/>
            <w:noWrap/>
            <w:vAlign w:val="bottom"/>
            <w:hideMark/>
          </w:tcPr>
          <w:p w:rsidR="00F36689" w:rsidRPr="00710216" w:rsidRDefault="00F36689" w:rsidP="00551346">
            <w:pPr>
              <w:rPr>
                <w:sz w:val="20"/>
                <w:szCs w:val="20"/>
              </w:rPr>
            </w:pPr>
          </w:p>
        </w:tc>
      </w:tr>
      <w:tr w:rsidR="00F36689" w:rsidRPr="00710216" w:rsidTr="00F36689">
        <w:trPr>
          <w:gridAfter w:val="2"/>
          <w:wAfter w:w="3360" w:type="dxa"/>
          <w:trHeight w:val="360"/>
        </w:trPr>
        <w:tc>
          <w:tcPr>
            <w:tcW w:w="5610" w:type="dxa"/>
            <w:gridSpan w:val="2"/>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6689" w:rsidRPr="00710216" w:rsidRDefault="00F36689" w:rsidP="00551346">
            <w:pPr>
              <w:rPr>
                <w:rFonts w:ascii="Arial" w:hAnsi="Arial" w:cs="Arial"/>
                <w:b/>
                <w:bCs/>
                <w:sz w:val="28"/>
                <w:szCs w:val="28"/>
              </w:rPr>
            </w:pPr>
            <w:r w:rsidRPr="00710216">
              <w:rPr>
                <w:rFonts w:ascii="Arial" w:hAnsi="Arial" w:cs="Arial"/>
                <w:b/>
                <w:bCs/>
                <w:sz w:val="28"/>
                <w:szCs w:val="28"/>
              </w:rPr>
              <w:t>Individuální praxe</w:t>
            </w:r>
          </w:p>
        </w:tc>
        <w:tc>
          <w:tcPr>
            <w:tcW w:w="3796" w:type="dxa"/>
            <w:gridSpan w:val="5"/>
            <w:tcBorders>
              <w:top w:val="single" w:sz="8" w:space="0" w:color="auto"/>
              <w:left w:val="nil"/>
              <w:bottom w:val="single" w:sz="8" w:space="0" w:color="auto"/>
              <w:right w:val="single" w:sz="8" w:space="0" w:color="000000"/>
            </w:tcBorders>
            <w:shd w:val="clear" w:color="auto" w:fill="auto"/>
            <w:noWrap/>
            <w:vAlign w:val="bottom"/>
            <w:hideMark/>
          </w:tcPr>
          <w:p w:rsidR="00F36689" w:rsidRPr="00710216" w:rsidRDefault="00F36689" w:rsidP="00551346">
            <w:pPr>
              <w:jc w:val="center"/>
              <w:rPr>
                <w:rFonts w:ascii="Arial" w:hAnsi="Arial" w:cs="Arial"/>
              </w:rPr>
            </w:pPr>
            <w:r w:rsidRPr="00710216">
              <w:rPr>
                <w:rFonts w:ascii="Arial" w:hAnsi="Arial" w:cs="Arial"/>
              </w:rPr>
              <w:t>viz Provozní řád VOŠ a SZeŠ Tábor</w:t>
            </w:r>
          </w:p>
        </w:tc>
      </w:tr>
      <w:tr w:rsidR="00F36689" w:rsidRPr="00710216" w:rsidTr="00F36689">
        <w:trPr>
          <w:gridAfter w:val="2"/>
          <w:wAfter w:w="3360" w:type="dxa"/>
          <w:trHeight w:val="360"/>
        </w:trPr>
        <w:tc>
          <w:tcPr>
            <w:tcW w:w="5610" w:type="dxa"/>
            <w:gridSpan w:val="2"/>
            <w:tcBorders>
              <w:top w:val="nil"/>
              <w:left w:val="nil"/>
              <w:bottom w:val="nil"/>
              <w:right w:val="nil"/>
            </w:tcBorders>
            <w:shd w:val="clear" w:color="auto" w:fill="auto"/>
            <w:noWrap/>
            <w:vAlign w:val="bottom"/>
            <w:hideMark/>
          </w:tcPr>
          <w:p w:rsidR="00F36689" w:rsidRPr="00710216" w:rsidRDefault="00F36689" w:rsidP="00551346">
            <w:pPr>
              <w:jc w:val="center"/>
              <w:rPr>
                <w:rFonts w:ascii="Arial" w:hAnsi="Arial" w:cs="Arial"/>
              </w:rPr>
            </w:pPr>
          </w:p>
        </w:tc>
        <w:tc>
          <w:tcPr>
            <w:tcW w:w="1898" w:type="dxa"/>
            <w:gridSpan w:val="2"/>
            <w:tcBorders>
              <w:top w:val="nil"/>
              <w:left w:val="nil"/>
              <w:bottom w:val="nil"/>
              <w:right w:val="nil"/>
            </w:tcBorders>
            <w:shd w:val="clear" w:color="auto" w:fill="auto"/>
            <w:noWrap/>
            <w:vAlign w:val="bottom"/>
            <w:hideMark/>
          </w:tcPr>
          <w:p w:rsidR="00F36689" w:rsidRPr="00710216" w:rsidRDefault="00F36689" w:rsidP="00551346">
            <w:pPr>
              <w:rPr>
                <w:sz w:val="20"/>
                <w:szCs w:val="20"/>
              </w:rPr>
            </w:pPr>
          </w:p>
        </w:tc>
        <w:tc>
          <w:tcPr>
            <w:tcW w:w="1898" w:type="dxa"/>
            <w:gridSpan w:val="3"/>
            <w:tcBorders>
              <w:top w:val="nil"/>
              <w:left w:val="nil"/>
              <w:bottom w:val="nil"/>
              <w:right w:val="nil"/>
            </w:tcBorders>
            <w:shd w:val="clear" w:color="auto" w:fill="auto"/>
            <w:noWrap/>
            <w:vAlign w:val="bottom"/>
            <w:hideMark/>
          </w:tcPr>
          <w:p w:rsidR="00F36689" w:rsidRPr="00710216" w:rsidRDefault="00F36689" w:rsidP="00551346">
            <w:pPr>
              <w:rPr>
                <w:sz w:val="20"/>
                <w:szCs w:val="20"/>
              </w:rPr>
            </w:pPr>
          </w:p>
        </w:tc>
      </w:tr>
      <w:tr w:rsidR="00F36689" w:rsidRPr="00710216" w:rsidTr="00F36689">
        <w:trPr>
          <w:gridAfter w:val="2"/>
          <w:wAfter w:w="3360" w:type="dxa"/>
          <w:trHeight w:val="360"/>
        </w:trPr>
        <w:tc>
          <w:tcPr>
            <w:tcW w:w="9406" w:type="dxa"/>
            <w:gridSpan w:val="7"/>
            <w:tcBorders>
              <w:top w:val="nil"/>
              <w:left w:val="nil"/>
              <w:bottom w:val="nil"/>
              <w:right w:val="nil"/>
            </w:tcBorders>
            <w:shd w:val="clear" w:color="auto" w:fill="auto"/>
            <w:noWrap/>
            <w:vAlign w:val="bottom"/>
            <w:hideMark/>
          </w:tcPr>
          <w:p w:rsidR="00F36689" w:rsidRPr="00710216" w:rsidRDefault="00F36689" w:rsidP="00551346">
            <w:pPr>
              <w:rPr>
                <w:rFonts w:ascii="Arial" w:hAnsi="Arial" w:cs="Arial"/>
              </w:rPr>
            </w:pPr>
            <w:r w:rsidRPr="00710216">
              <w:rPr>
                <w:rFonts w:ascii="Arial" w:hAnsi="Arial" w:cs="Arial"/>
              </w:rPr>
              <w:t>Za dodržování časového harmonogramu zodpovídá příslušný vyučující.</w:t>
            </w:r>
          </w:p>
        </w:tc>
      </w:tr>
      <w:tr w:rsidR="00F36689" w:rsidRPr="00710216" w:rsidTr="00F36689">
        <w:trPr>
          <w:gridAfter w:val="2"/>
          <w:wAfter w:w="3360" w:type="dxa"/>
          <w:trHeight w:val="360"/>
        </w:trPr>
        <w:tc>
          <w:tcPr>
            <w:tcW w:w="5610" w:type="dxa"/>
            <w:gridSpan w:val="2"/>
            <w:tcBorders>
              <w:top w:val="nil"/>
              <w:left w:val="nil"/>
              <w:bottom w:val="nil"/>
              <w:right w:val="nil"/>
            </w:tcBorders>
            <w:shd w:val="clear" w:color="auto" w:fill="auto"/>
            <w:noWrap/>
            <w:vAlign w:val="bottom"/>
            <w:hideMark/>
          </w:tcPr>
          <w:p w:rsidR="00F36689" w:rsidRPr="00710216" w:rsidRDefault="00F36689" w:rsidP="00551346">
            <w:pPr>
              <w:rPr>
                <w:rFonts w:ascii="Arial" w:hAnsi="Arial" w:cs="Arial"/>
              </w:rPr>
            </w:pPr>
          </w:p>
        </w:tc>
        <w:tc>
          <w:tcPr>
            <w:tcW w:w="1898" w:type="dxa"/>
            <w:gridSpan w:val="2"/>
            <w:tcBorders>
              <w:top w:val="nil"/>
              <w:left w:val="nil"/>
              <w:bottom w:val="nil"/>
              <w:right w:val="nil"/>
            </w:tcBorders>
            <w:shd w:val="clear" w:color="auto" w:fill="auto"/>
            <w:noWrap/>
            <w:vAlign w:val="bottom"/>
            <w:hideMark/>
          </w:tcPr>
          <w:p w:rsidR="00F36689" w:rsidRPr="00710216" w:rsidRDefault="00F36689" w:rsidP="00551346">
            <w:pPr>
              <w:rPr>
                <w:sz w:val="20"/>
                <w:szCs w:val="20"/>
              </w:rPr>
            </w:pPr>
          </w:p>
        </w:tc>
        <w:tc>
          <w:tcPr>
            <w:tcW w:w="1898" w:type="dxa"/>
            <w:gridSpan w:val="3"/>
            <w:tcBorders>
              <w:top w:val="nil"/>
              <w:left w:val="nil"/>
              <w:bottom w:val="nil"/>
              <w:right w:val="nil"/>
            </w:tcBorders>
            <w:shd w:val="clear" w:color="auto" w:fill="auto"/>
            <w:noWrap/>
            <w:vAlign w:val="bottom"/>
            <w:hideMark/>
          </w:tcPr>
          <w:p w:rsidR="00F36689" w:rsidRPr="00710216" w:rsidRDefault="00F36689" w:rsidP="00551346">
            <w:pPr>
              <w:rPr>
                <w:sz w:val="20"/>
                <w:szCs w:val="20"/>
              </w:rPr>
            </w:pPr>
          </w:p>
        </w:tc>
      </w:tr>
      <w:tr w:rsidR="003747DE" w:rsidRPr="003747DE" w:rsidTr="00F36689">
        <w:trPr>
          <w:trHeight w:val="360"/>
        </w:trPr>
        <w:tc>
          <w:tcPr>
            <w:tcW w:w="8970" w:type="dxa"/>
            <w:gridSpan w:val="6"/>
            <w:tcBorders>
              <w:top w:val="nil"/>
              <w:left w:val="nil"/>
              <w:bottom w:val="nil"/>
              <w:right w:val="nil"/>
            </w:tcBorders>
            <w:shd w:val="clear" w:color="auto" w:fill="auto"/>
            <w:noWrap/>
            <w:vAlign w:val="bottom"/>
          </w:tcPr>
          <w:p w:rsidR="003747DE" w:rsidRPr="003747DE" w:rsidRDefault="003747DE" w:rsidP="003747DE">
            <w:pPr>
              <w:spacing w:after="160" w:line="259" w:lineRule="auto"/>
              <w:jc w:val="center"/>
              <w:rPr>
                <w:rFonts w:ascii="Arial" w:eastAsia="Calibri" w:hAnsi="Arial" w:cs="Arial"/>
                <w:sz w:val="28"/>
                <w:szCs w:val="28"/>
                <w:lang w:eastAsia="en-US"/>
              </w:rPr>
            </w:pPr>
          </w:p>
        </w:tc>
        <w:tc>
          <w:tcPr>
            <w:tcW w:w="1898" w:type="dxa"/>
            <w:gridSpan w:val="2"/>
            <w:tcBorders>
              <w:top w:val="nil"/>
              <w:left w:val="nil"/>
              <w:bottom w:val="nil"/>
              <w:right w:val="nil"/>
            </w:tcBorders>
            <w:shd w:val="clear" w:color="auto" w:fill="auto"/>
            <w:noWrap/>
            <w:vAlign w:val="bottom"/>
          </w:tcPr>
          <w:p w:rsidR="003747DE" w:rsidRPr="003747DE" w:rsidRDefault="003747DE" w:rsidP="003747DE">
            <w:pPr>
              <w:spacing w:after="160" w:line="259" w:lineRule="auto"/>
              <w:rPr>
                <w:rFonts w:ascii="Calibri" w:eastAsia="Calibri" w:hAnsi="Calibri"/>
                <w:sz w:val="20"/>
                <w:szCs w:val="20"/>
                <w:lang w:eastAsia="en-US"/>
              </w:rPr>
            </w:pPr>
          </w:p>
        </w:tc>
        <w:tc>
          <w:tcPr>
            <w:tcW w:w="1898" w:type="dxa"/>
            <w:tcBorders>
              <w:top w:val="nil"/>
              <w:left w:val="nil"/>
              <w:bottom w:val="nil"/>
              <w:right w:val="nil"/>
            </w:tcBorders>
            <w:shd w:val="clear" w:color="auto" w:fill="auto"/>
            <w:noWrap/>
            <w:vAlign w:val="bottom"/>
            <w:hideMark/>
          </w:tcPr>
          <w:p w:rsidR="003747DE" w:rsidRPr="003747DE" w:rsidRDefault="003747DE" w:rsidP="003747DE">
            <w:pPr>
              <w:spacing w:after="160" w:line="259" w:lineRule="auto"/>
              <w:rPr>
                <w:rFonts w:ascii="Calibri" w:eastAsia="Calibri" w:hAnsi="Calibri"/>
                <w:sz w:val="20"/>
                <w:szCs w:val="20"/>
                <w:lang w:eastAsia="en-US"/>
              </w:rPr>
            </w:pPr>
          </w:p>
        </w:tc>
      </w:tr>
      <w:tr w:rsidR="003747DE" w:rsidRPr="003747DE" w:rsidTr="00F36689">
        <w:trPr>
          <w:gridAfter w:val="4"/>
          <w:wAfter w:w="3946" w:type="dxa"/>
          <w:trHeight w:val="360"/>
        </w:trPr>
        <w:tc>
          <w:tcPr>
            <w:tcW w:w="882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747DE" w:rsidRPr="003747DE" w:rsidRDefault="003747DE" w:rsidP="003747DE">
            <w:pPr>
              <w:jc w:val="center"/>
              <w:rPr>
                <w:rFonts w:ascii="Arial" w:hAnsi="Arial" w:cs="Arial"/>
                <w:b/>
                <w:bCs/>
                <w:sz w:val="28"/>
                <w:szCs w:val="28"/>
              </w:rPr>
            </w:pPr>
            <w:r w:rsidRPr="003747DE">
              <w:rPr>
                <w:rFonts w:ascii="Arial" w:hAnsi="Arial" w:cs="Arial"/>
                <w:b/>
                <w:bCs/>
                <w:sz w:val="28"/>
                <w:szCs w:val="28"/>
              </w:rPr>
              <w:t>2 hodinová odpolední praxe</w:t>
            </w:r>
          </w:p>
        </w:tc>
      </w:tr>
      <w:tr w:rsidR="003747DE" w:rsidRPr="003747DE" w:rsidTr="00F36689">
        <w:trPr>
          <w:gridAfter w:val="4"/>
          <w:wAfter w:w="3946" w:type="dxa"/>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varianta</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od</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do</w:t>
            </w:r>
          </w:p>
        </w:tc>
      </w:tr>
      <w:tr w:rsidR="003747DE" w:rsidRPr="003747DE" w:rsidTr="00F36689">
        <w:trPr>
          <w:gridAfter w:val="4"/>
          <w:wAfter w:w="3946" w:type="dxa"/>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13:00</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14:30</w:t>
            </w:r>
          </w:p>
        </w:tc>
      </w:tr>
      <w:tr w:rsidR="003747DE" w:rsidRPr="003747DE" w:rsidTr="00F36689">
        <w:trPr>
          <w:gridAfter w:val="4"/>
          <w:wAfter w:w="3946" w:type="dxa"/>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II.</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13:30</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15:00</w:t>
            </w:r>
          </w:p>
        </w:tc>
      </w:tr>
      <w:tr w:rsidR="003747DE" w:rsidRPr="003747DE" w:rsidTr="00F36689">
        <w:trPr>
          <w:gridAfter w:val="4"/>
          <w:wAfter w:w="3946" w:type="dxa"/>
          <w:trHeight w:val="360"/>
        </w:trPr>
        <w:tc>
          <w:tcPr>
            <w:tcW w:w="3634" w:type="dxa"/>
            <w:tcBorders>
              <w:top w:val="nil"/>
              <w:left w:val="nil"/>
              <w:bottom w:val="nil"/>
              <w:right w:val="nil"/>
            </w:tcBorders>
            <w:shd w:val="clear" w:color="auto" w:fill="auto"/>
            <w:noWrap/>
            <w:vAlign w:val="bottom"/>
            <w:hideMark/>
          </w:tcPr>
          <w:p w:rsidR="003747DE" w:rsidRPr="003747DE" w:rsidRDefault="003747DE" w:rsidP="003747DE">
            <w:pPr>
              <w:jc w:val="center"/>
              <w:rPr>
                <w:rFonts w:ascii="Arial" w:hAnsi="Arial" w:cs="Arial"/>
              </w:rPr>
            </w:pPr>
          </w:p>
        </w:tc>
        <w:tc>
          <w:tcPr>
            <w:tcW w:w="2593" w:type="dxa"/>
            <w:gridSpan w:val="2"/>
            <w:tcBorders>
              <w:top w:val="nil"/>
              <w:left w:val="nil"/>
              <w:bottom w:val="nil"/>
              <w:right w:val="nil"/>
            </w:tcBorders>
            <w:shd w:val="clear" w:color="auto" w:fill="auto"/>
            <w:noWrap/>
            <w:vAlign w:val="bottom"/>
            <w:hideMark/>
          </w:tcPr>
          <w:p w:rsidR="003747DE" w:rsidRPr="003747DE" w:rsidRDefault="003747DE" w:rsidP="003747DE">
            <w:pPr>
              <w:rPr>
                <w:sz w:val="20"/>
                <w:szCs w:val="20"/>
              </w:rPr>
            </w:pPr>
          </w:p>
        </w:tc>
        <w:tc>
          <w:tcPr>
            <w:tcW w:w="2593" w:type="dxa"/>
            <w:gridSpan w:val="2"/>
            <w:tcBorders>
              <w:top w:val="nil"/>
              <w:left w:val="nil"/>
              <w:bottom w:val="nil"/>
              <w:right w:val="nil"/>
            </w:tcBorders>
            <w:shd w:val="clear" w:color="auto" w:fill="auto"/>
            <w:noWrap/>
            <w:vAlign w:val="bottom"/>
            <w:hideMark/>
          </w:tcPr>
          <w:p w:rsidR="003747DE" w:rsidRPr="003747DE" w:rsidRDefault="003747DE" w:rsidP="003747DE">
            <w:pPr>
              <w:rPr>
                <w:sz w:val="20"/>
                <w:szCs w:val="20"/>
              </w:rPr>
            </w:pPr>
          </w:p>
        </w:tc>
      </w:tr>
      <w:tr w:rsidR="003747DE" w:rsidRPr="003747DE" w:rsidTr="00F36689">
        <w:trPr>
          <w:gridAfter w:val="4"/>
          <w:wAfter w:w="3946" w:type="dxa"/>
          <w:trHeight w:val="360"/>
        </w:trPr>
        <w:tc>
          <w:tcPr>
            <w:tcW w:w="882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747DE" w:rsidRPr="003747DE" w:rsidRDefault="003747DE" w:rsidP="003747DE">
            <w:pPr>
              <w:jc w:val="center"/>
              <w:rPr>
                <w:rFonts w:ascii="Arial" w:hAnsi="Arial" w:cs="Arial"/>
                <w:b/>
                <w:bCs/>
                <w:sz w:val="28"/>
                <w:szCs w:val="28"/>
              </w:rPr>
            </w:pPr>
            <w:r w:rsidRPr="003747DE">
              <w:rPr>
                <w:rFonts w:ascii="Arial" w:hAnsi="Arial" w:cs="Arial"/>
                <w:b/>
                <w:bCs/>
                <w:sz w:val="28"/>
                <w:szCs w:val="28"/>
              </w:rPr>
              <w:t>3 hodinová odpolední praxe</w:t>
            </w:r>
          </w:p>
        </w:tc>
      </w:tr>
      <w:tr w:rsidR="003747DE" w:rsidRPr="003747DE" w:rsidTr="00F36689">
        <w:trPr>
          <w:gridAfter w:val="4"/>
          <w:wAfter w:w="3946" w:type="dxa"/>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varianta</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od</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do</w:t>
            </w:r>
          </w:p>
        </w:tc>
      </w:tr>
      <w:tr w:rsidR="003747DE" w:rsidRPr="003747DE" w:rsidTr="00F36689">
        <w:trPr>
          <w:gridAfter w:val="4"/>
          <w:wAfter w:w="3946" w:type="dxa"/>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13:00</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15:15</w:t>
            </w:r>
          </w:p>
        </w:tc>
      </w:tr>
      <w:tr w:rsidR="003747DE" w:rsidRPr="003747DE" w:rsidTr="00F36689">
        <w:trPr>
          <w:gridAfter w:val="4"/>
          <w:wAfter w:w="3946" w:type="dxa"/>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II.</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13:30</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15:45</w:t>
            </w:r>
          </w:p>
        </w:tc>
      </w:tr>
      <w:tr w:rsidR="003747DE" w:rsidRPr="003747DE" w:rsidTr="00F36689">
        <w:trPr>
          <w:gridAfter w:val="4"/>
          <w:wAfter w:w="3946" w:type="dxa"/>
          <w:trHeight w:val="360"/>
        </w:trPr>
        <w:tc>
          <w:tcPr>
            <w:tcW w:w="3634" w:type="dxa"/>
            <w:tcBorders>
              <w:top w:val="nil"/>
              <w:left w:val="nil"/>
              <w:bottom w:val="nil"/>
              <w:right w:val="nil"/>
            </w:tcBorders>
            <w:shd w:val="clear" w:color="auto" w:fill="auto"/>
            <w:noWrap/>
            <w:vAlign w:val="bottom"/>
            <w:hideMark/>
          </w:tcPr>
          <w:p w:rsidR="003747DE" w:rsidRPr="003747DE" w:rsidRDefault="003747DE" w:rsidP="003747DE">
            <w:pPr>
              <w:jc w:val="center"/>
              <w:rPr>
                <w:rFonts w:ascii="Arial" w:hAnsi="Arial" w:cs="Arial"/>
              </w:rPr>
            </w:pPr>
          </w:p>
        </w:tc>
        <w:tc>
          <w:tcPr>
            <w:tcW w:w="2593" w:type="dxa"/>
            <w:gridSpan w:val="2"/>
            <w:tcBorders>
              <w:top w:val="nil"/>
              <w:left w:val="nil"/>
              <w:bottom w:val="nil"/>
              <w:right w:val="nil"/>
            </w:tcBorders>
            <w:shd w:val="clear" w:color="auto" w:fill="auto"/>
            <w:noWrap/>
            <w:vAlign w:val="bottom"/>
            <w:hideMark/>
          </w:tcPr>
          <w:p w:rsidR="003747DE" w:rsidRPr="003747DE" w:rsidRDefault="003747DE" w:rsidP="003747DE">
            <w:pPr>
              <w:jc w:val="center"/>
              <w:rPr>
                <w:sz w:val="20"/>
                <w:szCs w:val="20"/>
              </w:rPr>
            </w:pPr>
          </w:p>
        </w:tc>
        <w:tc>
          <w:tcPr>
            <w:tcW w:w="2593" w:type="dxa"/>
            <w:gridSpan w:val="2"/>
            <w:tcBorders>
              <w:top w:val="nil"/>
              <w:left w:val="nil"/>
              <w:bottom w:val="nil"/>
              <w:right w:val="nil"/>
            </w:tcBorders>
            <w:shd w:val="clear" w:color="auto" w:fill="auto"/>
            <w:noWrap/>
            <w:vAlign w:val="bottom"/>
            <w:hideMark/>
          </w:tcPr>
          <w:p w:rsidR="003747DE" w:rsidRPr="003747DE" w:rsidRDefault="003747DE" w:rsidP="003747DE">
            <w:pPr>
              <w:jc w:val="center"/>
              <w:rPr>
                <w:sz w:val="20"/>
                <w:szCs w:val="20"/>
              </w:rPr>
            </w:pPr>
          </w:p>
        </w:tc>
      </w:tr>
      <w:tr w:rsidR="003747DE" w:rsidRPr="003747DE" w:rsidTr="00F36689">
        <w:trPr>
          <w:gridAfter w:val="4"/>
          <w:wAfter w:w="3946" w:type="dxa"/>
          <w:trHeight w:val="360"/>
        </w:trPr>
        <w:tc>
          <w:tcPr>
            <w:tcW w:w="882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747DE" w:rsidRPr="003747DE" w:rsidRDefault="003747DE" w:rsidP="003747DE">
            <w:pPr>
              <w:jc w:val="center"/>
              <w:rPr>
                <w:rFonts w:ascii="Arial" w:hAnsi="Arial" w:cs="Arial"/>
                <w:b/>
                <w:bCs/>
                <w:sz w:val="28"/>
                <w:szCs w:val="28"/>
              </w:rPr>
            </w:pPr>
            <w:r w:rsidRPr="003747DE">
              <w:rPr>
                <w:rFonts w:ascii="Arial" w:hAnsi="Arial" w:cs="Arial"/>
                <w:b/>
                <w:bCs/>
                <w:sz w:val="28"/>
                <w:szCs w:val="28"/>
              </w:rPr>
              <w:t>4 hodinová odpolední praxe</w:t>
            </w:r>
          </w:p>
        </w:tc>
      </w:tr>
      <w:tr w:rsidR="003747DE" w:rsidRPr="003747DE" w:rsidTr="00F36689">
        <w:trPr>
          <w:gridAfter w:val="4"/>
          <w:wAfter w:w="3946" w:type="dxa"/>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varianta</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od</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do</w:t>
            </w:r>
          </w:p>
        </w:tc>
      </w:tr>
      <w:tr w:rsidR="003747DE" w:rsidRPr="003747DE" w:rsidTr="00F36689">
        <w:trPr>
          <w:gridAfter w:val="4"/>
          <w:wAfter w:w="3946" w:type="dxa"/>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13:00</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16:05</w:t>
            </w:r>
          </w:p>
        </w:tc>
      </w:tr>
      <w:tr w:rsidR="003747DE" w:rsidRPr="003747DE" w:rsidTr="00F36689">
        <w:trPr>
          <w:gridAfter w:val="4"/>
          <w:wAfter w:w="3946" w:type="dxa"/>
          <w:trHeight w:val="36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II.</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13:30</w:t>
            </w:r>
          </w:p>
        </w:tc>
        <w:tc>
          <w:tcPr>
            <w:tcW w:w="2593" w:type="dxa"/>
            <w:gridSpan w:val="2"/>
            <w:tcBorders>
              <w:top w:val="nil"/>
              <w:left w:val="nil"/>
              <w:bottom w:val="single" w:sz="4" w:space="0" w:color="auto"/>
              <w:right w:val="single" w:sz="4" w:space="0" w:color="auto"/>
            </w:tcBorders>
            <w:shd w:val="clear" w:color="auto" w:fill="auto"/>
            <w:noWrap/>
            <w:vAlign w:val="bottom"/>
            <w:hideMark/>
          </w:tcPr>
          <w:p w:rsidR="003747DE" w:rsidRPr="003747DE" w:rsidRDefault="003747DE" w:rsidP="003747DE">
            <w:pPr>
              <w:jc w:val="center"/>
              <w:rPr>
                <w:rFonts w:ascii="Arial" w:hAnsi="Arial" w:cs="Arial"/>
              </w:rPr>
            </w:pPr>
            <w:r w:rsidRPr="003747DE">
              <w:rPr>
                <w:rFonts w:ascii="Arial" w:hAnsi="Arial" w:cs="Arial"/>
              </w:rPr>
              <w:t>16:35</w:t>
            </w:r>
          </w:p>
        </w:tc>
      </w:tr>
    </w:tbl>
    <w:p w:rsidR="003747DE" w:rsidRPr="003747DE" w:rsidRDefault="003747DE" w:rsidP="003747DE">
      <w:pPr>
        <w:spacing w:after="160" w:line="259" w:lineRule="auto"/>
        <w:rPr>
          <w:rFonts w:ascii="Calibri" w:eastAsia="Calibri" w:hAnsi="Calibri"/>
          <w:sz w:val="22"/>
          <w:szCs w:val="22"/>
          <w:lang w:eastAsia="en-US"/>
        </w:rPr>
      </w:pPr>
    </w:p>
    <w:p w:rsidR="003747DE" w:rsidRPr="003747DE" w:rsidRDefault="003747DE" w:rsidP="003747DE">
      <w:pPr>
        <w:spacing w:after="160" w:line="259" w:lineRule="auto"/>
        <w:rPr>
          <w:rFonts w:ascii="Calibri" w:eastAsia="Calibri" w:hAnsi="Calibri"/>
          <w:sz w:val="22"/>
          <w:szCs w:val="22"/>
          <w:lang w:eastAsia="en-US"/>
        </w:rPr>
      </w:pPr>
    </w:p>
    <w:p w:rsidR="003747DE" w:rsidRPr="003747DE" w:rsidRDefault="003747DE" w:rsidP="003747DE">
      <w:pPr>
        <w:spacing w:after="160" w:line="259" w:lineRule="auto"/>
        <w:rPr>
          <w:rFonts w:ascii="Calibri" w:eastAsia="Calibri" w:hAnsi="Calibri"/>
          <w:sz w:val="22"/>
          <w:szCs w:val="22"/>
          <w:lang w:eastAsia="en-US"/>
        </w:rPr>
      </w:pPr>
    </w:p>
    <w:p w:rsidR="00710216" w:rsidRDefault="00710216" w:rsidP="00710216"/>
    <w:p w:rsidR="00710216" w:rsidRDefault="00710216" w:rsidP="00710216"/>
    <w:p w:rsidR="000C2E50" w:rsidRDefault="000C2E50" w:rsidP="00981B79">
      <w:pPr>
        <w:pStyle w:val="Odstavecseseznamem"/>
      </w:pPr>
    </w:p>
    <w:sectPr w:rsidR="000C2E50" w:rsidSect="00B1432B">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5DE" w:rsidRDefault="007E65DE" w:rsidP="007E0CCA">
      <w:r>
        <w:separator/>
      </w:r>
    </w:p>
  </w:endnote>
  <w:endnote w:type="continuationSeparator" w:id="0">
    <w:p w:rsidR="007E65DE" w:rsidRDefault="007E65DE" w:rsidP="007E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745208"/>
      <w:docPartObj>
        <w:docPartGallery w:val="Page Numbers (Bottom of Page)"/>
        <w:docPartUnique/>
      </w:docPartObj>
    </w:sdtPr>
    <w:sdtEndPr/>
    <w:sdtContent>
      <w:p w:rsidR="007E65DE" w:rsidRDefault="007E65DE">
        <w:pPr>
          <w:pStyle w:val="Zpat"/>
          <w:jc w:val="right"/>
        </w:pPr>
        <w:r>
          <w:fldChar w:fldCharType="begin"/>
        </w:r>
        <w:r>
          <w:instrText>PAGE   \* MERGEFORMAT</w:instrText>
        </w:r>
        <w:r>
          <w:fldChar w:fldCharType="separate"/>
        </w:r>
        <w:r w:rsidR="00AF279F">
          <w:rPr>
            <w:noProof/>
          </w:rPr>
          <w:t>17</w:t>
        </w:r>
        <w:r>
          <w:fldChar w:fldCharType="end"/>
        </w:r>
      </w:p>
    </w:sdtContent>
  </w:sdt>
  <w:p w:rsidR="007E65DE" w:rsidRDefault="007E65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5DE" w:rsidRDefault="007E65DE" w:rsidP="007E0CCA">
      <w:r>
        <w:separator/>
      </w:r>
    </w:p>
  </w:footnote>
  <w:footnote w:type="continuationSeparator" w:id="0">
    <w:p w:rsidR="007E65DE" w:rsidRDefault="007E65DE" w:rsidP="007E0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4C6"/>
    <w:multiLevelType w:val="hybridMultilevel"/>
    <w:tmpl w:val="929E4FB2"/>
    <w:lvl w:ilvl="0" w:tplc="B4E2B1F0">
      <w:start w:val="1"/>
      <w:numFmt w:val="lowerLetter"/>
      <w:lvlText w:val="%1)"/>
      <w:lvlJc w:val="left"/>
      <w:pPr>
        <w:tabs>
          <w:tab w:val="num" w:pos="927"/>
        </w:tabs>
        <w:ind w:left="907" w:hanging="34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454E5B"/>
    <w:multiLevelType w:val="hybridMultilevel"/>
    <w:tmpl w:val="57A83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DC5AA1"/>
    <w:multiLevelType w:val="hybridMultilevel"/>
    <w:tmpl w:val="2F66D8E6"/>
    <w:lvl w:ilvl="0" w:tplc="D7AEA6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1731A0"/>
    <w:multiLevelType w:val="singleLevel"/>
    <w:tmpl w:val="FFE6BA88"/>
    <w:lvl w:ilvl="0">
      <w:start w:val="5"/>
      <w:numFmt w:val="bullet"/>
      <w:lvlText w:val="-"/>
      <w:lvlJc w:val="left"/>
      <w:pPr>
        <w:tabs>
          <w:tab w:val="num" w:pos="360"/>
        </w:tabs>
        <w:ind w:left="360" w:hanging="360"/>
      </w:pPr>
      <w:rPr>
        <w:rFonts w:hint="default"/>
      </w:rPr>
    </w:lvl>
  </w:abstractNum>
  <w:abstractNum w:abstractNumId="4" w15:restartNumberingAfterBreak="0">
    <w:nsid w:val="061A3937"/>
    <w:multiLevelType w:val="hybridMultilevel"/>
    <w:tmpl w:val="57885A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FE30D8"/>
    <w:multiLevelType w:val="hybridMultilevel"/>
    <w:tmpl w:val="041AA5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F6FA5"/>
    <w:multiLevelType w:val="hybridMultilevel"/>
    <w:tmpl w:val="55A40CB2"/>
    <w:lvl w:ilvl="0" w:tplc="954A9E96">
      <w:start w:val="1"/>
      <w:numFmt w:val="lowerLetter"/>
      <w:lvlText w:val="%1)"/>
      <w:lvlJc w:val="left"/>
      <w:pPr>
        <w:ind w:left="4420" w:hanging="450"/>
      </w:pPr>
      <w:rPr>
        <w:rFonts w:hint="default"/>
      </w:rPr>
    </w:lvl>
    <w:lvl w:ilvl="1" w:tplc="04050019" w:tentative="1">
      <w:start w:val="1"/>
      <w:numFmt w:val="lowerLetter"/>
      <w:lvlText w:val="%2."/>
      <w:lvlJc w:val="left"/>
      <w:pPr>
        <w:ind w:left="4880" w:hanging="360"/>
      </w:pPr>
    </w:lvl>
    <w:lvl w:ilvl="2" w:tplc="0405001B" w:tentative="1">
      <w:start w:val="1"/>
      <w:numFmt w:val="lowerRoman"/>
      <w:lvlText w:val="%3."/>
      <w:lvlJc w:val="right"/>
      <w:pPr>
        <w:ind w:left="5600" w:hanging="180"/>
      </w:pPr>
    </w:lvl>
    <w:lvl w:ilvl="3" w:tplc="0405000F" w:tentative="1">
      <w:start w:val="1"/>
      <w:numFmt w:val="decimal"/>
      <w:lvlText w:val="%4."/>
      <w:lvlJc w:val="left"/>
      <w:pPr>
        <w:ind w:left="6320" w:hanging="360"/>
      </w:pPr>
    </w:lvl>
    <w:lvl w:ilvl="4" w:tplc="04050019" w:tentative="1">
      <w:start w:val="1"/>
      <w:numFmt w:val="lowerLetter"/>
      <w:lvlText w:val="%5."/>
      <w:lvlJc w:val="left"/>
      <w:pPr>
        <w:ind w:left="7040" w:hanging="360"/>
      </w:pPr>
    </w:lvl>
    <w:lvl w:ilvl="5" w:tplc="0405001B" w:tentative="1">
      <w:start w:val="1"/>
      <w:numFmt w:val="lowerRoman"/>
      <w:lvlText w:val="%6."/>
      <w:lvlJc w:val="right"/>
      <w:pPr>
        <w:ind w:left="7760" w:hanging="180"/>
      </w:pPr>
    </w:lvl>
    <w:lvl w:ilvl="6" w:tplc="0405000F" w:tentative="1">
      <w:start w:val="1"/>
      <w:numFmt w:val="decimal"/>
      <w:lvlText w:val="%7."/>
      <w:lvlJc w:val="left"/>
      <w:pPr>
        <w:ind w:left="8480" w:hanging="360"/>
      </w:pPr>
    </w:lvl>
    <w:lvl w:ilvl="7" w:tplc="04050019" w:tentative="1">
      <w:start w:val="1"/>
      <w:numFmt w:val="lowerLetter"/>
      <w:lvlText w:val="%8."/>
      <w:lvlJc w:val="left"/>
      <w:pPr>
        <w:ind w:left="9200" w:hanging="360"/>
      </w:pPr>
    </w:lvl>
    <w:lvl w:ilvl="8" w:tplc="0405001B" w:tentative="1">
      <w:start w:val="1"/>
      <w:numFmt w:val="lowerRoman"/>
      <w:lvlText w:val="%9."/>
      <w:lvlJc w:val="right"/>
      <w:pPr>
        <w:ind w:left="9920" w:hanging="180"/>
      </w:pPr>
    </w:lvl>
  </w:abstractNum>
  <w:abstractNum w:abstractNumId="7" w15:restartNumberingAfterBreak="0">
    <w:nsid w:val="12D82A22"/>
    <w:multiLevelType w:val="hybridMultilevel"/>
    <w:tmpl w:val="08C48E92"/>
    <w:lvl w:ilvl="0" w:tplc="EE12AFC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703A78"/>
    <w:multiLevelType w:val="hybridMultilevel"/>
    <w:tmpl w:val="98B0349C"/>
    <w:lvl w:ilvl="0" w:tplc="32B4797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33B08"/>
    <w:multiLevelType w:val="hybridMultilevel"/>
    <w:tmpl w:val="B75E3B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F50FF5"/>
    <w:multiLevelType w:val="hybridMultilevel"/>
    <w:tmpl w:val="169A984A"/>
    <w:lvl w:ilvl="0" w:tplc="FE522A6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9040CF"/>
    <w:multiLevelType w:val="hybridMultilevel"/>
    <w:tmpl w:val="E88CFB58"/>
    <w:lvl w:ilvl="0" w:tplc="3C40BFA2">
      <w:start w:val="1"/>
      <w:numFmt w:val="bullet"/>
      <w:lvlText w:val=""/>
      <w:lvlJc w:val="left"/>
      <w:pPr>
        <w:tabs>
          <w:tab w:val="num" w:pos="1494"/>
        </w:tabs>
        <w:ind w:left="1474" w:hanging="340"/>
      </w:pPr>
      <w:rPr>
        <w:rFonts w:ascii="Wingdings" w:hAnsi="Wingdings" w:hint="default"/>
      </w:rPr>
    </w:lvl>
    <w:lvl w:ilvl="1" w:tplc="0E6CC074">
      <w:start w:val="2"/>
      <w:numFmt w:val="lowerLetter"/>
      <w:lvlText w:val="%2)"/>
      <w:lvlJc w:val="left"/>
      <w:pPr>
        <w:tabs>
          <w:tab w:val="num" w:pos="927"/>
        </w:tabs>
        <w:ind w:left="907" w:hanging="340"/>
      </w:pPr>
      <w:rPr>
        <w:rFont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773C7B"/>
    <w:multiLevelType w:val="hybridMultilevel"/>
    <w:tmpl w:val="62D87F46"/>
    <w:lvl w:ilvl="0" w:tplc="EE12AFCA">
      <w:start w:val="1"/>
      <w:numFmt w:val="bullet"/>
      <w:lvlText w:val="-"/>
      <w:lvlJc w:val="left"/>
      <w:pPr>
        <w:ind w:left="2493" w:hanging="360"/>
      </w:pPr>
      <w:rPr>
        <w:rFonts w:ascii="Times New Roman" w:eastAsia="Times New Roman" w:hAnsi="Times New Roman" w:cs="Times New Roman" w:hint="default"/>
      </w:rPr>
    </w:lvl>
    <w:lvl w:ilvl="1" w:tplc="04050003" w:tentative="1">
      <w:start w:val="1"/>
      <w:numFmt w:val="bullet"/>
      <w:lvlText w:val="o"/>
      <w:lvlJc w:val="left"/>
      <w:pPr>
        <w:ind w:left="3213" w:hanging="360"/>
      </w:pPr>
      <w:rPr>
        <w:rFonts w:ascii="Courier New" w:hAnsi="Courier New" w:cs="Courier New" w:hint="default"/>
      </w:rPr>
    </w:lvl>
    <w:lvl w:ilvl="2" w:tplc="04050005" w:tentative="1">
      <w:start w:val="1"/>
      <w:numFmt w:val="bullet"/>
      <w:lvlText w:val=""/>
      <w:lvlJc w:val="left"/>
      <w:pPr>
        <w:ind w:left="3933" w:hanging="360"/>
      </w:pPr>
      <w:rPr>
        <w:rFonts w:ascii="Wingdings" w:hAnsi="Wingdings" w:hint="default"/>
      </w:rPr>
    </w:lvl>
    <w:lvl w:ilvl="3" w:tplc="04050001" w:tentative="1">
      <w:start w:val="1"/>
      <w:numFmt w:val="bullet"/>
      <w:lvlText w:val=""/>
      <w:lvlJc w:val="left"/>
      <w:pPr>
        <w:ind w:left="4653" w:hanging="360"/>
      </w:pPr>
      <w:rPr>
        <w:rFonts w:ascii="Symbol" w:hAnsi="Symbol" w:hint="default"/>
      </w:rPr>
    </w:lvl>
    <w:lvl w:ilvl="4" w:tplc="04050003" w:tentative="1">
      <w:start w:val="1"/>
      <w:numFmt w:val="bullet"/>
      <w:lvlText w:val="o"/>
      <w:lvlJc w:val="left"/>
      <w:pPr>
        <w:ind w:left="5373" w:hanging="360"/>
      </w:pPr>
      <w:rPr>
        <w:rFonts w:ascii="Courier New" w:hAnsi="Courier New" w:cs="Courier New" w:hint="default"/>
      </w:rPr>
    </w:lvl>
    <w:lvl w:ilvl="5" w:tplc="04050005" w:tentative="1">
      <w:start w:val="1"/>
      <w:numFmt w:val="bullet"/>
      <w:lvlText w:val=""/>
      <w:lvlJc w:val="left"/>
      <w:pPr>
        <w:ind w:left="6093" w:hanging="360"/>
      </w:pPr>
      <w:rPr>
        <w:rFonts w:ascii="Wingdings" w:hAnsi="Wingdings" w:hint="default"/>
      </w:rPr>
    </w:lvl>
    <w:lvl w:ilvl="6" w:tplc="04050001" w:tentative="1">
      <w:start w:val="1"/>
      <w:numFmt w:val="bullet"/>
      <w:lvlText w:val=""/>
      <w:lvlJc w:val="left"/>
      <w:pPr>
        <w:ind w:left="6813" w:hanging="360"/>
      </w:pPr>
      <w:rPr>
        <w:rFonts w:ascii="Symbol" w:hAnsi="Symbol" w:hint="default"/>
      </w:rPr>
    </w:lvl>
    <w:lvl w:ilvl="7" w:tplc="04050003" w:tentative="1">
      <w:start w:val="1"/>
      <w:numFmt w:val="bullet"/>
      <w:lvlText w:val="o"/>
      <w:lvlJc w:val="left"/>
      <w:pPr>
        <w:ind w:left="7533" w:hanging="360"/>
      </w:pPr>
      <w:rPr>
        <w:rFonts w:ascii="Courier New" w:hAnsi="Courier New" w:cs="Courier New" w:hint="default"/>
      </w:rPr>
    </w:lvl>
    <w:lvl w:ilvl="8" w:tplc="04050005" w:tentative="1">
      <w:start w:val="1"/>
      <w:numFmt w:val="bullet"/>
      <w:lvlText w:val=""/>
      <w:lvlJc w:val="left"/>
      <w:pPr>
        <w:ind w:left="8253" w:hanging="360"/>
      </w:pPr>
      <w:rPr>
        <w:rFonts w:ascii="Wingdings" w:hAnsi="Wingdings" w:hint="default"/>
      </w:rPr>
    </w:lvl>
  </w:abstractNum>
  <w:abstractNum w:abstractNumId="13" w15:restartNumberingAfterBreak="0">
    <w:nsid w:val="1E8169B3"/>
    <w:multiLevelType w:val="hybridMultilevel"/>
    <w:tmpl w:val="7402D292"/>
    <w:lvl w:ilvl="0" w:tplc="EE12AFCA">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ED9259F"/>
    <w:multiLevelType w:val="hybridMultilevel"/>
    <w:tmpl w:val="63205C58"/>
    <w:lvl w:ilvl="0" w:tplc="7DB87ADA">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217C4825"/>
    <w:multiLevelType w:val="hybridMultilevel"/>
    <w:tmpl w:val="EC9A7B6E"/>
    <w:lvl w:ilvl="0" w:tplc="5A000DF4">
      <w:start w:val="1"/>
      <w:numFmt w:val="lowerLetter"/>
      <w:lvlText w:val="%1)"/>
      <w:lvlJc w:val="left"/>
      <w:pPr>
        <w:tabs>
          <w:tab w:val="num" w:pos="927"/>
        </w:tabs>
        <w:ind w:left="907" w:hanging="340"/>
      </w:pPr>
      <w:rPr>
        <w:rFonts w:ascii="Times New Roman" w:hAnsi="Times New Roman" w:hint="default"/>
        <w:b w:val="0"/>
        <w:i w:val="0"/>
        <w:sz w:val="24"/>
      </w:rPr>
    </w:lvl>
    <w:lvl w:ilvl="1" w:tplc="D284A682">
      <w:start w:val="1"/>
      <w:numFmt w:val="lowerLetter"/>
      <w:lvlText w:val="ch)"/>
      <w:lvlJc w:val="left"/>
      <w:pPr>
        <w:tabs>
          <w:tab w:val="num" w:pos="3420"/>
        </w:tabs>
        <w:ind w:left="3420" w:hanging="360"/>
      </w:pPr>
      <w:rPr>
        <w:rFonts w:ascii="Times New Roman" w:hAnsi="Times New Roman" w:hint="default"/>
        <w:b w:val="0"/>
        <w:i w:val="0"/>
        <w:sz w:val="24"/>
      </w:rPr>
    </w:lvl>
    <w:lvl w:ilvl="2" w:tplc="0405001B" w:tentative="1">
      <w:start w:val="1"/>
      <w:numFmt w:val="lowerRoman"/>
      <w:lvlText w:val="%3."/>
      <w:lvlJc w:val="right"/>
      <w:pPr>
        <w:tabs>
          <w:tab w:val="num" w:pos="4140"/>
        </w:tabs>
        <w:ind w:left="4140" w:hanging="180"/>
      </w:pPr>
    </w:lvl>
    <w:lvl w:ilvl="3" w:tplc="0405000F" w:tentative="1">
      <w:start w:val="1"/>
      <w:numFmt w:val="decimal"/>
      <w:lvlText w:val="%4."/>
      <w:lvlJc w:val="left"/>
      <w:pPr>
        <w:tabs>
          <w:tab w:val="num" w:pos="4860"/>
        </w:tabs>
        <w:ind w:left="4860" w:hanging="360"/>
      </w:pPr>
    </w:lvl>
    <w:lvl w:ilvl="4" w:tplc="04050019" w:tentative="1">
      <w:start w:val="1"/>
      <w:numFmt w:val="lowerLetter"/>
      <w:lvlText w:val="%5."/>
      <w:lvlJc w:val="left"/>
      <w:pPr>
        <w:tabs>
          <w:tab w:val="num" w:pos="5580"/>
        </w:tabs>
        <w:ind w:left="5580" w:hanging="360"/>
      </w:pPr>
    </w:lvl>
    <w:lvl w:ilvl="5" w:tplc="0405001B" w:tentative="1">
      <w:start w:val="1"/>
      <w:numFmt w:val="lowerRoman"/>
      <w:lvlText w:val="%6."/>
      <w:lvlJc w:val="right"/>
      <w:pPr>
        <w:tabs>
          <w:tab w:val="num" w:pos="6300"/>
        </w:tabs>
        <w:ind w:left="6300" w:hanging="180"/>
      </w:pPr>
    </w:lvl>
    <w:lvl w:ilvl="6" w:tplc="0405000F" w:tentative="1">
      <w:start w:val="1"/>
      <w:numFmt w:val="decimal"/>
      <w:lvlText w:val="%7."/>
      <w:lvlJc w:val="left"/>
      <w:pPr>
        <w:tabs>
          <w:tab w:val="num" w:pos="7020"/>
        </w:tabs>
        <w:ind w:left="7020" w:hanging="360"/>
      </w:pPr>
    </w:lvl>
    <w:lvl w:ilvl="7" w:tplc="04050019" w:tentative="1">
      <w:start w:val="1"/>
      <w:numFmt w:val="lowerLetter"/>
      <w:lvlText w:val="%8."/>
      <w:lvlJc w:val="left"/>
      <w:pPr>
        <w:tabs>
          <w:tab w:val="num" w:pos="7740"/>
        </w:tabs>
        <w:ind w:left="7740" w:hanging="360"/>
      </w:pPr>
    </w:lvl>
    <w:lvl w:ilvl="8" w:tplc="0405001B" w:tentative="1">
      <w:start w:val="1"/>
      <w:numFmt w:val="lowerRoman"/>
      <w:lvlText w:val="%9."/>
      <w:lvlJc w:val="right"/>
      <w:pPr>
        <w:tabs>
          <w:tab w:val="num" w:pos="8460"/>
        </w:tabs>
        <w:ind w:left="8460" w:hanging="180"/>
      </w:pPr>
    </w:lvl>
  </w:abstractNum>
  <w:abstractNum w:abstractNumId="16" w15:restartNumberingAfterBreak="0">
    <w:nsid w:val="24673785"/>
    <w:multiLevelType w:val="hybridMultilevel"/>
    <w:tmpl w:val="3A485A64"/>
    <w:lvl w:ilvl="0" w:tplc="4C468EC8">
      <w:start w:val="1"/>
      <w:numFmt w:val="lowerLetter"/>
      <w:lvlText w:val="%1)"/>
      <w:lvlJc w:val="left"/>
      <w:pPr>
        <w:tabs>
          <w:tab w:val="num" w:pos="1068"/>
        </w:tabs>
        <w:ind w:left="1048" w:hanging="340"/>
      </w:pPr>
      <w:rPr>
        <w:rFonts w:hint="default"/>
      </w:rPr>
    </w:lvl>
    <w:lvl w:ilvl="1" w:tplc="04050019" w:tentative="1">
      <w:start w:val="1"/>
      <w:numFmt w:val="lowerLetter"/>
      <w:lvlText w:val="%2."/>
      <w:lvlJc w:val="left"/>
      <w:pPr>
        <w:tabs>
          <w:tab w:val="num" w:pos="1581"/>
        </w:tabs>
        <w:ind w:left="1581" w:hanging="360"/>
      </w:pPr>
    </w:lvl>
    <w:lvl w:ilvl="2" w:tplc="0405001B" w:tentative="1">
      <w:start w:val="1"/>
      <w:numFmt w:val="lowerRoman"/>
      <w:lvlText w:val="%3."/>
      <w:lvlJc w:val="right"/>
      <w:pPr>
        <w:tabs>
          <w:tab w:val="num" w:pos="2301"/>
        </w:tabs>
        <w:ind w:left="2301" w:hanging="180"/>
      </w:pPr>
    </w:lvl>
    <w:lvl w:ilvl="3" w:tplc="0405000F" w:tentative="1">
      <w:start w:val="1"/>
      <w:numFmt w:val="decimal"/>
      <w:lvlText w:val="%4."/>
      <w:lvlJc w:val="left"/>
      <w:pPr>
        <w:tabs>
          <w:tab w:val="num" w:pos="3021"/>
        </w:tabs>
        <w:ind w:left="3021" w:hanging="360"/>
      </w:pPr>
    </w:lvl>
    <w:lvl w:ilvl="4" w:tplc="04050019" w:tentative="1">
      <w:start w:val="1"/>
      <w:numFmt w:val="lowerLetter"/>
      <w:lvlText w:val="%5."/>
      <w:lvlJc w:val="left"/>
      <w:pPr>
        <w:tabs>
          <w:tab w:val="num" w:pos="3741"/>
        </w:tabs>
        <w:ind w:left="3741" w:hanging="360"/>
      </w:pPr>
    </w:lvl>
    <w:lvl w:ilvl="5" w:tplc="0405001B" w:tentative="1">
      <w:start w:val="1"/>
      <w:numFmt w:val="lowerRoman"/>
      <w:lvlText w:val="%6."/>
      <w:lvlJc w:val="right"/>
      <w:pPr>
        <w:tabs>
          <w:tab w:val="num" w:pos="4461"/>
        </w:tabs>
        <w:ind w:left="4461" w:hanging="180"/>
      </w:pPr>
    </w:lvl>
    <w:lvl w:ilvl="6" w:tplc="0405000F" w:tentative="1">
      <w:start w:val="1"/>
      <w:numFmt w:val="decimal"/>
      <w:lvlText w:val="%7."/>
      <w:lvlJc w:val="left"/>
      <w:pPr>
        <w:tabs>
          <w:tab w:val="num" w:pos="5181"/>
        </w:tabs>
        <w:ind w:left="5181" w:hanging="360"/>
      </w:pPr>
    </w:lvl>
    <w:lvl w:ilvl="7" w:tplc="04050019" w:tentative="1">
      <w:start w:val="1"/>
      <w:numFmt w:val="lowerLetter"/>
      <w:lvlText w:val="%8."/>
      <w:lvlJc w:val="left"/>
      <w:pPr>
        <w:tabs>
          <w:tab w:val="num" w:pos="5901"/>
        </w:tabs>
        <w:ind w:left="5901" w:hanging="360"/>
      </w:pPr>
    </w:lvl>
    <w:lvl w:ilvl="8" w:tplc="0405001B" w:tentative="1">
      <w:start w:val="1"/>
      <w:numFmt w:val="lowerRoman"/>
      <w:lvlText w:val="%9."/>
      <w:lvlJc w:val="right"/>
      <w:pPr>
        <w:tabs>
          <w:tab w:val="num" w:pos="6621"/>
        </w:tabs>
        <w:ind w:left="6621" w:hanging="180"/>
      </w:pPr>
    </w:lvl>
  </w:abstractNum>
  <w:abstractNum w:abstractNumId="17" w15:restartNumberingAfterBreak="0">
    <w:nsid w:val="252E0A20"/>
    <w:multiLevelType w:val="hybridMultilevel"/>
    <w:tmpl w:val="207A32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6B5BF5"/>
    <w:multiLevelType w:val="hybridMultilevel"/>
    <w:tmpl w:val="D76CD0BE"/>
    <w:lvl w:ilvl="0" w:tplc="AEB4CF6C">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9" w15:restartNumberingAfterBreak="0">
    <w:nsid w:val="2A8F775E"/>
    <w:multiLevelType w:val="hybridMultilevel"/>
    <w:tmpl w:val="2FA2E9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A47E8C"/>
    <w:multiLevelType w:val="hybridMultilevel"/>
    <w:tmpl w:val="3A5E80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633377"/>
    <w:multiLevelType w:val="hybridMultilevel"/>
    <w:tmpl w:val="431CFC9C"/>
    <w:lvl w:ilvl="0" w:tplc="889AF3E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39F1B57"/>
    <w:multiLevelType w:val="hybridMultilevel"/>
    <w:tmpl w:val="4E881464"/>
    <w:lvl w:ilvl="0" w:tplc="A670A38A">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3606526C"/>
    <w:multiLevelType w:val="hybridMultilevel"/>
    <w:tmpl w:val="38D25204"/>
    <w:lvl w:ilvl="0" w:tplc="16225A8C">
      <w:start w:val="1"/>
      <w:numFmt w:val="lowerLetter"/>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4" w15:restartNumberingAfterBreak="0">
    <w:nsid w:val="388049F1"/>
    <w:multiLevelType w:val="hybridMultilevel"/>
    <w:tmpl w:val="3FA891B2"/>
    <w:lvl w:ilvl="0" w:tplc="181AF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B73980"/>
    <w:multiLevelType w:val="hybridMultilevel"/>
    <w:tmpl w:val="38D25204"/>
    <w:lvl w:ilvl="0" w:tplc="16225A8C">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6" w15:restartNumberingAfterBreak="0">
    <w:nsid w:val="425C0115"/>
    <w:multiLevelType w:val="hybridMultilevel"/>
    <w:tmpl w:val="095419AA"/>
    <w:lvl w:ilvl="0" w:tplc="E41EE006">
      <w:start w:val="1"/>
      <w:numFmt w:val="lowerLetter"/>
      <w:lvlText w:val="%1)"/>
      <w:lvlJc w:val="left"/>
      <w:pPr>
        <w:tabs>
          <w:tab w:val="num" w:pos="927"/>
        </w:tabs>
        <w:ind w:left="907" w:hanging="34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D53044"/>
    <w:multiLevelType w:val="hybridMultilevel"/>
    <w:tmpl w:val="EB744F44"/>
    <w:lvl w:ilvl="0" w:tplc="1DC21E5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D503023"/>
    <w:multiLevelType w:val="hybridMultilevel"/>
    <w:tmpl w:val="88F80B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DA5A72A8">
      <w:start w:val="6"/>
      <w:numFmt w:val="bullet"/>
      <w:lvlText w:val=""/>
      <w:lvlJc w:val="left"/>
      <w:pPr>
        <w:ind w:left="2340" w:hanging="360"/>
      </w:pPr>
      <w:rPr>
        <w:rFonts w:ascii="Symbol" w:eastAsia="Times New Roman"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83B28"/>
    <w:multiLevelType w:val="hybridMultilevel"/>
    <w:tmpl w:val="32149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4A14BC"/>
    <w:multiLevelType w:val="hybridMultilevel"/>
    <w:tmpl w:val="2D0A46C6"/>
    <w:lvl w:ilvl="0" w:tplc="482C53BA">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1611A9"/>
    <w:multiLevelType w:val="hybridMultilevel"/>
    <w:tmpl w:val="19E4BF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741293"/>
    <w:multiLevelType w:val="hybridMultilevel"/>
    <w:tmpl w:val="6E8EB0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3911682"/>
    <w:multiLevelType w:val="hybridMultilevel"/>
    <w:tmpl w:val="853A6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665F9F"/>
    <w:multiLevelType w:val="hybridMultilevel"/>
    <w:tmpl w:val="3F5280CA"/>
    <w:lvl w:ilvl="0" w:tplc="CEB6C0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840F2F"/>
    <w:multiLevelType w:val="hybridMultilevel"/>
    <w:tmpl w:val="4B6028EE"/>
    <w:lvl w:ilvl="0" w:tplc="23500324">
      <w:start w:val="1"/>
      <w:numFmt w:val="upperRoman"/>
      <w:lvlText w:val="%1."/>
      <w:lvlJc w:val="left"/>
      <w:pPr>
        <w:tabs>
          <w:tab w:val="num" w:pos="1080"/>
        </w:tabs>
        <w:ind w:left="1080" w:hanging="720"/>
      </w:pPr>
      <w:rPr>
        <w:rFonts w:hint="default"/>
      </w:rPr>
    </w:lvl>
    <w:lvl w:ilvl="1" w:tplc="1318E9B8">
      <w:start w:val="1"/>
      <w:numFmt w:val="decimal"/>
      <w:lvlText w:val="%2."/>
      <w:lvlJc w:val="left"/>
      <w:pPr>
        <w:tabs>
          <w:tab w:val="num" w:pos="1440"/>
        </w:tabs>
        <w:ind w:left="1440" w:hanging="360"/>
      </w:pPr>
      <w:rPr>
        <w:rFonts w:hint="default"/>
      </w:rPr>
    </w:lvl>
    <w:lvl w:ilvl="2" w:tplc="A7749486">
      <w:start w:val="1"/>
      <w:numFmt w:val="lowerLetter"/>
      <w:lvlText w:val="%3)"/>
      <w:lvlJc w:val="left"/>
      <w:pPr>
        <w:tabs>
          <w:tab w:val="num" w:pos="785"/>
        </w:tabs>
        <w:ind w:left="765" w:hanging="34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08A5E36"/>
    <w:multiLevelType w:val="hybridMultilevel"/>
    <w:tmpl w:val="693EE500"/>
    <w:lvl w:ilvl="0" w:tplc="B6E4D27C">
      <w:start w:val="2"/>
      <w:numFmt w:val="lowerLetter"/>
      <w:lvlText w:val="%1)"/>
      <w:lvlJc w:val="left"/>
      <w:pPr>
        <w:ind w:left="1247" w:hanging="360"/>
      </w:pPr>
      <w:rPr>
        <w:rFonts w:hint="default"/>
      </w:rPr>
    </w:lvl>
    <w:lvl w:ilvl="1" w:tplc="04050019" w:tentative="1">
      <w:start w:val="1"/>
      <w:numFmt w:val="lowerLetter"/>
      <w:lvlText w:val="%2."/>
      <w:lvlJc w:val="left"/>
      <w:pPr>
        <w:ind w:left="1967" w:hanging="360"/>
      </w:pPr>
    </w:lvl>
    <w:lvl w:ilvl="2" w:tplc="0405001B" w:tentative="1">
      <w:start w:val="1"/>
      <w:numFmt w:val="lowerRoman"/>
      <w:lvlText w:val="%3."/>
      <w:lvlJc w:val="right"/>
      <w:pPr>
        <w:ind w:left="2687" w:hanging="180"/>
      </w:pPr>
    </w:lvl>
    <w:lvl w:ilvl="3" w:tplc="0405000F" w:tentative="1">
      <w:start w:val="1"/>
      <w:numFmt w:val="decimal"/>
      <w:lvlText w:val="%4."/>
      <w:lvlJc w:val="left"/>
      <w:pPr>
        <w:ind w:left="3407" w:hanging="360"/>
      </w:pPr>
    </w:lvl>
    <w:lvl w:ilvl="4" w:tplc="04050019" w:tentative="1">
      <w:start w:val="1"/>
      <w:numFmt w:val="lowerLetter"/>
      <w:lvlText w:val="%5."/>
      <w:lvlJc w:val="left"/>
      <w:pPr>
        <w:ind w:left="4127" w:hanging="360"/>
      </w:pPr>
    </w:lvl>
    <w:lvl w:ilvl="5" w:tplc="0405001B" w:tentative="1">
      <w:start w:val="1"/>
      <w:numFmt w:val="lowerRoman"/>
      <w:lvlText w:val="%6."/>
      <w:lvlJc w:val="right"/>
      <w:pPr>
        <w:ind w:left="4847" w:hanging="180"/>
      </w:pPr>
    </w:lvl>
    <w:lvl w:ilvl="6" w:tplc="0405000F" w:tentative="1">
      <w:start w:val="1"/>
      <w:numFmt w:val="decimal"/>
      <w:lvlText w:val="%7."/>
      <w:lvlJc w:val="left"/>
      <w:pPr>
        <w:ind w:left="5567" w:hanging="360"/>
      </w:pPr>
    </w:lvl>
    <w:lvl w:ilvl="7" w:tplc="04050019" w:tentative="1">
      <w:start w:val="1"/>
      <w:numFmt w:val="lowerLetter"/>
      <w:lvlText w:val="%8."/>
      <w:lvlJc w:val="left"/>
      <w:pPr>
        <w:ind w:left="6287" w:hanging="360"/>
      </w:pPr>
    </w:lvl>
    <w:lvl w:ilvl="8" w:tplc="0405001B" w:tentative="1">
      <w:start w:val="1"/>
      <w:numFmt w:val="lowerRoman"/>
      <w:lvlText w:val="%9."/>
      <w:lvlJc w:val="right"/>
      <w:pPr>
        <w:ind w:left="7007" w:hanging="180"/>
      </w:pPr>
    </w:lvl>
  </w:abstractNum>
  <w:abstractNum w:abstractNumId="37" w15:restartNumberingAfterBreak="0">
    <w:nsid w:val="656C37C6"/>
    <w:multiLevelType w:val="hybridMultilevel"/>
    <w:tmpl w:val="5DEA4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B66B07"/>
    <w:multiLevelType w:val="hybridMultilevel"/>
    <w:tmpl w:val="64244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E02C19"/>
    <w:multiLevelType w:val="hybridMultilevel"/>
    <w:tmpl w:val="80F49A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372869"/>
    <w:multiLevelType w:val="hybridMultilevel"/>
    <w:tmpl w:val="766A4BB2"/>
    <w:lvl w:ilvl="0" w:tplc="3C6A22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30D05E0"/>
    <w:multiLevelType w:val="hybridMultilevel"/>
    <w:tmpl w:val="2AC09602"/>
    <w:lvl w:ilvl="0" w:tplc="442C9E2E">
      <w:start w:val="1"/>
      <w:numFmt w:val="lowerLetter"/>
      <w:lvlText w:val="%1)"/>
      <w:lvlJc w:val="left"/>
      <w:pPr>
        <w:tabs>
          <w:tab w:val="num" w:pos="1068"/>
        </w:tabs>
        <w:ind w:left="1048" w:hanging="340"/>
      </w:pPr>
      <w:rPr>
        <w:rFonts w:ascii="Times New Roman" w:hAnsi="Times New Roman" w:hint="default"/>
        <w:b w:val="0"/>
        <w:i w:val="0"/>
        <w:sz w:val="24"/>
      </w:rPr>
    </w:lvl>
    <w:lvl w:ilvl="1" w:tplc="04050019" w:tentative="1">
      <w:start w:val="1"/>
      <w:numFmt w:val="lowerLetter"/>
      <w:lvlText w:val="%2."/>
      <w:lvlJc w:val="left"/>
      <w:pPr>
        <w:tabs>
          <w:tab w:val="num" w:pos="1581"/>
        </w:tabs>
        <w:ind w:left="1581" w:hanging="360"/>
      </w:pPr>
    </w:lvl>
    <w:lvl w:ilvl="2" w:tplc="0405001B" w:tentative="1">
      <w:start w:val="1"/>
      <w:numFmt w:val="lowerRoman"/>
      <w:lvlText w:val="%3."/>
      <w:lvlJc w:val="right"/>
      <w:pPr>
        <w:tabs>
          <w:tab w:val="num" w:pos="2301"/>
        </w:tabs>
        <w:ind w:left="2301" w:hanging="180"/>
      </w:pPr>
    </w:lvl>
    <w:lvl w:ilvl="3" w:tplc="0405000F" w:tentative="1">
      <w:start w:val="1"/>
      <w:numFmt w:val="decimal"/>
      <w:lvlText w:val="%4."/>
      <w:lvlJc w:val="left"/>
      <w:pPr>
        <w:tabs>
          <w:tab w:val="num" w:pos="3021"/>
        </w:tabs>
        <w:ind w:left="3021" w:hanging="360"/>
      </w:pPr>
    </w:lvl>
    <w:lvl w:ilvl="4" w:tplc="04050019" w:tentative="1">
      <w:start w:val="1"/>
      <w:numFmt w:val="lowerLetter"/>
      <w:lvlText w:val="%5."/>
      <w:lvlJc w:val="left"/>
      <w:pPr>
        <w:tabs>
          <w:tab w:val="num" w:pos="3741"/>
        </w:tabs>
        <w:ind w:left="3741" w:hanging="360"/>
      </w:pPr>
    </w:lvl>
    <w:lvl w:ilvl="5" w:tplc="0405001B" w:tentative="1">
      <w:start w:val="1"/>
      <w:numFmt w:val="lowerRoman"/>
      <w:lvlText w:val="%6."/>
      <w:lvlJc w:val="right"/>
      <w:pPr>
        <w:tabs>
          <w:tab w:val="num" w:pos="4461"/>
        </w:tabs>
        <w:ind w:left="4461" w:hanging="180"/>
      </w:pPr>
    </w:lvl>
    <w:lvl w:ilvl="6" w:tplc="0405000F" w:tentative="1">
      <w:start w:val="1"/>
      <w:numFmt w:val="decimal"/>
      <w:lvlText w:val="%7."/>
      <w:lvlJc w:val="left"/>
      <w:pPr>
        <w:tabs>
          <w:tab w:val="num" w:pos="5181"/>
        </w:tabs>
        <w:ind w:left="5181" w:hanging="360"/>
      </w:pPr>
    </w:lvl>
    <w:lvl w:ilvl="7" w:tplc="04050019" w:tentative="1">
      <w:start w:val="1"/>
      <w:numFmt w:val="lowerLetter"/>
      <w:lvlText w:val="%8."/>
      <w:lvlJc w:val="left"/>
      <w:pPr>
        <w:tabs>
          <w:tab w:val="num" w:pos="5901"/>
        </w:tabs>
        <w:ind w:left="5901" w:hanging="360"/>
      </w:pPr>
    </w:lvl>
    <w:lvl w:ilvl="8" w:tplc="0405001B" w:tentative="1">
      <w:start w:val="1"/>
      <w:numFmt w:val="lowerRoman"/>
      <w:lvlText w:val="%9."/>
      <w:lvlJc w:val="right"/>
      <w:pPr>
        <w:tabs>
          <w:tab w:val="num" w:pos="6621"/>
        </w:tabs>
        <w:ind w:left="6621" w:hanging="180"/>
      </w:pPr>
    </w:lvl>
  </w:abstractNum>
  <w:abstractNum w:abstractNumId="42" w15:restartNumberingAfterBreak="0">
    <w:nsid w:val="73A07F82"/>
    <w:multiLevelType w:val="hybridMultilevel"/>
    <w:tmpl w:val="F1828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3C1398"/>
    <w:multiLevelType w:val="hybridMultilevel"/>
    <w:tmpl w:val="AC688E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B0693D"/>
    <w:multiLevelType w:val="hybridMultilevel"/>
    <w:tmpl w:val="341C6904"/>
    <w:lvl w:ilvl="0" w:tplc="221847A2">
      <w:start w:val="1"/>
      <w:numFmt w:val="lowerLetter"/>
      <w:lvlText w:val="%1)"/>
      <w:lvlJc w:val="left"/>
      <w:pPr>
        <w:tabs>
          <w:tab w:val="num" w:pos="927"/>
        </w:tabs>
        <w:ind w:left="907" w:hanging="340"/>
      </w:pPr>
      <w:rPr>
        <w:rFonts w:hint="default"/>
        <w:b w:val="0"/>
      </w:rPr>
    </w:lvl>
    <w:lvl w:ilvl="1" w:tplc="2B9091F8">
      <w:start w:val="1"/>
      <w:numFmt w:val="lowerLetter"/>
      <w:lvlText w:val="%2)"/>
      <w:lvlJc w:val="left"/>
      <w:pPr>
        <w:tabs>
          <w:tab w:val="num" w:pos="927"/>
        </w:tabs>
        <w:ind w:left="907" w:hanging="340"/>
      </w:pPr>
      <w:rPr>
        <w:rFonts w:hint="default"/>
      </w:rPr>
    </w:lvl>
    <w:lvl w:ilvl="2" w:tplc="0405001B" w:tentative="1">
      <w:start w:val="1"/>
      <w:numFmt w:val="lowerRoman"/>
      <w:lvlText w:val="%3."/>
      <w:lvlJc w:val="right"/>
      <w:pPr>
        <w:tabs>
          <w:tab w:val="num" w:pos="3780"/>
        </w:tabs>
        <w:ind w:left="3780" w:hanging="180"/>
      </w:pPr>
    </w:lvl>
    <w:lvl w:ilvl="3" w:tplc="0405000F" w:tentative="1">
      <w:start w:val="1"/>
      <w:numFmt w:val="decimal"/>
      <w:lvlText w:val="%4."/>
      <w:lvlJc w:val="left"/>
      <w:pPr>
        <w:tabs>
          <w:tab w:val="num" w:pos="4500"/>
        </w:tabs>
        <w:ind w:left="4500" w:hanging="360"/>
      </w:pPr>
    </w:lvl>
    <w:lvl w:ilvl="4" w:tplc="04050019" w:tentative="1">
      <w:start w:val="1"/>
      <w:numFmt w:val="lowerLetter"/>
      <w:lvlText w:val="%5."/>
      <w:lvlJc w:val="left"/>
      <w:pPr>
        <w:tabs>
          <w:tab w:val="num" w:pos="5220"/>
        </w:tabs>
        <w:ind w:left="5220" w:hanging="360"/>
      </w:pPr>
    </w:lvl>
    <w:lvl w:ilvl="5" w:tplc="0405001B" w:tentative="1">
      <w:start w:val="1"/>
      <w:numFmt w:val="lowerRoman"/>
      <w:lvlText w:val="%6."/>
      <w:lvlJc w:val="right"/>
      <w:pPr>
        <w:tabs>
          <w:tab w:val="num" w:pos="5940"/>
        </w:tabs>
        <w:ind w:left="5940" w:hanging="180"/>
      </w:pPr>
    </w:lvl>
    <w:lvl w:ilvl="6" w:tplc="0405000F" w:tentative="1">
      <w:start w:val="1"/>
      <w:numFmt w:val="decimal"/>
      <w:lvlText w:val="%7."/>
      <w:lvlJc w:val="left"/>
      <w:pPr>
        <w:tabs>
          <w:tab w:val="num" w:pos="6660"/>
        </w:tabs>
        <w:ind w:left="6660" w:hanging="360"/>
      </w:pPr>
    </w:lvl>
    <w:lvl w:ilvl="7" w:tplc="04050019" w:tentative="1">
      <w:start w:val="1"/>
      <w:numFmt w:val="lowerLetter"/>
      <w:lvlText w:val="%8."/>
      <w:lvlJc w:val="left"/>
      <w:pPr>
        <w:tabs>
          <w:tab w:val="num" w:pos="7380"/>
        </w:tabs>
        <w:ind w:left="7380" w:hanging="360"/>
      </w:pPr>
    </w:lvl>
    <w:lvl w:ilvl="8" w:tplc="0405001B" w:tentative="1">
      <w:start w:val="1"/>
      <w:numFmt w:val="lowerRoman"/>
      <w:lvlText w:val="%9."/>
      <w:lvlJc w:val="right"/>
      <w:pPr>
        <w:tabs>
          <w:tab w:val="num" w:pos="8100"/>
        </w:tabs>
        <w:ind w:left="8100" w:hanging="180"/>
      </w:pPr>
    </w:lvl>
  </w:abstractNum>
  <w:num w:numId="1">
    <w:abstractNumId w:val="29"/>
  </w:num>
  <w:num w:numId="2">
    <w:abstractNumId w:val="35"/>
  </w:num>
  <w:num w:numId="3">
    <w:abstractNumId w:val="44"/>
  </w:num>
  <w:num w:numId="4">
    <w:abstractNumId w:val="15"/>
  </w:num>
  <w:num w:numId="5">
    <w:abstractNumId w:val="0"/>
  </w:num>
  <w:num w:numId="6">
    <w:abstractNumId w:val="12"/>
  </w:num>
  <w:num w:numId="7">
    <w:abstractNumId w:val="30"/>
  </w:num>
  <w:num w:numId="8">
    <w:abstractNumId w:val="18"/>
  </w:num>
  <w:num w:numId="9">
    <w:abstractNumId w:val="42"/>
  </w:num>
  <w:num w:numId="10">
    <w:abstractNumId w:val="8"/>
  </w:num>
  <w:num w:numId="11">
    <w:abstractNumId w:val="27"/>
  </w:num>
  <w:num w:numId="12">
    <w:abstractNumId w:val="21"/>
  </w:num>
  <w:num w:numId="13">
    <w:abstractNumId w:val="25"/>
  </w:num>
  <w:num w:numId="14">
    <w:abstractNumId w:val="2"/>
  </w:num>
  <w:num w:numId="15">
    <w:abstractNumId w:val="22"/>
  </w:num>
  <w:num w:numId="16">
    <w:abstractNumId w:val="41"/>
  </w:num>
  <w:num w:numId="17">
    <w:abstractNumId w:val="26"/>
  </w:num>
  <w:num w:numId="18">
    <w:abstractNumId w:val="31"/>
  </w:num>
  <w:num w:numId="19">
    <w:abstractNumId w:val="10"/>
  </w:num>
  <w:num w:numId="20">
    <w:abstractNumId w:val="38"/>
  </w:num>
  <w:num w:numId="21">
    <w:abstractNumId w:val="1"/>
  </w:num>
  <w:num w:numId="22">
    <w:abstractNumId w:val="7"/>
  </w:num>
  <w:num w:numId="23">
    <w:abstractNumId w:val="17"/>
  </w:num>
  <w:num w:numId="24">
    <w:abstractNumId w:val="33"/>
  </w:num>
  <w:num w:numId="25">
    <w:abstractNumId w:val="9"/>
  </w:num>
  <w:num w:numId="26">
    <w:abstractNumId w:val="11"/>
  </w:num>
  <w:num w:numId="27">
    <w:abstractNumId w:val="28"/>
  </w:num>
  <w:num w:numId="28">
    <w:abstractNumId w:val="43"/>
  </w:num>
  <w:num w:numId="29">
    <w:abstractNumId w:val="19"/>
  </w:num>
  <w:num w:numId="30">
    <w:abstractNumId w:val="3"/>
  </w:num>
  <w:num w:numId="31">
    <w:abstractNumId w:val="3"/>
  </w:num>
  <w:num w:numId="32">
    <w:abstractNumId w:val="34"/>
  </w:num>
  <w:num w:numId="33">
    <w:abstractNumId w:val="16"/>
  </w:num>
  <w:num w:numId="34">
    <w:abstractNumId w:val="24"/>
  </w:num>
  <w:num w:numId="35">
    <w:abstractNumId w:val="40"/>
  </w:num>
  <w:num w:numId="36">
    <w:abstractNumId w:val="37"/>
  </w:num>
  <w:num w:numId="37">
    <w:abstractNumId w:val="36"/>
  </w:num>
  <w:num w:numId="38">
    <w:abstractNumId w:val="32"/>
  </w:num>
  <w:num w:numId="39">
    <w:abstractNumId w:val="13"/>
  </w:num>
  <w:num w:numId="40">
    <w:abstractNumId w:val="39"/>
  </w:num>
  <w:num w:numId="41">
    <w:abstractNumId w:val="6"/>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20"/>
  </w:num>
  <w:num w:numId="45">
    <w:abstractNumId w:val="14"/>
  </w:num>
  <w:num w:numId="46">
    <w:abstractNumId w:val="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15"/>
    <w:rsid w:val="0000685B"/>
    <w:rsid w:val="00011A8E"/>
    <w:rsid w:val="00035161"/>
    <w:rsid w:val="000659A1"/>
    <w:rsid w:val="00074238"/>
    <w:rsid w:val="00081747"/>
    <w:rsid w:val="000C2E50"/>
    <w:rsid w:val="000F07A7"/>
    <w:rsid w:val="00104ED8"/>
    <w:rsid w:val="00116248"/>
    <w:rsid w:val="00146446"/>
    <w:rsid w:val="0017595B"/>
    <w:rsid w:val="00183269"/>
    <w:rsid w:val="001834FC"/>
    <w:rsid w:val="001C76DD"/>
    <w:rsid w:val="001D067E"/>
    <w:rsid w:val="001E06C9"/>
    <w:rsid w:val="001E64B3"/>
    <w:rsid w:val="001F6F02"/>
    <w:rsid w:val="00213351"/>
    <w:rsid w:val="00243469"/>
    <w:rsid w:val="00254DD1"/>
    <w:rsid w:val="0028196D"/>
    <w:rsid w:val="002A2BC8"/>
    <w:rsid w:val="0031538F"/>
    <w:rsid w:val="00334874"/>
    <w:rsid w:val="00372B0A"/>
    <w:rsid w:val="003747DE"/>
    <w:rsid w:val="003774A2"/>
    <w:rsid w:val="003A189B"/>
    <w:rsid w:val="003B607E"/>
    <w:rsid w:val="003E41D6"/>
    <w:rsid w:val="003E4680"/>
    <w:rsid w:val="003E519E"/>
    <w:rsid w:val="003F0CD9"/>
    <w:rsid w:val="00413E94"/>
    <w:rsid w:val="0044707B"/>
    <w:rsid w:val="00451EA4"/>
    <w:rsid w:val="004574ED"/>
    <w:rsid w:val="00466CCA"/>
    <w:rsid w:val="0048088D"/>
    <w:rsid w:val="004C2F59"/>
    <w:rsid w:val="004D3C3B"/>
    <w:rsid w:val="004D535D"/>
    <w:rsid w:val="004F2D70"/>
    <w:rsid w:val="00522ECC"/>
    <w:rsid w:val="00561412"/>
    <w:rsid w:val="005615C2"/>
    <w:rsid w:val="0058662D"/>
    <w:rsid w:val="005E2745"/>
    <w:rsid w:val="00607F64"/>
    <w:rsid w:val="00610315"/>
    <w:rsid w:val="00633AA2"/>
    <w:rsid w:val="00640F0A"/>
    <w:rsid w:val="00643899"/>
    <w:rsid w:val="00656D6B"/>
    <w:rsid w:val="00670078"/>
    <w:rsid w:val="006760DE"/>
    <w:rsid w:val="006925CA"/>
    <w:rsid w:val="00693A76"/>
    <w:rsid w:val="006955CB"/>
    <w:rsid w:val="006D16ED"/>
    <w:rsid w:val="007039F6"/>
    <w:rsid w:val="00710216"/>
    <w:rsid w:val="007455AC"/>
    <w:rsid w:val="00761046"/>
    <w:rsid w:val="007B4C6F"/>
    <w:rsid w:val="007C54CC"/>
    <w:rsid w:val="007E0CCA"/>
    <w:rsid w:val="007E65DE"/>
    <w:rsid w:val="00801F3D"/>
    <w:rsid w:val="0080446B"/>
    <w:rsid w:val="00810BFF"/>
    <w:rsid w:val="008112AD"/>
    <w:rsid w:val="008135E5"/>
    <w:rsid w:val="008251E4"/>
    <w:rsid w:val="008466E4"/>
    <w:rsid w:val="008609F7"/>
    <w:rsid w:val="0087299D"/>
    <w:rsid w:val="008938F5"/>
    <w:rsid w:val="008945F6"/>
    <w:rsid w:val="008A0FF1"/>
    <w:rsid w:val="008B3F3A"/>
    <w:rsid w:val="008E1107"/>
    <w:rsid w:val="00903683"/>
    <w:rsid w:val="00903C93"/>
    <w:rsid w:val="009436B5"/>
    <w:rsid w:val="00945915"/>
    <w:rsid w:val="00966580"/>
    <w:rsid w:val="00981B79"/>
    <w:rsid w:val="00991F9A"/>
    <w:rsid w:val="009A7C7C"/>
    <w:rsid w:val="009C1204"/>
    <w:rsid w:val="009D3473"/>
    <w:rsid w:val="009F3771"/>
    <w:rsid w:val="00A018FB"/>
    <w:rsid w:val="00A01E2F"/>
    <w:rsid w:val="00A24425"/>
    <w:rsid w:val="00A32839"/>
    <w:rsid w:val="00A604B4"/>
    <w:rsid w:val="00A941C5"/>
    <w:rsid w:val="00AA1983"/>
    <w:rsid w:val="00AF279F"/>
    <w:rsid w:val="00B0012A"/>
    <w:rsid w:val="00B1432B"/>
    <w:rsid w:val="00B5344D"/>
    <w:rsid w:val="00B77616"/>
    <w:rsid w:val="00B8332A"/>
    <w:rsid w:val="00B907D5"/>
    <w:rsid w:val="00B931F2"/>
    <w:rsid w:val="00B93701"/>
    <w:rsid w:val="00BA4C82"/>
    <w:rsid w:val="00BB0F39"/>
    <w:rsid w:val="00BC1AE2"/>
    <w:rsid w:val="00BD6173"/>
    <w:rsid w:val="00BE18B3"/>
    <w:rsid w:val="00BE3815"/>
    <w:rsid w:val="00BF6893"/>
    <w:rsid w:val="00C13B5C"/>
    <w:rsid w:val="00C37015"/>
    <w:rsid w:val="00C47222"/>
    <w:rsid w:val="00C67C51"/>
    <w:rsid w:val="00C67DFC"/>
    <w:rsid w:val="00CB6785"/>
    <w:rsid w:val="00D01243"/>
    <w:rsid w:val="00D1133C"/>
    <w:rsid w:val="00D20668"/>
    <w:rsid w:val="00D26E9F"/>
    <w:rsid w:val="00D2760F"/>
    <w:rsid w:val="00D319AF"/>
    <w:rsid w:val="00D35C34"/>
    <w:rsid w:val="00DB2BB8"/>
    <w:rsid w:val="00DC5E03"/>
    <w:rsid w:val="00E12031"/>
    <w:rsid w:val="00E373EB"/>
    <w:rsid w:val="00E91BCE"/>
    <w:rsid w:val="00E931C4"/>
    <w:rsid w:val="00EC6920"/>
    <w:rsid w:val="00ED6682"/>
    <w:rsid w:val="00EF0256"/>
    <w:rsid w:val="00F069B2"/>
    <w:rsid w:val="00F13106"/>
    <w:rsid w:val="00F36689"/>
    <w:rsid w:val="00F428F5"/>
    <w:rsid w:val="00F45C26"/>
    <w:rsid w:val="00F4799D"/>
    <w:rsid w:val="00F51817"/>
    <w:rsid w:val="00F733B3"/>
    <w:rsid w:val="00FB468D"/>
    <w:rsid w:val="00FB49DC"/>
    <w:rsid w:val="00FD4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25763A"/>
  <w15:chartTrackingRefBased/>
  <w15:docId w15:val="{14B2985D-6ADA-463A-BA95-A17AC21C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591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2A2BC8"/>
    <w:pPr>
      <w:keepNext/>
      <w:outlineLvl w:val="2"/>
    </w:pPr>
    <w:rPr>
      <w:b/>
      <w:bCs/>
      <w:sz w:val="28"/>
    </w:rPr>
  </w:style>
  <w:style w:type="paragraph" w:styleId="Nadpis4">
    <w:name w:val="heading 4"/>
    <w:basedOn w:val="Normln"/>
    <w:next w:val="Normln"/>
    <w:link w:val="Nadpis4Char"/>
    <w:qFormat/>
    <w:rsid w:val="002A2BC8"/>
    <w:pPr>
      <w:keepNext/>
      <w:jc w:val="both"/>
      <w:outlineLvl w:val="3"/>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5915"/>
    <w:pPr>
      <w:ind w:left="720"/>
      <w:contextualSpacing/>
    </w:pPr>
  </w:style>
  <w:style w:type="paragraph" w:styleId="Zkladntext">
    <w:name w:val="Body Text"/>
    <w:basedOn w:val="Normln"/>
    <w:link w:val="ZkladntextChar"/>
    <w:rsid w:val="00D1133C"/>
    <w:pPr>
      <w:jc w:val="both"/>
    </w:pPr>
  </w:style>
  <w:style w:type="character" w:customStyle="1" w:styleId="ZkladntextChar">
    <w:name w:val="Základní text Char"/>
    <w:basedOn w:val="Standardnpsmoodstavce"/>
    <w:link w:val="Zkladntext"/>
    <w:rsid w:val="00D1133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D1133C"/>
    <w:pPr>
      <w:ind w:left="1980"/>
      <w:jc w:val="both"/>
    </w:pPr>
  </w:style>
  <w:style w:type="character" w:customStyle="1" w:styleId="ZkladntextodsazenChar">
    <w:name w:val="Základní text odsazený Char"/>
    <w:basedOn w:val="Standardnpsmoodstavce"/>
    <w:link w:val="Zkladntextodsazen"/>
    <w:rsid w:val="00D1133C"/>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D1133C"/>
    <w:pPr>
      <w:ind w:left="2340"/>
      <w:jc w:val="both"/>
    </w:pPr>
  </w:style>
  <w:style w:type="character" w:customStyle="1" w:styleId="Zkladntextodsazen3Char">
    <w:name w:val="Základní text odsazený 3 Char"/>
    <w:basedOn w:val="Standardnpsmoodstavce"/>
    <w:link w:val="Zkladntextodsazen3"/>
    <w:rsid w:val="00D1133C"/>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2A2BC8"/>
    <w:rPr>
      <w:rFonts w:ascii="Times New Roman" w:eastAsia="Times New Roman" w:hAnsi="Times New Roman" w:cs="Times New Roman"/>
      <w:b/>
      <w:bCs/>
      <w:sz w:val="28"/>
      <w:szCs w:val="24"/>
      <w:lang w:eastAsia="cs-CZ"/>
    </w:rPr>
  </w:style>
  <w:style w:type="character" w:customStyle="1" w:styleId="Nadpis4Char">
    <w:name w:val="Nadpis 4 Char"/>
    <w:basedOn w:val="Standardnpsmoodstavce"/>
    <w:link w:val="Nadpis4"/>
    <w:rsid w:val="002A2BC8"/>
    <w:rPr>
      <w:rFonts w:ascii="Times New Roman" w:eastAsia="Times New Roman" w:hAnsi="Times New Roman" w:cs="Times New Roman"/>
      <w:i/>
      <w:iCs/>
      <w:sz w:val="24"/>
      <w:szCs w:val="24"/>
      <w:lang w:eastAsia="cs-CZ"/>
    </w:rPr>
  </w:style>
  <w:style w:type="paragraph" w:styleId="Zhlav">
    <w:name w:val="header"/>
    <w:basedOn w:val="Normln"/>
    <w:link w:val="ZhlavChar"/>
    <w:uiPriority w:val="99"/>
    <w:unhideWhenUsed/>
    <w:rsid w:val="007E0CCA"/>
    <w:pPr>
      <w:tabs>
        <w:tab w:val="center" w:pos="4536"/>
        <w:tab w:val="right" w:pos="9072"/>
      </w:tabs>
    </w:pPr>
  </w:style>
  <w:style w:type="character" w:customStyle="1" w:styleId="ZhlavChar">
    <w:name w:val="Záhlaví Char"/>
    <w:basedOn w:val="Standardnpsmoodstavce"/>
    <w:link w:val="Zhlav"/>
    <w:uiPriority w:val="99"/>
    <w:rsid w:val="007E0CC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E0CCA"/>
    <w:pPr>
      <w:tabs>
        <w:tab w:val="center" w:pos="4536"/>
        <w:tab w:val="right" w:pos="9072"/>
      </w:tabs>
    </w:pPr>
  </w:style>
  <w:style w:type="character" w:customStyle="1" w:styleId="ZpatChar">
    <w:name w:val="Zápatí Char"/>
    <w:basedOn w:val="Standardnpsmoodstavce"/>
    <w:link w:val="Zpat"/>
    <w:uiPriority w:val="99"/>
    <w:rsid w:val="007E0CCA"/>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12031"/>
    <w:rPr>
      <w:color w:val="0563C1" w:themeColor="hyperlink"/>
      <w:u w:val="single"/>
    </w:rPr>
  </w:style>
  <w:style w:type="paragraph" w:styleId="Textbubliny">
    <w:name w:val="Balloon Text"/>
    <w:basedOn w:val="Normln"/>
    <w:link w:val="TextbublinyChar"/>
    <w:uiPriority w:val="99"/>
    <w:semiHidden/>
    <w:unhideWhenUsed/>
    <w:rsid w:val="00BC1AE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1AE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76141">
      <w:bodyDiv w:val="1"/>
      <w:marLeft w:val="0"/>
      <w:marRight w:val="0"/>
      <w:marTop w:val="0"/>
      <w:marBottom w:val="0"/>
      <w:divBdr>
        <w:top w:val="none" w:sz="0" w:space="0" w:color="auto"/>
        <w:left w:val="none" w:sz="0" w:space="0" w:color="auto"/>
        <w:bottom w:val="none" w:sz="0" w:space="0" w:color="auto"/>
        <w:right w:val="none" w:sz="0" w:space="0" w:color="auto"/>
      </w:divBdr>
      <w:divsChild>
        <w:div w:id="347147991">
          <w:marLeft w:val="0"/>
          <w:marRight w:val="0"/>
          <w:marTop w:val="0"/>
          <w:marBottom w:val="0"/>
          <w:divBdr>
            <w:top w:val="none" w:sz="0" w:space="0" w:color="auto"/>
            <w:left w:val="none" w:sz="0" w:space="0" w:color="auto"/>
            <w:bottom w:val="none" w:sz="0" w:space="0" w:color="auto"/>
            <w:right w:val="none" w:sz="0" w:space="0" w:color="auto"/>
          </w:divBdr>
        </w:div>
        <w:div w:id="1398623134">
          <w:marLeft w:val="0"/>
          <w:marRight w:val="0"/>
          <w:marTop w:val="0"/>
          <w:marBottom w:val="0"/>
          <w:divBdr>
            <w:top w:val="none" w:sz="0" w:space="0" w:color="auto"/>
            <w:left w:val="none" w:sz="0" w:space="0" w:color="auto"/>
            <w:bottom w:val="none" w:sz="0" w:space="0" w:color="auto"/>
            <w:right w:val="none" w:sz="0" w:space="0" w:color="auto"/>
          </w:divBdr>
        </w:div>
        <w:div w:id="2131387865">
          <w:marLeft w:val="0"/>
          <w:marRight w:val="0"/>
          <w:marTop w:val="0"/>
          <w:marBottom w:val="0"/>
          <w:divBdr>
            <w:top w:val="none" w:sz="0" w:space="0" w:color="auto"/>
            <w:left w:val="none" w:sz="0" w:space="0" w:color="auto"/>
            <w:bottom w:val="none" w:sz="0" w:space="0" w:color="auto"/>
            <w:right w:val="none" w:sz="0" w:space="0" w:color="auto"/>
          </w:divBdr>
        </w:div>
        <w:div w:id="1758359803">
          <w:marLeft w:val="0"/>
          <w:marRight w:val="0"/>
          <w:marTop w:val="0"/>
          <w:marBottom w:val="0"/>
          <w:divBdr>
            <w:top w:val="none" w:sz="0" w:space="0" w:color="auto"/>
            <w:left w:val="none" w:sz="0" w:space="0" w:color="auto"/>
            <w:bottom w:val="none" w:sz="0" w:space="0" w:color="auto"/>
            <w:right w:val="none" w:sz="0" w:space="0" w:color="auto"/>
          </w:divBdr>
        </w:div>
        <w:div w:id="1747917281">
          <w:marLeft w:val="0"/>
          <w:marRight w:val="0"/>
          <w:marTop w:val="0"/>
          <w:marBottom w:val="0"/>
          <w:divBdr>
            <w:top w:val="none" w:sz="0" w:space="0" w:color="auto"/>
            <w:left w:val="none" w:sz="0" w:space="0" w:color="auto"/>
            <w:bottom w:val="none" w:sz="0" w:space="0" w:color="auto"/>
            <w:right w:val="none" w:sz="0" w:space="0" w:color="auto"/>
          </w:divBdr>
        </w:div>
        <w:div w:id="1311783701">
          <w:marLeft w:val="0"/>
          <w:marRight w:val="0"/>
          <w:marTop w:val="0"/>
          <w:marBottom w:val="0"/>
          <w:divBdr>
            <w:top w:val="none" w:sz="0" w:space="0" w:color="auto"/>
            <w:left w:val="none" w:sz="0" w:space="0" w:color="auto"/>
            <w:bottom w:val="none" w:sz="0" w:space="0" w:color="auto"/>
            <w:right w:val="none" w:sz="0" w:space="0" w:color="auto"/>
          </w:divBdr>
        </w:div>
      </w:divsChild>
    </w:div>
    <w:div w:id="1236162807">
      <w:bodyDiv w:val="1"/>
      <w:marLeft w:val="0"/>
      <w:marRight w:val="0"/>
      <w:marTop w:val="0"/>
      <w:marBottom w:val="0"/>
      <w:divBdr>
        <w:top w:val="none" w:sz="0" w:space="0" w:color="auto"/>
        <w:left w:val="none" w:sz="0" w:space="0" w:color="auto"/>
        <w:bottom w:val="none" w:sz="0" w:space="0" w:color="auto"/>
        <w:right w:val="none" w:sz="0" w:space="0" w:color="auto"/>
      </w:divBdr>
    </w:div>
    <w:div w:id="1478912441">
      <w:bodyDiv w:val="1"/>
      <w:marLeft w:val="0"/>
      <w:marRight w:val="0"/>
      <w:marTop w:val="0"/>
      <w:marBottom w:val="0"/>
      <w:divBdr>
        <w:top w:val="none" w:sz="0" w:space="0" w:color="auto"/>
        <w:left w:val="none" w:sz="0" w:space="0" w:color="auto"/>
        <w:bottom w:val="none" w:sz="0" w:space="0" w:color="auto"/>
        <w:right w:val="none" w:sz="0" w:space="0" w:color="auto"/>
      </w:divBdr>
      <w:divsChild>
        <w:div w:id="873541026">
          <w:marLeft w:val="0"/>
          <w:marRight w:val="0"/>
          <w:marTop w:val="0"/>
          <w:marBottom w:val="0"/>
          <w:divBdr>
            <w:top w:val="none" w:sz="0" w:space="0" w:color="auto"/>
            <w:left w:val="none" w:sz="0" w:space="0" w:color="auto"/>
            <w:bottom w:val="none" w:sz="0" w:space="0" w:color="auto"/>
            <w:right w:val="none" w:sz="0" w:space="0" w:color="auto"/>
          </w:divBdr>
        </w:div>
        <w:div w:id="1196625728">
          <w:marLeft w:val="0"/>
          <w:marRight w:val="0"/>
          <w:marTop w:val="0"/>
          <w:marBottom w:val="0"/>
          <w:divBdr>
            <w:top w:val="none" w:sz="0" w:space="0" w:color="auto"/>
            <w:left w:val="none" w:sz="0" w:space="0" w:color="auto"/>
            <w:bottom w:val="none" w:sz="0" w:space="0" w:color="auto"/>
            <w:right w:val="none" w:sz="0" w:space="0" w:color="auto"/>
          </w:divBdr>
        </w:div>
        <w:div w:id="629749500">
          <w:marLeft w:val="0"/>
          <w:marRight w:val="0"/>
          <w:marTop w:val="0"/>
          <w:marBottom w:val="0"/>
          <w:divBdr>
            <w:top w:val="none" w:sz="0" w:space="0" w:color="auto"/>
            <w:left w:val="none" w:sz="0" w:space="0" w:color="auto"/>
            <w:bottom w:val="none" w:sz="0" w:space="0" w:color="auto"/>
            <w:right w:val="none" w:sz="0" w:space="0" w:color="auto"/>
          </w:divBdr>
        </w:div>
        <w:div w:id="1991320707">
          <w:marLeft w:val="0"/>
          <w:marRight w:val="0"/>
          <w:marTop w:val="0"/>
          <w:marBottom w:val="0"/>
          <w:divBdr>
            <w:top w:val="none" w:sz="0" w:space="0" w:color="auto"/>
            <w:left w:val="none" w:sz="0" w:space="0" w:color="auto"/>
            <w:bottom w:val="none" w:sz="0" w:space="0" w:color="auto"/>
            <w:right w:val="none" w:sz="0" w:space="0" w:color="auto"/>
          </w:divBdr>
        </w:div>
        <w:div w:id="1205482094">
          <w:marLeft w:val="0"/>
          <w:marRight w:val="0"/>
          <w:marTop w:val="0"/>
          <w:marBottom w:val="0"/>
          <w:divBdr>
            <w:top w:val="none" w:sz="0" w:space="0" w:color="auto"/>
            <w:left w:val="none" w:sz="0" w:space="0" w:color="auto"/>
            <w:bottom w:val="none" w:sz="0" w:space="0" w:color="auto"/>
            <w:right w:val="none" w:sz="0" w:space="0" w:color="auto"/>
          </w:divBdr>
        </w:div>
        <w:div w:id="1321927833">
          <w:marLeft w:val="0"/>
          <w:marRight w:val="0"/>
          <w:marTop w:val="0"/>
          <w:marBottom w:val="0"/>
          <w:divBdr>
            <w:top w:val="none" w:sz="0" w:space="0" w:color="auto"/>
            <w:left w:val="none" w:sz="0" w:space="0" w:color="auto"/>
            <w:bottom w:val="none" w:sz="0" w:space="0" w:color="auto"/>
            <w:right w:val="none" w:sz="0" w:space="0" w:color="auto"/>
          </w:divBdr>
        </w:div>
        <w:div w:id="2097823556">
          <w:marLeft w:val="0"/>
          <w:marRight w:val="0"/>
          <w:marTop w:val="0"/>
          <w:marBottom w:val="0"/>
          <w:divBdr>
            <w:top w:val="none" w:sz="0" w:space="0" w:color="auto"/>
            <w:left w:val="none" w:sz="0" w:space="0" w:color="auto"/>
            <w:bottom w:val="none" w:sz="0" w:space="0" w:color="auto"/>
            <w:right w:val="none" w:sz="0" w:space="0" w:color="auto"/>
          </w:divBdr>
        </w:div>
        <w:div w:id="577634747">
          <w:marLeft w:val="0"/>
          <w:marRight w:val="0"/>
          <w:marTop w:val="0"/>
          <w:marBottom w:val="0"/>
          <w:divBdr>
            <w:top w:val="none" w:sz="0" w:space="0" w:color="auto"/>
            <w:left w:val="none" w:sz="0" w:space="0" w:color="auto"/>
            <w:bottom w:val="none" w:sz="0" w:space="0" w:color="auto"/>
            <w:right w:val="none" w:sz="0" w:space="0" w:color="auto"/>
          </w:divBdr>
        </w:div>
        <w:div w:id="1712027524">
          <w:marLeft w:val="0"/>
          <w:marRight w:val="0"/>
          <w:marTop w:val="0"/>
          <w:marBottom w:val="0"/>
          <w:divBdr>
            <w:top w:val="none" w:sz="0" w:space="0" w:color="auto"/>
            <w:left w:val="none" w:sz="0" w:space="0" w:color="auto"/>
            <w:bottom w:val="none" w:sz="0" w:space="0" w:color="auto"/>
            <w:right w:val="none" w:sz="0" w:space="0" w:color="auto"/>
          </w:divBdr>
        </w:div>
        <w:div w:id="611129078">
          <w:marLeft w:val="0"/>
          <w:marRight w:val="0"/>
          <w:marTop w:val="0"/>
          <w:marBottom w:val="0"/>
          <w:divBdr>
            <w:top w:val="none" w:sz="0" w:space="0" w:color="auto"/>
            <w:left w:val="none" w:sz="0" w:space="0" w:color="auto"/>
            <w:bottom w:val="none" w:sz="0" w:space="0" w:color="auto"/>
            <w:right w:val="none" w:sz="0" w:space="0" w:color="auto"/>
          </w:divBdr>
        </w:div>
        <w:div w:id="1586571909">
          <w:marLeft w:val="0"/>
          <w:marRight w:val="0"/>
          <w:marTop w:val="0"/>
          <w:marBottom w:val="0"/>
          <w:divBdr>
            <w:top w:val="none" w:sz="0" w:space="0" w:color="auto"/>
            <w:left w:val="none" w:sz="0" w:space="0" w:color="auto"/>
            <w:bottom w:val="none" w:sz="0" w:space="0" w:color="auto"/>
            <w:right w:val="none" w:sz="0" w:space="0" w:color="auto"/>
          </w:divBdr>
        </w:div>
        <w:div w:id="1303005621">
          <w:marLeft w:val="0"/>
          <w:marRight w:val="0"/>
          <w:marTop w:val="0"/>
          <w:marBottom w:val="0"/>
          <w:divBdr>
            <w:top w:val="none" w:sz="0" w:space="0" w:color="auto"/>
            <w:left w:val="none" w:sz="0" w:space="0" w:color="auto"/>
            <w:bottom w:val="none" w:sz="0" w:space="0" w:color="auto"/>
            <w:right w:val="none" w:sz="0" w:space="0" w:color="auto"/>
          </w:divBdr>
        </w:div>
        <w:div w:id="1332831066">
          <w:marLeft w:val="0"/>
          <w:marRight w:val="0"/>
          <w:marTop w:val="0"/>
          <w:marBottom w:val="0"/>
          <w:divBdr>
            <w:top w:val="none" w:sz="0" w:space="0" w:color="auto"/>
            <w:left w:val="none" w:sz="0" w:space="0" w:color="auto"/>
            <w:bottom w:val="none" w:sz="0" w:space="0" w:color="auto"/>
            <w:right w:val="none" w:sz="0" w:space="0" w:color="auto"/>
          </w:divBdr>
        </w:div>
        <w:div w:id="155876648">
          <w:marLeft w:val="0"/>
          <w:marRight w:val="0"/>
          <w:marTop w:val="0"/>
          <w:marBottom w:val="0"/>
          <w:divBdr>
            <w:top w:val="none" w:sz="0" w:space="0" w:color="auto"/>
            <w:left w:val="none" w:sz="0" w:space="0" w:color="auto"/>
            <w:bottom w:val="none" w:sz="0" w:space="0" w:color="auto"/>
            <w:right w:val="none" w:sz="0" w:space="0" w:color="auto"/>
          </w:divBdr>
        </w:div>
        <w:div w:id="315763610">
          <w:marLeft w:val="0"/>
          <w:marRight w:val="0"/>
          <w:marTop w:val="0"/>
          <w:marBottom w:val="0"/>
          <w:divBdr>
            <w:top w:val="none" w:sz="0" w:space="0" w:color="auto"/>
            <w:left w:val="none" w:sz="0" w:space="0" w:color="auto"/>
            <w:bottom w:val="none" w:sz="0" w:space="0" w:color="auto"/>
            <w:right w:val="none" w:sz="0" w:space="0" w:color="auto"/>
          </w:divBdr>
        </w:div>
        <w:div w:id="1073163604">
          <w:marLeft w:val="0"/>
          <w:marRight w:val="0"/>
          <w:marTop w:val="0"/>
          <w:marBottom w:val="0"/>
          <w:divBdr>
            <w:top w:val="none" w:sz="0" w:space="0" w:color="auto"/>
            <w:left w:val="none" w:sz="0" w:space="0" w:color="auto"/>
            <w:bottom w:val="none" w:sz="0" w:space="0" w:color="auto"/>
            <w:right w:val="none" w:sz="0" w:space="0" w:color="auto"/>
          </w:divBdr>
        </w:div>
        <w:div w:id="2037611336">
          <w:marLeft w:val="0"/>
          <w:marRight w:val="0"/>
          <w:marTop w:val="0"/>
          <w:marBottom w:val="0"/>
          <w:divBdr>
            <w:top w:val="none" w:sz="0" w:space="0" w:color="auto"/>
            <w:left w:val="none" w:sz="0" w:space="0" w:color="auto"/>
            <w:bottom w:val="none" w:sz="0" w:space="0" w:color="auto"/>
            <w:right w:val="none" w:sz="0" w:space="0" w:color="auto"/>
          </w:divBdr>
        </w:div>
        <w:div w:id="766541119">
          <w:marLeft w:val="0"/>
          <w:marRight w:val="0"/>
          <w:marTop w:val="0"/>
          <w:marBottom w:val="0"/>
          <w:divBdr>
            <w:top w:val="none" w:sz="0" w:space="0" w:color="auto"/>
            <w:left w:val="none" w:sz="0" w:space="0" w:color="auto"/>
            <w:bottom w:val="none" w:sz="0" w:space="0" w:color="auto"/>
            <w:right w:val="none" w:sz="0" w:space="0" w:color="auto"/>
          </w:divBdr>
        </w:div>
        <w:div w:id="193735986">
          <w:marLeft w:val="0"/>
          <w:marRight w:val="0"/>
          <w:marTop w:val="0"/>
          <w:marBottom w:val="0"/>
          <w:divBdr>
            <w:top w:val="none" w:sz="0" w:space="0" w:color="auto"/>
            <w:left w:val="none" w:sz="0" w:space="0" w:color="auto"/>
            <w:bottom w:val="none" w:sz="0" w:space="0" w:color="auto"/>
            <w:right w:val="none" w:sz="0" w:space="0" w:color="auto"/>
          </w:divBdr>
        </w:div>
        <w:div w:id="1970818918">
          <w:marLeft w:val="0"/>
          <w:marRight w:val="0"/>
          <w:marTop w:val="0"/>
          <w:marBottom w:val="0"/>
          <w:divBdr>
            <w:top w:val="none" w:sz="0" w:space="0" w:color="auto"/>
            <w:left w:val="none" w:sz="0" w:space="0" w:color="auto"/>
            <w:bottom w:val="none" w:sz="0" w:space="0" w:color="auto"/>
            <w:right w:val="none" w:sz="0" w:space="0" w:color="auto"/>
          </w:divBdr>
        </w:div>
        <w:div w:id="693503557">
          <w:marLeft w:val="0"/>
          <w:marRight w:val="0"/>
          <w:marTop w:val="0"/>
          <w:marBottom w:val="0"/>
          <w:divBdr>
            <w:top w:val="none" w:sz="0" w:space="0" w:color="auto"/>
            <w:left w:val="none" w:sz="0" w:space="0" w:color="auto"/>
            <w:bottom w:val="none" w:sz="0" w:space="0" w:color="auto"/>
            <w:right w:val="none" w:sz="0" w:space="0" w:color="auto"/>
          </w:divBdr>
        </w:div>
        <w:div w:id="261567848">
          <w:marLeft w:val="0"/>
          <w:marRight w:val="0"/>
          <w:marTop w:val="0"/>
          <w:marBottom w:val="0"/>
          <w:divBdr>
            <w:top w:val="none" w:sz="0" w:space="0" w:color="auto"/>
            <w:left w:val="none" w:sz="0" w:space="0" w:color="auto"/>
            <w:bottom w:val="none" w:sz="0" w:space="0" w:color="auto"/>
            <w:right w:val="none" w:sz="0" w:space="0" w:color="auto"/>
          </w:divBdr>
        </w:div>
        <w:div w:id="1592203721">
          <w:marLeft w:val="0"/>
          <w:marRight w:val="0"/>
          <w:marTop w:val="0"/>
          <w:marBottom w:val="0"/>
          <w:divBdr>
            <w:top w:val="none" w:sz="0" w:space="0" w:color="auto"/>
            <w:left w:val="none" w:sz="0" w:space="0" w:color="auto"/>
            <w:bottom w:val="none" w:sz="0" w:space="0" w:color="auto"/>
            <w:right w:val="none" w:sz="0" w:space="0" w:color="auto"/>
          </w:divBdr>
        </w:div>
        <w:div w:id="933979475">
          <w:marLeft w:val="0"/>
          <w:marRight w:val="0"/>
          <w:marTop w:val="0"/>
          <w:marBottom w:val="0"/>
          <w:divBdr>
            <w:top w:val="none" w:sz="0" w:space="0" w:color="auto"/>
            <w:left w:val="none" w:sz="0" w:space="0" w:color="auto"/>
            <w:bottom w:val="none" w:sz="0" w:space="0" w:color="auto"/>
            <w:right w:val="none" w:sz="0" w:space="0" w:color="auto"/>
          </w:divBdr>
        </w:div>
        <w:div w:id="964580150">
          <w:marLeft w:val="0"/>
          <w:marRight w:val="0"/>
          <w:marTop w:val="0"/>
          <w:marBottom w:val="0"/>
          <w:divBdr>
            <w:top w:val="none" w:sz="0" w:space="0" w:color="auto"/>
            <w:left w:val="none" w:sz="0" w:space="0" w:color="auto"/>
            <w:bottom w:val="none" w:sz="0" w:space="0" w:color="auto"/>
            <w:right w:val="none" w:sz="0" w:space="0" w:color="auto"/>
          </w:divBdr>
        </w:div>
        <w:div w:id="1312253323">
          <w:marLeft w:val="0"/>
          <w:marRight w:val="0"/>
          <w:marTop w:val="0"/>
          <w:marBottom w:val="0"/>
          <w:divBdr>
            <w:top w:val="none" w:sz="0" w:space="0" w:color="auto"/>
            <w:left w:val="none" w:sz="0" w:space="0" w:color="auto"/>
            <w:bottom w:val="none" w:sz="0" w:space="0" w:color="auto"/>
            <w:right w:val="none" w:sz="0" w:space="0" w:color="auto"/>
          </w:divBdr>
        </w:div>
        <w:div w:id="725301135">
          <w:marLeft w:val="0"/>
          <w:marRight w:val="0"/>
          <w:marTop w:val="0"/>
          <w:marBottom w:val="0"/>
          <w:divBdr>
            <w:top w:val="none" w:sz="0" w:space="0" w:color="auto"/>
            <w:left w:val="none" w:sz="0" w:space="0" w:color="auto"/>
            <w:bottom w:val="none" w:sz="0" w:space="0" w:color="auto"/>
            <w:right w:val="none" w:sz="0" w:space="0" w:color="auto"/>
          </w:divBdr>
        </w:div>
        <w:div w:id="1926718178">
          <w:marLeft w:val="0"/>
          <w:marRight w:val="0"/>
          <w:marTop w:val="0"/>
          <w:marBottom w:val="0"/>
          <w:divBdr>
            <w:top w:val="none" w:sz="0" w:space="0" w:color="auto"/>
            <w:left w:val="none" w:sz="0" w:space="0" w:color="auto"/>
            <w:bottom w:val="none" w:sz="0" w:space="0" w:color="auto"/>
            <w:right w:val="none" w:sz="0" w:space="0" w:color="auto"/>
          </w:divBdr>
        </w:div>
        <w:div w:id="458308564">
          <w:marLeft w:val="0"/>
          <w:marRight w:val="0"/>
          <w:marTop w:val="0"/>
          <w:marBottom w:val="0"/>
          <w:divBdr>
            <w:top w:val="none" w:sz="0" w:space="0" w:color="auto"/>
            <w:left w:val="none" w:sz="0" w:space="0" w:color="auto"/>
            <w:bottom w:val="none" w:sz="0" w:space="0" w:color="auto"/>
            <w:right w:val="none" w:sz="0" w:space="0" w:color="auto"/>
          </w:divBdr>
        </w:div>
        <w:div w:id="1131703092">
          <w:marLeft w:val="0"/>
          <w:marRight w:val="0"/>
          <w:marTop w:val="0"/>
          <w:marBottom w:val="0"/>
          <w:divBdr>
            <w:top w:val="none" w:sz="0" w:space="0" w:color="auto"/>
            <w:left w:val="none" w:sz="0" w:space="0" w:color="auto"/>
            <w:bottom w:val="none" w:sz="0" w:space="0" w:color="auto"/>
            <w:right w:val="none" w:sz="0" w:space="0" w:color="auto"/>
          </w:divBdr>
        </w:div>
        <w:div w:id="1292787303">
          <w:marLeft w:val="0"/>
          <w:marRight w:val="0"/>
          <w:marTop w:val="0"/>
          <w:marBottom w:val="0"/>
          <w:divBdr>
            <w:top w:val="none" w:sz="0" w:space="0" w:color="auto"/>
            <w:left w:val="none" w:sz="0" w:space="0" w:color="auto"/>
            <w:bottom w:val="none" w:sz="0" w:space="0" w:color="auto"/>
            <w:right w:val="none" w:sz="0" w:space="0" w:color="auto"/>
          </w:divBdr>
        </w:div>
        <w:div w:id="1137722259">
          <w:marLeft w:val="0"/>
          <w:marRight w:val="0"/>
          <w:marTop w:val="0"/>
          <w:marBottom w:val="0"/>
          <w:divBdr>
            <w:top w:val="none" w:sz="0" w:space="0" w:color="auto"/>
            <w:left w:val="none" w:sz="0" w:space="0" w:color="auto"/>
            <w:bottom w:val="none" w:sz="0" w:space="0" w:color="auto"/>
            <w:right w:val="none" w:sz="0" w:space="0" w:color="auto"/>
          </w:divBdr>
        </w:div>
        <w:div w:id="1973948046">
          <w:marLeft w:val="0"/>
          <w:marRight w:val="0"/>
          <w:marTop w:val="0"/>
          <w:marBottom w:val="0"/>
          <w:divBdr>
            <w:top w:val="none" w:sz="0" w:space="0" w:color="auto"/>
            <w:left w:val="none" w:sz="0" w:space="0" w:color="auto"/>
            <w:bottom w:val="none" w:sz="0" w:space="0" w:color="auto"/>
            <w:right w:val="none" w:sz="0" w:space="0" w:color="auto"/>
          </w:divBdr>
        </w:div>
        <w:div w:id="2042976303">
          <w:marLeft w:val="0"/>
          <w:marRight w:val="0"/>
          <w:marTop w:val="0"/>
          <w:marBottom w:val="0"/>
          <w:divBdr>
            <w:top w:val="none" w:sz="0" w:space="0" w:color="auto"/>
            <w:left w:val="none" w:sz="0" w:space="0" w:color="auto"/>
            <w:bottom w:val="none" w:sz="0" w:space="0" w:color="auto"/>
            <w:right w:val="none" w:sz="0" w:space="0" w:color="auto"/>
          </w:divBdr>
        </w:div>
        <w:div w:id="878204773">
          <w:marLeft w:val="0"/>
          <w:marRight w:val="0"/>
          <w:marTop w:val="0"/>
          <w:marBottom w:val="0"/>
          <w:divBdr>
            <w:top w:val="none" w:sz="0" w:space="0" w:color="auto"/>
            <w:left w:val="none" w:sz="0" w:space="0" w:color="auto"/>
            <w:bottom w:val="none" w:sz="0" w:space="0" w:color="auto"/>
            <w:right w:val="none" w:sz="0" w:space="0" w:color="auto"/>
          </w:divBdr>
        </w:div>
        <w:div w:id="1704331912">
          <w:marLeft w:val="0"/>
          <w:marRight w:val="0"/>
          <w:marTop w:val="0"/>
          <w:marBottom w:val="0"/>
          <w:divBdr>
            <w:top w:val="none" w:sz="0" w:space="0" w:color="auto"/>
            <w:left w:val="none" w:sz="0" w:space="0" w:color="auto"/>
            <w:bottom w:val="none" w:sz="0" w:space="0" w:color="auto"/>
            <w:right w:val="none" w:sz="0" w:space="0" w:color="auto"/>
          </w:divBdr>
        </w:div>
        <w:div w:id="16392167">
          <w:marLeft w:val="0"/>
          <w:marRight w:val="0"/>
          <w:marTop w:val="0"/>
          <w:marBottom w:val="0"/>
          <w:divBdr>
            <w:top w:val="none" w:sz="0" w:space="0" w:color="auto"/>
            <w:left w:val="none" w:sz="0" w:space="0" w:color="auto"/>
            <w:bottom w:val="none" w:sz="0" w:space="0" w:color="auto"/>
            <w:right w:val="none" w:sz="0" w:space="0" w:color="auto"/>
          </w:divBdr>
        </w:div>
        <w:div w:id="1801923324">
          <w:marLeft w:val="0"/>
          <w:marRight w:val="0"/>
          <w:marTop w:val="0"/>
          <w:marBottom w:val="0"/>
          <w:divBdr>
            <w:top w:val="none" w:sz="0" w:space="0" w:color="auto"/>
            <w:left w:val="none" w:sz="0" w:space="0" w:color="auto"/>
            <w:bottom w:val="none" w:sz="0" w:space="0" w:color="auto"/>
            <w:right w:val="none" w:sz="0" w:space="0" w:color="auto"/>
          </w:divBdr>
        </w:div>
        <w:div w:id="486629435">
          <w:marLeft w:val="0"/>
          <w:marRight w:val="0"/>
          <w:marTop w:val="0"/>
          <w:marBottom w:val="0"/>
          <w:divBdr>
            <w:top w:val="none" w:sz="0" w:space="0" w:color="auto"/>
            <w:left w:val="none" w:sz="0" w:space="0" w:color="auto"/>
            <w:bottom w:val="none" w:sz="0" w:space="0" w:color="auto"/>
            <w:right w:val="none" w:sz="0" w:space="0" w:color="auto"/>
          </w:divBdr>
        </w:div>
        <w:div w:id="1414083813">
          <w:marLeft w:val="0"/>
          <w:marRight w:val="0"/>
          <w:marTop w:val="0"/>
          <w:marBottom w:val="0"/>
          <w:divBdr>
            <w:top w:val="none" w:sz="0" w:space="0" w:color="auto"/>
            <w:left w:val="none" w:sz="0" w:space="0" w:color="auto"/>
            <w:bottom w:val="none" w:sz="0" w:space="0" w:color="auto"/>
            <w:right w:val="none" w:sz="0" w:space="0" w:color="auto"/>
          </w:divBdr>
        </w:div>
        <w:div w:id="1024290562">
          <w:marLeft w:val="0"/>
          <w:marRight w:val="0"/>
          <w:marTop w:val="0"/>
          <w:marBottom w:val="0"/>
          <w:divBdr>
            <w:top w:val="none" w:sz="0" w:space="0" w:color="auto"/>
            <w:left w:val="none" w:sz="0" w:space="0" w:color="auto"/>
            <w:bottom w:val="none" w:sz="0" w:space="0" w:color="auto"/>
            <w:right w:val="none" w:sz="0" w:space="0" w:color="auto"/>
          </w:divBdr>
        </w:div>
        <w:div w:id="920334444">
          <w:marLeft w:val="0"/>
          <w:marRight w:val="0"/>
          <w:marTop w:val="0"/>
          <w:marBottom w:val="0"/>
          <w:divBdr>
            <w:top w:val="none" w:sz="0" w:space="0" w:color="auto"/>
            <w:left w:val="none" w:sz="0" w:space="0" w:color="auto"/>
            <w:bottom w:val="none" w:sz="0" w:space="0" w:color="auto"/>
            <w:right w:val="none" w:sz="0" w:space="0" w:color="auto"/>
          </w:divBdr>
        </w:div>
        <w:div w:id="695470079">
          <w:marLeft w:val="0"/>
          <w:marRight w:val="0"/>
          <w:marTop w:val="0"/>
          <w:marBottom w:val="0"/>
          <w:divBdr>
            <w:top w:val="none" w:sz="0" w:space="0" w:color="auto"/>
            <w:left w:val="none" w:sz="0" w:space="0" w:color="auto"/>
            <w:bottom w:val="none" w:sz="0" w:space="0" w:color="auto"/>
            <w:right w:val="none" w:sz="0" w:space="0" w:color="auto"/>
          </w:divBdr>
        </w:div>
        <w:div w:id="976376034">
          <w:marLeft w:val="0"/>
          <w:marRight w:val="0"/>
          <w:marTop w:val="0"/>
          <w:marBottom w:val="0"/>
          <w:divBdr>
            <w:top w:val="none" w:sz="0" w:space="0" w:color="auto"/>
            <w:left w:val="none" w:sz="0" w:space="0" w:color="auto"/>
            <w:bottom w:val="none" w:sz="0" w:space="0" w:color="auto"/>
            <w:right w:val="none" w:sz="0" w:space="0" w:color="auto"/>
          </w:divBdr>
        </w:div>
        <w:div w:id="206184231">
          <w:marLeft w:val="0"/>
          <w:marRight w:val="0"/>
          <w:marTop w:val="0"/>
          <w:marBottom w:val="0"/>
          <w:divBdr>
            <w:top w:val="none" w:sz="0" w:space="0" w:color="auto"/>
            <w:left w:val="none" w:sz="0" w:space="0" w:color="auto"/>
            <w:bottom w:val="none" w:sz="0" w:space="0" w:color="auto"/>
            <w:right w:val="none" w:sz="0" w:space="0" w:color="auto"/>
          </w:divBdr>
        </w:div>
        <w:div w:id="1063403863">
          <w:marLeft w:val="0"/>
          <w:marRight w:val="0"/>
          <w:marTop w:val="0"/>
          <w:marBottom w:val="0"/>
          <w:divBdr>
            <w:top w:val="none" w:sz="0" w:space="0" w:color="auto"/>
            <w:left w:val="none" w:sz="0" w:space="0" w:color="auto"/>
            <w:bottom w:val="none" w:sz="0" w:space="0" w:color="auto"/>
            <w:right w:val="none" w:sz="0" w:space="0" w:color="auto"/>
          </w:divBdr>
        </w:div>
        <w:div w:id="887296938">
          <w:marLeft w:val="0"/>
          <w:marRight w:val="0"/>
          <w:marTop w:val="0"/>
          <w:marBottom w:val="0"/>
          <w:divBdr>
            <w:top w:val="none" w:sz="0" w:space="0" w:color="auto"/>
            <w:left w:val="none" w:sz="0" w:space="0" w:color="auto"/>
            <w:bottom w:val="none" w:sz="0" w:space="0" w:color="auto"/>
            <w:right w:val="none" w:sz="0" w:space="0" w:color="auto"/>
          </w:divBdr>
        </w:div>
        <w:div w:id="2102869690">
          <w:marLeft w:val="0"/>
          <w:marRight w:val="0"/>
          <w:marTop w:val="0"/>
          <w:marBottom w:val="0"/>
          <w:divBdr>
            <w:top w:val="none" w:sz="0" w:space="0" w:color="auto"/>
            <w:left w:val="none" w:sz="0" w:space="0" w:color="auto"/>
            <w:bottom w:val="none" w:sz="0" w:space="0" w:color="auto"/>
            <w:right w:val="none" w:sz="0" w:space="0" w:color="auto"/>
          </w:divBdr>
        </w:div>
        <w:div w:id="293562662">
          <w:marLeft w:val="0"/>
          <w:marRight w:val="0"/>
          <w:marTop w:val="0"/>
          <w:marBottom w:val="0"/>
          <w:divBdr>
            <w:top w:val="none" w:sz="0" w:space="0" w:color="auto"/>
            <w:left w:val="none" w:sz="0" w:space="0" w:color="auto"/>
            <w:bottom w:val="none" w:sz="0" w:space="0" w:color="auto"/>
            <w:right w:val="none" w:sz="0" w:space="0" w:color="auto"/>
          </w:divBdr>
        </w:div>
        <w:div w:id="45881618">
          <w:marLeft w:val="0"/>
          <w:marRight w:val="0"/>
          <w:marTop w:val="0"/>
          <w:marBottom w:val="0"/>
          <w:divBdr>
            <w:top w:val="none" w:sz="0" w:space="0" w:color="auto"/>
            <w:left w:val="none" w:sz="0" w:space="0" w:color="auto"/>
            <w:bottom w:val="none" w:sz="0" w:space="0" w:color="auto"/>
            <w:right w:val="none" w:sz="0" w:space="0" w:color="auto"/>
          </w:divBdr>
        </w:div>
        <w:div w:id="1345013441">
          <w:marLeft w:val="0"/>
          <w:marRight w:val="0"/>
          <w:marTop w:val="0"/>
          <w:marBottom w:val="0"/>
          <w:divBdr>
            <w:top w:val="none" w:sz="0" w:space="0" w:color="auto"/>
            <w:left w:val="none" w:sz="0" w:space="0" w:color="auto"/>
            <w:bottom w:val="none" w:sz="0" w:space="0" w:color="auto"/>
            <w:right w:val="none" w:sz="0" w:space="0" w:color="auto"/>
          </w:divBdr>
        </w:div>
        <w:div w:id="45572698">
          <w:marLeft w:val="0"/>
          <w:marRight w:val="0"/>
          <w:marTop w:val="0"/>
          <w:marBottom w:val="0"/>
          <w:divBdr>
            <w:top w:val="none" w:sz="0" w:space="0" w:color="auto"/>
            <w:left w:val="none" w:sz="0" w:space="0" w:color="auto"/>
            <w:bottom w:val="none" w:sz="0" w:space="0" w:color="auto"/>
            <w:right w:val="none" w:sz="0" w:space="0" w:color="auto"/>
          </w:divBdr>
        </w:div>
        <w:div w:id="1017003303">
          <w:marLeft w:val="0"/>
          <w:marRight w:val="0"/>
          <w:marTop w:val="0"/>
          <w:marBottom w:val="0"/>
          <w:divBdr>
            <w:top w:val="none" w:sz="0" w:space="0" w:color="auto"/>
            <w:left w:val="none" w:sz="0" w:space="0" w:color="auto"/>
            <w:bottom w:val="none" w:sz="0" w:space="0" w:color="auto"/>
            <w:right w:val="none" w:sz="0" w:space="0" w:color="auto"/>
          </w:divBdr>
        </w:div>
        <w:div w:id="345710947">
          <w:marLeft w:val="0"/>
          <w:marRight w:val="0"/>
          <w:marTop w:val="0"/>
          <w:marBottom w:val="0"/>
          <w:divBdr>
            <w:top w:val="none" w:sz="0" w:space="0" w:color="auto"/>
            <w:left w:val="none" w:sz="0" w:space="0" w:color="auto"/>
            <w:bottom w:val="none" w:sz="0" w:space="0" w:color="auto"/>
            <w:right w:val="none" w:sz="0" w:space="0" w:color="auto"/>
          </w:divBdr>
        </w:div>
        <w:div w:id="1502431835">
          <w:marLeft w:val="0"/>
          <w:marRight w:val="0"/>
          <w:marTop w:val="0"/>
          <w:marBottom w:val="0"/>
          <w:divBdr>
            <w:top w:val="none" w:sz="0" w:space="0" w:color="auto"/>
            <w:left w:val="none" w:sz="0" w:space="0" w:color="auto"/>
            <w:bottom w:val="none" w:sz="0" w:space="0" w:color="auto"/>
            <w:right w:val="none" w:sz="0" w:space="0" w:color="auto"/>
          </w:divBdr>
        </w:div>
        <w:div w:id="882407916">
          <w:marLeft w:val="0"/>
          <w:marRight w:val="0"/>
          <w:marTop w:val="0"/>
          <w:marBottom w:val="0"/>
          <w:divBdr>
            <w:top w:val="none" w:sz="0" w:space="0" w:color="auto"/>
            <w:left w:val="none" w:sz="0" w:space="0" w:color="auto"/>
            <w:bottom w:val="none" w:sz="0" w:space="0" w:color="auto"/>
            <w:right w:val="none" w:sz="0" w:space="0" w:color="auto"/>
          </w:divBdr>
        </w:div>
        <w:div w:id="286160591">
          <w:marLeft w:val="0"/>
          <w:marRight w:val="0"/>
          <w:marTop w:val="0"/>
          <w:marBottom w:val="0"/>
          <w:divBdr>
            <w:top w:val="none" w:sz="0" w:space="0" w:color="auto"/>
            <w:left w:val="none" w:sz="0" w:space="0" w:color="auto"/>
            <w:bottom w:val="none" w:sz="0" w:space="0" w:color="auto"/>
            <w:right w:val="none" w:sz="0" w:space="0" w:color="auto"/>
          </w:divBdr>
        </w:div>
        <w:div w:id="51971867">
          <w:marLeft w:val="0"/>
          <w:marRight w:val="0"/>
          <w:marTop w:val="0"/>
          <w:marBottom w:val="0"/>
          <w:divBdr>
            <w:top w:val="none" w:sz="0" w:space="0" w:color="auto"/>
            <w:left w:val="none" w:sz="0" w:space="0" w:color="auto"/>
            <w:bottom w:val="none" w:sz="0" w:space="0" w:color="auto"/>
            <w:right w:val="none" w:sz="0" w:space="0" w:color="auto"/>
          </w:divBdr>
        </w:div>
        <w:div w:id="379402158">
          <w:marLeft w:val="0"/>
          <w:marRight w:val="0"/>
          <w:marTop w:val="0"/>
          <w:marBottom w:val="0"/>
          <w:divBdr>
            <w:top w:val="none" w:sz="0" w:space="0" w:color="auto"/>
            <w:left w:val="none" w:sz="0" w:space="0" w:color="auto"/>
            <w:bottom w:val="none" w:sz="0" w:space="0" w:color="auto"/>
            <w:right w:val="none" w:sz="0" w:space="0" w:color="auto"/>
          </w:divBdr>
        </w:div>
        <w:div w:id="424231071">
          <w:marLeft w:val="0"/>
          <w:marRight w:val="0"/>
          <w:marTop w:val="0"/>
          <w:marBottom w:val="0"/>
          <w:divBdr>
            <w:top w:val="none" w:sz="0" w:space="0" w:color="auto"/>
            <w:left w:val="none" w:sz="0" w:space="0" w:color="auto"/>
            <w:bottom w:val="none" w:sz="0" w:space="0" w:color="auto"/>
            <w:right w:val="none" w:sz="0" w:space="0" w:color="auto"/>
          </w:divBdr>
        </w:div>
        <w:div w:id="1061447322">
          <w:marLeft w:val="0"/>
          <w:marRight w:val="0"/>
          <w:marTop w:val="0"/>
          <w:marBottom w:val="0"/>
          <w:divBdr>
            <w:top w:val="none" w:sz="0" w:space="0" w:color="auto"/>
            <w:left w:val="none" w:sz="0" w:space="0" w:color="auto"/>
            <w:bottom w:val="none" w:sz="0" w:space="0" w:color="auto"/>
            <w:right w:val="none" w:sz="0" w:space="0" w:color="auto"/>
          </w:divBdr>
        </w:div>
      </w:divsChild>
    </w:div>
    <w:div w:id="1563829823">
      <w:bodyDiv w:val="1"/>
      <w:marLeft w:val="0"/>
      <w:marRight w:val="0"/>
      <w:marTop w:val="0"/>
      <w:marBottom w:val="0"/>
      <w:divBdr>
        <w:top w:val="none" w:sz="0" w:space="0" w:color="auto"/>
        <w:left w:val="none" w:sz="0" w:space="0" w:color="auto"/>
        <w:bottom w:val="none" w:sz="0" w:space="0" w:color="auto"/>
        <w:right w:val="none" w:sz="0" w:space="0" w:color="auto"/>
      </w:divBdr>
    </w:div>
    <w:div w:id="1661890245">
      <w:bodyDiv w:val="1"/>
      <w:marLeft w:val="0"/>
      <w:marRight w:val="0"/>
      <w:marTop w:val="0"/>
      <w:marBottom w:val="0"/>
      <w:divBdr>
        <w:top w:val="none" w:sz="0" w:space="0" w:color="auto"/>
        <w:left w:val="none" w:sz="0" w:space="0" w:color="auto"/>
        <w:bottom w:val="none" w:sz="0" w:space="0" w:color="auto"/>
        <w:right w:val="none" w:sz="0" w:space="0" w:color="auto"/>
      </w:divBdr>
    </w:div>
    <w:div w:id="1976257434">
      <w:bodyDiv w:val="1"/>
      <w:marLeft w:val="0"/>
      <w:marRight w:val="0"/>
      <w:marTop w:val="0"/>
      <w:marBottom w:val="0"/>
      <w:divBdr>
        <w:top w:val="none" w:sz="0" w:space="0" w:color="auto"/>
        <w:left w:val="none" w:sz="0" w:space="0" w:color="auto"/>
        <w:bottom w:val="none" w:sz="0" w:space="0" w:color="auto"/>
        <w:right w:val="none" w:sz="0" w:space="0" w:color="auto"/>
      </w:divBdr>
      <w:divsChild>
        <w:div w:id="368385314">
          <w:marLeft w:val="0"/>
          <w:marRight w:val="0"/>
          <w:marTop w:val="0"/>
          <w:marBottom w:val="0"/>
          <w:divBdr>
            <w:top w:val="none" w:sz="0" w:space="0" w:color="auto"/>
            <w:left w:val="none" w:sz="0" w:space="0" w:color="auto"/>
            <w:bottom w:val="none" w:sz="0" w:space="0" w:color="auto"/>
            <w:right w:val="none" w:sz="0" w:space="0" w:color="auto"/>
          </w:divBdr>
        </w:div>
        <w:div w:id="623732388">
          <w:marLeft w:val="0"/>
          <w:marRight w:val="0"/>
          <w:marTop w:val="0"/>
          <w:marBottom w:val="0"/>
          <w:divBdr>
            <w:top w:val="none" w:sz="0" w:space="0" w:color="auto"/>
            <w:left w:val="none" w:sz="0" w:space="0" w:color="auto"/>
            <w:bottom w:val="none" w:sz="0" w:space="0" w:color="auto"/>
            <w:right w:val="none" w:sz="0" w:space="0" w:color="auto"/>
          </w:divBdr>
        </w:div>
        <w:div w:id="1168600234">
          <w:marLeft w:val="0"/>
          <w:marRight w:val="0"/>
          <w:marTop w:val="0"/>
          <w:marBottom w:val="0"/>
          <w:divBdr>
            <w:top w:val="none" w:sz="0" w:space="0" w:color="auto"/>
            <w:left w:val="none" w:sz="0" w:space="0" w:color="auto"/>
            <w:bottom w:val="none" w:sz="0" w:space="0" w:color="auto"/>
            <w:right w:val="none" w:sz="0" w:space="0" w:color="auto"/>
          </w:divBdr>
        </w:div>
        <w:div w:id="1890846741">
          <w:marLeft w:val="0"/>
          <w:marRight w:val="0"/>
          <w:marTop w:val="0"/>
          <w:marBottom w:val="0"/>
          <w:divBdr>
            <w:top w:val="none" w:sz="0" w:space="0" w:color="auto"/>
            <w:left w:val="none" w:sz="0" w:space="0" w:color="auto"/>
            <w:bottom w:val="none" w:sz="0" w:space="0" w:color="auto"/>
            <w:right w:val="none" w:sz="0" w:space="0" w:color="auto"/>
          </w:divBdr>
        </w:div>
        <w:div w:id="324361028">
          <w:marLeft w:val="0"/>
          <w:marRight w:val="0"/>
          <w:marTop w:val="0"/>
          <w:marBottom w:val="0"/>
          <w:divBdr>
            <w:top w:val="none" w:sz="0" w:space="0" w:color="auto"/>
            <w:left w:val="none" w:sz="0" w:space="0" w:color="auto"/>
            <w:bottom w:val="none" w:sz="0" w:space="0" w:color="auto"/>
            <w:right w:val="none" w:sz="0" w:space="0" w:color="auto"/>
          </w:divBdr>
        </w:div>
        <w:div w:id="1459759752">
          <w:marLeft w:val="0"/>
          <w:marRight w:val="0"/>
          <w:marTop w:val="0"/>
          <w:marBottom w:val="0"/>
          <w:divBdr>
            <w:top w:val="none" w:sz="0" w:space="0" w:color="auto"/>
            <w:left w:val="none" w:sz="0" w:space="0" w:color="auto"/>
            <w:bottom w:val="none" w:sz="0" w:space="0" w:color="auto"/>
            <w:right w:val="none" w:sz="0" w:space="0" w:color="auto"/>
          </w:divBdr>
        </w:div>
        <w:div w:id="921568504">
          <w:marLeft w:val="0"/>
          <w:marRight w:val="0"/>
          <w:marTop w:val="0"/>
          <w:marBottom w:val="0"/>
          <w:divBdr>
            <w:top w:val="none" w:sz="0" w:space="0" w:color="auto"/>
            <w:left w:val="none" w:sz="0" w:space="0" w:color="auto"/>
            <w:bottom w:val="none" w:sz="0" w:space="0" w:color="auto"/>
            <w:right w:val="none" w:sz="0" w:space="0" w:color="auto"/>
          </w:divBdr>
        </w:div>
        <w:div w:id="701638999">
          <w:marLeft w:val="0"/>
          <w:marRight w:val="0"/>
          <w:marTop w:val="0"/>
          <w:marBottom w:val="0"/>
          <w:divBdr>
            <w:top w:val="none" w:sz="0" w:space="0" w:color="auto"/>
            <w:left w:val="none" w:sz="0" w:space="0" w:color="auto"/>
            <w:bottom w:val="none" w:sz="0" w:space="0" w:color="auto"/>
            <w:right w:val="none" w:sz="0" w:space="0" w:color="auto"/>
          </w:divBdr>
        </w:div>
        <w:div w:id="2140830326">
          <w:marLeft w:val="0"/>
          <w:marRight w:val="0"/>
          <w:marTop w:val="0"/>
          <w:marBottom w:val="0"/>
          <w:divBdr>
            <w:top w:val="none" w:sz="0" w:space="0" w:color="auto"/>
            <w:left w:val="none" w:sz="0" w:space="0" w:color="auto"/>
            <w:bottom w:val="none" w:sz="0" w:space="0" w:color="auto"/>
            <w:right w:val="none" w:sz="0" w:space="0" w:color="auto"/>
          </w:divBdr>
        </w:div>
        <w:div w:id="792866830">
          <w:marLeft w:val="0"/>
          <w:marRight w:val="0"/>
          <w:marTop w:val="0"/>
          <w:marBottom w:val="0"/>
          <w:divBdr>
            <w:top w:val="none" w:sz="0" w:space="0" w:color="auto"/>
            <w:left w:val="none" w:sz="0" w:space="0" w:color="auto"/>
            <w:bottom w:val="none" w:sz="0" w:space="0" w:color="auto"/>
            <w:right w:val="none" w:sz="0" w:space="0" w:color="auto"/>
          </w:divBdr>
        </w:div>
        <w:div w:id="837505028">
          <w:marLeft w:val="0"/>
          <w:marRight w:val="0"/>
          <w:marTop w:val="0"/>
          <w:marBottom w:val="0"/>
          <w:divBdr>
            <w:top w:val="none" w:sz="0" w:space="0" w:color="auto"/>
            <w:left w:val="none" w:sz="0" w:space="0" w:color="auto"/>
            <w:bottom w:val="none" w:sz="0" w:space="0" w:color="auto"/>
            <w:right w:val="none" w:sz="0" w:space="0" w:color="auto"/>
          </w:divBdr>
        </w:div>
        <w:div w:id="982009165">
          <w:marLeft w:val="0"/>
          <w:marRight w:val="0"/>
          <w:marTop w:val="0"/>
          <w:marBottom w:val="0"/>
          <w:divBdr>
            <w:top w:val="none" w:sz="0" w:space="0" w:color="auto"/>
            <w:left w:val="none" w:sz="0" w:space="0" w:color="auto"/>
            <w:bottom w:val="none" w:sz="0" w:space="0" w:color="auto"/>
            <w:right w:val="none" w:sz="0" w:space="0" w:color="auto"/>
          </w:divBdr>
        </w:div>
        <w:div w:id="897595169">
          <w:marLeft w:val="0"/>
          <w:marRight w:val="0"/>
          <w:marTop w:val="0"/>
          <w:marBottom w:val="0"/>
          <w:divBdr>
            <w:top w:val="none" w:sz="0" w:space="0" w:color="auto"/>
            <w:left w:val="none" w:sz="0" w:space="0" w:color="auto"/>
            <w:bottom w:val="none" w:sz="0" w:space="0" w:color="auto"/>
            <w:right w:val="none" w:sz="0" w:space="0" w:color="auto"/>
          </w:divBdr>
        </w:div>
        <w:div w:id="144903702">
          <w:marLeft w:val="0"/>
          <w:marRight w:val="0"/>
          <w:marTop w:val="0"/>
          <w:marBottom w:val="0"/>
          <w:divBdr>
            <w:top w:val="none" w:sz="0" w:space="0" w:color="auto"/>
            <w:left w:val="none" w:sz="0" w:space="0" w:color="auto"/>
            <w:bottom w:val="none" w:sz="0" w:space="0" w:color="auto"/>
            <w:right w:val="none" w:sz="0" w:space="0" w:color="auto"/>
          </w:divBdr>
        </w:div>
        <w:div w:id="2142185322">
          <w:marLeft w:val="0"/>
          <w:marRight w:val="0"/>
          <w:marTop w:val="0"/>
          <w:marBottom w:val="0"/>
          <w:divBdr>
            <w:top w:val="none" w:sz="0" w:space="0" w:color="auto"/>
            <w:left w:val="none" w:sz="0" w:space="0" w:color="auto"/>
            <w:bottom w:val="none" w:sz="0" w:space="0" w:color="auto"/>
            <w:right w:val="none" w:sz="0" w:space="0" w:color="auto"/>
          </w:divBdr>
        </w:div>
        <w:div w:id="239605447">
          <w:marLeft w:val="0"/>
          <w:marRight w:val="0"/>
          <w:marTop w:val="0"/>
          <w:marBottom w:val="0"/>
          <w:divBdr>
            <w:top w:val="none" w:sz="0" w:space="0" w:color="auto"/>
            <w:left w:val="none" w:sz="0" w:space="0" w:color="auto"/>
            <w:bottom w:val="none" w:sz="0" w:space="0" w:color="auto"/>
            <w:right w:val="none" w:sz="0" w:space="0" w:color="auto"/>
          </w:divBdr>
        </w:div>
        <w:div w:id="1410232362">
          <w:marLeft w:val="0"/>
          <w:marRight w:val="0"/>
          <w:marTop w:val="0"/>
          <w:marBottom w:val="0"/>
          <w:divBdr>
            <w:top w:val="none" w:sz="0" w:space="0" w:color="auto"/>
            <w:left w:val="none" w:sz="0" w:space="0" w:color="auto"/>
            <w:bottom w:val="none" w:sz="0" w:space="0" w:color="auto"/>
            <w:right w:val="none" w:sz="0" w:space="0" w:color="auto"/>
          </w:divBdr>
        </w:div>
        <w:div w:id="680737869">
          <w:marLeft w:val="0"/>
          <w:marRight w:val="0"/>
          <w:marTop w:val="0"/>
          <w:marBottom w:val="0"/>
          <w:divBdr>
            <w:top w:val="none" w:sz="0" w:space="0" w:color="auto"/>
            <w:left w:val="none" w:sz="0" w:space="0" w:color="auto"/>
            <w:bottom w:val="none" w:sz="0" w:space="0" w:color="auto"/>
            <w:right w:val="none" w:sz="0" w:space="0" w:color="auto"/>
          </w:divBdr>
        </w:div>
        <w:div w:id="1771388758">
          <w:marLeft w:val="0"/>
          <w:marRight w:val="0"/>
          <w:marTop w:val="0"/>
          <w:marBottom w:val="0"/>
          <w:divBdr>
            <w:top w:val="none" w:sz="0" w:space="0" w:color="auto"/>
            <w:left w:val="none" w:sz="0" w:space="0" w:color="auto"/>
            <w:bottom w:val="none" w:sz="0" w:space="0" w:color="auto"/>
            <w:right w:val="none" w:sz="0" w:space="0" w:color="auto"/>
          </w:divBdr>
        </w:div>
        <w:div w:id="1353805139">
          <w:marLeft w:val="0"/>
          <w:marRight w:val="0"/>
          <w:marTop w:val="0"/>
          <w:marBottom w:val="0"/>
          <w:divBdr>
            <w:top w:val="none" w:sz="0" w:space="0" w:color="auto"/>
            <w:left w:val="none" w:sz="0" w:space="0" w:color="auto"/>
            <w:bottom w:val="none" w:sz="0" w:space="0" w:color="auto"/>
            <w:right w:val="none" w:sz="0" w:space="0" w:color="auto"/>
          </w:divBdr>
        </w:div>
        <w:div w:id="620040480">
          <w:marLeft w:val="0"/>
          <w:marRight w:val="0"/>
          <w:marTop w:val="0"/>
          <w:marBottom w:val="0"/>
          <w:divBdr>
            <w:top w:val="none" w:sz="0" w:space="0" w:color="auto"/>
            <w:left w:val="none" w:sz="0" w:space="0" w:color="auto"/>
            <w:bottom w:val="none" w:sz="0" w:space="0" w:color="auto"/>
            <w:right w:val="none" w:sz="0" w:space="0" w:color="auto"/>
          </w:divBdr>
        </w:div>
        <w:div w:id="287007580">
          <w:marLeft w:val="0"/>
          <w:marRight w:val="0"/>
          <w:marTop w:val="0"/>
          <w:marBottom w:val="0"/>
          <w:divBdr>
            <w:top w:val="none" w:sz="0" w:space="0" w:color="auto"/>
            <w:left w:val="none" w:sz="0" w:space="0" w:color="auto"/>
            <w:bottom w:val="none" w:sz="0" w:space="0" w:color="auto"/>
            <w:right w:val="none" w:sz="0" w:space="0" w:color="auto"/>
          </w:divBdr>
        </w:div>
        <w:div w:id="2014263448">
          <w:marLeft w:val="0"/>
          <w:marRight w:val="0"/>
          <w:marTop w:val="0"/>
          <w:marBottom w:val="0"/>
          <w:divBdr>
            <w:top w:val="none" w:sz="0" w:space="0" w:color="auto"/>
            <w:left w:val="none" w:sz="0" w:space="0" w:color="auto"/>
            <w:bottom w:val="none" w:sz="0" w:space="0" w:color="auto"/>
            <w:right w:val="none" w:sz="0" w:space="0" w:color="auto"/>
          </w:divBdr>
        </w:div>
        <w:div w:id="656156374">
          <w:marLeft w:val="0"/>
          <w:marRight w:val="0"/>
          <w:marTop w:val="0"/>
          <w:marBottom w:val="0"/>
          <w:divBdr>
            <w:top w:val="none" w:sz="0" w:space="0" w:color="auto"/>
            <w:left w:val="none" w:sz="0" w:space="0" w:color="auto"/>
            <w:bottom w:val="none" w:sz="0" w:space="0" w:color="auto"/>
            <w:right w:val="none" w:sz="0" w:space="0" w:color="auto"/>
          </w:divBdr>
        </w:div>
        <w:div w:id="2074694405">
          <w:marLeft w:val="0"/>
          <w:marRight w:val="0"/>
          <w:marTop w:val="0"/>
          <w:marBottom w:val="0"/>
          <w:divBdr>
            <w:top w:val="none" w:sz="0" w:space="0" w:color="auto"/>
            <w:left w:val="none" w:sz="0" w:space="0" w:color="auto"/>
            <w:bottom w:val="none" w:sz="0" w:space="0" w:color="auto"/>
            <w:right w:val="none" w:sz="0" w:space="0" w:color="auto"/>
          </w:divBdr>
        </w:div>
        <w:div w:id="212473411">
          <w:marLeft w:val="0"/>
          <w:marRight w:val="0"/>
          <w:marTop w:val="0"/>
          <w:marBottom w:val="0"/>
          <w:divBdr>
            <w:top w:val="none" w:sz="0" w:space="0" w:color="auto"/>
            <w:left w:val="none" w:sz="0" w:space="0" w:color="auto"/>
            <w:bottom w:val="none" w:sz="0" w:space="0" w:color="auto"/>
            <w:right w:val="none" w:sz="0" w:space="0" w:color="auto"/>
          </w:divBdr>
        </w:div>
        <w:div w:id="128327429">
          <w:marLeft w:val="0"/>
          <w:marRight w:val="0"/>
          <w:marTop w:val="0"/>
          <w:marBottom w:val="0"/>
          <w:divBdr>
            <w:top w:val="none" w:sz="0" w:space="0" w:color="auto"/>
            <w:left w:val="none" w:sz="0" w:space="0" w:color="auto"/>
            <w:bottom w:val="none" w:sz="0" w:space="0" w:color="auto"/>
            <w:right w:val="none" w:sz="0" w:space="0" w:color="auto"/>
          </w:divBdr>
        </w:div>
        <w:div w:id="32579965">
          <w:marLeft w:val="0"/>
          <w:marRight w:val="0"/>
          <w:marTop w:val="0"/>
          <w:marBottom w:val="0"/>
          <w:divBdr>
            <w:top w:val="none" w:sz="0" w:space="0" w:color="auto"/>
            <w:left w:val="none" w:sz="0" w:space="0" w:color="auto"/>
            <w:bottom w:val="none" w:sz="0" w:space="0" w:color="auto"/>
            <w:right w:val="none" w:sz="0" w:space="0" w:color="auto"/>
          </w:divBdr>
        </w:div>
        <w:div w:id="1219126254">
          <w:marLeft w:val="0"/>
          <w:marRight w:val="0"/>
          <w:marTop w:val="0"/>
          <w:marBottom w:val="0"/>
          <w:divBdr>
            <w:top w:val="none" w:sz="0" w:space="0" w:color="auto"/>
            <w:left w:val="none" w:sz="0" w:space="0" w:color="auto"/>
            <w:bottom w:val="none" w:sz="0" w:space="0" w:color="auto"/>
            <w:right w:val="none" w:sz="0" w:space="0" w:color="auto"/>
          </w:divBdr>
        </w:div>
        <w:div w:id="914625972">
          <w:marLeft w:val="0"/>
          <w:marRight w:val="0"/>
          <w:marTop w:val="0"/>
          <w:marBottom w:val="0"/>
          <w:divBdr>
            <w:top w:val="none" w:sz="0" w:space="0" w:color="auto"/>
            <w:left w:val="none" w:sz="0" w:space="0" w:color="auto"/>
            <w:bottom w:val="none" w:sz="0" w:space="0" w:color="auto"/>
            <w:right w:val="none" w:sz="0" w:space="0" w:color="auto"/>
          </w:divBdr>
        </w:div>
        <w:div w:id="387808199">
          <w:marLeft w:val="0"/>
          <w:marRight w:val="0"/>
          <w:marTop w:val="0"/>
          <w:marBottom w:val="0"/>
          <w:divBdr>
            <w:top w:val="none" w:sz="0" w:space="0" w:color="auto"/>
            <w:left w:val="none" w:sz="0" w:space="0" w:color="auto"/>
            <w:bottom w:val="none" w:sz="0" w:space="0" w:color="auto"/>
            <w:right w:val="none" w:sz="0" w:space="0" w:color="auto"/>
          </w:divBdr>
        </w:div>
        <w:div w:id="528489750">
          <w:marLeft w:val="0"/>
          <w:marRight w:val="0"/>
          <w:marTop w:val="0"/>
          <w:marBottom w:val="0"/>
          <w:divBdr>
            <w:top w:val="none" w:sz="0" w:space="0" w:color="auto"/>
            <w:left w:val="none" w:sz="0" w:space="0" w:color="auto"/>
            <w:bottom w:val="none" w:sz="0" w:space="0" w:color="auto"/>
            <w:right w:val="none" w:sz="0" w:space="0" w:color="auto"/>
          </w:divBdr>
        </w:div>
        <w:div w:id="1809125910">
          <w:marLeft w:val="0"/>
          <w:marRight w:val="0"/>
          <w:marTop w:val="0"/>
          <w:marBottom w:val="0"/>
          <w:divBdr>
            <w:top w:val="none" w:sz="0" w:space="0" w:color="auto"/>
            <w:left w:val="none" w:sz="0" w:space="0" w:color="auto"/>
            <w:bottom w:val="none" w:sz="0" w:space="0" w:color="auto"/>
            <w:right w:val="none" w:sz="0" w:space="0" w:color="auto"/>
          </w:divBdr>
        </w:div>
        <w:div w:id="1479303392">
          <w:marLeft w:val="0"/>
          <w:marRight w:val="0"/>
          <w:marTop w:val="0"/>
          <w:marBottom w:val="0"/>
          <w:divBdr>
            <w:top w:val="none" w:sz="0" w:space="0" w:color="auto"/>
            <w:left w:val="none" w:sz="0" w:space="0" w:color="auto"/>
            <w:bottom w:val="none" w:sz="0" w:space="0" w:color="auto"/>
            <w:right w:val="none" w:sz="0" w:space="0" w:color="auto"/>
          </w:divBdr>
        </w:div>
        <w:div w:id="435447425">
          <w:marLeft w:val="0"/>
          <w:marRight w:val="0"/>
          <w:marTop w:val="0"/>
          <w:marBottom w:val="0"/>
          <w:divBdr>
            <w:top w:val="none" w:sz="0" w:space="0" w:color="auto"/>
            <w:left w:val="none" w:sz="0" w:space="0" w:color="auto"/>
            <w:bottom w:val="none" w:sz="0" w:space="0" w:color="auto"/>
            <w:right w:val="none" w:sz="0" w:space="0" w:color="auto"/>
          </w:divBdr>
        </w:div>
        <w:div w:id="151530007">
          <w:marLeft w:val="0"/>
          <w:marRight w:val="0"/>
          <w:marTop w:val="0"/>
          <w:marBottom w:val="0"/>
          <w:divBdr>
            <w:top w:val="none" w:sz="0" w:space="0" w:color="auto"/>
            <w:left w:val="none" w:sz="0" w:space="0" w:color="auto"/>
            <w:bottom w:val="none" w:sz="0" w:space="0" w:color="auto"/>
            <w:right w:val="none" w:sz="0" w:space="0" w:color="auto"/>
          </w:divBdr>
        </w:div>
        <w:div w:id="1100176597">
          <w:marLeft w:val="0"/>
          <w:marRight w:val="0"/>
          <w:marTop w:val="0"/>
          <w:marBottom w:val="0"/>
          <w:divBdr>
            <w:top w:val="none" w:sz="0" w:space="0" w:color="auto"/>
            <w:left w:val="none" w:sz="0" w:space="0" w:color="auto"/>
            <w:bottom w:val="none" w:sz="0" w:space="0" w:color="auto"/>
            <w:right w:val="none" w:sz="0" w:space="0" w:color="auto"/>
          </w:divBdr>
        </w:div>
        <w:div w:id="1945838581">
          <w:marLeft w:val="0"/>
          <w:marRight w:val="0"/>
          <w:marTop w:val="0"/>
          <w:marBottom w:val="0"/>
          <w:divBdr>
            <w:top w:val="none" w:sz="0" w:space="0" w:color="auto"/>
            <w:left w:val="none" w:sz="0" w:space="0" w:color="auto"/>
            <w:bottom w:val="none" w:sz="0" w:space="0" w:color="auto"/>
            <w:right w:val="none" w:sz="0" w:space="0" w:color="auto"/>
          </w:divBdr>
        </w:div>
        <w:div w:id="1971477442">
          <w:marLeft w:val="0"/>
          <w:marRight w:val="0"/>
          <w:marTop w:val="0"/>
          <w:marBottom w:val="0"/>
          <w:divBdr>
            <w:top w:val="none" w:sz="0" w:space="0" w:color="auto"/>
            <w:left w:val="none" w:sz="0" w:space="0" w:color="auto"/>
            <w:bottom w:val="none" w:sz="0" w:space="0" w:color="auto"/>
            <w:right w:val="none" w:sz="0" w:space="0" w:color="auto"/>
          </w:divBdr>
        </w:div>
        <w:div w:id="959140745">
          <w:marLeft w:val="0"/>
          <w:marRight w:val="0"/>
          <w:marTop w:val="0"/>
          <w:marBottom w:val="0"/>
          <w:divBdr>
            <w:top w:val="none" w:sz="0" w:space="0" w:color="auto"/>
            <w:left w:val="none" w:sz="0" w:space="0" w:color="auto"/>
            <w:bottom w:val="none" w:sz="0" w:space="0" w:color="auto"/>
            <w:right w:val="none" w:sz="0" w:space="0" w:color="auto"/>
          </w:divBdr>
        </w:div>
        <w:div w:id="1344743596">
          <w:marLeft w:val="0"/>
          <w:marRight w:val="0"/>
          <w:marTop w:val="0"/>
          <w:marBottom w:val="0"/>
          <w:divBdr>
            <w:top w:val="none" w:sz="0" w:space="0" w:color="auto"/>
            <w:left w:val="none" w:sz="0" w:space="0" w:color="auto"/>
            <w:bottom w:val="none" w:sz="0" w:space="0" w:color="auto"/>
            <w:right w:val="none" w:sz="0" w:space="0" w:color="auto"/>
          </w:divBdr>
        </w:div>
        <w:div w:id="1667171613">
          <w:marLeft w:val="0"/>
          <w:marRight w:val="0"/>
          <w:marTop w:val="0"/>
          <w:marBottom w:val="0"/>
          <w:divBdr>
            <w:top w:val="none" w:sz="0" w:space="0" w:color="auto"/>
            <w:left w:val="none" w:sz="0" w:space="0" w:color="auto"/>
            <w:bottom w:val="none" w:sz="0" w:space="0" w:color="auto"/>
            <w:right w:val="none" w:sz="0" w:space="0" w:color="auto"/>
          </w:divBdr>
        </w:div>
        <w:div w:id="686828487">
          <w:marLeft w:val="0"/>
          <w:marRight w:val="0"/>
          <w:marTop w:val="0"/>
          <w:marBottom w:val="0"/>
          <w:divBdr>
            <w:top w:val="none" w:sz="0" w:space="0" w:color="auto"/>
            <w:left w:val="none" w:sz="0" w:space="0" w:color="auto"/>
            <w:bottom w:val="none" w:sz="0" w:space="0" w:color="auto"/>
            <w:right w:val="none" w:sz="0" w:space="0" w:color="auto"/>
          </w:divBdr>
        </w:div>
        <w:div w:id="2141262330">
          <w:marLeft w:val="0"/>
          <w:marRight w:val="0"/>
          <w:marTop w:val="0"/>
          <w:marBottom w:val="0"/>
          <w:divBdr>
            <w:top w:val="none" w:sz="0" w:space="0" w:color="auto"/>
            <w:left w:val="none" w:sz="0" w:space="0" w:color="auto"/>
            <w:bottom w:val="none" w:sz="0" w:space="0" w:color="auto"/>
            <w:right w:val="none" w:sz="0" w:space="0" w:color="auto"/>
          </w:divBdr>
        </w:div>
        <w:div w:id="677342406">
          <w:marLeft w:val="0"/>
          <w:marRight w:val="0"/>
          <w:marTop w:val="0"/>
          <w:marBottom w:val="0"/>
          <w:divBdr>
            <w:top w:val="none" w:sz="0" w:space="0" w:color="auto"/>
            <w:left w:val="none" w:sz="0" w:space="0" w:color="auto"/>
            <w:bottom w:val="none" w:sz="0" w:space="0" w:color="auto"/>
            <w:right w:val="none" w:sz="0" w:space="0" w:color="auto"/>
          </w:divBdr>
        </w:div>
        <w:div w:id="211818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estabo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BFA2-7D73-4812-AE52-AE0B1D07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8844</Words>
  <Characters>52185</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SZeŠ Tábor</Company>
  <LinksUpToDate>false</LinksUpToDate>
  <CharactersWithSpaces>60908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Hořejší Blažena</dc:creator>
  <cp:keywords/>
  <dc:description/>
  <cp:lastModifiedBy>Hořejší Blažena</cp:lastModifiedBy>
  <cp:revision>4</cp:revision>
  <cp:lastPrinted>2024-06-25T10:09:00Z</cp:lastPrinted>
  <dcterms:created xsi:type="dcterms:W3CDTF">2024-09-18T08:21:00Z</dcterms:created>
  <dcterms:modified xsi:type="dcterms:W3CDTF">2024-09-19T09:24:00Z</dcterms:modified>
</cp:coreProperties>
</file>