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drawing>
          <wp:inline distT="0" distB="0" distL="0" distR="0">
            <wp:extent cx="5760720" cy="1423670"/>
            <wp:effectExtent l="0" t="0" r="0" b="0"/>
            <wp:docPr id="1" name="Obrázek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5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2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Wmnormlnimp"/>
        <w:shd w:val="clear" w:color="auto" w:fill="FFFFFF"/>
        <w:spacing w:beforeAutospacing="0" w:before="0" w:afterAutospacing="0" w:after="120"/>
        <w:jc w:val="center"/>
        <w:rPr>
          <w:b/>
          <w:b/>
          <w:bCs/>
        </w:rPr>
      </w:pPr>
      <w:r>
        <w:rPr>
          <w:b/>
          <w:bCs/>
          <w:sz w:val="28"/>
          <w:szCs w:val="28"/>
        </w:rPr>
        <w:t xml:space="preserve">Pravidla pro přijetí dětí k předškolnímu vzdělávání </w:t>
        <w:br/>
        <w:t xml:space="preserve">v Mateřské škole Včelka, Líšná, příspěvková organizace </w:t>
        <w:br/>
        <w:t>pro školní rok 2021/2022</w:t>
      </w:r>
    </w:p>
    <w:p>
      <w:pPr>
        <w:pStyle w:val="Wmnormlnimp"/>
        <w:shd w:val="clear" w:color="auto" w:fill="FFFFFF"/>
        <w:spacing w:beforeAutospacing="0" w:before="0" w:afterAutospacing="0" w:after="12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mnormlnimp"/>
        <w:shd w:val="clear" w:color="auto" w:fill="FFFFFF"/>
        <w:spacing w:beforeAutospacing="0" w:before="0" w:afterAutospacing="0" w:after="12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O přijetí dětí k předškolnímu vzdělávání mohou požádat zákonní zástupci, jejichž děti se podrobily stanoveným pravidelným očkováním, mají doklad o tom, že jejich děti jsou proti nákaze imunní nebo se nemohou očkování podrobit pro trvalou kontraindikaci (§50 zákona č. 258/2000 Sb., ve znění pozdějších předpisů).</w:t>
      </w:r>
    </w:p>
    <w:p>
      <w:pPr>
        <w:pStyle w:val="Wmnormlnimp"/>
        <w:shd w:val="clear" w:color="auto" w:fill="FFFFFF"/>
        <w:spacing w:beforeAutospacing="0" w:before="0" w:afterAutospacing="0" w:after="12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mnormlnimp"/>
        <w:shd w:val="clear" w:color="auto" w:fill="FFFFFF"/>
        <w:spacing w:beforeAutospacing="0" w:before="0" w:afterAutospacing="0" w:after="120"/>
        <w:jc w:val="left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Kritéria pro přijetí dětí k předškolnímu vzdělávání:</w:t>
      </w:r>
    </w:p>
    <w:tbl>
      <w:tblPr>
        <w:tblW w:w="9026" w:type="dxa"/>
        <w:jc w:val="righ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7713"/>
        <w:gridCol w:w="1313"/>
      </w:tblGrid>
      <w:tr>
        <w:trPr/>
        <w:tc>
          <w:tcPr>
            <w:tcW w:w="7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spacing w:before="0" w:after="20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KRITÉRIUM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Obsahtabulky"/>
              <w:spacing w:before="0" w:after="20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6"/>
                <w:szCs w:val="16"/>
                <w:u w:val="none"/>
              </w:rPr>
              <w:t>POČET BODŮ</w:t>
            </w:r>
          </w:p>
        </w:tc>
      </w:tr>
      <w:tr>
        <w:trPr>
          <w:trHeight w:val="367" w:hRule="atLeast"/>
        </w:trPr>
        <w:tc>
          <w:tcPr>
            <w:tcW w:w="771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spacing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1. Věk dítěte:                         5 let dosažených k 31.8. 2021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Obsahtabulky"/>
              <w:spacing w:before="0" w:after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100</w:t>
            </w:r>
          </w:p>
        </w:tc>
      </w:tr>
      <w:tr>
        <w:trPr/>
        <w:tc>
          <w:tcPr>
            <w:tcW w:w="771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spacing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                                           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4 roky dosažených k 31.8. 2021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Obsahtabulky"/>
              <w:spacing w:before="0" w:after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80</w:t>
            </w:r>
          </w:p>
        </w:tc>
      </w:tr>
      <w:tr>
        <w:trPr/>
        <w:tc>
          <w:tcPr>
            <w:tcW w:w="771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spacing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                                           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 roky dosažené k 31.8. 2021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Obsahtabulky"/>
              <w:spacing w:before="0" w:after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50</w:t>
            </w:r>
          </w:p>
        </w:tc>
      </w:tr>
      <w:tr>
        <w:trPr/>
        <w:tc>
          <w:tcPr>
            <w:tcW w:w="771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spacing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                                           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 roky dosažené k 31.12. 2021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Obsahtabulky"/>
              <w:spacing w:before="0" w:after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20</w:t>
            </w:r>
          </w:p>
        </w:tc>
      </w:tr>
      <w:tr>
        <w:trPr/>
        <w:tc>
          <w:tcPr>
            <w:tcW w:w="771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spacing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 xml:space="preserve">                                             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 roky dosažené k 31.8 2021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Obsahtabulky"/>
              <w:spacing w:before="0" w:after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10</w:t>
            </w:r>
          </w:p>
        </w:tc>
      </w:tr>
      <w:tr>
        <w:trPr/>
        <w:tc>
          <w:tcPr>
            <w:tcW w:w="771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spacing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2. Trvalý pobyt v obci Líšná nebo Čechy, které dosáhlo věku min. 3 let k 31.8. 2021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Obsahtabulky"/>
              <w:spacing w:before="0" w:after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30</w:t>
            </w:r>
          </w:p>
        </w:tc>
      </w:tr>
      <w:tr>
        <w:trPr/>
        <w:tc>
          <w:tcPr>
            <w:tcW w:w="771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spacing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3. Bydliště dítěte v obci Líšná nebo Čechy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Obsahtabulky"/>
              <w:spacing w:before="0" w:after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20</w:t>
            </w:r>
          </w:p>
        </w:tc>
      </w:tr>
      <w:tr>
        <w:trPr/>
        <w:tc>
          <w:tcPr>
            <w:tcW w:w="7713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</w:tcPr>
          <w:p>
            <w:pPr>
              <w:pStyle w:val="Obsahtabulky"/>
              <w:spacing w:before="0" w:after="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4. Sourozenec, který je již v mateřské škole přijatý a bude se v dané mateřské škole vzdělávat i ve školním roce 2021/2022</w:t>
            </w:r>
          </w:p>
        </w:tc>
        <w:tc>
          <w:tcPr>
            <w:tcW w:w="1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Obsahtabulky"/>
              <w:spacing w:before="0" w:after="0"/>
              <w:jc w:val="center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10</w:t>
            </w:r>
          </w:p>
        </w:tc>
      </w:tr>
    </w:tbl>
    <w:p>
      <w:pPr>
        <w:pStyle w:val="Wmnormlnimp"/>
        <w:shd w:val="clear" w:color="auto" w:fill="FFFFFF"/>
        <w:spacing w:beforeAutospacing="0" w:before="0" w:afterAutospacing="0" w:after="12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mnormlnimp"/>
        <w:numPr>
          <w:ilvl w:val="0"/>
          <w:numId w:val="1"/>
        </w:numPr>
        <w:shd w:val="clear" w:color="auto" w:fill="FFFFFF"/>
        <w:spacing w:beforeAutospacing="0" w:before="0" w:afterAutospacing="0" w:after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Každému žadateli (dítěti) budou přiděleny body za splněná kritéria</w:t>
      </w:r>
    </w:p>
    <w:p>
      <w:pPr>
        <w:pStyle w:val="Wmnormlnimp"/>
        <w:numPr>
          <w:ilvl w:val="0"/>
          <w:numId w:val="1"/>
        </w:numPr>
        <w:shd w:val="clear" w:color="auto" w:fill="FFFFFF"/>
        <w:spacing w:beforeAutospacing="0" w:before="0" w:afterAutospacing="0" w:after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podle počtu přidělených bodů bude stanoveno pořadí žadatelů</w:t>
      </w:r>
    </w:p>
    <w:p>
      <w:pPr>
        <w:pStyle w:val="Wmnormlnimp"/>
        <w:numPr>
          <w:ilvl w:val="0"/>
          <w:numId w:val="1"/>
        </w:numPr>
        <w:shd w:val="clear" w:color="auto" w:fill="FFFFFF"/>
        <w:spacing w:beforeAutospacing="0" w:before="0" w:afterAutospacing="0" w:after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žadatelé se shodným počtem přidělených bodů budou dále řazeni podle data narození (od nejstaršího po nejmladší)</w:t>
      </w:r>
    </w:p>
    <w:p>
      <w:pPr>
        <w:pStyle w:val="Wmnormlnimp"/>
        <w:numPr>
          <w:ilvl w:val="0"/>
          <w:numId w:val="1"/>
        </w:numPr>
        <w:shd w:val="clear" w:color="auto" w:fill="FFFFFF"/>
        <w:spacing w:beforeAutospacing="0" w:before="0" w:afterAutospacing="0" w:after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do MŠ jsou přijímány děti zpravidla ve věku od 3 do 6 let, nejdříve však děti od 2 let, pokud kapacita MŠ umožňuje</w:t>
      </w:r>
    </w:p>
    <w:p>
      <w:pPr>
        <w:pStyle w:val="Wmnormlnimp"/>
        <w:numPr>
          <w:ilvl w:val="1"/>
          <w:numId w:val="1"/>
        </w:numPr>
        <w:shd w:val="clear" w:color="auto" w:fill="FFFFFF"/>
        <w:spacing w:beforeAutospacing="0" w:before="0" w:afterAutospacing="0" w:after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dítě mladší 3 let nemá na přijetí do MŠ právní nárok</w:t>
      </w:r>
    </w:p>
    <w:p>
      <w:pPr>
        <w:pStyle w:val="Wmnormlnimp"/>
        <w:numPr>
          <w:ilvl w:val="1"/>
          <w:numId w:val="1"/>
        </w:numPr>
        <w:shd w:val="clear" w:color="auto" w:fill="FFFFFF"/>
        <w:spacing w:beforeAutospacing="0" w:before="0" w:afterAutospacing="0" w:after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pro přijetí dětí mladších 3 let je směrodatná fyzická a psychická vyspělost dítěte</w:t>
      </w:r>
    </w:p>
    <w:p>
      <w:pPr>
        <w:pStyle w:val="Wmnormlnimp"/>
        <w:numPr>
          <w:ilvl w:val="1"/>
          <w:numId w:val="1"/>
        </w:numPr>
        <w:shd w:val="clear" w:color="auto" w:fill="FFFFFF"/>
        <w:spacing w:beforeAutospacing="0" w:before="0" w:afterAutospacing="0" w:after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ředitelka rozhoduje o přijetí dítěte do MŠ, popř. stanoví zkušební pobyt dítěte, jehož délka nesmí přesáhnout 3 měsíce</w:t>
      </w:r>
    </w:p>
    <w:p>
      <w:pPr>
        <w:pStyle w:val="Wmnormlnimp"/>
        <w:numPr>
          <w:ilvl w:val="0"/>
          <w:numId w:val="1"/>
        </w:numPr>
        <w:shd w:val="clear" w:color="auto" w:fill="FFFFFF"/>
        <w:spacing w:beforeAutospacing="0" w:before="0" w:afterAutospacing="0" w:after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děti se speciálními vzdělávacími potřebami budou přijímány do MŠ za podmínek stanovených vyhláškou č. 27/2016 Sb., o vzdělávání žáků se speciálními potřebami a dětí nadaných</w:t>
      </w:r>
    </w:p>
    <w:p>
      <w:pPr>
        <w:pStyle w:val="Wmnormlnimp"/>
        <w:numPr>
          <w:ilvl w:val="0"/>
          <w:numId w:val="1"/>
        </w:numPr>
        <w:shd w:val="clear" w:color="auto" w:fill="FFFFFF"/>
        <w:spacing w:beforeAutospacing="0" w:before="0" w:afterAutospacing="0" w:after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 xml:space="preserve">dítě může být přijato k předškolnímu vzdělávání i v průběhu školního roku, poku bude volná kapacita v MŠ </w:t>
      </w:r>
    </w:p>
    <w:p>
      <w:pPr>
        <w:pStyle w:val="Wmnormlnimp"/>
        <w:shd w:val="clear" w:color="auto" w:fill="FFFFFF"/>
        <w:spacing w:beforeAutospacing="0" w:before="0" w:afterAutospacing="0" w:after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mnormlnimp"/>
        <w:shd w:val="clear" w:color="auto" w:fill="FFFFFF"/>
        <w:spacing w:beforeAutospacing="0" w:before="0" w:afterAutospacing="0" w:after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mnormlnimp"/>
        <w:shd w:val="clear" w:color="auto" w:fill="FFFFFF"/>
        <w:spacing w:beforeAutospacing="0" w:before="0" w:afterAutospacing="0" w:after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</w:r>
    </w:p>
    <w:p>
      <w:pPr>
        <w:pStyle w:val="Wmnormlnimp"/>
        <w:shd w:val="clear" w:color="auto" w:fill="FFFFFF"/>
        <w:spacing w:beforeAutospacing="0" w:before="0" w:afterAutospacing="0" w:after="0"/>
        <w:jc w:val="left"/>
        <w:rPr>
          <w:b w:val="false"/>
          <w:b w:val="false"/>
          <w:bCs w:val="false"/>
          <w:sz w:val="20"/>
          <w:szCs w:val="20"/>
        </w:rPr>
      </w:pPr>
      <w:r>
        <w:rPr>
          <w:b w:val="false"/>
          <w:bCs w:val="false"/>
          <w:sz w:val="20"/>
          <w:szCs w:val="20"/>
        </w:rPr>
        <w:t>V Líšné 9.4. 2021                                                                                                                    Němcová Petra,</w:t>
        <w:br/>
        <w:t xml:space="preserve">                                                                                                                                                       ředitelka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Courier New">
    <w:charset w:val="ee"/>
    <w:family w:val="roman"/>
    <w:pitch w:val="variable"/>
  </w:font>
  <w:font w:name="Wingdings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b/>
      <w:lang w:val="cs-CZ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Textbubliny"/>
    <w:uiPriority w:val="99"/>
    <w:semiHidden/>
    <w:qFormat/>
    <w:rsid w:val="0097629a"/>
    <w:rPr>
      <w:rFonts w:ascii="Tahoma" w:hAnsi="Tahoma" w:cs="Tahoma"/>
      <w:sz w:val="16"/>
      <w:szCs w:val="16"/>
    </w:rPr>
  </w:style>
  <w:style w:type="character" w:styleId="Odrky">
    <w:name w:val="Odrážky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rFonts w:cs="OpenSymbol"/>
      <w:b w:val="false"/>
    </w:rPr>
  </w:style>
  <w:style w:type="character" w:styleId="ListLabel2">
    <w:name w:val="ListLabel 2"/>
    <w:qFormat/>
    <w:rPr>
      <w:rFonts w:cs="OpenSymbol"/>
    </w:rPr>
  </w:style>
  <w:style w:type="character" w:styleId="ListLabel3">
    <w:name w:val="ListLabel 3"/>
    <w:qFormat/>
    <w:rPr>
      <w:rFonts w:cs="OpenSymbol"/>
    </w:rPr>
  </w:style>
  <w:style w:type="character" w:styleId="ListLabel4">
    <w:name w:val="ListLabel 4"/>
    <w:qFormat/>
    <w:rPr>
      <w:rFonts w:cs="OpenSymbol"/>
    </w:rPr>
  </w:style>
  <w:style w:type="character" w:styleId="ListLabel5">
    <w:name w:val="ListLabel 5"/>
    <w:qFormat/>
    <w:rPr>
      <w:rFonts w:cs="OpenSymbol"/>
    </w:rPr>
  </w:style>
  <w:style w:type="character" w:styleId="ListLabel6">
    <w:name w:val="ListLabel 6"/>
    <w:qFormat/>
    <w:rPr>
      <w:rFonts w:cs="OpenSymbol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  <w:b w:val="false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cs="OpenSymbol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WW8Num6z0">
    <w:name w:val="WW8Num6z0"/>
    <w:qFormat/>
    <w:rPr>
      <w:rFonts w:ascii="Symbol" w:hAnsi="Symbol" w:cs="Symbol"/>
      <w:sz w:val="22"/>
      <w:lang w:val="cs-CZ"/>
    </w:rPr>
  </w:style>
  <w:style w:type="character" w:styleId="WW8Num2z0">
    <w:name w:val="WW8Num2z0"/>
    <w:qFormat/>
    <w:rPr>
      <w:rFonts w:ascii="Symbol" w:hAnsi="Symbol" w:cs="Symbol"/>
      <w:sz w:val="22"/>
    </w:rPr>
  </w:style>
  <w:style w:type="character" w:styleId="WW8Num2z1">
    <w:name w:val="WW8Num2z1"/>
    <w:qFormat/>
    <w:rPr>
      <w:rFonts w:ascii="Courier New" w:hAnsi="Courier New" w:cs="Times New Roman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ListLabel19">
    <w:name w:val="ListLabel 19"/>
    <w:qFormat/>
    <w:rPr>
      <w:rFonts w:cs="Symbol"/>
      <w:sz w:val="20"/>
      <w:lang w:val="cs-CZ"/>
    </w:rPr>
  </w:style>
  <w:style w:type="character" w:styleId="ListLabel20">
    <w:name w:val="ListLabel 20"/>
    <w:qFormat/>
    <w:rPr>
      <w:rFonts w:cs="Symbol"/>
      <w:sz w:val="20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  <w:sz w:val="22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  <w:sz w:val="22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Wingdings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97629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Wmnormlnimp">
    <w:name w:val="-wm-normlnimp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Wmmsonormal">
    <w:name w:val="-wm-msonormal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Wmnormln">
    <w:name w:val="-wm-normln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Default">
    <w:name w:val="Default"/>
    <w:qFormat/>
    <w:pPr>
      <w:widowControl w:val="false"/>
      <w:bidi w:val="0"/>
      <w:jc w:val="left"/>
    </w:pPr>
    <w:rPr>
      <w:rFonts w:ascii="Tahoma" w:hAnsi="Tahoma" w:eastAsia="Calibri" w:cs=""/>
      <w:color w:val="000000"/>
      <w:kern w:val="0"/>
      <w:sz w:val="24"/>
      <w:szCs w:val="22"/>
      <w:lang w:val="cs-CZ" w:eastAsia="en-US" w:bidi="ar-SA"/>
    </w:rPr>
  </w:style>
  <w:style w:type="paragraph" w:styleId="Obsahtabulky">
    <w:name w:val="Obsah tabulky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6">
    <w:name w:val="WW8Num6"/>
    <w:qFormat/>
  </w:style>
  <w:style w:type="numbering" w:styleId="WW8Num2">
    <w:name w:val="WW8Num2"/>
    <w:qFormat/>
  </w:style>
  <w:style w:type="numbering" w:styleId="WW8Num5">
    <w:name w:val="WW8Num5"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Application>LibreOffice/6.1.4.2$Windows_X86_64 LibreOffice_project/9d0f32d1f0b509096fd65e0d4bec26ddd1938fd3</Application>
  <Pages>1</Pages>
  <Words>318</Words>
  <Characters>1588</Characters>
  <CharactersWithSpaces>2343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2020-06-17T12:14:00Z</dcterms:created>
  <dc:creator>mnich2</dc:creator>
  <dc:description/>
  <dc:language>cs-CZ</dc:language>
  <cp:lastModifiedBy/>
  <cp:lastPrinted>2021-04-15T16:01:03Z</cp:lastPrinted>
  <dcterms:modified xsi:type="dcterms:W3CDTF">2021-04-15T16:02:30Z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