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DE" w:rsidRDefault="00035DBC" w:rsidP="00035DB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CBF04A6" wp14:editId="37221472">
            <wp:simplePos x="0" y="0"/>
            <wp:positionH relativeFrom="column">
              <wp:posOffset>1178560</wp:posOffset>
            </wp:positionH>
            <wp:positionV relativeFrom="paragraph">
              <wp:posOffset>264795</wp:posOffset>
            </wp:positionV>
            <wp:extent cx="3045460" cy="2284095"/>
            <wp:effectExtent l="0" t="0" r="0" b="0"/>
            <wp:wrapTight wrapText="bothSides">
              <wp:wrapPolygon edited="0">
                <wp:start x="0" y="0"/>
                <wp:lineTo x="0" y="21438"/>
                <wp:lineTo x="21483" y="21438"/>
                <wp:lineTo x="2148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8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290">
        <w:rPr>
          <w:b/>
          <w:sz w:val="36"/>
          <w:szCs w:val="36"/>
        </w:rPr>
        <w:t xml:space="preserve">Základní koncepce Základní školy </w:t>
      </w:r>
      <w:proofErr w:type="spellStart"/>
      <w:r w:rsidR="00A44290">
        <w:rPr>
          <w:b/>
          <w:sz w:val="36"/>
          <w:szCs w:val="36"/>
        </w:rPr>
        <w:t>Daneta</w:t>
      </w:r>
      <w:proofErr w:type="spellEnd"/>
    </w:p>
    <w:p w:rsidR="00BD14DE" w:rsidRDefault="00BD14DE" w:rsidP="00BD14DE">
      <w:pPr>
        <w:rPr>
          <w:b/>
          <w:sz w:val="28"/>
        </w:rPr>
      </w:pPr>
    </w:p>
    <w:p w:rsidR="00035DBC" w:rsidRDefault="00BD14DE" w:rsidP="00BD14DE">
      <w:pPr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                            </w:t>
      </w: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035DBC" w:rsidRDefault="00035DBC" w:rsidP="00BD14DE">
      <w:pPr>
        <w:jc w:val="center"/>
        <w:rPr>
          <w:b/>
          <w:i/>
          <w:iCs/>
          <w:sz w:val="28"/>
        </w:rPr>
      </w:pPr>
    </w:p>
    <w:p w:rsidR="00BD14DE" w:rsidRDefault="00BD14DE" w:rsidP="00035DBC">
      <w:pPr>
        <w:jc w:val="right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„V péči o štěstí druhého nacházíme své vlastní“ </w:t>
      </w:r>
    </w:p>
    <w:p w:rsidR="00BD14DE" w:rsidRDefault="00BD14DE" w:rsidP="00BD14DE">
      <w:pPr>
        <w:ind w:left="3540" w:firstLine="708"/>
        <w:jc w:val="center"/>
        <w:rPr>
          <w:b/>
          <w:sz w:val="28"/>
        </w:rPr>
      </w:pPr>
      <w:r>
        <w:rPr>
          <w:bCs/>
          <w:sz w:val="28"/>
        </w:rPr>
        <w:t xml:space="preserve">                                                       Platón</w:t>
      </w:r>
    </w:p>
    <w:p w:rsidR="00BD14DE" w:rsidRDefault="00BD14DE" w:rsidP="00BD14DE">
      <w:pPr>
        <w:rPr>
          <w:b/>
          <w:sz w:val="28"/>
        </w:rPr>
      </w:pPr>
    </w:p>
    <w:p w:rsidR="00BD14DE" w:rsidRDefault="00BD14DE" w:rsidP="00BD1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soukromá </w:t>
      </w:r>
      <w:r w:rsidR="00780348">
        <w:rPr>
          <w:sz w:val="24"/>
          <w:szCs w:val="24"/>
        </w:rPr>
        <w:t xml:space="preserve">speciální </w:t>
      </w:r>
      <w:r>
        <w:rPr>
          <w:sz w:val="24"/>
          <w:szCs w:val="24"/>
        </w:rPr>
        <w:t>škola „</w:t>
      </w:r>
      <w:r>
        <w:rPr>
          <w:b/>
          <w:sz w:val="24"/>
          <w:szCs w:val="24"/>
        </w:rPr>
        <w:t xml:space="preserve">rodinného typu“ </w:t>
      </w:r>
      <w:r>
        <w:rPr>
          <w:sz w:val="24"/>
          <w:szCs w:val="24"/>
        </w:rPr>
        <w:t xml:space="preserve">poskytuje komplexní výchovně vzdělávací a rehabilitační péči </w:t>
      </w:r>
      <w:r>
        <w:rPr>
          <w:b/>
          <w:sz w:val="24"/>
          <w:szCs w:val="24"/>
        </w:rPr>
        <w:t>žákům se speciálními vzdělávacími potřebami, zejména žákům s kombinovaným zdravotním postižením</w:t>
      </w:r>
      <w:r>
        <w:rPr>
          <w:sz w:val="24"/>
          <w:szCs w:val="24"/>
        </w:rPr>
        <w:t xml:space="preserve"> (mentální postižení různého stupně s přidružením jiné vady, např. tělesné, smyslové, psychická onemocnění, autismus, apod.).</w:t>
      </w:r>
    </w:p>
    <w:p w:rsidR="00BD14DE" w:rsidRDefault="00BD14DE" w:rsidP="00BD14DE">
      <w:pPr>
        <w:jc w:val="both"/>
        <w:rPr>
          <w:sz w:val="24"/>
          <w:szCs w:val="24"/>
        </w:rPr>
      </w:pPr>
    </w:p>
    <w:p w:rsidR="00BD14DE" w:rsidRDefault="00BD14DE" w:rsidP="00BD14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Stěžejním cílem naší základní školy je:</w:t>
      </w:r>
    </w:p>
    <w:p w:rsidR="00BD14DE" w:rsidRDefault="00BD14DE" w:rsidP="00BD14DE">
      <w:pPr>
        <w:jc w:val="both"/>
        <w:rPr>
          <w:sz w:val="24"/>
          <w:szCs w:val="24"/>
        </w:rPr>
      </w:pPr>
    </w:p>
    <w:p w:rsidR="00BD14DE" w:rsidRDefault="00035DBC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64A8037" wp14:editId="3325A755">
            <wp:simplePos x="0" y="0"/>
            <wp:positionH relativeFrom="column">
              <wp:posOffset>4224655</wp:posOffset>
            </wp:positionH>
            <wp:positionV relativeFrom="paragraph">
              <wp:posOffset>11430</wp:posOffset>
            </wp:positionV>
            <wp:extent cx="1653540" cy="1240155"/>
            <wp:effectExtent l="0" t="0" r="0" b="0"/>
            <wp:wrapTight wrapText="bothSides">
              <wp:wrapPolygon edited="0">
                <wp:start x="0" y="0"/>
                <wp:lineTo x="0" y="21235"/>
                <wp:lineTo x="21401" y="21235"/>
                <wp:lineTo x="2140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éče o domácnost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4DE">
        <w:rPr>
          <w:sz w:val="24"/>
          <w:szCs w:val="24"/>
        </w:rPr>
        <w:t xml:space="preserve">poskytnout žákům základní všeobecné vzdělání, v případě žáků s těžším mentálním postižením pak základy vzdělání a v maximálně možné míře rozvinout zejména jejich </w:t>
      </w:r>
      <w:r w:rsidR="00BD14DE" w:rsidRPr="00780348">
        <w:rPr>
          <w:b/>
          <w:sz w:val="24"/>
          <w:szCs w:val="24"/>
        </w:rPr>
        <w:t>praktické dovednosti potřebné pro běžný život</w:t>
      </w:r>
      <w:r w:rsidR="00BD14DE">
        <w:rPr>
          <w:sz w:val="24"/>
          <w:szCs w:val="24"/>
        </w:rPr>
        <w:t>;</w:t>
      </w:r>
    </w:p>
    <w:p w:rsidR="00BD14DE" w:rsidRPr="00780348" w:rsidRDefault="00BD14DE" w:rsidP="00BD14DE">
      <w:pPr>
        <w:numPr>
          <w:ilvl w:val="0"/>
          <w:numId w:val="2"/>
        </w:numPr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poskytnout žákům dostatečně širokou </w:t>
      </w:r>
      <w:r w:rsidRPr="00780348">
        <w:rPr>
          <w:b/>
          <w:sz w:val="24"/>
          <w:szCs w:val="24"/>
        </w:rPr>
        <w:t>odbornou komplexní péči s využitím reedukačních, kompenzačních a rehabilitačních metod, prostřednictvím těchto metod kompenzovat důsledky zdravotního znevýhodnění žáků;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780348">
        <w:rPr>
          <w:b/>
          <w:sz w:val="24"/>
          <w:szCs w:val="24"/>
        </w:rPr>
        <w:t>v maximálně možné míře připravit žáky pro samostatný praktický život a motivovat je k dalšímu vzdělávání</w:t>
      </w:r>
      <w:r w:rsidR="00780348">
        <w:rPr>
          <w:b/>
          <w:sz w:val="24"/>
          <w:szCs w:val="24"/>
        </w:rPr>
        <w:t xml:space="preserve"> na středních školách</w:t>
      </w:r>
      <w:r>
        <w:rPr>
          <w:sz w:val="24"/>
          <w:szCs w:val="24"/>
        </w:rPr>
        <w:t>;</w:t>
      </w:r>
    </w:p>
    <w:p w:rsidR="00BD14DE" w:rsidRDefault="00BD14DE" w:rsidP="00BD14DE">
      <w:pPr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u každého žáka rozpoznávat a v co nejširší míře rozvíjet jeho potenciál, učit vědomostem a dovednostem, které mu usnadní a zpestří budoucí život;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pomoci najít žákovi cestu k určité míře sebeurčení a seberealizace;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podporovat u žáků zdravé sebevědomí a vědomí vlastní užitečnosti; 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učit žáky rozvíjet vyvážené a adekvátní mezilidské vztahy;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poskytovat kvalitní poradenství v oblasti pracovního či jiného uplatnění ve společnosti,</w:t>
      </w:r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>popř. v oblasti pracovní a sociální rehabilitace;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maximálně rozvíjet osobní kompetence žáků, podporovat jejich schopnosti, dovednosti,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zájmy, talent;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pro edukaci vytvářet příjemné prostředí vzájemné tolerance, spolupráce a pochopení;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 žáků s nízkou možností pracovního uplatnění pomoci s hledáním alternativních možností životní seberealizace;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rozvíjet u našich žáků šetrný a ohleduplný přístup k životnímu prostředí; 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rozvíjet společenskou integraci žáků se speciálními vzdělávacími potřebami;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780348">
        <w:rPr>
          <w:b/>
          <w:sz w:val="24"/>
          <w:szCs w:val="24"/>
        </w:rPr>
        <w:t>preferovat individuální přístup</w:t>
      </w:r>
      <w:r>
        <w:rPr>
          <w:sz w:val="24"/>
          <w:szCs w:val="24"/>
        </w:rPr>
        <w:t xml:space="preserve"> k žákům na základě jejich </w:t>
      </w:r>
      <w:r w:rsidR="00780348">
        <w:rPr>
          <w:sz w:val="24"/>
          <w:szCs w:val="24"/>
        </w:rPr>
        <w:t>specifik</w:t>
      </w:r>
      <w:r>
        <w:rPr>
          <w:sz w:val="24"/>
          <w:szCs w:val="24"/>
        </w:rPr>
        <w:t xml:space="preserve"> a potřeb; </w:t>
      </w:r>
    </w:p>
    <w:p w:rsidR="00BD14DE" w:rsidRDefault="00BD14DE" w:rsidP="00BD14DE">
      <w:pPr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zpřístupnit všem žákům se zdravotním postižením školní vzdělávání;</w:t>
      </w:r>
    </w:p>
    <w:p w:rsidR="00BD14DE" w:rsidRDefault="00BD14DE" w:rsidP="00BD14DE">
      <w:pPr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vytvářet vhodné podmínky pro vzdělávání žáků s různým rozsahem postižení, využívat všech dostupných metodických postupů, způsobů výuky i moderních didaktických pomůcek.</w:t>
      </w:r>
    </w:p>
    <w:p w:rsidR="00BD14DE" w:rsidRDefault="00BD14DE" w:rsidP="00BD14DE">
      <w:pPr>
        <w:rPr>
          <w:b/>
          <w:sz w:val="24"/>
          <w:szCs w:val="24"/>
        </w:rPr>
      </w:pPr>
    </w:p>
    <w:p w:rsidR="00BD14DE" w:rsidRDefault="00BD14DE" w:rsidP="00BD14DE">
      <w:pPr>
        <w:rPr>
          <w:b/>
          <w:sz w:val="24"/>
          <w:szCs w:val="24"/>
        </w:rPr>
      </w:pPr>
    </w:p>
    <w:p w:rsidR="00BD14DE" w:rsidRDefault="00BD14DE" w:rsidP="00BD14DE">
      <w:pPr>
        <w:rPr>
          <w:sz w:val="24"/>
          <w:szCs w:val="24"/>
        </w:rPr>
      </w:pPr>
      <w:r>
        <w:rPr>
          <w:b/>
          <w:sz w:val="24"/>
          <w:szCs w:val="24"/>
        </w:rPr>
        <w:t>Tyto cíle naplňujeme:</w:t>
      </w:r>
    </w:p>
    <w:p w:rsidR="00BD14DE" w:rsidRDefault="009B2E0E" w:rsidP="00BD14DE">
      <w:pPr>
        <w:numPr>
          <w:ilvl w:val="0"/>
          <w:numId w:val="3"/>
        </w:numPr>
        <w:ind w:left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97B7AE" wp14:editId="0B6E7A43">
            <wp:simplePos x="0" y="0"/>
            <wp:positionH relativeFrom="column">
              <wp:posOffset>3569335</wp:posOffset>
            </wp:positionH>
            <wp:positionV relativeFrom="paragraph">
              <wp:posOffset>1830705</wp:posOffset>
            </wp:positionV>
            <wp:extent cx="2154555" cy="1616075"/>
            <wp:effectExtent l="0" t="0" r="0" b="0"/>
            <wp:wrapTight wrapText="bothSides">
              <wp:wrapPolygon edited="0">
                <wp:start x="0" y="0"/>
                <wp:lineTo x="0" y="21388"/>
                <wp:lineTo x="21390" y="21388"/>
                <wp:lineTo x="2139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10-14 11.52.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4DE">
        <w:rPr>
          <w:sz w:val="24"/>
          <w:szCs w:val="24"/>
        </w:rPr>
        <w:tab/>
        <w:t xml:space="preserve">Výchovu a vzdělávání maximálně přizpůsobujeme individuálním možnostem a potřebám žáků v souladu </w:t>
      </w:r>
      <w:r w:rsidR="00BD14DE">
        <w:rPr>
          <w:b/>
          <w:sz w:val="24"/>
          <w:szCs w:val="24"/>
        </w:rPr>
        <w:t>s principy individualizace a diferenciace vzdělávání</w:t>
      </w:r>
      <w:r w:rsidR="00BD14DE">
        <w:rPr>
          <w:sz w:val="24"/>
          <w:szCs w:val="24"/>
        </w:rPr>
        <w:t>. Žáci se mohou dle potřeby vzdělávat podle individuálních vzdělávacích plánů (</w:t>
      </w:r>
      <w:proofErr w:type="gramStart"/>
      <w:r w:rsidR="00BD14DE">
        <w:rPr>
          <w:sz w:val="24"/>
          <w:szCs w:val="24"/>
        </w:rPr>
        <w:t>IVP)  nebo</w:t>
      </w:r>
      <w:proofErr w:type="gramEnd"/>
      <w:r w:rsidR="00BD14DE">
        <w:rPr>
          <w:sz w:val="24"/>
          <w:szCs w:val="24"/>
        </w:rPr>
        <w:t xml:space="preserve"> plánů osobního rozvoje (POR) - IVP i POR vycházejí z </w:t>
      </w:r>
      <w:r w:rsidR="00BD14DE">
        <w:rPr>
          <w:color w:val="FF6600"/>
          <w:sz w:val="24"/>
          <w:szCs w:val="24"/>
        </w:rPr>
        <w:t> </w:t>
      </w:r>
      <w:r w:rsidR="00BD14DE">
        <w:rPr>
          <w:sz w:val="24"/>
          <w:szCs w:val="24"/>
        </w:rPr>
        <w:t>příslušného</w:t>
      </w:r>
      <w:r w:rsidR="00BD14DE">
        <w:rPr>
          <w:color w:val="FF6600"/>
          <w:sz w:val="24"/>
          <w:szCs w:val="24"/>
        </w:rPr>
        <w:t xml:space="preserve"> </w:t>
      </w:r>
      <w:r w:rsidR="00BD14DE">
        <w:rPr>
          <w:sz w:val="24"/>
          <w:szCs w:val="24"/>
        </w:rPr>
        <w:t>ŠVP a potřeb žáka ve všech nebo jen v některých předmětech. Vzdělávání zaměřujeme na rozvíjení klíčových kompetencí žáků, zejména pak na osvojování vědomostí, dovedností a návyků potřebných pro praktický život,</w:t>
      </w:r>
      <w:r w:rsidR="00BD14DE">
        <w:rPr>
          <w:color w:val="FF0000"/>
          <w:sz w:val="24"/>
          <w:szCs w:val="24"/>
        </w:rPr>
        <w:t xml:space="preserve"> </w:t>
      </w:r>
      <w:r w:rsidR="00BD14DE">
        <w:rPr>
          <w:sz w:val="24"/>
          <w:szCs w:val="24"/>
        </w:rPr>
        <w:t xml:space="preserve">popř. pro základní individuální sebeobsluhu (rozvoj všech složek osobnosti žáka). IVP a POR obsahují takové metody a formy práce, které umožňují jejich maximální duševní a fyzický rozvoj. Akcentují ty oblasti, </w:t>
      </w:r>
      <w:r w:rsidR="00780348">
        <w:rPr>
          <w:sz w:val="24"/>
          <w:szCs w:val="24"/>
        </w:rPr>
        <w:t>ve kterých může být žák úspěšný</w:t>
      </w:r>
      <w:r w:rsidR="00035DBC">
        <w:rPr>
          <w:sz w:val="24"/>
          <w:szCs w:val="24"/>
        </w:rPr>
        <w:t>,</w:t>
      </w:r>
      <w:r w:rsidR="00BD14DE">
        <w:rPr>
          <w:sz w:val="24"/>
          <w:szCs w:val="24"/>
        </w:rPr>
        <w:t xml:space="preserve"> a kompenzují problémy, které má. Pomocí specifických výchovných, vzdělávacích a rehabilitačních metod, prostředků a forem poskytujeme žákům komplexní péči. Vybavujeme žáky souborem klíčových kompetencí na úrovni, která je pro ně dosažitelná a připravujeme je tak na uplatnění ve společnosti. Žákům umožňujeme, aby si v přizpůsobených podmínkách a za odborného vedení osvojovali elementární vědomosti, dovednosti a návyky, které jim umožní získat určitou míru soběstačnosti a najít vhodnou formu komunikace s jejich okolím. </w:t>
      </w:r>
    </w:p>
    <w:p w:rsidR="00BD14DE" w:rsidRDefault="00BD14DE" w:rsidP="00BD14D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vzdělávání uplatňujeme </w:t>
      </w:r>
      <w:r>
        <w:rPr>
          <w:b/>
          <w:sz w:val="24"/>
          <w:szCs w:val="24"/>
        </w:rPr>
        <w:t>moderní a alternativní metody práce</w:t>
      </w:r>
      <w:r>
        <w:rPr>
          <w:sz w:val="24"/>
          <w:szCs w:val="24"/>
        </w:rPr>
        <w:t xml:space="preserve"> jako např. činnostní učení, integrovanou výuku, práci s tematickými celky, projektové vyučování, situační učení, metodu práce v komunitním kruhu, dramatickou výchovu, metody globálního a genetického čtení,</w:t>
      </w:r>
      <w:r w:rsidR="00780348">
        <w:rPr>
          <w:sz w:val="24"/>
          <w:szCs w:val="24"/>
        </w:rPr>
        <w:t xml:space="preserve"> alternativní metody psaní</w:t>
      </w:r>
      <w:r>
        <w:rPr>
          <w:sz w:val="24"/>
          <w:szCs w:val="24"/>
        </w:rPr>
        <w:t xml:space="preserve"> </w:t>
      </w:r>
      <w:r w:rsidR="00780348">
        <w:rPr>
          <w:sz w:val="24"/>
          <w:szCs w:val="24"/>
        </w:rPr>
        <w:t>(</w:t>
      </w:r>
      <w:proofErr w:type="spellStart"/>
      <w:r w:rsidR="00780348">
        <w:rPr>
          <w:sz w:val="24"/>
          <w:szCs w:val="24"/>
        </w:rPr>
        <w:t>Comenia</w:t>
      </w:r>
      <w:proofErr w:type="spellEnd"/>
      <w:r w:rsidR="00780348">
        <w:rPr>
          <w:sz w:val="24"/>
          <w:szCs w:val="24"/>
        </w:rPr>
        <w:t xml:space="preserve"> </w:t>
      </w:r>
      <w:proofErr w:type="spellStart"/>
      <w:r w:rsidR="00780348">
        <w:rPr>
          <w:sz w:val="24"/>
          <w:szCs w:val="24"/>
        </w:rPr>
        <w:t>script</w:t>
      </w:r>
      <w:proofErr w:type="spellEnd"/>
      <w:r w:rsidR="00780348">
        <w:rPr>
          <w:sz w:val="24"/>
          <w:szCs w:val="24"/>
        </w:rPr>
        <w:t>), a</w:t>
      </w:r>
      <w:r>
        <w:rPr>
          <w:sz w:val="24"/>
          <w:szCs w:val="24"/>
        </w:rPr>
        <w:t xml:space="preserve">lternativní formy komunikace (znak do řeči, </w:t>
      </w:r>
      <w:proofErr w:type="spellStart"/>
      <w:r>
        <w:rPr>
          <w:sz w:val="24"/>
          <w:szCs w:val="24"/>
        </w:rPr>
        <w:t>makaton</w:t>
      </w:r>
      <w:proofErr w:type="spellEnd"/>
      <w:r>
        <w:rPr>
          <w:sz w:val="24"/>
          <w:szCs w:val="24"/>
        </w:rPr>
        <w:t>, VOKS),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piktogramy, relaxační cvičení a zdravotní tělesnou výchovu. Využíváme prvky alternativní pedagogiky Marie </w:t>
      </w:r>
      <w:proofErr w:type="spellStart"/>
      <w:r>
        <w:rPr>
          <w:sz w:val="24"/>
          <w:szCs w:val="24"/>
        </w:rPr>
        <w:t>Montessori</w:t>
      </w:r>
      <w:proofErr w:type="spellEnd"/>
      <w:r>
        <w:rPr>
          <w:sz w:val="24"/>
          <w:szCs w:val="24"/>
        </w:rPr>
        <w:t xml:space="preserve">, prvky Metody dobrého startu, aktivně začleňujeme množství </w:t>
      </w:r>
      <w:r>
        <w:rPr>
          <w:b/>
          <w:sz w:val="24"/>
          <w:szCs w:val="24"/>
        </w:rPr>
        <w:t xml:space="preserve">terapií </w:t>
      </w:r>
      <w:r>
        <w:rPr>
          <w:sz w:val="24"/>
          <w:szCs w:val="24"/>
        </w:rPr>
        <w:t xml:space="preserve">(muzikoterapie, arteterapie, aromaterapie, canisterapie, </w:t>
      </w:r>
      <w:proofErr w:type="spellStart"/>
      <w:r>
        <w:rPr>
          <w:sz w:val="24"/>
          <w:szCs w:val="24"/>
        </w:rPr>
        <w:t>hipoterapie</w:t>
      </w:r>
      <w:proofErr w:type="spellEnd"/>
      <w:r>
        <w:rPr>
          <w:sz w:val="24"/>
          <w:szCs w:val="24"/>
        </w:rPr>
        <w:t xml:space="preserve">, fyzioterapie, </w:t>
      </w:r>
      <w:proofErr w:type="spellStart"/>
      <w:r>
        <w:rPr>
          <w:sz w:val="24"/>
          <w:szCs w:val="24"/>
        </w:rPr>
        <w:t>snoezelen</w:t>
      </w:r>
      <w:proofErr w:type="spellEnd"/>
      <w:r>
        <w:rPr>
          <w:sz w:val="24"/>
          <w:szCs w:val="24"/>
        </w:rPr>
        <w:t>, bazální stimulace</w:t>
      </w:r>
      <w:r w:rsidR="00780348">
        <w:rPr>
          <w:sz w:val="24"/>
          <w:szCs w:val="24"/>
        </w:rPr>
        <w:t>, neuro-vývojová stimulace</w:t>
      </w:r>
      <w:r>
        <w:rPr>
          <w:sz w:val="24"/>
          <w:szCs w:val="24"/>
        </w:rPr>
        <w:t xml:space="preserve"> atd.). Maximálně se snažíme vzdělávání přizpůsobovat </w:t>
      </w:r>
      <w:r>
        <w:rPr>
          <w:b/>
          <w:sz w:val="24"/>
          <w:szCs w:val="24"/>
        </w:rPr>
        <w:t>trendům společenského života</w:t>
      </w:r>
      <w:r>
        <w:rPr>
          <w:sz w:val="24"/>
          <w:szCs w:val="24"/>
        </w:rPr>
        <w:t xml:space="preserve">, mimo jiné i intenzivním zapojováním žáků do práce s informačními a komunikačními technologiemi.  Ve všech třídách mají žáci k dispozici počítač s připojením na internet, při výuce aktivně využívají počítačovou i multimediální učebnu, počítačové výukové programy, interaktivní tabuli, digitální fotoaparát, </w:t>
      </w:r>
      <w:r w:rsidR="00780348">
        <w:rPr>
          <w:sz w:val="24"/>
          <w:szCs w:val="24"/>
        </w:rPr>
        <w:t xml:space="preserve">tablety, </w:t>
      </w:r>
      <w:r>
        <w:rPr>
          <w:sz w:val="24"/>
          <w:szCs w:val="24"/>
        </w:rPr>
        <w:t>audio nebo video záznamy a další ICT. Činnost školy vhodně doplňuje školní družina</w:t>
      </w:r>
      <w:r w:rsidR="00780348">
        <w:rPr>
          <w:sz w:val="24"/>
          <w:szCs w:val="24"/>
        </w:rPr>
        <w:t xml:space="preserve"> a školní klub, které</w:t>
      </w:r>
      <w:r>
        <w:rPr>
          <w:sz w:val="24"/>
          <w:szCs w:val="24"/>
        </w:rPr>
        <w:t xml:space="preserve"> mohou navštěvovat všichni žáci základní školy. </w:t>
      </w:r>
    </w:p>
    <w:p w:rsidR="00BD14DE" w:rsidRDefault="00BD14DE" w:rsidP="00BD14DE">
      <w:pPr>
        <w:ind w:left="510"/>
        <w:jc w:val="both"/>
        <w:rPr>
          <w:sz w:val="24"/>
          <w:szCs w:val="24"/>
        </w:rPr>
      </w:pPr>
    </w:p>
    <w:p w:rsidR="00BD14DE" w:rsidRDefault="00BD14DE" w:rsidP="00BD14D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Komplexní péči o žáky s širokou škálou možných zdravotních postižení zajišťuje řada </w:t>
      </w:r>
      <w:r>
        <w:rPr>
          <w:b/>
          <w:sz w:val="24"/>
          <w:szCs w:val="24"/>
        </w:rPr>
        <w:t>odborníků,</w:t>
      </w:r>
      <w:r>
        <w:rPr>
          <w:sz w:val="24"/>
          <w:szCs w:val="24"/>
        </w:rPr>
        <w:t xml:space="preserve"> kteří zohledňují všechn</w:t>
      </w:r>
      <w:r w:rsidR="00C57BF0">
        <w:rPr>
          <w:sz w:val="24"/>
          <w:szCs w:val="24"/>
        </w:rPr>
        <w:t xml:space="preserve">y oblasti </w:t>
      </w:r>
      <w:r>
        <w:rPr>
          <w:sz w:val="24"/>
          <w:szCs w:val="24"/>
        </w:rPr>
        <w:t xml:space="preserve">ovlivňující aktuální zdravotní stav žáků, respektují jejich individualitu a potřeby. Základní péči poskytuje kvalitní pedagogický </w:t>
      </w:r>
      <w:r>
        <w:rPr>
          <w:sz w:val="24"/>
          <w:szCs w:val="24"/>
        </w:rPr>
        <w:lastRenderedPageBreak/>
        <w:t xml:space="preserve">sbor složený převážně ze speciálních pedagogů. Individuální logopedickou péči zajišťují logopedky, žáci jsou pravidelně vyšetřováni klinickým psychologem, neurologem a dle potřeby rehabilitačním lékařem. Denní rehabilitační péči žákům zajišťují zkušené fyzioterapeutky. Komplexní poradenský systém doplňuje výchovný poradce a metodik prevence sociálně patologických jevů (blíže viz kapitola “Poradenská péče“). Pedagogové průběžně získávají další odborné kompetence, které postupně začleňují do odborné péče o žáky (bazální stimulace, environmentální výchova, alternativní a augmentativní komunikace, programy pro vzdělávání dětí s autismem, diagnostické metody, </w:t>
      </w:r>
      <w:proofErr w:type="spellStart"/>
      <w:r>
        <w:rPr>
          <w:sz w:val="24"/>
          <w:szCs w:val="24"/>
        </w:rPr>
        <w:t>chirofonetika</w:t>
      </w:r>
      <w:proofErr w:type="spellEnd"/>
      <w:r>
        <w:rPr>
          <w:sz w:val="24"/>
          <w:szCs w:val="24"/>
        </w:rPr>
        <w:t>).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br/>
      </w:r>
      <w:r>
        <w:rPr>
          <w:sz w:val="24"/>
          <w:szCs w:val="24"/>
        </w:rPr>
        <w:t xml:space="preserve">Pravidelně organizujeme </w:t>
      </w:r>
      <w:r>
        <w:rPr>
          <w:b/>
          <w:sz w:val="24"/>
          <w:szCs w:val="24"/>
        </w:rPr>
        <w:t>odborná konsilia</w:t>
      </w:r>
      <w:r>
        <w:rPr>
          <w:sz w:val="24"/>
          <w:szCs w:val="24"/>
        </w:rPr>
        <w:t>, kde se schází všichni výše uvedení odborníci s pedagogy a diskutují nad problematikou komplexní výchovně vzdělávací a rehabilitační péče daného žáka, vzájemně se informují o vhodných postupech a tzv. mu „šijí IVP na míru.“</w:t>
      </w:r>
    </w:p>
    <w:p w:rsidR="00BD14DE" w:rsidRDefault="00BD14DE" w:rsidP="00BD14D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rámci výchovně vzdělávací činnosti uplatňují </w:t>
      </w:r>
      <w:r w:rsidR="00C57BF0">
        <w:rPr>
          <w:sz w:val="24"/>
          <w:szCs w:val="24"/>
        </w:rPr>
        <w:t xml:space="preserve">všichni </w:t>
      </w:r>
      <w:r>
        <w:rPr>
          <w:sz w:val="24"/>
          <w:szCs w:val="24"/>
        </w:rPr>
        <w:t>pedagogičtí pracovníci školy pod odbornou supervizí některé metody pedagogické rehabilitace: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polohování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stimulace cíleným polohováním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metody bazální stimulace (vibrační, taktilní, vestibulární stimulace, stimulace smyslových vjemů)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metody V. </w:t>
      </w:r>
      <w:proofErr w:type="spellStart"/>
      <w:r>
        <w:rPr>
          <w:sz w:val="24"/>
          <w:szCs w:val="24"/>
        </w:rPr>
        <w:t>Sherborne</w:t>
      </w:r>
      <w:proofErr w:type="spellEnd"/>
      <w:r>
        <w:rPr>
          <w:sz w:val="24"/>
          <w:szCs w:val="24"/>
        </w:rPr>
        <w:t xml:space="preserve"> </w:t>
      </w:r>
    </w:p>
    <w:p w:rsidR="00BD14DE" w:rsidRDefault="009B2E0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83161D5" wp14:editId="6982EE0F">
            <wp:simplePos x="0" y="0"/>
            <wp:positionH relativeFrom="column">
              <wp:posOffset>3851910</wp:posOffset>
            </wp:positionH>
            <wp:positionV relativeFrom="paragraph">
              <wp:posOffset>261620</wp:posOffset>
            </wp:positionV>
            <wp:extent cx="1807845" cy="2411095"/>
            <wp:effectExtent l="0" t="0" r="0" b="0"/>
            <wp:wrapTight wrapText="bothSides">
              <wp:wrapPolygon edited="0">
                <wp:start x="0" y="0"/>
                <wp:lineTo x="0" y="21503"/>
                <wp:lineTo x="21395" y="21503"/>
                <wp:lineTo x="2139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4DE">
        <w:rPr>
          <w:sz w:val="24"/>
          <w:szCs w:val="24"/>
        </w:rPr>
        <w:t xml:space="preserve">fyzioterapeutický a edukační </w:t>
      </w:r>
      <w:proofErr w:type="spellStart"/>
      <w:r w:rsidR="00BD14DE">
        <w:rPr>
          <w:sz w:val="24"/>
          <w:szCs w:val="24"/>
        </w:rPr>
        <w:t>handling</w:t>
      </w:r>
      <w:proofErr w:type="spellEnd"/>
      <w:r w:rsidR="00BD14DE">
        <w:rPr>
          <w:sz w:val="24"/>
          <w:szCs w:val="24"/>
        </w:rPr>
        <w:t xml:space="preserve"> (využívání některých prvků metod cvičení dle </w:t>
      </w:r>
      <w:proofErr w:type="spellStart"/>
      <w:r w:rsidR="00BD14DE">
        <w:rPr>
          <w:sz w:val="24"/>
          <w:szCs w:val="24"/>
        </w:rPr>
        <w:t>Bobatha</w:t>
      </w:r>
      <w:proofErr w:type="spellEnd"/>
      <w:r w:rsidR="00BD14DE">
        <w:rPr>
          <w:sz w:val="24"/>
          <w:szCs w:val="24"/>
        </w:rPr>
        <w:t xml:space="preserve">)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cvičení stability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cvičení </w:t>
      </w:r>
      <w:proofErr w:type="spellStart"/>
      <w:r>
        <w:rPr>
          <w:sz w:val="24"/>
          <w:szCs w:val="24"/>
        </w:rPr>
        <w:t>orofaciální</w:t>
      </w:r>
      <w:proofErr w:type="spellEnd"/>
      <w:r>
        <w:rPr>
          <w:sz w:val="24"/>
          <w:szCs w:val="24"/>
        </w:rPr>
        <w:t xml:space="preserve"> oblasti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doteková terapie - "masáže" zad a končetin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míčková</w:t>
      </w:r>
      <w:proofErr w:type="spellEnd"/>
      <w:r>
        <w:rPr>
          <w:sz w:val="24"/>
          <w:szCs w:val="24"/>
        </w:rPr>
        <w:t xml:space="preserve"> automasáž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cvičení na rehabilitačním míči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stimulace v kuličkovém bazénu, v hydromasážní vaně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stimulace vývojové podpory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vertikalizace</w:t>
      </w:r>
      <w:proofErr w:type="spellEnd"/>
      <w:r>
        <w:rPr>
          <w:sz w:val="24"/>
          <w:szCs w:val="24"/>
        </w:rPr>
        <w:t xml:space="preserve">, nácvik lezení, chůze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ergoterapie - rozvoj motoriky ruky, nácvik úchopů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relaxační techniky a terapie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rozvíjení hybnosti rukou dle prof. Fr. </w:t>
      </w:r>
      <w:proofErr w:type="spellStart"/>
      <w:r>
        <w:rPr>
          <w:sz w:val="24"/>
          <w:szCs w:val="24"/>
        </w:rPr>
        <w:t>Kábeleho</w:t>
      </w:r>
      <w:proofErr w:type="spellEnd"/>
      <w:r>
        <w:rPr>
          <w:sz w:val="24"/>
          <w:szCs w:val="24"/>
        </w:rPr>
        <w:t xml:space="preserve"> </w:t>
      </w:r>
    </w:p>
    <w:p w:rsidR="00BD14DE" w:rsidRDefault="00BD14DE" w:rsidP="00BD14D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metoda "</w:t>
      </w:r>
      <w:proofErr w:type="spellStart"/>
      <w:r>
        <w:rPr>
          <w:sz w:val="24"/>
          <w:szCs w:val="24"/>
        </w:rPr>
        <w:t>snoezelen</w:t>
      </w:r>
      <w:proofErr w:type="spellEnd"/>
      <w:r>
        <w:rPr>
          <w:sz w:val="24"/>
          <w:szCs w:val="24"/>
        </w:rPr>
        <w:t xml:space="preserve">" </w:t>
      </w:r>
    </w:p>
    <w:p w:rsidR="00BD14DE" w:rsidRDefault="00BD14DE" w:rsidP="00BD14DE">
      <w:pPr>
        <w:jc w:val="both"/>
        <w:rPr>
          <w:sz w:val="24"/>
          <w:szCs w:val="24"/>
        </w:rPr>
      </w:pPr>
    </w:p>
    <w:p w:rsidR="00BD14DE" w:rsidRDefault="00BD14DE" w:rsidP="00BD14D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každého žáka chceme co nejvíce rozvinout a podporovat jeho </w:t>
      </w:r>
      <w:r>
        <w:rPr>
          <w:b/>
          <w:sz w:val="24"/>
          <w:szCs w:val="24"/>
        </w:rPr>
        <w:t>samostatnost</w:t>
      </w:r>
      <w:r>
        <w:rPr>
          <w:sz w:val="24"/>
          <w:szCs w:val="24"/>
        </w:rPr>
        <w:t xml:space="preserve"> a </w:t>
      </w:r>
      <w:r>
        <w:rPr>
          <w:b/>
          <w:sz w:val="24"/>
          <w:szCs w:val="24"/>
        </w:rPr>
        <w:t>připravit ho dostatečně do praktického života</w:t>
      </w:r>
      <w:r>
        <w:rPr>
          <w:sz w:val="24"/>
          <w:szCs w:val="24"/>
        </w:rPr>
        <w:t xml:space="preserve">. Ve vzdělávání převažují předměty praktického charakteru. U žáků rozvíjíme pracovní a </w:t>
      </w:r>
      <w:proofErr w:type="spellStart"/>
      <w:r>
        <w:rPr>
          <w:sz w:val="24"/>
          <w:szCs w:val="24"/>
        </w:rPr>
        <w:t>sebeobslužné</w:t>
      </w:r>
      <w:proofErr w:type="spellEnd"/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>dovednosti, motorické a tvořivé schopnosti, vedeme je k pozitivnímu vztahu k práci. Žáci jsou včas motivováni k vhodné profesní orientaci s ohledem na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uplatnění svých schopností a zájmů tak, aby se dostatečně integrovali v širší společnosti.  Při formování další životní cesty věnujeme žákům dostatek konkrétní pomoci a podpory s cílem co nejvíce eliminovat</w:t>
      </w:r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 xml:space="preserve">důsledky jejich zdravotního znevýhodnění. Rozvíjíme spolupráci s praktickými školami a odbornými učilišti, kde mohou naši žáci pokračovat ve vzdělávání. Žákům nabízíme </w:t>
      </w:r>
      <w:r w:rsidR="00607D99">
        <w:rPr>
          <w:sz w:val="24"/>
          <w:szCs w:val="24"/>
        </w:rPr>
        <w:t xml:space="preserve">také </w:t>
      </w:r>
      <w:r>
        <w:rPr>
          <w:sz w:val="24"/>
          <w:szCs w:val="24"/>
        </w:rPr>
        <w:t xml:space="preserve">možnost pokračovat ve středním vzdělávání </w:t>
      </w:r>
      <w:r w:rsidR="00607D99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na naší </w:t>
      </w:r>
      <w:r w:rsidR="00607D99">
        <w:rPr>
          <w:sz w:val="24"/>
          <w:szCs w:val="24"/>
        </w:rPr>
        <w:t xml:space="preserve">střední </w:t>
      </w:r>
      <w:r>
        <w:rPr>
          <w:sz w:val="24"/>
          <w:szCs w:val="24"/>
        </w:rPr>
        <w:t>škole – v jednoleté praktické škole</w:t>
      </w:r>
      <w:r w:rsidR="00607D99">
        <w:rPr>
          <w:sz w:val="24"/>
          <w:szCs w:val="24"/>
        </w:rPr>
        <w:t xml:space="preserve"> nebo odborném učilišti, v oboru provozní služby</w:t>
      </w:r>
      <w:r>
        <w:rPr>
          <w:sz w:val="24"/>
          <w:szCs w:val="24"/>
        </w:rPr>
        <w:t xml:space="preserve">, popř. je seznamujeme s  možnostmi jejich další realizace v rámci sociálních služeb – denní stacionář, chráněné dílny apod. Ve vzdělávání i </w:t>
      </w:r>
      <w:r w:rsidR="00607D99">
        <w:rPr>
          <w:sz w:val="24"/>
          <w:szCs w:val="24"/>
        </w:rPr>
        <w:t xml:space="preserve">v </w:t>
      </w:r>
      <w:r>
        <w:rPr>
          <w:sz w:val="24"/>
          <w:szCs w:val="24"/>
        </w:rPr>
        <w:lastRenderedPageBreak/>
        <w:t xml:space="preserve">ostatních činnostech klademe důraz na dostatečný prostor pro samostatnost a seberealizaci žáků.    </w:t>
      </w:r>
    </w:p>
    <w:p w:rsidR="00BD14DE" w:rsidRDefault="00BD14DE" w:rsidP="00BD14D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</w:p>
    <w:p w:rsidR="00BD14DE" w:rsidRDefault="00BD14DE" w:rsidP="00BD14D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Podporu jednotlivých schopností a talentu žáků</w:t>
      </w:r>
      <w:r>
        <w:rPr>
          <w:sz w:val="24"/>
          <w:szCs w:val="24"/>
        </w:rPr>
        <w:t xml:space="preserve"> považujeme za velmi důležitou součást jejich celkového rozvoje a vhodného společenského uplatnění. I děti se zdravotním postižením mají své originální schopnosti, které lze stimulovat a vhodně využívat. Snažíme se proto včas zmapovat tyto vlohy a maximálně je rozvíjet nejen ve vyučovacím procesu, ale i v rámci odpoledních volnočasových aktivit. Žákům nabízíme množství zájmových kroužků, dle jejich individuálních schopností a zájmu pak i účast na různých soutěžích, </w:t>
      </w:r>
      <w:proofErr w:type="spellStart"/>
      <w:r>
        <w:rPr>
          <w:sz w:val="24"/>
          <w:szCs w:val="24"/>
        </w:rPr>
        <w:t>abilympiádách</w:t>
      </w:r>
      <w:proofErr w:type="spellEnd"/>
      <w:r>
        <w:rPr>
          <w:sz w:val="24"/>
          <w:szCs w:val="24"/>
        </w:rPr>
        <w:t xml:space="preserve">, turnajích. Žáci jsou vedeni k prezentaci své práce na výstavách, </w:t>
      </w:r>
      <w:r>
        <w:rPr>
          <w:sz w:val="24"/>
          <w:szCs w:val="24"/>
        </w:rPr>
        <w:br/>
        <w:t>formou výzdoby školy, podílí se také na tvorbě školního časopisu. V podchycení zájmu žáků o určitou oblast a v rozvíjení jejich přirozeného talentu vidíme možnost, jak posílit žákovo sebevědomí a jeho profesní i společenskou integraci.</w:t>
      </w:r>
    </w:p>
    <w:p w:rsidR="00BD14DE" w:rsidRDefault="00BD14DE" w:rsidP="00BD14DE">
      <w:pPr>
        <w:jc w:val="both"/>
        <w:rPr>
          <w:sz w:val="24"/>
          <w:szCs w:val="24"/>
          <w:u w:val="single"/>
        </w:rPr>
      </w:pPr>
    </w:p>
    <w:p w:rsidR="00BD14DE" w:rsidRDefault="00BD14DE" w:rsidP="00BD14D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velikosti školy, malému počtu žáků ve třídách a charakteru vzájemných vztahů panuje ve škole </w:t>
      </w:r>
      <w:r>
        <w:rPr>
          <w:b/>
          <w:sz w:val="24"/>
          <w:szCs w:val="24"/>
        </w:rPr>
        <w:t>rodinná atmosféra</w:t>
      </w:r>
      <w:r>
        <w:rPr>
          <w:sz w:val="24"/>
          <w:szCs w:val="24"/>
        </w:rPr>
        <w:t xml:space="preserve">.  Při výchově a vzdělávání je využíváno emocionality a velké citové vnímavosti žáků. Všichni se vzájemně dobře známe, mezi všemi je vztah partnerství, vzájemné důvěry, uznání a respektu. Žáci jsou vedeni k pocitu sounáležitosti a spoluodpovědnosti za svoji školu, podílejí se na výzdobě i údržbě školy. </w:t>
      </w:r>
      <w:r>
        <w:rPr>
          <w:b/>
          <w:sz w:val="24"/>
          <w:szCs w:val="24"/>
        </w:rPr>
        <w:t>Klima školy</w:t>
      </w:r>
      <w:r>
        <w:rPr>
          <w:sz w:val="24"/>
          <w:szCs w:val="24"/>
        </w:rPr>
        <w:t xml:space="preserve"> lze charakterizovat jako prostředí pevné jistoty, bezpečí a pohody. Škola má zájem nadále rozvíjet a prohlubovat oboustrannou spolupráci s rodinami žáků. </w:t>
      </w:r>
      <w:r w:rsidR="00607D99">
        <w:rPr>
          <w:sz w:val="24"/>
          <w:szCs w:val="24"/>
        </w:rPr>
        <w:t>Ve škole pracuje</w:t>
      </w:r>
      <w:r>
        <w:rPr>
          <w:sz w:val="24"/>
          <w:szCs w:val="24"/>
        </w:rPr>
        <w:t xml:space="preserve"> školská rada</w:t>
      </w:r>
      <w:r w:rsidR="00607D99">
        <w:rPr>
          <w:sz w:val="24"/>
          <w:szCs w:val="24"/>
        </w:rPr>
        <w:t xml:space="preserve"> složená ze zástupců rodičů, pedagogů a zřizovatele.</w:t>
      </w:r>
    </w:p>
    <w:p w:rsidR="00BD14DE" w:rsidRDefault="00BD14DE" w:rsidP="00BD14DE">
      <w:pPr>
        <w:jc w:val="both"/>
        <w:rPr>
          <w:sz w:val="24"/>
          <w:szCs w:val="24"/>
          <w:u w:val="single"/>
        </w:rPr>
      </w:pPr>
    </w:p>
    <w:p w:rsidR="00BD14DE" w:rsidRDefault="009B2E0E" w:rsidP="00BD14D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drawing>
          <wp:anchor distT="0" distB="0" distL="114300" distR="114300" simplePos="0" relativeHeight="251662336" behindDoc="1" locked="0" layoutInCell="1" allowOverlap="1" wp14:anchorId="7CC4616C" wp14:editId="14DA5D27">
            <wp:simplePos x="0" y="0"/>
            <wp:positionH relativeFrom="column">
              <wp:posOffset>245745</wp:posOffset>
            </wp:positionH>
            <wp:positionV relativeFrom="paragraph">
              <wp:posOffset>816610</wp:posOffset>
            </wp:positionV>
            <wp:extent cx="1672590" cy="2230120"/>
            <wp:effectExtent l="0" t="0" r="0" b="0"/>
            <wp:wrapTight wrapText="bothSides">
              <wp:wrapPolygon edited="0">
                <wp:start x="0" y="0"/>
                <wp:lineTo x="0" y="21403"/>
                <wp:lineTo x="21403" y="21403"/>
                <wp:lineTo x="21403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81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4DE">
        <w:rPr>
          <w:sz w:val="24"/>
          <w:szCs w:val="24"/>
        </w:rPr>
        <w:t xml:space="preserve">Snažíme se žáky v co největší míře </w:t>
      </w:r>
      <w:r w:rsidR="00BD14DE">
        <w:rPr>
          <w:b/>
          <w:sz w:val="24"/>
          <w:szCs w:val="24"/>
        </w:rPr>
        <w:t>integrovat do společnosti</w:t>
      </w:r>
      <w:r w:rsidR="00BD14DE">
        <w:rPr>
          <w:sz w:val="24"/>
          <w:szCs w:val="24"/>
        </w:rPr>
        <w:t xml:space="preserve">. Pořádáme různé společné akce, výstavy, vzájemné návštěvy s kulturním nebo sportovním programem. Partnery jsou našim žákům děti z běžných mateřských škol, žáci a studenti ze základních, základních uměleckých i středních škol. Naše zařízení také v rámci metodického pracoviště pedagogické fakulty UHK spolupracuje i se studenty speciální pedagogiky, ať už na jednotlivých výtvarných projektech či prezentací jejich prací a činnosti na půdě UHK, tak také v rámci projektových dnů školy. Mezi všemi se tak postupně vytváří „zdravé sociální prostředí“ vzájemného porozumění. Jsme </w:t>
      </w:r>
      <w:r w:rsidR="00BD14DE">
        <w:rPr>
          <w:b/>
          <w:sz w:val="24"/>
          <w:szCs w:val="24"/>
        </w:rPr>
        <w:t>školou otevřenou</w:t>
      </w:r>
      <w:r w:rsidR="00BD14DE">
        <w:rPr>
          <w:sz w:val="24"/>
          <w:szCs w:val="24"/>
        </w:rPr>
        <w:t xml:space="preserve"> i široké spolupráci s veřejností a dalšími organizacemi. Vítáme spoluúčast sponzorů, jejichž darů si velmi vážíme. Pro postupné zkvalitňování prostředí, materiálního vybavení</w:t>
      </w:r>
      <w:r w:rsidR="008C7D39">
        <w:rPr>
          <w:sz w:val="24"/>
          <w:szCs w:val="24"/>
        </w:rPr>
        <w:t xml:space="preserve"> i inovaci speciálních </w:t>
      </w:r>
      <w:r w:rsidR="00BD14DE">
        <w:rPr>
          <w:sz w:val="24"/>
          <w:szCs w:val="24"/>
        </w:rPr>
        <w:t xml:space="preserve">metod se neustále účastníme různých </w:t>
      </w:r>
      <w:r w:rsidR="00BD14DE">
        <w:rPr>
          <w:b/>
          <w:sz w:val="24"/>
          <w:szCs w:val="24"/>
        </w:rPr>
        <w:t>projektů a grantových řízení</w:t>
      </w:r>
      <w:r w:rsidR="00BD14DE">
        <w:rPr>
          <w:sz w:val="24"/>
          <w:szCs w:val="24"/>
        </w:rPr>
        <w:t xml:space="preserve">. Výsledky práce školy </w:t>
      </w:r>
      <w:r w:rsidR="00BD14DE">
        <w:rPr>
          <w:b/>
          <w:sz w:val="24"/>
          <w:szCs w:val="24"/>
        </w:rPr>
        <w:t>prezentujeme</w:t>
      </w:r>
      <w:r w:rsidR="00BD14DE">
        <w:rPr>
          <w:sz w:val="24"/>
          <w:szCs w:val="24"/>
        </w:rPr>
        <w:t xml:space="preserve"> v tisku, televizi, na webových stránkách školy, </w:t>
      </w:r>
      <w:proofErr w:type="spellStart"/>
      <w:r w:rsidR="00607D99">
        <w:rPr>
          <w:sz w:val="24"/>
          <w:szCs w:val="24"/>
        </w:rPr>
        <w:t>facebooku</w:t>
      </w:r>
      <w:proofErr w:type="spellEnd"/>
      <w:r w:rsidR="00607D99">
        <w:rPr>
          <w:sz w:val="24"/>
          <w:szCs w:val="24"/>
        </w:rPr>
        <w:t xml:space="preserve">, </w:t>
      </w:r>
      <w:r w:rsidR="00BD14DE">
        <w:rPr>
          <w:sz w:val="24"/>
          <w:szCs w:val="24"/>
        </w:rPr>
        <w:t xml:space="preserve">při pravidelných „Dnech otevřených dveří“, ve školním časopise.    </w:t>
      </w:r>
    </w:p>
    <w:p w:rsidR="00BD14DE" w:rsidRDefault="00BD14DE" w:rsidP="00BD14DE">
      <w:pPr>
        <w:pStyle w:val="Odstavecseseznamem"/>
        <w:rPr>
          <w:sz w:val="24"/>
          <w:szCs w:val="24"/>
        </w:rPr>
      </w:pPr>
    </w:p>
    <w:p w:rsidR="00BD14DE" w:rsidRDefault="00BD14DE" w:rsidP="00BD14DE">
      <w:pPr>
        <w:numPr>
          <w:ilvl w:val="0"/>
          <w:numId w:val="4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Jelikož se řadíme ke školám s ekologickým programem, je pro nás velmi důležité učit naše žáky šetrnému a ohleduplnému přístupu k životnímu prostředí. Naše hlavní východisko je založené na poznávání přírody všemi smysly. Kromě prvků týkajících se šetrného přístupu k životnímu prostředí – třídění odpadu, šetření surovinami a energií, klademe důraz na metodu prožitků při setkání s přírodou samou. Naši žáci mohou navštěvovat ekologický kroužek, pečují o okolní prostředí školy, starají se o zvířata ve školní </w:t>
      </w:r>
      <w:proofErr w:type="gramStart"/>
      <w:r>
        <w:rPr>
          <w:sz w:val="24"/>
          <w:szCs w:val="24"/>
        </w:rPr>
        <w:t>minizoo</w:t>
      </w:r>
      <w:proofErr w:type="gramEnd"/>
      <w:r>
        <w:rPr>
          <w:sz w:val="24"/>
          <w:szCs w:val="24"/>
        </w:rPr>
        <w:t xml:space="preserve"> nebo vyrážejí do nedalekých Malšovických lesů, kde pod vedením zkušených lektorů – lesníků z Městských lesů Hradec Králové podstupují odborné </w:t>
      </w:r>
      <w:r>
        <w:rPr>
          <w:sz w:val="24"/>
          <w:szCs w:val="24"/>
        </w:rPr>
        <w:lastRenderedPageBreak/>
        <w:t>semináře na téma lesní pedagogika.  V naší činnosti nám po odborné a metodické stránce pomáhají celostátní organizace (Pavučina, MRKEV, časopis Bedrník) a také máme navázánu spolupráci s místním SEV Sever Hradec Králové.</w:t>
      </w:r>
    </w:p>
    <w:p w:rsidR="00BD14DE" w:rsidRDefault="00BD14DE" w:rsidP="00BD14DE">
      <w:pPr>
        <w:jc w:val="both"/>
        <w:rPr>
          <w:b/>
          <w:color w:val="0000FF"/>
          <w:sz w:val="24"/>
          <w:szCs w:val="24"/>
        </w:rPr>
      </w:pPr>
    </w:p>
    <w:p w:rsidR="00BD14DE" w:rsidRDefault="00BD14DE" w:rsidP="00BD14DE">
      <w:pPr>
        <w:ind w:left="360"/>
        <w:jc w:val="both"/>
        <w:rPr>
          <w:sz w:val="24"/>
          <w:szCs w:val="24"/>
        </w:rPr>
      </w:pPr>
    </w:p>
    <w:p w:rsidR="00BD14DE" w:rsidRDefault="00BD14DE" w:rsidP="00BD14DE">
      <w:pPr>
        <w:jc w:val="both"/>
        <w:rPr>
          <w:b/>
          <w:sz w:val="28"/>
          <w:szCs w:val="28"/>
        </w:rPr>
      </w:pPr>
    </w:p>
    <w:p w:rsidR="00BD14DE" w:rsidRDefault="00BD14DE" w:rsidP="00607D9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Profil abso</w:t>
      </w:r>
      <w:r w:rsidR="00607D99">
        <w:rPr>
          <w:b/>
          <w:sz w:val="36"/>
          <w:szCs w:val="36"/>
        </w:rPr>
        <w:t xml:space="preserve">lventa naší základní školy </w:t>
      </w:r>
    </w:p>
    <w:p w:rsidR="00BD14DE" w:rsidRDefault="00BD14DE" w:rsidP="00BD14DE">
      <w:pPr>
        <w:jc w:val="both"/>
        <w:rPr>
          <w:b/>
          <w:sz w:val="28"/>
          <w:szCs w:val="28"/>
        </w:rPr>
      </w:pPr>
    </w:p>
    <w:p w:rsidR="00BD14DE" w:rsidRDefault="008C7D39" w:rsidP="00BD14DE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9689711" wp14:editId="0C781F27">
            <wp:simplePos x="0" y="0"/>
            <wp:positionH relativeFrom="column">
              <wp:posOffset>4335780</wp:posOffset>
            </wp:positionH>
            <wp:positionV relativeFrom="paragraph">
              <wp:posOffset>49530</wp:posOffset>
            </wp:positionV>
            <wp:extent cx="1473200" cy="1964690"/>
            <wp:effectExtent l="0" t="0" r="0" b="0"/>
            <wp:wrapTight wrapText="bothSides">
              <wp:wrapPolygon edited="0">
                <wp:start x="0" y="0"/>
                <wp:lineTo x="0" y="21363"/>
                <wp:lineTo x="21228" y="21363"/>
                <wp:lineTo x="2122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4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D14DE">
        <w:rPr>
          <w:b/>
          <w:sz w:val="24"/>
          <w:szCs w:val="24"/>
        </w:rPr>
        <w:t>Cílem</w:t>
      </w:r>
      <w:proofErr w:type="gramEnd"/>
      <w:r w:rsidR="00BD14DE">
        <w:rPr>
          <w:b/>
          <w:sz w:val="24"/>
          <w:szCs w:val="24"/>
        </w:rPr>
        <w:t xml:space="preserve"> je absolvent, </w:t>
      </w:r>
      <w:proofErr w:type="gramStart"/>
      <w:r w:rsidR="00BD14DE">
        <w:rPr>
          <w:b/>
          <w:sz w:val="24"/>
          <w:szCs w:val="24"/>
        </w:rPr>
        <w:t>který:</w:t>
      </w:r>
      <w:proofErr w:type="gramEnd"/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má základní všeobecný přehled o světě, který nás obklopuje,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umí vyhledávat a využívat potřebné základní informace,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umí prakticky využívat média a dostupnou techniku,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samostatný, schopný samostatného rozhodování úsudku i konání,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schopný řešit jednodušší problémy,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morálně zdatný, respektuje základní společenské normy,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zná základní práva i povinnosti občana,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komunikativní, umí se srozumitelně domluvit (formou verbální, popř. nonverbální),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respektuje pravidla společenského soužití, umí spolupracovat, udržuje dobré mezilidské vztahy,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umí se přizpůsobovat novým životním (společenským, vzdělávacím, pracovním,…) podmínkám,</w:t>
      </w:r>
    </w:p>
    <w:p w:rsidR="00BD14DE" w:rsidRDefault="00BD14DE" w:rsidP="00BD14D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schopen reálně posoudit své schopnosti a možnosti a ty nadále uplatňovat </w:t>
      </w:r>
      <w:r>
        <w:rPr>
          <w:sz w:val="24"/>
          <w:szCs w:val="24"/>
        </w:rPr>
        <w:br/>
        <w:t>a rozvíjet,</w:t>
      </w:r>
    </w:p>
    <w:p w:rsidR="009B4D37" w:rsidRDefault="009B4D37" w:rsidP="009B4D37">
      <w:pPr>
        <w:jc w:val="both"/>
        <w:rPr>
          <w:sz w:val="24"/>
          <w:szCs w:val="24"/>
        </w:rPr>
      </w:pPr>
    </w:p>
    <w:p w:rsidR="004C3464" w:rsidRDefault="004C3464" w:rsidP="004C3464">
      <w:pPr>
        <w:rPr>
          <w:b/>
          <w:sz w:val="36"/>
          <w:szCs w:val="36"/>
        </w:rPr>
      </w:pPr>
    </w:p>
    <w:p w:rsidR="009B4D37" w:rsidRDefault="009B4D37" w:rsidP="004C346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Profil absolventa základní školy speciální </w:t>
      </w:r>
      <w:r w:rsidR="004C3464">
        <w:rPr>
          <w:b/>
          <w:sz w:val="36"/>
          <w:szCs w:val="36"/>
        </w:rPr>
        <w:t>(školní vzdělávací program I.)</w:t>
      </w:r>
    </w:p>
    <w:p w:rsidR="009B4D37" w:rsidRDefault="009B4D37" w:rsidP="009B4D37">
      <w:pPr>
        <w:jc w:val="both"/>
        <w:rPr>
          <w:b/>
          <w:sz w:val="28"/>
          <w:szCs w:val="28"/>
        </w:rPr>
      </w:pPr>
    </w:p>
    <w:p w:rsidR="009B4D37" w:rsidRPr="004C3464" w:rsidRDefault="004C3464" w:rsidP="009B4D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Cílem je absolvent, který by měl: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znát a využívat své schopnosti a možnosti v osobním i pracovním životě;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být motivován pro další vzdělávání;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používat předměty denní potřeby;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být schopen elementárně pracovat s počítačem;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mít vytvořeny konkrétní stereotypy chování, které uplatní v životních situacích;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být schopen dorozumět se s okolím (verbálně popř. neverbálně);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vyjádřit své potřeby a požadavky;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umět vyjádřit své city a pocity;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při řešení problémů spolupracovat s ostatními;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spolupracovat a respektovat práci a úspěchy druhých;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chránit své zdraví i zdraví jiných;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uplatňovat základní společenská pravidla;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být motivován účastnit se společenského, kulturního a sportovního života;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znát svá práva a povinnosti;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znát činnosti, které mu přinášejí pozitivní prožitky a radost a aktivně se jich účastnit;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být schopen chovat se v krizových situacích ohrožujících život a zdraví člověka dle pokynů kompetentních osob;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základním způsobem chránit životní prostředí;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dodržovat základní hygienické návyky;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zvládat základním způsobem svoji sebeobsluhu;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zvládat jednoduché pracovní dovednosti;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využívat praktické dovednosti při plnění požadavků podporovaného zaměstnání či chráněných dílen;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být schopen zhodnotit výsledky své práce;</w:t>
      </w:r>
    </w:p>
    <w:p w:rsidR="009B4D37" w:rsidRDefault="009B4D37" w:rsidP="007B73C3">
      <w:pPr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naučit se přijímat posouzení výsledků své práce;</w:t>
      </w:r>
    </w:p>
    <w:p w:rsidR="004C3464" w:rsidRPr="004C3464" w:rsidRDefault="004C3464" w:rsidP="007B73C3">
      <w:pPr>
        <w:pStyle w:val="Odstavecseseznamem"/>
        <w:numPr>
          <w:ilvl w:val="0"/>
          <w:numId w:val="8"/>
        </w:numPr>
        <w:tabs>
          <w:tab w:val="clear" w:pos="720"/>
          <w:tab w:val="num" w:pos="300"/>
        </w:tabs>
        <w:spacing w:after="120"/>
        <w:ind w:left="300"/>
        <w:jc w:val="both"/>
        <w:rPr>
          <w:sz w:val="24"/>
          <w:szCs w:val="24"/>
        </w:rPr>
      </w:pPr>
      <w:r w:rsidRPr="004C3464">
        <w:rPr>
          <w:sz w:val="24"/>
          <w:szCs w:val="24"/>
        </w:rPr>
        <w:t>dodržovat zásady bezpečnosti práce</w:t>
      </w:r>
    </w:p>
    <w:p w:rsidR="00BD14DE" w:rsidRPr="004C3464" w:rsidRDefault="00BD14DE" w:rsidP="007B73C3">
      <w:pPr>
        <w:pStyle w:val="Odstavecseseznamem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4C3464">
        <w:rPr>
          <w:sz w:val="24"/>
          <w:szCs w:val="24"/>
        </w:rPr>
        <w:t>je připraven pro další vzdělávání zejména se zaměřením na praktický život, dle možností i pro vzdělávání s uplatněním svých specifických schopností, dovedností a zájmů,</w:t>
      </w:r>
    </w:p>
    <w:p w:rsidR="00BD14DE" w:rsidRDefault="00BD14DE" w:rsidP="007B73C3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zvládá pracovní dovednosti potřebné pro praktický život, </w:t>
      </w:r>
    </w:p>
    <w:p w:rsidR="00BD14DE" w:rsidRDefault="00BD14DE" w:rsidP="007B73C3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je připraven se nadále věnovat svým zájmům, koníčkům, smysluplně naplňovat volný čas,</w:t>
      </w:r>
    </w:p>
    <w:p w:rsidR="00BD14DE" w:rsidRDefault="00BD14DE" w:rsidP="007B73C3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má přiměřeně zdravé sebevědomí, dostatek sebeúcty,</w:t>
      </w:r>
    </w:p>
    <w:p w:rsidR="00BD14DE" w:rsidRDefault="00BD14DE" w:rsidP="007B73C3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chrání své zdraví duševní, fyzické, sociální,</w:t>
      </w:r>
    </w:p>
    <w:p w:rsidR="00BD14DE" w:rsidRDefault="00BD14DE" w:rsidP="007B73C3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aktivně se podílí na ochraně životního prostředí.</w:t>
      </w:r>
    </w:p>
    <w:p w:rsidR="00BD14DE" w:rsidRDefault="00BD14DE" w:rsidP="007B73C3">
      <w:pPr>
        <w:spacing w:after="120"/>
        <w:jc w:val="both"/>
        <w:rPr>
          <w:b/>
          <w:sz w:val="28"/>
        </w:rPr>
      </w:pPr>
    </w:p>
    <w:p w:rsidR="004C3464" w:rsidRDefault="00A36A33" w:rsidP="004C346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Profil absolventa základní školy speciální </w:t>
      </w:r>
      <w:r w:rsidR="004C3464">
        <w:rPr>
          <w:b/>
          <w:sz w:val="36"/>
          <w:szCs w:val="36"/>
        </w:rPr>
        <w:t>(školní vzdělávací program II.)</w:t>
      </w:r>
    </w:p>
    <w:p w:rsidR="00A36A33" w:rsidRDefault="00A36A33" w:rsidP="00A36A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(žák s těžkým mentálním postižením, souběžným postižením více vadami a autismem) </w:t>
      </w:r>
    </w:p>
    <w:p w:rsidR="00201DB2" w:rsidRDefault="008C7D39" w:rsidP="00A36A33">
      <w:pPr>
        <w:jc w:val="both"/>
        <w:rPr>
          <w:b/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A8C2FCE" wp14:editId="2F12B785">
            <wp:simplePos x="0" y="0"/>
            <wp:positionH relativeFrom="column">
              <wp:posOffset>3624580</wp:posOffset>
            </wp:positionH>
            <wp:positionV relativeFrom="paragraph">
              <wp:posOffset>663575</wp:posOffset>
            </wp:positionV>
            <wp:extent cx="2256790" cy="1269365"/>
            <wp:effectExtent l="0" t="0" r="0" b="0"/>
            <wp:wrapTight wrapText="bothSides">
              <wp:wrapPolygon edited="0">
                <wp:start x="0" y="0"/>
                <wp:lineTo x="0" y="21395"/>
                <wp:lineTo x="21333" y="21395"/>
                <wp:lineTo x="2133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08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36A33" w:rsidRPr="00201DB2" w:rsidRDefault="00201DB2" w:rsidP="00A36A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Cílem je absolvent, který by měl: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zvládat základní hygie</w:t>
      </w:r>
      <w:r w:rsidR="00201DB2">
        <w:rPr>
          <w:sz w:val="24"/>
          <w:szCs w:val="24"/>
        </w:rPr>
        <w:t xml:space="preserve">nické a </w:t>
      </w:r>
      <w:proofErr w:type="spellStart"/>
      <w:r w:rsidR="00201DB2">
        <w:rPr>
          <w:sz w:val="24"/>
          <w:szCs w:val="24"/>
        </w:rPr>
        <w:t>sebeobslužné</w:t>
      </w:r>
      <w:proofErr w:type="spellEnd"/>
      <w:r w:rsidR="00201DB2">
        <w:rPr>
          <w:sz w:val="24"/>
          <w:szCs w:val="24"/>
        </w:rPr>
        <w:t xml:space="preserve"> dovednosti,</w:t>
      </w:r>
    </w:p>
    <w:p w:rsidR="00A36A33" w:rsidRDefault="00201DB2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vědomě využívat všech smyslů,</w:t>
      </w:r>
    </w:p>
    <w:p w:rsidR="00A36A33" w:rsidRDefault="00201DB2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záměrně vnímat, pozorovat,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vykonáva</w:t>
      </w:r>
      <w:r w:rsidR="00201DB2">
        <w:rPr>
          <w:sz w:val="24"/>
          <w:szCs w:val="24"/>
        </w:rPr>
        <w:t>t jednoduché praktické činnosti,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color w:val="FF6600"/>
          <w:sz w:val="24"/>
          <w:szCs w:val="24"/>
        </w:rPr>
      </w:pPr>
      <w:r>
        <w:rPr>
          <w:sz w:val="24"/>
          <w:szCs w:val="24"/>
        </w:rPr>
        <w:t>mít vytvořeny konkrétní stereotypy chování, které uplatní v životních situacích</w:t>
      </w:r>
      <w:r w:rsidR="00201DB2">
        <w:rPr>
          <w:sz w:val="24"/>
          <w:szCs w:val="24"/>
        </w:rPr>
        <w:t>,</w:t>
      </w:r>
    </w:p>
    <w:p w:rsidR="00A36A33" w:rsidRDefault="00201DB2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umět spolupracovat,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umět poznávat a </w:t>
      </w:r>
      <w:r w:rsidR="00201DB2">
        <w:rPr>
          <w:sz w:val="24"/>
          <w:szCs w:val="24"/>
        </w:rPr>
        <w:t>používat předměty denní potřeby,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dosáhnout co nejvyšší mož</w:t>
      </w:r>
      <w:r w:rsidR="00201DB2">
        <w:rPr>
          <w:sz w:val="24"/>
          <w:szCs w:val="24"/>
        </w:rPr>
        <w:t>né pohyblivosti a samostatnosti,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využívat v co nejvyšší možné míře aktivní či pasivní alternat</w:t>
      </w:r>
      <w:r w:rsidR="00201DB2">
        <w:rPr>
          <w:sz w:val="24"/>
          <w:szCs w:val="24"/>
        </w:rPr>
        <w:t>ivní a augmentativní komunikaci,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rozumět jednoduchým pojmům, znakům a symbolům</w:t>
      </w:r>
      <w:r w:rsidR="00201DB2">
        <w:rPr>
          <w:sz w:val="24"/>
          <w:szCs w:val="24"/>
        </w:rPr>
        <w:t xml:space="preserve"> a (alespoň částečně) je užívat,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umět přizpůsobo</w:t>
      </w:r>
      <w:r w:rsidR="00201DB2">
        <w:rPr>
          <w:sz w:val="24"/>
          <w:szCs w:val="24"/>
        </w:rPr>
        <w:t>vat své chování různým situacím,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vytvářet adekvátní vztahy k lidem ve svém okolí</w:t>
      </w:r>
      <w:r w:rsidR="00201DB2">
        <w:rPr>
          <w:sz w:val="24"/>
          <w:szCs w:val="24"/>
        </w:rPr>
        <w:t>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projevovat se jako samostatná osobnost, vyjadřovat své potřeby, p</w:t>
      </w:r>
      <w:r w:rsidR="00201DB2">
        <w:rPr>
          <w:sz w:val="24"/>
          <w:szCs w:val="24"/>
        </w:rPr>
        <w:t>ocity a nálady různým způsobem,</w:t>
      </w:r>
    </w:p>
    <w:p w:rsidR="00A36A33" w:rsidRDefault="00A36A33" w:rsidP="00A36A33">
      <w:pPr>
        <w:numPr>
          <w:ilvl w:val="0"/>
          <w:numId w:val="9"/>
        </w:numPr>
        <w:spacing w:line="36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být citlivý vůči živým bytostem, k přírodě i věcem.</w:t>
      </w:r>
    </w:p>
    <w:p w:rsidR="00A36A33" w:rsidRDefault="00A36A33" w:rsidP="00A36A33">
      <w:pPr>
        <w:jc w:val="both"/>
        <w:rPr>
          <w:sz w:val="24"/>
          <w:szCs w:val="24"/>
        </w:rPr>
      </w:pPr>
    </w:p>
    <w:p w:rsidR="00A36A33" w:rsidRDefault="00A36A33" w:rsidP="00A36A33">
      <w:pPr>
        <w:jc w:val="both"/>
        <w:rPr>
          <w:b/>
          <w:sz w:val="28"/>
          <w:szCs w:val="28"/>
        </w:rPr>
      </w:pPr>
    </w:p>
    <w:p w:rsidR="00900464" w:rsidRDefault="00900464"/>
    <w:sectPr w:rsidR="00900464" w:rsidSect="00900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5B8"/>
    <w:multiLevelType w:val="hybridMultilevel"/>
    <w:tmpl w:val="B7E2F78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F465D"/>
    <w:multiLevelType w:val="multilevel"/>
    <w:tmpl w:val="B4E8E10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113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77D657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>
    <w:nsid w:val="453534E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0C96D4C"/>
    <w:multiLevelType w:val="hybridMultilevel"/>
    <w:tmpl w:val="712C2FE8"/>
    <w:lvl w:ilvl="0" w:tplc="A39C258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337A5"/>
    <w:multiLevelType w:val="multilevel"/>
    <w:tmpl w:val="808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53CF1"/>
    <w:multiLevelType w:val="hybridMultilevel"/>
    <w:tmpl w:val="04824944"/>
    <w:lvl w:ilvl="0" w:tplc="D97E6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</w:num>
  <w:num w:numId="5">
    <w:abstractNumId w:val="5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14DE"/>
    <w:rsid w:val="00035DBC"/>
    <w:rsid w:val="00201DB2"/>
    <w:rsid w:val="002C419A"/>
    <w:rsid w:val="0034031A"/>
    <w:rsid w:val="004C3464"/>
    <w:rsid w:val="00607D99"/>
    <w:rsid w:val="00780348"/>
    <w:rsid w:val="007B73C3"/>
    <w:rsid w:val="008C7D39"/>
    <w:rsid w:val="00900464"/>
    <w:rsid w:val="009B2E0E"/>
    <w:rsid w:val="009B4D37"/>
    <w:rsid w:val="00A36A33"/>
    <w:rsid w:val="00A44290"/>
    <w:rsid w:val="00BD14DE"/>
    <w:rsid w:val="00C57BF0"/>
    <w:rsid w:val="00E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1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14DE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5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DB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2194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Daneta</Company>
  <LinksUpToDate>false</LinksUpToDate>
  <CharactersWithSpaces>15115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Bourova</dc:creator>
  <cp:keywords/>
  <dc:description/>
  <cp:lastModifiedBy>Zuzana Kramářová</cp:lastModifiedBy>
  <cp:revision>11</cp:revision>
  <dcterms:created xsi:type="dcterms:W3CDTF">2016-06-17T12:28:00Z</dcterms:created>
  <dcterms:modified xsi:type="dcterms:W3CDTF">2016-07-01T04:40:00Z</dcterms:modified>
</cp:coreProperties>
</file>