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48" w:rsidRDefault="00B81C48" w:rsidP="00B81C48">
      <w:pPr>
        <w:pStyle w:val="Nadpis4"/>
        <w:jc w:val="center"/>
        <w:rPr>
          <w:rFonts w:asciiTheme="minorHAnsi" w:eastAsia="Batang" w:hAnsiTheme="minorHAnsi" w:cstheme="minorHAnsi"/>
          <w:color w:val="FF0000"/>
          <w:sz w:val="40"/>
          <w:szCs w:val="40"/>
          <w:u w:val="single"/>
        </w:rPr>
      </w:pPr>
    </w:p>
    <w:p w:rsidR="00B81C48" w:rsidRDefault="00B81C48" w:rsidP="00B81C48">
      <w:pPr>
        <w:pStyle w:val="Nadpis4"/>
        <w:jc w:val="center"/>
        <w:rPr>
          <w:rFonts w:asciiTheme="minorHAnsi" w:eastAsia="Batang" w:hAnsiTheme="minorHAnsi" w:cstheme="minorHAnsi"/>
          <w:color w:val="FF0000"/>
          <w:sz w:val="40"/>
          <w:szCs w:val="40"/>
          <w:u w:val="single"/>
        </w:rPr>
      </w:pPr>
    </w:p>
    <w:p w:rsidR="00B81C48" w:rsidRPr="00CA2127" w:rsidRDefault="00B81C48" w:rsidP="00B81C48">
      <w:pPr>
        <w:pStyle w:val="Nadpis4"/>
        <w:jc w:val="center"/>
        <w:rPr>
          <w:rFonts w:asciiTheme="minorHAnsi" w:eastAsia="Batang" w:hAnsiTheme="minorHAnsi" w:cstheme="minorHAnsi"/>
          <w:sz w:val="36"/>
          <w:szCs w:val="36"/>
        </w:rPr>
      </w:pPr>
      <w:r w:rsidRPr="00CA2127">
        <w:rPr>
          <w:rFonts w:asciiTheme="minorHAnsi" w:eastAsia="Batang" w:hAnsiTheme="minorHAnsi" w:cstheme="minorHAnsi"/>
          <w:sz w:val="36"/>
          <w:szCs w:val="36"/>
        </w:rPr>
        <w:t>Obchodní akademie, vyšší odborná škola cestovního ruchu a jazyková škola s právem státní jazykové zkoušky Karlovy Vary, příspěvková organizace</w:t>
      </w:r>
    </w:p>
    <w:p w:rsidR="00B81C48" w:rsidRPr="00CA2127" w:rsidRDefault="00B81C48" w:rsidP="00B81C48">
      <w:pPr>
        <w:pStyle w:val="Nadpis4"/>
        <w:jc w:val="center"/>
        <w:rPr>
          <w:rFonts w:asciiTheme="minorHAnsi" w:eastAsia="Batang" w:hAnsiTheme="minorHAnsi" w:cstheme="minorHAnsi"/>
          <w:sz w:val="40"/>
          <w:szCs w:val="40"/>
          <w:u w:val="single"/>
        </w:rPr>
      </w:pPr>
    </w:p>
    <w:p w:rsidR="00B81C48" w:rsidRPr="00CA2127" w:rsidRDefault="00B81C48" w:rsidP="00B81C48">
      <w:pPr>
        <w:pStyle w:val="Nadpis4"/>
        <w:jc w:val="center"/>
        <w:rPr>
          <w:rFonts w:asciiTheme="minorHAnsi" w:eastAsia="Batang" w:hAnsiTheme="minorHAnsi" w:cstheme="minorHAnsi"/>
          <w:sz w:val="40"/>
          <w:szCs w:val="40"/>
          <w:u w:val="single"/>
        </w:rPr>
      </w:pPr>
    </w:p>
    <w:p w:rsidR="00B81C48" w:rsidRPr="00CA2127" w:rsidRDefault="00B81C48" w:rsidP="00B81C48">
      <w:pPr>
        <w:pStyle w:val="Nadpis4"/>
        <w:jc w:val="center"/>
        <w:rPr>
          <w:rFonts w:asciiTheme="minorHAnsi" w:eastAsia="Batang" w:hAnsiTheme="minorHAnsi" w:cstheme="minorHAnsi"/>
          <w:sz w:val="44"/>
          <w:szCs w:val="44"/>
          <w:u w:val="single"/>
        </w:rPr>
      </w:pPr>
      <w:r w:rsidRPr="00CA2127">
        <w:rPr>
          <w:rFonts w:asciiTheme="minorHAnsi" w:eastAsia="Batang" w:hAnsiTheme="minorHAnsi" w:cstheme="minorHAnsi"/>
          <w:sz w:val="44"/>
          <w:szCs w:val="44"/>
          <w:u w:val="single"/>
        </w:rPr>
        <w:t>Koncepce rozvoje školy v období 2018 – 2022</w:t>
      </w:r>
    </w:p>
    <w:p w:rsidR="00B81C48" w:rsidRPr="00CA2127" w:rsidRDefault="00B81C48" w:rsidP="00B81C48">
      <w:pPr>
        <w:jc w:val="both"/>
        <w:rPr>
          <w:rFonts w:asciiTheme="minorHAnsi" w:eastAsia="Batang" w:hAnsiTheme="minorHAnsi" w:cstheme="minorHAnsi"/>
          <w:sz w:val="24"/>
          <w:szCs w:val="24"/>
        </w:rPr>
      </w:pPr>
    </w:p>
    <w:p w:rsidR="00B81C48" w:rsidRPr="00CA2127" w:rsidRDefault="00B81C48" w:rsidP="00B81C48">
      <w:pPr>
        <w:jc w:val="both"/>
        <w:rPr>
          <w:rFonts w:asciiTheme="minorHAnsi" w:eastAsia="Batang" w:hAnsiTheme="minorHAnsi" w:cstheme="minorHAnsi"/>
          <w:sz w:val="24"/>
          <w:szCs w:val="24"/>
        </w:rPr>
      </w:pPr>
    </w:p>
    <w:p w:rsidR="00B81C48" w:rsidRPr="00CA2127" w:rsidRDefault="00B81C48" w:rsidP="00B81C48">
      <w:pPr>
        <w:jc w:val="both"/>
        <w:rPr>
          <w:rFonts w:asciiTheme="minorHAnsi" w:eastAsia="Batang" w:hAnsiTheme="minorHAnsi" w:cstheme="minorHAnsi"/>
          <w:sz w:val="24"/>
          <w:szCs w:val="24"/>
        </w:rPr>
      </w:pPr>
    </w:p>
    <w:p w:rsidR="00B81C48" w:rsidRPr="00CA2127" w:rsidRDefault="00B81C48" w:rsidP="00B81C48">
      <w:pPr>
        <w:jc w:val="both"/>
        <w:rPr>
          <w:rFonts w:asciiTheme="minorHAnsi" w:eastAsia="Batang" w:hAnsiTheme="minorHAnsi" w:cstheme="minorHAnsi"/>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Default="00B81C48" w:rsidP="00B81C48">
      <w:pPr>
        <w:jc w:val="both"/>
        <w:rPr>
          <w:rFonts w:asciiTheme="minorHAnsi" w:eastAsia="Batang" w:hAnsiTheme="minorHAnsi" w:cstheme="minorHAnsi"/>
          <w:color w:val="FF0000"/>
          <w:sz w:val="24"/>
          <w:szCs w:val="24"/>
        </w:rPr>
      </w:pPr>
    </w:p>
    <w:p w:rsidR="00B81C48" w:rsidRPr="00331FAF" w:rsidRDefault="00B81C48" w:rsidP="00B81C48">
      <w:pPr>
        <w:jc w:val="center"/>
        <w:rPr>
          <w:rFonts w:asciiTheme="minorHAnsi" w:hAnsiTheme="minorHAnsi" w:cstheme="minorHAnsi"/>
          <w:i/>
          <w:iCs/>
          <w:sz w:val="28"/>
          <w:szCs w:val="28"/>
        </w:rPr>
      </w:pPr>
      <w:r>
        <w:rPr>
          <w:i/>
          <w:iCs/>
          <w:sz w:val="52"/>
          <w:szCs w:val="52"/>
        </w:rPr>
        <w:lastRenderedPageBreak/>
        <w:t>„</w:t>
      </w:r>
      <w:r w:rsidRPr="00331FAF">
        <w:rPr>
          <w:rFonts w:asciiTheme="minorHAnsi" w:hAnsiTheme="minorHAnsi" w:cstheme="minorHAnsi"/>
          <w:i/>
          <w:iCs/>
          <w:sz w:val="28"/>
          <w:szCs w:val="28"/>
        </w:rPr>
        <w:t>Ať je strategie jakkoli krásná, občas je dobré se podívat na výsledky“.</w:t>
      </w:r>
    </w:p>
    <w:p w:rsidR="00B81C48" w:rsidRDefault="00B81C48" w:rsidP="00B81C48">
      <w:pPr>
        <w:jc w:val="center"/>
        <w:rPr>
          <w:rFonts w:asciiTheme="minorHAnsi" w:hAnsiTheme="minorHAnsi" w:cstheme="minorHAnsi"/>
          <w:i/>
          <w:iCs/>
          <w:sz w:val="28"/>
          <w:szCs w:val="28"/>
        </w:rPr>
      </w:pPr>
      <w:r w:rsidRPr="00331FAF">
        <w:rPr>
          <w:rFonts w:asciiTheme="minorHAnsi" w:hAnsiTheme="minorHAnsi" w:cstheme="minorHAnsi"/>
          <w:i/>
          <w:iCs/>
          <w:sz w:val="28"/>
          <w:szCs w:val="28"/>
        </w:rPr>
        <w:t>Winston Churchill</w:t>
      </w:r>
    </w:p>
    <w:p w:rsidR="00B81C48" w:rsidRDefault="00B81C48" w:rsidP="00B81C48">
      <w:pPr>
        <w:jc w:val="center"/>
        <w:rPr>
          <w:rFonts w:asciiTheme="minorHAnsi" w:eastAsia="Batang" w:hAnsiTheme="minorHAnsi" w:cstheme="minorHAnsi"/>
          <w:color w:val="FF0000"/>
          <w:sz w:val="28"/>
          <w:szCs w:val="28"/>
        </w:rPr>
      </w:pPr>
    </w:p>
    <w:p w:rsidR="00B81C48" w:rsidRDefault="00B81C48" w:rsidP="00B81C48">
      <w:pPr>
        <w:jc w:val="center"/>
        <w:rPr>
          <w:rFonts w:asciiTheme="minorHAnsi" w:eastAsia="Batang" w:hAnsiTheme="minorHAnsi" w:cstheme="minorHAnsi"/>
          <w:color w:val="FF0000"/>
          <w:sz w:val="28"/>
          <w:szCs w:val="28"/>
        </w:rPr>
      </w:pPr>
    </w:p>
    <w:p w:rsidR="00B81C48" w:rsidRPr="00CA2127" w:rsidRDefault="00B81C48" w:rsidP="00B81C48">
      <w:pPr>
        <w:jc w:val="both"/>
        <w:rPr>
          <w:rFonts w:asciiTheme="minorHAnsi" w:eastAsia="Batang" w:hAnsiTheme="minorHAnsi" w:cstheme="minorHAnsi"/>
          <w:b/>
          <w:sz w:val="24"/>
          <w:szCs w:val="24"/>
          <w:u w:val="single"/>
        </w:rPr>
      </w:pPr>
      <w:r w:rsidRPr="00CA2127">
        <w:rPr>
          <w:rFonts w:asciiTheme="minorHAnsi" w:eastAsia="Batang" w:hAnsiTheme="minorHAnsi" w:cstheme="minorHAnsi"/>
          <w:b/>
          <w:sz w:val="24"/>
          <w:szCs w:val="24"/>
          <w:u w:val="single"/>
        </w:rPr>
        <w:t>Historie školy:</w:t>
      </w:r>
    </w:p>
    <w:p w:rsidR="00B81C48" w:rsidRPr="00CA2127" w:rsidRDefault="00B81C48" w:rsidP="00B81C48">
      <w:pPr>
        <w:jc w:val="both"/>
        <w:rPr>
          <w:rFonts w:asciiTheme="minorHAnsi" w:eastAsia="Batang" w:hAnsiTheme="minorHAnsi" w:cstheme="minorHAnsi"/>
          <w:b/>
          <w:sz w:val="16"/>
          <w:szCs w:val="16"/>
        </w:rPr>
      </w:pP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 xml:space="preserve">První ekonomickou školou v Karlových Varech Německá obchodní akademie, která byla založená v roce 1919 a sídlila v budově dnešní SOŠ stravování v Ondřejské ulici. První maturitní zkoušky se konaly v létě 1923. Počet studentů vzrůstal a kapacita budovy přestala vyhovovat. Rada města proto rozhodla o stavbě nové školní budovy. Z několika návrhů byl přijat projekt pražského architekta Adolfa </w:t>
      </w:r>
      <w:proofErr w:type="spellStart"/>
      <w:r w:rsidRPr="00CA2127">
        <w:rPr>
          <w:rFonts w:asciiTheme="minorHAnsi" w:eastAsia="Batang" w:hAnsiTheme="minorHAnsi" w:cstheme="minorHAnsi"/>
          <w:sz w:val="24"/>
          <w:szCs w:val="24"/>
        </w:rPr>
        <w:t>Foehra</w:t>
      </w:r>
      <w:proofErr w:type="spellEnd"/>
      <w:r w:rsidRPr="00CA2127">
        <w:rPr>
          <w:rFonts w:asciiTheme="minorHAnsi" w:eastAsia="Batang" w:hAnsiTheme="minorHAnsi" w:cstheme="minorHAnsi"/>
          <w:sz w:val="24"/>
          <w:szCs w:val="24"/>
        </w:rPr>
        <w:t>. Stavba byla svěřena karlovarské pobočce stavitelských firem z Teplic, v jejímž čele stál Julius Srb z Karlových Varů. Městští radní rozhodli, že stavbu provedou jen pracovníci z Karlových Varů a v první řadě karlovarští nezaměstnaní, cihly dodá cihelna ve Dvorech a v Dalovicích, veškeré řemeslnické práce budou dílem karlovarských podnikatelů. Stavba byla dokončena v červnu 1929. Pětipatrová budova se třinácti učebnami, dvěma přednáškovými sály, dvěma sborovnami, kabinety, výstavní síní a tělocvičnou byla předána německé obchodní akademii.</w:t>
      </w: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Až v roce 1937 byla v Rybářích otevřena československá obchodní akademie Ústřední matice školské v Karlových Varech. V prvních poválečných týdnech byla budova německé obchodní akademie předána československé obchodní akademii. Roku 1949 škola dostává název „Vyšší hospodářská škola“ a v roce 1953 je její název zkrácen na pouhé „Hospodářská škola“. V roce 1964 je založena další součást školy a to Státní jazyková škola. Roku 1981 se název školy opět mění, tentokrát na „Střední ekonomická škola“, od r. 1989 na „Obchodní akademie a vyšší odborná škola cestovního ruchu“. Současný název školy zní: OBCHODNÍ AKADEMIE, VYŠŠÍ ODBORNÁ ŠKOLA CESTOVNÍHO RUCHU A JAZYKOVÁ ŠKOLA S PRÁVEM STÁTNÍ JAZYKOVÉ ŠKOLY KARLOVY VARY, příspěvková organizace.</w:t>
      </w:r>
    </w:p>
    <w:p w:rsidR="00B81C48" w:rsidRPr="00CA2127" w:rsidRDefault="00B81C48" w:rsidP="00B81C48">
      <w:pPr>
        <w:jc w:val="both"/>
        <w:rPr>
          <w:rFonts w:asciiTheme="minorHAnsi" w:eastAsia="Batang" w:hAnsiTheme="minorHAnsi" w:cstheme="minorHAnsi"/>
          <w:sz w:val="24"/>
          <w:szCs w:val="24"/>
        </w:rPr>
      </w:pPr>
    </w:p>
    <w:p w:rsidR="00B81C48" w:rsidRPr="00CA2127" w:rsidRDefault="00B81C48" w:rsidP="00B81C48">
      <w:pPr>
        <w:jc w:val="both"/>
        <w:rPr>
          <w:rFonts w:asciiTheme="minorHAnsi" w:eastAsia="Batang" w:hAnsiTheme="minorHAnsi" w:cstheme="minorHAnsi"/>
          <w:sz w:val="24"/>
          <w:szCs w:val="24"/>
        </w:rPr>
      </w:pPr>
    </w:p>
    <w:p w:rsidR="00B81C48" w:rsidRPr="00CA2127" w:rsidRDefault="00B81C48" w:rsidP="00B81C48">
      <w:pPr>
        <w:jc w:val="both"/>
        <w:rPr>
          <w:rFonts w:asciiTheme="minorHAnsi" w:eastAsia="Batang" w:hAnsiTheme="minorHAnsi" w:cstheme="minorHAnsi"/>
          <w:b/>
          <w:sz w:val="24"/>
          <w:szCs w:val="24"/>
          <w:u w:val="single"/>
        </w:rPr>
      </w:pPr>
      <w:r w:rsidRPr="00CA2127">
        <w:rPr>
          <w:rFonts w:asciiTheme="minorHAnsi" w:eastAsia="Batang" w:hAnsiTheme="minorHAnsi" w:cstheme="minorHAnsi"/>
          <w:b/>
          <w:sz w:val="24"/>
          <w:szCs w:val="24"/>
          <w:u w:val="single"/>
        </w:rPr>
        <w:t>Charakteristika školy:</w:t>
      </w:r>
    </w:p>
    <w:p w:rsidR="00B81C48" w:rsidRPr="00CA2127" w:rsidRDefault="00B81C48" w:rsidP="00B81C48">
      <w:pPr>
        <w:jc w:val="both"/>
        <w:rPr>
          <w:rFonts w:asciiTheme="minorHAnsi" w:eastAsia="Batang" w:hAnsiTheme="minorHAnsi" w:cstheme="minorHAnsi"/>
          <w:sz w:val="16"/>
          <w:szCs w:val="16"/>
        </w:rPr>
      </w:pP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Ve vzdělávací soustavě Karlovarského kraje je škola jedinečná svým zaměřením na výuku jazyků, ekonomické předměty a cestovní ruch. Tak jak se měnila česká společnost, tak také škola byla schopna reagovat na měnící se trendy ve vzdělávání. Obor cestovní ruch se od roku 1996 studuje na vyšší odborné škole. Také střední škola získala od roku 2009 možnost vzdělávat ve studijním oboru Cestovní ruch. Po dokončení finální oborové profilace se škola stala komplexně ucelenou vzdělávací institucí Karlovarského kraje. Jak střední odborná škola, tak vyšší odborná škola mají velmi dobré jméno a svým významem přesahují západočeský region.</w:t>
      </w:r>
    </w:p>
    <w:p w:rsidR="00B81C48" w:rsidRPr="00CA2127" w:rsidRDefault="00B81C48" w:rsidP="00B81C48">
      <w:pPr>
        <w:jc w:val="both"/>
        <w:rPr>
          <w:rFonts w:asciiTheme="minorHAnsi" w:eastAsia="Batang" w:hAnsiTheme="minorHAnsi" w:cstheme="minorHAnsi"/>
          <w:sz w:val="24"/>
          <w:szCs w:val="24"/>
        </w:rPr>
      </w:pPr>
    </w:p>
    <w:p w:rsidR="00B81C48" w:rsidRPr="00CA2127" w:rsidRDefault="00B81C48" w:rsidP="00B81C48">
      <w:pPr>
        <w:overflowPunct/>
        <w:autoSpaceDE/>
        <w:autoSpaceDN/>
        <w:adjustRightInd/>
        <w:ind w:left="720"/>
        <w:jc w:val="both"/>
        <w:textAlignment w:val="auto"/>
        <w:rPr>
          <w:b/>
        </w:rPr>
      </w:pPr>
    </w:p>
    <w:p w:rsidR="00B81C48" w:rsidRPr="00CA2127" w:rsidRDefault="00B81C48" w:rsidP="00B81C48">
      <w:pPr>
        <w:overflowPunct/>
        <w:autoSpaceDE/>
        <w:autoSpaceDN/>
        <w:adjustRightInd/>
        <w:ind w:left="720"/>
        <w:jc w:val="both"/>
        <w:textAlignment w:val="auto"/>
        <w:rPr>
          <w:b/>
        </w:rPr>
      </w:pPr>
    </w:p>
    <w:p w:rsidR="00B81C48" w:rsidRPr="00CA2127" w:rsidRDefault="00B81C48" w:rsidP="00B81C48">
      <w:pPr>
        <w:jc w:val="both"/>
        <w:rPr>
          <w:rFonts w:asciiTheme="minorHAnsi" w:eastAsia="Batang" w:hAnsiTheme="minorHAnsi" w:cstheme="minorHAnsi"/>
          <w:b/>
          <w:sz w:val="24"/>
          <w:szCs w:val="24"/>
          <w:u w:val="single"/>
        </w:rPr>
      </w:pPr>
      <w:r w:rsidRPr="00CA2127">
        <w:rPr>
          <w:rFonts w:asciiTheme="minorHAnsi" w:eastAsia="Batang" w:hAnsiTheme="minorHAnsi" w:cstheme="minorHAnsi"/>
          <w:b/>
          <w:sz w:val="24"/>
          <w:szCs w:val="24"/>
          <w:u w:val="single"/>
        </w:rPr>
        <w:t>Oborová struktura školy:</w:t>
      </w:r>
    </w:p>
    <w:p w:rsidR="00B81C48" w:rsidRPr="00CA2127" w:rsidRDefault="00B81C48" w:rsidP="00B81C48">
      <w:pPr>
        <w:ind w:firstLine="708"/>
        <w:jc w:val="both"/>
        <w:rPr>
          <w:rFonts w:asciiTheme="minorHAnsi" w:eastAsia="Batang" w:hAnsiTheme="minorHAnsi" w:cstheme="minorHAnsi"/>
          <w:sz w:val="24"/>
          <w:szCs w:val="24"/>
        </w:rPr>
      </w:pP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 xml:space="preserve">     Na základě Rozhodnutí MŠMT ČR o zařazení do rejstříku škol, předškolních a školských zařízení ze dne 30. 12. 2005, škola poskytuje vzdělávání v těchto studijních oborech:</w:t>
      </w:r>
    </w:p>
    <w:p w:rsidR="00B81C48" w:rsidRPr="00CA2127" w:rsidRDefault="00B81C48" w:rsidP="00B81C48">
      <w:pPr>
        <w:ind w:firstLine="708"/>
        <w:jc w:val="both"/>
        <w:rPr>
          <w:rFonts w:asciiTheme="minorHAnsi" w:eastAsia="Batang" w:hAnsiTheme="minorHAnsi" w:cstheme="minorHAnsi"/>
          <w:sz w:val="24"/>
          <w:szCs w:val="24"/>
        </w:rPr>
      </w:pP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Střední odborná škola (obory vzdělání zakončené maturitní zkouškou):</w:t>
      </w: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 xml:space="preserve">     63-41-M/02 Obchodní akademie</w:t>
      </w: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 xml:space="preserve">     65-42-M/02 Cestovní ruch </w:t>
      </w:r>
    </w:p>
    <w:p w:rsidR="00B81C48" w:rsidRPr="00CA2127" w:rsidRDefault="00B81C48" w:rsidP="00B81C48">
      <w:pPr>
        <w:ind w:firstLine="708"/>
        <w:jc w:val="both"/>
        <w:rPr>
          <w:rFonts w:asciiTheme="minorHAnsi" w:eastAsia="Batang" w:hAnsiTheme="minorHAnsi" w:cstheme="minorHAnsi"/>
          <w:sz w:val="24"/>
          <w:szCs w:val="24"/>
        </w:rPr>
      </w:pP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Vyšší odborná škola (studijní obory zakončené absolutoriem):</w:t>
      </w: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 xml:space="preserve">     65-43-N/01 Cestovní ruch (denní forma vzdělávání)</w:t>
      </w:r>
    </w:p>
    <w:p w:rsidR="00B81C48" w:rsidRPr="00CA2127" w:rsidRDefault="00B81C48" w:rsidP="00B81C48">
      <w:pPr>
        <w:ind w:firstLine="708"/>
        <w:jc w:val="both"/>
        <w:rPr>
          <w:rFonts w:asciiTheme="minorHAnsi" w:eastAsia="Batang" w:hAnsiTheme="minorHAnsi" w:cstheme="minorHAnsi"/>
          <w:sz w:val="24"/>
          <w:szCs w:val="24"/>
        </w:rPr>
      </w:pPr>
      <w:r w:rsidRPr="00CA2127">
        <w:rPr>
          <w:rFonts w:asciiTheme="minorHAnsi" w:eastAsia="Batang" w:hAnsiTheme="minorHAnsi" w:cstheme="minorHAnsi"/>
          <w:sz w:val="24"/>
          <w:szCs w:val="24"/>
        </w:rPr>
        <w:t xml:space="preserve">     65-43-N/01 Cestovní ruch (dálková forma vzdělávání)</w:t>
      </w:r>
    </w:p>
    <w:p w:rsidR="00B81C48" w:rsidRPr="009B1BE5" w:rsidRDefault="00B81C48" w:rsidP="00B81C48">
      <w:pPr>
        <w:ind w:firstLine="708"/>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lastRenderedPageBreak/>
        <w:t xml:space="preserve">V rámci této oborové struktury je k dnešnímu dni na škole vyučováno 351 žáků střední odborné školy a 54 studentů vyšší odborné školy. Takto vytvořená oborová struktura školy je plně v souladu s požadavky Karlovarského kraje na vzdělávání budoucích podnikatelů, zaměstnanců ve státní a veřejné správě, cestovním ruchu a dalších službách. Z pohledu střední odborné školy je současný stav počtu tříd a žáků vzhledem k naplněnosti školní budovy ideální, zrovna tak po četných konzultacích se zřizovatelem se zdá, že i v letech budoucích by mohl tento stav být udržitelný. Jiná je situace na vyšší odborné škole, kde počet studentů v letech 2014 až 2016 dramaticky poklesl. Tato situace je dána nízkým počtem končících středoškoláků a obrovskou nabídkou možností studia na vysokých školách. Tento problém je celorepublikový a zdá se, že MŠMT to příliš netrápí. Snahou školy bude do budoucna tento segment vzdělávání udržet a nadále nabízet možnost studia na škole s nejstarší historií výuky cestovního ruchu v České republice. </w:t>
      </w:r>
    </w:p>
    <w:p w:rsidR="00B81C48" w:rsidRPr="009B1BE5" w:rsidRDefault="00B81C48" w:rsidP="00B81C48">
      <w:pPr>
        <w:jc w:val="both"/>
        <w:rPr>
          <w:rFonts w:asciiTheme="minorHAnsi" w:eastAsia="Batang" w:hAnsiTheme="minorHAnsi" w:cstheme="minorHAnsi"/>
          <w:sz w:val="24"/>
          <w:szCs w:val="24"/>
        </w:rPr>
      </w:pPr>
    </w:p>
    <w:p w:rsidR="00B81C48" w:rsidRPr="009B1BE5" w:rsidRDefault="00B81C48" w:rsidP="00B81C48">
      <w:pPr>
        <w:jc w:val="both"/>
        <w:rPr>
          <w:rFonts w:asciiTheme="minorHAnsi" w:eastAsia="Batang" w:hAnsiTheme="minorHAnsi" w:cstheme="minorHAnsi"/>
          <w:sz w:val="24"/>
          <w:szCs w:val="24"/>
        </w:rPr>
      </w:pPr>
    </w:p>
    <w:p w:rsidR="00B81C48" w:rsidRPr="009B1BE5" w:rsidRDefault="00B81C48" w:rsidP="00B81C48">
      <w:pPr>
        <w:jc w:val="both"/>
        <w:rPr>
          <w:rFonts w:asciiTheme="minorHAnsi" w:eastAsia="Batang" w:hAnsiTheme="minorHAnsi" w:cstheme="minorHAnsi"/>
          <w:b/>
          <w:sz w:val="24"/>
          <w:szCs w:val="24"/>
          <w:u w:val="single"/>
        </w:rPr>
      </w:pPr>
      <w:r w:rsidRPr="009B1BE5">
        <w:rPr>
          <w:rFonts w:asciiTheme="minorHAnsi" w:eastAsia="Batang" w:hAnsiTheme="minorHAnsi" w:cstheme="minorHAnsi"/>
          <w:b/>
          <w:sz w:val="24"/>
          <w:szCs w:val="24"/>
          <w:u w:val="single"/>
        </w:rPr>
        <w:t>Charakteristika školních vzdělávacích programů:</w:t>
      </w:r>
    </w:p>
    <w:p w:rsidR="00B81C48" w:rsidRPr="009B1BE5" w:rsidRDefault="00B81C48" w:rsidP="00B81C48">
      <w:pPr>
        <w:jc w:val="both"/>
        <w:rPr>
          <w:rFonts w:asciiTheme="minorHAnsi" w:eastAsia="Batang" w:hAnsiTheme="minorHAnsi" w:cstheme="minorHAnsi"/>
          <w:sz w:val="24"/>
          <w:szCs w:val="24"/>
        </w:rPr>
      </w:pPr>
    </w:p>
    <w:p w:rsidR="00B81C48" w:rsidRPr="009B1BE5" w:rsidRDefault="00B81C48" w:rsidP="00B81C48">
      <w:pPr>
        <w:ind w:firstLine="708"/>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V současné době škola vyučuje podle dvou verzí školních vzdělávacích programů. Druhý, třetí a čtvrtý ročník střední školy se vzdělává dle ŠVP platného od září 2016, první ročník dle ŠVP platného od září 2018. Školní vzdělávací programy jsou živé organismy, s nimiž musí škola neustále pracovat, aby svou kvalitu posouvala dále. K posledním změnám ŠVP jsme přistoupili hlavně z těchto důvodů:</w:t>
      </w:r>
    </w:p>
    <w:p w:rsidR="00B81C48" w:rsidRPr="009B1BE5" w:rsidRDefault="00B81C48" w:rsidP="00B81C48">
      <w:pPr>
        <w:jc w:val="both"/>
        <w:rPr>
          <w:rFonts w:asciiTheme="minorHAnsi" w:eastAsia="Batang" w:hAnsiTheme="minorHAnsi" w:cstheme="minorHAnsi"/>
          <w:sz w:val="24"/>
          <w:szCs w:val="24"/>
        </w:rPr>
      </w:pPr>
    </w:p>
    <w:p w:rsidR="00B81C48" w:rsidRPr="009B1BE5" w:rsidRDefault="00B81C48" w:rsidP="00B81C48">
      <w:pPr>
        <w:pStyle w:val="Odstavecseseznamem"/>
        <w:numPr>
          <w:ilvl w:val="0"/>
          <w:numId w:val="1"/>
        </w:numPr>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v souvislosti s plánovanou státní maturitní zkouškou z matematiky posílená hodinová dotace tohoto předmětu</w:t>
      </w:r>
    </w:p>
    <w:p w:rsidR="00B81C48" w:rsidRPr="009B1BE5" w:rsidRDefault="00B81C48" w:rsidP="00B81C48">
      <w:pPr>
        <w:pStyle w:val="Odstavecseseznamem"/>
        <w:numPr>
          <w:ilvl w:val="0"/>
          <w:numId w:val="1"/>
        </w:numPr>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posílení hodinové dotace u předmětu zeměpis cestovního ruchu v oboru Cestovní ruch z důvodu zařazení tohoto předmětu do nabídky volitelných předmětů profilové části maturitní zkoušky</w:t>
      </w:r>
    </w:p>
    <w:p w:rsidR="00B81C48" w:rsidRPr="009B1BE5" w:rsidRDefault="00B81C48" w:rsidP="00B81C48">
      <w:pPr>
        <w:pStyle w:val="Odstavecseseznamem"/>
        <w:numPr>
          <w:ilvl w:val="0"/>
          <w:numId w:val="1"/>
        </w:numPr>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změna v průběhu uskutečňování odborné praxe na oboru Cestovní ruch</w:t>
      </w:r>
    </w:p>
    <w:p w:rsidR="00B81C48" w:rsidRPr="009B1BE5" w:rsidRDefault="00B81C48" w:rsidP="00B81C48">
      <w:pPr>
        <w:pStyle w:val="Odstavecseseznamem"/>
        <w:numPr>
          <w:ilvl w:val="0"/>
          <w:numId w:val="1"/>
        </w:numPr>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snížení hodinové dotace předmětu fiktivní firma a zařazení odborné praxe v podnicích na oboru Obchodní akademie</w:t>
      </w:r>
    </w:p>
    <w:p w:rsidR="00B81C48" w:rsidRPr="009B1BE5" w:rsidRDefault="00B81C48" w:rsidP="00B81C48">
      <w:pPr>
        <w:jc w:val="both"/>
        <w:rPr>
          <w:rFonts w:asciiTheme="minorHAnsi" w:eastAsia="Batang" w:hAnsiTheme="minorHAnsi" w:cstheme="minorHAnsi"/>
          <w:sz w:val="24"/>
          <w:szCs w:val="24"/>
        </w:rPr>
      </w:pPr>
    </w:p>
    <w:p w:rsidR="00B81C48" w:rsidRPr="009B1BE5" w:rsidRDefault="00B81C48" w:rsidP="00B81C48">
      <w:pPr>
        <w:jc w:val="both"/>
        <w:rPr>
          <w:rFonts w:asciiTheme="minorHAnsi" w:eastAsia="Batang" w:hAnsiTheme="minorHAnsi" w:cstheme="minorHAnsi"/>
          <w:sz w:val="24"/>
          <w:szCs w:val="24"/>
        </w:rPr>
      </w:pPr>
    </w:p>
    <w:p w:rsidR="00B81C48" w:rsidRPr="009B1BE5" w:rsidRDefault="00B81C48" w:rsidP="00B81C48">
      <w:pPr>
        <w:jc w:val="both"/>
        <w:rPr>
          <w:rFonts w:asciiTheme="minorHAnsi" w:eastAsia="Batang" w:hAnsiTheme="minorHAnsi" w:cstheme="minorHAnsi"/>
          <w:b/>
          <w:sz w:val="24"/>
          <w:szCs w:val="24"/>
          <w:u w:val="single"/>
        </w:rPr>
      </w:pPr>
      <w:r w:rsidRPr="009B1BE5">
        <w:rPr>
          <w:rFonts w:asciiTheme="minorHAnsi" w:eastAsia="Batang" w:hAnsiTheme="minorHAnsi" w:cstheme="minorHAnsi"/>
          <w:b/>
          <w:sz w:val="24"/>
          <w:szCs w:val="24"/>
          <w:u w:val="single"/>
        </w:rPr>
        <w:t>Pedagogičtí pracovníci školy:</w:t>
      </w:r>
    </w:p>
    <w:p w:rsidR="00B81C48" w:rsidRPr="009B1BE5" w:rsidRDefault="00B81C48" w:rsidP="00B81C48">
      <w:pPr>
        <w:ind w:firstLine="708"/>
        <w:jc w:val="both"/>
        <w:rPr>
          <w:rFonts w:asciiTheme="minorHAnsi" w:eastAsia="Batang" w:hAnsiTheme="minorHAnsi" w:cstheme="minorHAnsi"/>
          <w:sz w:val="24"/>
          <w:szCs w:val="24"/>
        </w:rPr>
      </w:pPr>
    </w:p>
    <w:p w:rsidR="00B81C48" w:rsidRPr="009B1BE5" w:rsidRDefault="00B81C48" w:rsidP="00B81C48">
      <w:pPr>
        <w:ind w:firstLine="708"/>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 xml:space="preserve">     Pedagogický sbor školy čítá v současné době 38 učitelů, z nichž pouze 1 učitelka nesplňuje kvalifikační předpoklady, které v současné době získává formou studia na vysoké škole. Pedagogický sbor je stabilizován, jeho průměrný věk činí 53 let. Zde je třeba však připomenout, že v průběhu několika málo let dosáhne přibližně třetina sboru důchodového věku a pokud by se všichni rozhodli užívat zaslouženého důchodu, bude mít škola problém se zabezpečením výuky, protože na trhu není v současné době dostatečná nabídka kvalitních učitelů s kvalifikovaností na střední školu – opět celorepublikový problém, snad s výjimkou Prahy. Tuto situaci již ředitel intenzivně řeší.</w:t>
      </w:r>
    </w:p>
    <w:p w:rsidR="00B81C48" w:rsidRPr="009B1BE5" w:rsidRDefault="00B81C48" w:rsidP="00B81C48">
      <w:pPr>
        <w:jc w:val="both"/>
        <w:rPr>
          <w:rFonts w:asciiTheme="minorHAnsi" w:eastAsia="Batang" w:hAnsiTheme="minorHAnsi" w:cstheme="minorHAnsi"/>
          <w:b/>
          <w:sz w:val="24"/>
          <w:szCs w:val="24"/>
          <w:u w:val="single"/>
        </w:rPr>
      </w:pPr>
    </w:p>
    <w:p w:rsidR="00B81C48" w:rsidRPr="009B1BE5" w:rsidRDefault="00B81C48" w:rsidP="00B81C48">
      <w:pPr>
        <w:jc w:val="both"/>
        <w:rPr>
          <w:rFonts w:asciiTheme="minorHAnsi" w:eastAsia="Batang" w:hAnsiTheme="minorHAnsi" w:cstheme="minorHAnsi"/>
          <w:b/>
          <w:sz w:val="24"/>
          <w:szCs w:val="24"/>
          <w:u w:val="single"/>
        </w:rPr>
      </w:pPr>
    </w:p>
    <w:p w:rsidR="00B81C48" w:rsidRPr="009B1BE5" w:rsidRDefault="00B81C48" w:rsidP="00B81C48">
      <w:pPr>
        <w:jc w:val="both"/>
        <w:rPr>
          <w:rFonts w:asciiTheme="minorHAnsi" w:eastAsia="Batang" w:hAnsiTheme="minorHAnsi" w:cstheme="minorHAnsi"/>
          <w:b/>
          <w:sz w:val="24"/>
          <w:szCs w:val="24"/>
          <w:u w:val="single"/>
        </w:rPr>
      </w:pPr>
      <w:r w:rsidRPr="009B1BE5">
        <w:rPr>
          <w:rFonts w:asciiTheme="minorHAnsi" w:eastAsia="Batang" w:hAnsiTheme="minorHAnsi" w:cstheme="minorHAnsi"/>
          <w:b/>
          <w:sz w:val="24"/>
          <w:szCs w:val="24"/>
          <w:u w:val="single"/>
        </w:rPr>
        <w:t>Výchovně vzdělávací proces:</w:t>
      </w:r>
    </w:p>
    <w:p w:rsidR="00B81C48" w:rsidRPr="009B1BE5" w:rsidRDefault="00B81C48" w:rsidP="00B81C48">
      <w:pPr>
        <w:ind w:firstLine="708"/>
        <w:jc w:val="both"/>
        <w:rPr>
          <w:rFonts w:asciiTheme="minorHAnsi" w:eastAsia="Batang" w:hAnsiTheme="minorHAnsi" w:cstheme="minorHAnsi"/>
          <w:sz w:val="24"/>
          <w:szCs w:val="24"/>
        </w:rPr>
      </w:pPr>
    </w:p>
    <w:p w:rsidR="00B81C48" w:rsidRPr="009B1BE5" w:rsidRDefault="00B81C48" w:rsidP="00B81C48">
      <w:pPr>
        <w:ind w:firstLine="708"/>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 xml:space="preserve">     Výsledky vzdělávacího procesu jsou dle výročních zpráv dlouhodobě ustálené na velmi dobré úrovni. Průměrný prospěch žáků střední školy se pohybuje kolem 1,80 za oba obory a studentů VOŠ 1,90. Výsledky maturitních zkoušek ve školním roce 2017/2018 byly následující: ze 49 maturantů jich 12 prospělo s vyznamenáním, 32 prospělo, 4 neprospěli a 1 byl omluven. Výsledky absolutoria na VOŠ byly tyto: z 26 studentů jich 5 prospělo s vyznamenáním, 17 prospělo a 4 neprospěli. </w:t>
      </w:r>
    </w:p>
    <w:p w:rsidR="00B81C48" w:rsidRPr="00F97E10" w:rsidRDefault="00B81C48" w:rsidP="00B81C48">
      <w:pPr>
        <w:ind w:firstLine="708"/>
        <w:jc w:val="both"/>
        <w:rPr>
          <w:rFonts w:asciiTheme="minorHAnsi" w:eastAsia="Batang" w:hAnsiTheme="minorHAnsi" w:cstheme="minorHAnsi"/>
          <w:sz w:val="24"/>
          <w:szCs w:val="24"/>
        </w:rPr>
      </w:pPr>
      <w:r w:rsidRPr="009B1BE5">
        <w:rPr>
          <w:rFonts w:asciiTheme="minorHAnsi" w:eastAsia="Batang" w:hAnsiTheme="minorHAnsi" w:cstheme="minorHAnsi"/>
          <w:sz w:val="24"/>
          <w:szCs w:val="24"/>
        </w:rPr>
        <w:t xml:space="preserve">    Ještě lépe vypovídající statistikou je uplatnitelnost absolventů v praxi a úspěšnost v přijímacím řízení na VŠ. Úspěšnost absolventů v přijímacím řízení na vysoké školy je dlouhodobě srovnatelná s absolventy gymnázií, naši absolventi se však výborně uplatňují i na trhu práce, kde většina z nich </w:t>
      </w:r>
      <w:r w:rsidRPr="00F97E10">
        <w:rPr>
          <w:rFonts w:asciiTheme="minorHAnsi" w:eastAsia="Batang" w:hAnsiTheme="minorHAnsi" w:cstheme="minorHAnsi"/>
          <w:sz w:val="24"/>
          <w:szCs w:val="24"/>
        </w:rPr>
        <w:lastRenderedPageBreak/>
        <w:t xml:space="preserve">pracuje ve studovaném oboru. Na seznamech úřadu práce nenajdeme téměř žádné absolventy naší školy. </w:t>
      </w:r>
    </w:p>
    <w:p w:rsidR="00B81C48" w:rsidRPr="00F97E10" w:rsidRDefault="00B81C48" w:rsidP="00B81C48">
      <w:pPr>
        <w:ind w:firstLine="708"/>
        <w:jc w:val="both"/>
        <w:rPr>
          <w:rFonts w:asciiTheme="minorHAnsi" w:eastAsia="Batang" w:hAnsiTheme="minorHAnsi" w:cstheme="minorHAnsi"/>
          <w:sz w:val="24"/>
          <w:szCs w:val="24"/>
        </w:rPr>
      </w:pPr>
      <w:r w:rsidRPr="00F97E10">
        <w:rPr>
          <w:rFonts w:asciiTheme="minorHAnsi" w:eastAsia="Batang" w:hAnsiTheme="minorHAnsi" w:cstheme="minorHAnsi"/>
          <w:sz w:val="24"/>
          <w:szCs w:val="24"/>
        </w:rPr>
        <w:t xml:space="preserve">   Evaluační proces se uskutečňuje hospitační činností, školními srovnávacími testy, různými dotazníky a formou setkávání s bývalými žáky a studenty naší školy.  Škola bude do budoucna podporovat veškeré procesy sloužící k její vnitřní evaluaci, jelikož jsou nezbytné pro systematické zlepšování vzdělávacího procesu a věcný feedback je i důležitý manažerský i motivační nástroj sloužící k odbornému růstu i hodnocení jednotlivých pedagogů.</w:t>
      </w:r>
    </w:p>
    <w:p w:rsidR="00B81C48" w:rsidRPr="00F97E10" w:rsidRDefault="00B81C48" w:rsidP="00B81C48">
      <w:pPr>
        <w:jc w:val="both"/>
        <w:rPr>
          <w:rFonts w:asciiTheme="minorHAnsi" w:eastAsia="Batang" w:hAnsiTheme="minorHAnsi" w:cstheme="minorHAnsi"/>
          <w:b/>
          <w:sz w:val="24"/>
          <w:szCs w:val="24"/>
          <w:u w:val="single"/>
        </w:rPr>
      </w:pPr>
    </w:p>
    <w:p w:rsidR="00B81C48" w:rsidRPr="00F97E10" w:rsidRDefault="00B81C48" w:rsidP="00B81C48">
      <w:pPr>
        <w:jc w:val="both"/>
        <w:rPr>
          <w:rFonts w:asciiTheme="minorHAnsi" w:eastAsia="Batang" w:hAnsiTheme="minorHAnsi" w:cstheme="minorHAnsi"/>
          <w:b/>
          <w:sz w:val="24"/>
          <w:szCs w:val="24"/>
          <w:u w:val="single"/>
        </w:rPr>
      </w:pPr>
    </w:p>
    <w:p w:rsidR="00B81C48" w:rsidRPr="00F97E10" w:rsidRDefault="00B81C48" w:rsidP="00B81C48">
      <w:pPr>
        <w:jc w:val="both"/>
        <w:rPr>
          <w:rFonts w:asciiTheme="minorHAnsi" w:eastAsia="Batang" w:hAnsiTheme="minorHAnsi" w:cstheme="minorHAnsi"/>
          <w:b/>
          <w:sz w:val="24"/>
          <w:szCs w:val="24"/>
          <w:u w:val="single"/>
        </w:rPr>
      </w:pPr>
      <w:r w:rsidRPr="00F97E10">
        <w:rPr>
          <w:rFonts w:asciiTheme="minorHAnsi" w:eastAsia="Batang" w:hAnsiTheme="minorHAnsi" w:cstheme="minorHAnsi"/>
          <w:b/>
          <w:sz w:val="24"/>
          <w:szCs w:val="24"/>
          <w:u w:val="single"/>
        </w:rPr>
        <w:t>Vybavení školy:</w:t>
      </w:r>
    </w:p>
    <w:p w:rsidR="00B81C48" w:rsidRPr="00F97E10" w:rsidRDefault="00B81C48" w:rsidP="00B81C48">
      <w:pPr>
        <w:jc w:val="both"/>
        <w:rPr>
          <w:rFonts w:asciiTheme="minorHAnsi" w:eastAsia="Batang" w:hAnsiTheme="minorHAnsi" w:cstheme="minorHAnsi"/>
          <w:sz w:val="16"/>
          <w:szCs w:val="16"/>
        </w:rPr>
      </w:pPr>
    </w:p>
    <w:p w:rsidR="00B81C48" w:rsidRPr="00F97E10" w:rsidRDefault="00B81C48" w:rsidP="00B81C48">
      <w:pPr>
        <w:ind w:firstLine="708"/>
        <w:jc w:val="both"/>
        <w:rPr>
          <w:rFonts w:asciiTheme="minorHAnsi" w:eastAsia="Batang" w:hAnsiTheme="minorHAnsi" w:cstheme="minorHAnsi"/>
          <w:sz w:val="24"/>
          <w:szCs w:val="24"/>
        </w:rPr>
      </w:pPr>
      <w:r w:rsidRPr="00F97E10">
        <w:rPr>
          <w:rFonts w:asciiTheme="minorHAnsi" w:eastAsia="Batang" w:hAnsiTheme="minorHAnsi" w:cstheme="minorHAnsi"/>
          <w:sz w:val="24"/>
          <w:szCs w:val="24"/>
        </w:rPr>
        <w:t xml:space="preserve">Kabinety a učebny jsou vybaveny novými i staršími pomůckami, které jsou potřebné k moderní výuce žáků. Škola má dostatek interaktivní techniky, tabulí, dataprojektorů, ozvučení tříd, apod. Prostory celé školy byly pokryty kvalitní </w:t>
      </w:r>
      <w:proofErr w:type="spellStart"/>
      <w:r w:rsidRPr="00F97E10">
        <w:rPr>
          <w:rFonts w:asciiTheme="minorHAnsi" w:eastAsia="Batang" w:hAnsiTheme="minorHAnsi" w:cstheme="minorHAnsi"/>
          <w:sz w:val="24"/>
          <w:szCs w:val="24"/>
        </w:rPr>
        <w:t>wi-fi</w:t>
      </w:r>
      <w:proofErr w:type="spellEnd"/>
      <w:r w:rsidRPr="00F97E10">
        <w:rPr>
          <w:rFonts w:asciiTheme="minorHAnsi" w:eastAsia="Batang" w:hAnsiTheme="minorHAnsi" w:cstheme="minorHAnsi"/>
          <w:sz w:val="24"/>
          <w:szCs w:val="24"/>
        </w:rPr>
        <w:t xml:space="preserve"> sítí. Žáci i učitelé mají k dispozici dostatek počítačů s připojením na internet a také školní knihovnu, fond knih se průběžně doplňuje. Učitelům (i žákům za úplatu) jsou k dispozici kopírky i tiskárny.</w:t>
      </w:r>
    </w:p>
    <w:p w:rsidR="00B81C48" w:rsidRPr="00F97E10" w:rsidRDefault="00B81C48" w:rsidP="00B81C48">
      <w:pPr>
        <w:ind w:firstLine="708"/>
        <w:jc w:val="both"/>
        <w:rPr>
          <w:rFonts w:asciiTheme="minorHAnsi" w:eastAsia="Batang" w:hAnsiTheme="minorHAnsi" w:cstheme="minorHAnsi"/>
          <w:sz w:val="24"/>
          <w:szCs w:val="24"/>
        </w:rPr>
      </w:pPr>
      <w:r w:rsidRPr="00F97E10">
        <w:rPr>
          <w:rFonts w:asciiTheme="minorHAnsi" w:eastAsia="Batang" w:hAnsiTheme="minorHAnsi" w:cstheme="minorHAnsi"/>
          <w:sz w:val="24"/>
          <w:szCs w:val="24"/>
        </w:rPr>
        <w:t xml:space="preserve">O něco horší je situace na VOŠ, kde materiální vybavení není na takové úrovni jako na hlavní budově. Ne tolik tříd je vybaveno dataprojektory a interaktivní technikou, stávající výpočetní technika je někdy staršího data. Důvod je prostý – celá budova je ve špatném technickém stavu a čeká na komplexní rekonstrukci. Proto zatím čekáme s nákupem novější a kvalitnější výpočetní techniky. V průběhu roku 2017 byla vypracována projektová dokumentace na modernizaci budovy vyšší odborné školy, v současné sobě se čeká na vhodnou projektovou výzvu, pomocí které by mohlo dojít k financování celé rekonstrukce.  </w:t>
      </w:r>
    </w:p>
    <w:p w:rsidR="00B81C48" w:rsidRPr="00F97E10" w:rsidRDefault="00B81C48" w:rsidP="00B81C48">
      <w:pPr>
        <w:ind w:firstLine="708"/>
        <w:jc w:val="both"/>
        <w:rPr>
          <w:rFonts w:asciiTheme="minorHAnsi" w:eastAsia="Batang" w:hAnsiTheme="minorHAnsi" w:cstheme="minorHAnsi"/>
          <w:sz w:val="24"/>
          <w:szCs w:val="24"/>
        </w:rPr>
      </w:pPr>
      <w:r w:rsidRPr="00F97E10">
        <w:rPr>
          <w:rFonts w:asciiTheme="minorHAnsi" w:eastAsia="Batang" w:hAnsiTheme="minorHAnsi" w:cstheme="minorHAnsi"/>
          <w:sz w:val="24"/>
          <w:szCs w:val="24"/>
        </w:rPr>
        <w:t xml:space="preserve">    </w:t>
      </w:r>
    </w:p>
    <w:p w:rsidR="00B81C48" w:rsidRPr="00F97E10" w:rsidRDefault="00B81C48" w:rsidP="00B81C48">
      <w:pPr>
        <w:ind w:firstLine="708"/>
        <w:jc w:val="both"/>
        <w:rPr>
          <w:rFonts w:asciiTheme="minorHAnsi" w:eastAsia="Batang" w:hAnsiTheme="minorHAnsi" w:cstheme="minorHAnsi"/>
          <w:sz w:val="24"/>
          <w:szCs w:val="24"/>
        </w:rPr>
      </w:pPr>
    </w:p>
    <w:p w:rsidR="00B81C48" w:rsidRPr="00F97E10" w:rsidRDefault="00B81C48" w:rsidP="00B81C48">
      <w:pPr>
        <w:jc w:val="both"/>
        <w:rPr>
          <w:rFonts w:asciiTheme="minorHAnsi" w:eastAsia="Batang" w:hAnsiTheme="minorHAnsi" w:cstheme="minorHAnsi"/>
          <w:b/>
          <w:sz w:val="24"/>
          <w:szCs w:val="24"/>
          <w:u w:val="single"/>
        </w:rPr>
      </w:pPr>
      <w:r w:rsidRPr="00F97E10">
        <w:rPr>
          <w:rFonts w:asciiTheme="minorHAnsi" w:eastAsia="Batang" w:hAnsiTheme="minorHAnsi" w:cstheme="minorHAnsi"/>
          <w:b/>
          <w:sz w:val="24"/>
          <w:szCs w:val="24"/>
          <w:u w:val="single"/>
        </w:rPr>
        <w:t>SWOT analýza současného stavu školy:</w:t>
      </w:r>
    </w:p>
    <w:p w:rsidR="00B81C48" w:rsidRPr="00F97E10" w:rsidRDefault="00B81C48" w:rsidP="00B81C48">
      <w:pPr>
        <w:jc w:val="both"/>
        <w:rPr>
          <w:rFonts w:asciiTheme="minorHAnsi" w:eastAsia="Batang" w:hAnsiTheme="minorHAnsi" w:cstheme="minorHAnsi"/>
          <w:b/>
          <w:sz w:val="24"/>
          <w:szCs w:val="24"/>
          <w:u w:val="single"/>
        </w:rPr>
      </w:pPr>
    </w:p>
    <w:p w:rsidR="00B81C48" w:rsidRPr="00F97E10" w:rsidRDefault="00B81C48" w:rsidP="00B81C48">
      <w:pPr>
        <w:ind w:firstLine="708"/>
        <w:jc w:val="both"/>
        <w:rPr>
          <w:rFonts w:asciiTheme="minorHAnsi" w:eastAsia="Batang" w:hAnsiTheme="minorHAnsi" w:cstheme="minorHAnsi"/>
          <w:sz w:val="24"/>
          <w:szCs w:val="24"/>
        </w:rPr>
      </w:pPr>
      <w:r w:rsidRPr="00F97E10">
        <w:rPr>
          <w:rFonts w:asciiTheme="minorHAnsi" w:eastAsia="Batang" w:hAnsiTheme="minorHAnsi" w:cstheme="minorHAnsi"/>
          <w:sz w:val="24"/>
          <w:szCs w:val="24"/>
        </w:rPr>
        <w:t>Analýza silných a slabých stránek, příležitostí a hrozeb poukazuje na možnosti budoucího vývoje školy:</w:t>
      </w:r>
    </w:p>
    <w:p w:rsidR="00B81C48" w:rsidRPr="00F97E10" w:rsidRDefault="00B81C48" w:rsidP="00B81C48">
      <w:pPr>
        <w:ind w:firstLine="708"/>
        <w:jc w:val="both"/>
        <w:rPr>
          <w:rFonts w:asciiTheme="minorHAnsi" w:eastAsia="Batang" w:hAnsiTheme="minorHAnsi" w:cstheme="minorHAnsi"/>
          <w:sz w:val="24"/>
          <w:szCs w:val="24"/>
        </w:rPr>
      </w:pP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b/>
          <w:bCs/>
          <w:sz w:val="24"/>
          <w:szCs w:val="24"/>
        </w:rPr>
        <w:t>1. Silné stránky: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historie a tradice školy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xml:space="preserve">kvalitní a stabilizovaný pedagogický sbor </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umístění školy v regionu, dobré dopravní spojení</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kvalitně připravení absolventi, nacházející uplatnění na vysokých školách i v praxi</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příznivé klima, spokojenost pedagogů, žáků i studentů</w:t>
      </w: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w:t>
      </w: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b/>
          <w:bCs/>
          <w:sz w:val="24"/>
          <w:szCs w:val="24"/>
        </w:rPr>
        <w:t>2. Slabé stránky: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výuka některých předmětů neaprobovanými pedagogy (nedostatek učitelů s</w:t>
      </w:r>
      <w:r>
        <w:rPr>
          <w:rFonts w:asciiTheme="minorHAnsi" w:eastAsia="Batang" w:hAnsiTheme="minorHAnsi" w:cstheme="minorHAnsi"/>
          <w:sz w:val="24"/>
          <w:szCs w:val="24"/>
        </w:rPr>
        <w:t> </w:t>
      </w:r>
      <w:r w:rsidRPr="005D020B">
        <w:rPr>
          <w:rFonts w:asciiTheme="minorHAnsi" w:eastAsia="Batang" w:hAnsiTheme="minorHAnsi" w:cstheme="minorHAnsi"/>
          <w:sz w:val="24"/>
          <w:szCs w:val="24"/>
        </w:rPr>
        <w:t>danou</w:t>
      </w:r>
      <w:r>
        <w:rPr>
          <w:rFonts w:asciiTheme="minorHAnsi" w:eastAsia="Batang" w:hAnsiTheme="minorHAnsi" w:cstheme="minorHAnsi"/>
          <w:sz w:val="24"/>
          <w:szCs w:val="24"/>
        </w:rPr>
        <w:t xml:space="preserve"> </w:t>
      </w:r>
      <w:r w:rsidRPr="005D020B">
        <w:rPr>
          <w:rFonts w:asciiTheme="minorHAnsi" w:eastAsia="Batang" w:hAnsiTheme="minorHAnsi" w:cstheme="minorHAnsi"/>
          <w:sz w:val="24"/>
          <w:szCs w:val="24"/>
        </w:rPr>
        <w:t>aprobací na pracovním trhu)</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absence školní jídelny pro žáky i učitele</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většinou pouze tradiční metody výuky dány věkovou strukturou pedagogického sboru</w:t>
      </w: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w:t>
      </w: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b/>
          <w:bCs/>
          <w:sz w:val="24"/>
          <w:szCs w:val="24"/>
        </w:rPr>
        <w:t>3. Příležitosti:</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větší ochota firem přijímat žáky na odbornou praxi (i mimo území České republiky)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nabídka rozvojových programů</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zlepšení (modernizace) technického vybavení školy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xml:space="preserve">účast v různých projektech </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spolupráce s dalšími organizacemi, firmami a institucemi (i v zahraničí)</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spolupráce s institucemi při prevenci rizikového chování</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xml:space="preserve">zlepšení </w:t>
      </w:r>
      <w:proofErr w:type="spellStart"/>
      <w:r w:rsidRPr="005D020B">
        <w:rPr>
          <w:rFonts w:asciiTheme="minorHAnsi" w:eastAsia="Batang" w:hAnsiTheme="minorHAnsi" w:cstheme="minorHAnsi"/>
          <w:sz w:val="24"/>
          <w:szCs w:val="24"/>
        </w:rPr>
        <w:t>autoevaluačního</w:t>
      </w:r>
      <w:proofErr w:type="spellEnd"/>
      <w:r w:rsidRPr="005D020B">
        <w:rPr>
          <w:rFonts w:asciiTheme="minorHAnsi" w:eastAsia="Batang" w:hAnsiTheme="minorHAnsi" w:cstheme="minorHAnsi"/>
          <w:sz w:val="24"/>
          <w:szCs w:val="24"/>
        </w:rPr>
        <w:t xml:space="preserve"> procesu</w:t>
      </w:r>
    </w:p>
    <w:p w:rsidR="00B81C48" w:rsidRPr="005D020B" w:rsidRDefault="00B81C48" w:rsidP="00B81C48">
      <w:pPr>
        <w:ind w:firstLine="708"/>
        <w:jc w:val="both"/>
        <w:rPr>
          <w:rFonts w:asciiTheme="minorHAnsi" w:eastAsia="Batang" w:hAnsiTheme="minorHAnsi" w:cstheme="minorHAnsi"/>
          <w:sz w:val="24"/>
          <w:szCs w:val="24"/>
        </w:rPr>
      </w:pPr>
      <w:r w:rsidRPr="00FE1065">
        <w:rPr>
          <w:rFonts w:asciiTheme="minorHAnsi" w:eastAsia="Batang" w:hAnsiTheme="minorHAnsi" w:cstheme="minorHAnsi"/>
          <w:color w:val="FF0000"/>
          <w:sz w:val="24"/>
          <w:szCs w:val="24"/>
        </w:rPr>
        <w:lastRenderedPageBreak/>
        <w:t> </w:t>
      </w:r>
      <w:r w:rsidRPr="005D020B">
        <w:rPr>
          <w:rFonts w:asciiTheme="minorHAnsi" w:eastAsia="Batang" w:hAnsiTheme="minorHAnsi" w:cstheme="minorHAnsi"/>
          <w:b/>
          <w:bCs/>
          <w:sz w:val="24"/>
          <w:szCs w:val="24"/>
        </w:rPr>
        <w:t>4. Hrozby:</w:t>
      </w:r>
    </w:p>
    <w:p w:rsidR="00B81C48" w:rsidRPr="006B106C" w:rsidRDefault="00B81C48" w:rsidP="00B81C48">
      <w:pPr>
        <w:pStyle w:val="Odstavecseseznamem"/>
        <w:numPr>
          <w:ilvl w:val="0"/>
          <w:numId w:val="5"/>
        </w:numPr>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vysoký průměrný věk pedagogického sboru – hrozba odchodu do důchodu</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příliš vysoká nabídka volných míst na středn</w:t>
      </w:r>
      <w:r>
        <w:rPr>
          <w:rFonts w:asciiTheme="minorHAnsi" w:eastAsia="Batang" w:hAnsiTheme="minorHAnsi" w:cstheme="minorHAnsi"/>
          <w:sz w:val="24"/>
          <w:szCs w:val="24"/>
        </w:rPr>
        <w:t xml:space="preserve">ích školách v Karlovarském kraji </w:t>
      </w:r>
      <w:r w:rsidRPr="005D020B">
        <w:rPr>
          <w:rFonts w:asciiTheme="minorHAnsi" w:eastAsia="Batang" w:hAnsiTheme="minorHAnsi" w:cstheme="minorHAnsi"/>
          <w:sz w:val="24"/>
          <w:szCs w:val="24"/>
        </w:rPr>
        <w:t>s obdobným vzdělávacím programem</w:t>
      </w:r>
    </w:p>
    <w:p w:rsidR="00B81C48" w:rsidRPr="006B106C" w:rsidRDefault="00B81C48" w:rsidP="00B81C48">
      <w:pPr>
        <w:pStyle w:val="Odstavecseseznamem"/>
        <w:numPr>
          <w:ilvl w:val="0"/>
          <w:numId w:val="5"/>
        </w:numPr>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nedostačující finanční prostředky přidělované MŠMT na ostatní neinvestiční výdaje</w:t>
      </w:r>
    </w:p>
    <w:p w:rsidR="00B81C48" w:rsidRPr="006B106C" w:rsidRDefault="00B81C48" w:rsidP="00B81C48">
      <w:pPr>
        <w:pStyle w:val="Odstavecseseznamem"/>
        <w:numPr>
          <w:ilvl w:val="0"/>
          <w:numId w:val="5"/>
        </w:numPr>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 xml:space="preserve">probíhající soudní spor s insolvenčním správcem po nepovedené rekonstrukci budovy </w:t>
      </w:r>
    </w:p>
    <w:p w:rsidR="00B81C48" w:rsidRPr="006B106C" w:rsidRDefault="00B81C48" w:rsidP="00B81C48">
      <w:pPr>
        <w:ind w:firstLine="708"/>
        <w:jc w:val="both"/>
        <w:rPr>
          <w:rFonts w:asciiTheme="minorHAnsi" w:eastAsia="Batang" w:hAnsiTheme="minorHAnsi" w:cstheme="minorHAnsi"/>
          <w:sz w:val="24"/>
          <w:szCs w:val="24"/>
        </w:rPr>
      </w:pPr>
    </w:p>
    <w:p w:rsidR="00B81C48" w:rsidRPr="006B106C" w:rsidRDefault="00B81C48" w:rsidP="00B81C48">
      <w:pPr>
        <w:ind w:firstLine="708"/>
        <w:jc w:val="both"/>
        <w:rPr>
          <w:rFonts w:asciiTheme="minorHAnsi" w:eastAsia="Batang" w:hAnsiTheme="minorHAnsi" w:cstheme="minorHAnsi"/>
          <w:sz w:val="24"/>
          <w:szCs w:val="24"/>
        </w:rPr>
      </w:pPr>
    </w:p>
    <w:p w:rsidR="00B81C48" w:rsidRPr="006B106C" w:rsidRDefault="00B81C48" w:rsidP="00B81C48">
      <w:pPr>
        <w:ind w:firstLine="708"/>
        <w:jc w:val="both"/>
        <w:rPr>
          <w:rFonts w:asciiTheme="minorHAnsi" w:eastAsia="Batang" w:hAnsiTheme="minorHAnsi" w:cstheme="minorHAnsi"/>
          <w:sz w:val="24"/>
          <w:szCs w:val="24"/>
        </w:rPr>
      </w:pPr>
    </w:p>
    <w:p w:rsidR="00B81C48" w:rsidRPr="006B106C" w:rsidRDefault="00B81C48" w:rsidP="00B81C48">
      <w:pPr>
        <w:jc w:val="center"/>
        <w:rPr>
          <w:rFonts w:asciiTheme="minorHAnsi" w:eastAsia="Batang" w:hAnsiTheme="minorHAnsi" w:cstheme="minorHAnsi"/>
          <w:b/>
          <w:sz w:val="32"/>
          <w:szCs w:val="32"/>
          <w:u w:val="single"/>
        </w:rPr>
      </w:pPr>
      <w:r w:rsidRPr="006B106C">
        <w:rPr>
          <w:rFonts w:asciiTheme="minorHAnsi" w:eastAsia="Batang" w:hAnsiTheme="minorHAnsi" w:cstheme="minorHAnsi"/>
          <w:b/>
          <w:sz w:val="32"/>
          <w:szCs w:val="32"/>
          <w:u w:val="single"/>
        </w:rPr>
        <w:t>Vize dalšího rozvoje školy</w:t>
      </w:r>
    </w:p>
    <w:p w:rsidR="00B81C48" w:rsidRPr="006B106C" w:rsidRDefault="00B81C48" w:rsidP="00B81C48">
      <w:pPr>
        <w:ind w:firstLine="708"/>
        <w:jc w:val="both"/>
        <w:rPr>
          <w:rFonts w:asciiTheme="minorHAnsi" w:eastAsia="Batang" w:hAnsiTheme="minorHAnsi" w:cstheme="minorHAnsi"/>
          <w:sz w:val="24"/>
          <w:szCs w:val="24"/>
        </w:rPr>
      </w:pPr>
    </w:p>
    <w:p w:rsidR="00B81C48" w:rsidRPr="006B106C" w:rsidRDefault="00B81C48" w:rsidP="00B81C48">
      <w:pPr>
        <w:ind w:firstLine="708"/>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 xml:space="preserve">     Jedním ze základních úkolů každé střední a vyšší odborné školy je zabezpečení kvalitního vzdělání žáka či studenta, které mu umožní bezproblémově se uplatnit na pracovním trhu. V souvislosti se vzděláváním a přípravou na profesní život je třeba mít stále na paměti, že současné žáky nepřipravujeme pouze na současnou dobu, která se mění obrovským tempem, ale na budoucnost, neboť během několika let studia dochází k obrovským změnám ve všech oblastech lidského konání (viz např. vývoj komunikačních technologií, transfery výroby z vyspělých zemí, globalizace, nové formy vzdělávání nebo změny v organizaci a fungování firem v posledních 15 letech). Flexibilní orientace pedagogů na vývoj ve společnosti (komunikační technologie a procesy, sociální a ekonomický vývoj, nové druhy vzdělávání atd.) je základní předpoklad pro efektivní vzdělávání žáků a jejich úspěšné uplatnění na trhu práce či v podnikatelské sféře. </w:t>
      </w:r>
    </w:p>
    <w:p w:rsidR="00B81C48" w:rsidRPr="006B106C" w:rsidRDefault="00B81C48" w:rsidP="00B81C48">
      <w:pPr>
        <w:ind w:firstLine="708"/>
        <w:jc w:val="both"/>
        <w:rPr>
          <w:rFonts w:asciiTheme="minorHAnsi" w:eastAsia="Batang" w:hAnsiTheme="minorHAnsi" w:cstheme="minorHAnsi"/>
          <w:sz w:val="24"/>
          <w:szCs w:val="24"/>
        </w:rPr>
      </w:pPr>
    </w:p>
    <w:p w:rsidR="00B81C48" w:rsidRPr="006B106C" w:rsidRDefault="00B81C48" w:rsidP="00B81C48">
      <w:pPr>
        <w:ind w:firstLine="708"/>
        <w:jc w:val="both"/>
        <w:rPr>
          <w:rFonts w:asciiTheme="minorHAnsi" w:eastAsia="Batang" w:hAnsiTheme="minorHAnsi" w:cstheme="minorHAnsi"/>
          <w:sz w:val="24"/>
          <w:szCs w:val="24"/>
        </w:rPr>
      </w:pPr>
    </w:p>
    <w:p w:rsidR="00B81C48" w:rsidRPr="006B106C" w:rsidRDefault="00B81C48" w:rsidP="00B81C48">
      <w:pPr>
        <w:jc w:val="both"/>
        <w:rPr>
          <w:rFonts w:asciiTheme="minorHAnsi" w:eastAsia="Batang" w:hAnsiTheme="minorHAnsi" w:cstheme="minorHAnsi"/>
          <w:b/>
          <w:sz w:val="24"/>
          <w:szCs w:val="24"/>
          <w:u w:val="single"/>
        </w:rPr>
      </w:pPr>
      <w:r w:rsidRPr="006B106C">
        <w:rPr>
          <w:rFonts w:asciiTheme="minorHAnsi" w:eastAsia="Batang" w:hAnsiTheme="minorHAnsi" w:cstheme="minorHAnsi"/>
          <w:b/>
          <w:sz w:val="24"/>
          <w:szCs w:val="24"/>
          <w:u w:val="single"/>
        </w:rPr>
        <w:t>Oblast řízení a správy:</w:t>
      </w:r>
    </w:p>
    <w:p w:rsidR="00B81C48" w:rsidRPr="006B106C" w:rsidRDefault="00B81C48" w:rsidP="00B81C48">
      <w:pPr>
        <w:jc w:val="both"/>
        <w:rPr>
          <w:rFonts w:asciiTheme="minorHAnsi" w:eastAsia="Batang" w:hAnsiTheme="minorHAnsi" w:cstheme="minorHAnsi"/>
          <w:sz w:val="24"/>
          <w:szCs w:val="24"/>
        </w:rPr>
      </w:pPr>
    </w:p>
    <w:p w:rsidR="00B81C48" w:rsidRPr="006B106C" w:rsidRDefault="00B81C48" w:rsidP="00B81C48">
      <w:pPr>
        <w:ind w:firstLine="360"/>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Škola má zpracovanou jasnou a reálnou koncepci rozvoje a strategii pro její naplnění. Bude ji průběžně vyhodnocovat za účasti všech pedagogů i zřizovatele a na základě zpětné vazby ji bude doplňovat.</w:t>
      </w:r>
    </w:p>
    <w:p w:rsidR="00B81C48" w:rsidRPr="006B106C" w:rsidRDefault="00B81C48" w:rsidP="00B81C48">
      <w:pPr>
        <w:ind w:firstLine="360"/>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 xml:space="preserve">V následujících letech se škola bude zaměřovat na tyto dílčí cíle: </w:t>
      </w:r>
    </w:p>
    <w:p w:rsidR="00B81C48" w:rsidRPr="006B106C" w:rsidRDefault="00B81C48" w:rsidP="00B81C48">
      <w:pPr>
        <w:ind w:firstLine="360"/>
        <w:jc w:val="both"/>
        <w:rPr>
          <w:rFonts w:asciiTheme="minorHAnsi" w:eastAsia="Batang" w:hAnsiTheme="minorHAnsi" w:cstheme="minorHAnsi"/>
          <w:sz w:val="24"/>
          <w:szCs w:val="24"/>
        </w:rPr>
      </w:pPr>
    </w:p>
    <w:p w:rsidR="00B81C48" w:rsidRPr="006B106C" w:rsidRDefault="00B81C48" w:rsidP="00B81C48">
      <w:pPr>
        <w:pStyle w:val="Odstavecseseznamem"/>
        <w:numPr>
          <w:ilvl w:val="0"/>
          <w:numId w:val="2"/>
        </w:numPr>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bude pracovat na tvorbě projektů k získání dotací z fondů EU (vybavenost školy, mezinárodní spolupráce)</w:t>
      </w:r>
    </w:p>
    <w:p w:rsidR="00B81C48" w:rsidRPr="006B106C" w:rsidRDefault="00B81C48" w:rsidP="00B81C48">
      <w:pPr>
        <w:pStyle w:val="Odstavecseseznamem"/>
        <w:numPr>
          <w:ilvl w:val="0"/>
          <w:numId w:val="2"/>
        </w:numPr>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zlepší vybavení školy pro názornost a efektivitu výuky, aktualizuje učební pomůcky, doplní knihovny, modernizuje vybavení jednotlivých součástí školy</w:t>
      </w:r>
    </w:p>
    <w:p w:rsidR="00B81C48" w:rsidRPr="006B106C" w:rsidRDefault="00B81C48" w:rsidP="00B81C48">
      <w:pPr>
        <w:pStyle w:val="Odstavecseseznamem"/>
        <w:numPr>
          <w:ilvl w:val="0"/>
          <w:numId w:val="2"/>
        </w:numPr>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zdokonalí řídící činnost, zvýší aktivní podíl pracovníků na řízení a zlepšování práce školy</w:t>
      </w:r>
    </w:p>
    <w:p w:rsidR="00B81C48" w:rsidRPr="006B106C" w:rsidRDefault="00B81C48" w:rsidP="00B81C48">
      <w:pPr>
        <w:pStyle w:val="Default"/>
        <w:numPr>
          <w:ilvl w:val="0"/>
          <w:numId w:val="2"/>
        </w:numPr>
        <w:jc w:val="both"/>
        <w:rPr>
          <w:rFonts w:asciiTheme="minorHAnsi" w:hAnsiTheme="minorHAnsi" w:cstheme="minorHAnsi"/>
          <w:color w:val="auto"/>
          <w:sz w:val="23"/>
          <w:szCs w:val="23"/>
        </w:rPr>
      </w:pPr>
      <w:r w:rsidRPr="006B106C">
        <w:rPr>
          <w:rFonts w:asciiTheme="minorHAnsi" w:hAnsiTheme="minorHAnsi" w:cstheme="minorHAnsi"/>
          <w:color w:val="auto"/>
          <w:sz w:val="23"/>
          <w:szCs w:val="23"/>
        </w:rPr>
        <w:t>bude hodnotit a inovovat strategie a plány pro realizaci ŠVP</w:t>
      </w:r>
    </w:p>
    <w:p w:rsidR="00B81C48" w:rsidRPr="006B106C" w:rsidRDefault="00B81C48" w:rsidP="00B81C48">
      <w:pPr>
        <w:pStyle w:val="Default"/>
        <w:numPr>
          <w:ilvl w:val="0"/>
          <w:numId w:val="2"/>
        </w:numPr>
        <w:jc w:val="both"/>
        <w:rPr>
          <w:rFonts w:asciiTheme="minorHAnsi" w:hAnsiTheme="minorHAnsi" w:cstheme="minorHAnsi"/>
          <w:color w:val="auto"/>
          <w:sz w:val="23"/>
          <w:szCs w:val="23"/>
        </w:rPr>
      </w:pPr>
      <w:r w:rsidRPr="006B106C">
        <w:rPr>
          <w:rFonts w:asciiTheme="minorHAnsi" w:hAnsiTheme="minorHAnsi" w:cstheme="minorHAnsi"/>
          <w:color w:val="auto"/>
        </w:rPr>
        <w:t xml:space="preserve">bude se snažit zajistit co největší podíl pracovníků na </w:t>
      </w:r>
      <w:r w:rsidRPr="006B106C">
        <w:rPr>
          <w:rFonts w:asciiTheme="minorHAnsi" w:hAnsiTheme="minorHAnsi" w:cstheme="minorHAnsi"/>
          <w:color w:val="auto"/>
          <w:sz w:val="23"/>
          <w:szCs w:val="23"/>
        </w:rPr>
        <w:t>strategickém řízení a vlastním hodnocení školy, bude delegovat výkonné kompetence na co nejnižší úrovně řízení</w:t>
      </w:r>
    </w:p>
    <w:p w:rsidR="00B81C48" w:rsidRPr="006B106C" w:rsidRDefault="00B81C48" w:rsidP="00B81C48">
      <w:pPr>
        <w:pStyle w:val="Default"/>
        <w:numPr>
          <w:ilvl w:val="0"/>
          <w:numId w:val="2"/>
        </w:numPr>
        <w:jc w:val="both"/>
        <w:rPr>
          <w:rFonts w:asciiTheme="minorHAnsi" w:hAnsiTheme="minorHAnsi" w:cstheme="minorHAnsi"/>
          <w:color w:val="auto"/>
          <w:sz w:val="23"/>
          <w:szCs w:val="23"/>
        </w:rPr>
      </w:pPr>
      <w:r w:rsidRPr="006B106C">
        <w:rPr>
          <w:rFonts w:asciiTheme="minorHAnsi" w:hAnsiTheme="minorHAnsi" w:cstheme="minorHAnsi"/>
          <w:color w:val="auto"/>
        </w:rPr>
        <w:t xml:space="preserve">pravidelně bude vyhodnocovat </w:t>
      </w:r>
      <w:r w:rsidRPr="006B106C">
        <w:rPr>
          <w:rFonts w:asciiTheme="minorHAnsi" w:hAnsiTheme="minorHAnsi" w:cstheme="minorHAnsi"/>
          <w:color w:val="auto"/>
          <w:sz w:val="23"/>
          <w:szCs w:val="23"/>
        </w:rPr>
        <w:t xml:space="preserve">personální rizika a přijímat opatření k jejich odstraňování, zejména v oblasti odborné kvalifikace pedagogů a věkové struktury </w:t>
      </w:r>
    </w:p>
    <w:p w:rsidR="00B81C48" w:rsidRPr="006B106C" w:rsidRDefault="00B81C48" w:rsidP="00B81C48">
      <w:pPr>
        <w:jc w:val="both"/>
        <w:rPr>
          <w:rFonts w:asciiTheme="minorHAnsi" w:eastAsia="Batang" w:hAnsiTheme="minorHAnsi" w:cstheme="minorHAnsi"/>
          <w:b/>
          <w:sz w:val="24"/>
          <w:szCs w:val="24"/>
          <w:u w:val="single"/>
        </w:rPr>
      </w:pPr>
    </w:p>
    <w:p w:rsidR="00B81C48" w:rsidRPr="006B106C" w:rsidRDefault="00B81C48" w:rsidP="00B81C48">
      <w:pPr>
        <w:jc w:val="both"/>
        <w:rPr>
          <w:rFonts w:asciiTheme="minorHAnsi" w:eastAsia="Batang" w:hAnsiTheme="minorHAnsi" w:cstheme="minorHAnsi"/>
          <w:b/>
          <w:sz w:val="24"/>
          <w:szCs w:val="24"/>
          <w:u w:val="single"/>
        </w:rPr>
      </w:pPr>
    </w:p>
    <w:p w:rsidR="00B81C48" w:rsidRPr="006B106C" w:rsidRDefault="00B81C48" w:rsidP="00B81C48">
      <w:pPr>
        <w:jc w:val="both"/>
        <w:rPr>
          <w:rFonts w:asciiTheme="minorHAnsi" w:eastAsia="Batang" w:hAnsiTheme="minorHAnsi" w:cstheme="minorHAnsi"/>
          <w:b/>
          <w:sz w:val="24"/>
          <w:szCs w:val="24"/>
          <w:u w:val="single"/>
        </w:rPr>
      </w:pPr>
      <w:r w:rsidRPr="006B106C">
        <w:rPr>
          <w:rFonts w:asciiTheme="minorHAnsi" w:eastAsia="Batang" w:hAnsiTheme="minorHAnsi" w:cstheme="minorHAnsi"/>
          <w:b/>
          <w:sz w:val="24"/>
          <w:szCs w:val="24"/>
          <w:u w:val="single"/>
        </w:rPr>
        <w:t>Oblast ekonomická:</w:t>
      </w:r>
    </w:p>
    <w:p w:rsidR="00B81C48" w:rsidRPr="006B106C" w:rsidRDefault="00B81C48" w:rsidP="00B81C48">
      <w:pPr>
        <w:jc w:val="both"/>
        <w:rPr>
          <w:rFonts w:asciiTheme="minorHAnsi" w:eastAsia="Batang" w:hAnsiTheme="minorHAnsi" w:cstheme="minorHAnsi"/>
          <w:sz w:val="24"/>
          <w:szCs w:val="24"/>
        </w:rPr>
      </w:pPr>
    </w:p>
    <w:p w:rsidR="00B81C48" w:rsidRPr="006B106C" w:rsidRDefault="00B81C48" w:rsidP="00B81C48">
      <w:pPr>
        <w:ind w:firstLine="360"/>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V letech 2018 až 2022 by mělo dojít ve spolupráci se zřizovatelem ke komplexní rekonstrukci vyšší odborné školy tak, aby splňovala požadavky na moderní vzdělávací instituci.</w:t>
      </w:r>
    </w:p>
    <w:p w:rsidR="00B81C48" w:rsidRPr="006B106C" w:rsidRDefault="00B81C48" w:rsidP="00B81C48">
      <w:pPr>
        <w:ind w:firstLine="360"/>
        <w:jc w:val="both"/>
        <w:rPr>
          <w:rFonts w:asciiTheme="minorHAnsi" w:eastAsia="Batang" w:hAnsiTheme="minorHAnsi" w:cstheme="minorHAnsi"/>
          <w:sz w:val="24"/>
          <w:szCs w:val="24"/>
        </w:rPr>
      </w:pPr>
      <w:r w:rsidRPr="006B106C">
        <w:rPr>
          <w:rFonts w:asciiTheme="minorHAnsi" w:eastAsia="Batang" w:hAnsiTheme="minorHAnsi" w:cstheme="minorHAnsi"/>
          <w:sz w:val="24"/>
          <w:szCs w:val="24"/>
        </w:rPr>
        <w:t xml:space="preserve">Pro provoz školy bude také důležité zlepšení hospodářského výsledku využíváním prostor školy pro jiné účely (pronájem, kurzy). </w:t>
      </w:r>
    </w:p>
    <w:p w:rsidR="00B81C48" w:rsidRDefault="00B81C48" w:rsidP="00B81C48">
      <w:pPr>
        <w:jc w:val="both"/>
        <w:rPr>
          <w:rFonts w:asciiTheme="minorHAnsi" w:eastAsia="Batang" w:hAnsiTheme="minorHAnsi" w:cstheme="minorHAnsi"/>
          <w:b/>
          <w:color w:val="FF0000"/>
          <w:sz w:val="24"/>
          <w:szCs w:val="24"/>
          <w:u w:val="single"/>
        </w:rPr>
      </w:pPr>
    </w:p>
    <w:p w:rsidR="00B81C48" w:rsidRDefault="00B81C48" w:rsidP="00B81C48">
      <w:pPr>
        <w:jc w:val="both"/>
        <w:rPr>
          <w:rFonts w:asciiTheme="minorHAnsi" w:eastAsia="Batang" w:hAnsiTheme="minorHAnsi" w:cstheme="minorHAnsi"/>
          <w:b/>
          <w:color w:val="FF0000"/>
          <w:sz w:val="24"/>
          <w:szCs w:val="24"/>
          <w:u w:val="single"/>
        </w:rPr>
      </w:pPr>
    </w:p>
    <w:p w:rsidR="001D61A1" w:rsidRDefault="001D61A1" w:rsidP="00B81C48">
      <w:pPr>
        <w:jc w:val="both"/>
        <w:rPr>
          <w:rFonts w:asciiTheme="minorHAnsi" w:eastAsia="Batang" w:hAnsiTheme="minorHAnsi" w:cstheme="minorHAnsi"/>
          <w:b/>
          <w:color w:val="FF0000"/>
          <w:sz w:val="24"/>
          <w:szCs w:val="24"/>
          <w:u w:val="single"/>
        </w:rPr>
      </w:pPr>
    </w:p>
    <w:p w:rsidR="00B81C48" w:rsidRPr="00635E23" w:rsidRDefault="00B81C48" w:rsidP="00B81C48">
      <w:pPr>
        <w:jc w:val="both"/>
        <w:rPr>
          <w:rFonts w:asciiTheme="minorHAnsi" w:eastAsia="Batang" w:hAnsiTheme="minorHAnsi" w:cstheme="minorHAnsi"/>
          <w:b/>
          <w:sz w:val="24"/>
          <w:szCs w:val="24"/>
          <w:u w:val="single"/>
        </w:rPr>
      </w:pPr>
      <w:r w:rsidRPr="00635E23">
        <w:rPr>
          <w:rFonts w:asciiTheme="minorHAnsi" w:eastAsia="Batang" w:hAnsiTheme="minorHAnsi" w:cstheme="minorHAnsi"/>
          <w:b/>
          <w:sz w:val="24"/>
          <w:szCs w:val="24"/>
          <w:u w:val="single"/>
        </w:rPr>
        <w:lastRenderedPageBreak/>
        <w:t>Oblast pedagogická:</w:t>
      </w:r>
    </w:p>
    <w:p w:rsidR="00B81C48" w:rsidRPr="00635E23" w:rsidRDefault="00B81C48" w:rsidP="00B81C48">
      <w:pPr>
        <w:jc w:val="both"/>
        <w:rPr>
          <w:rFonts w:asciiTheme="minorHAnsi" w:eastAsia="Batang" w:hAnsiTheme="minorHAnsi" w:cstheme="minorHAnsi"/>
          <w:sz w:val="24"/>
          <w:szCs w:val="24"/>
        </w:rPr>
      </w:pPr>
    </w:p>
    <w:p w:rsidR="00B81C48" w:rsidRPr="00635E23" w:rsidRDefault="00B81C48" w:rsidP="00B81C48">
      <w:pPr>
        <w:ind w:firstLine="360"/>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 xml:space="preserve">Škola bude v letech 2018 – 2022 systematicky budovat školní poradenské pracoviště, </w:t>
      </w:r>
      <w:r w:rsidRPr="00635E23">
        <w:rPr>
          <w:rFonts w:asciiTheme="minorHAnsi" w:hAnsiTheme="minorHAnsi" w:cstheme="minorHAnsi"/>
          <w:sz w:val="24"/>
          <w:szCs w:val="24"/>
        </w:rPr>
        <w:t xml:space="preserve">ve kterém budou působit ředitel, výchovný poradce, kariérový poradce a školní metodik prevence, bude usilovat o zajištění odborných služeb dalšími pracovníky. Dále se bude snažit </w:t>
      </w:r>
      <w:r w:rsidRPr="00635E23">
        <w:rPr>
          <w:rFonts w:asciiTheme="minorHAnsi" w:eastAsia="Batang" w:hAnsiTheme="minorHAnsi" w:cstheme="minorHAnsi"/>
          <w:sz w:val="24"/>
          <w:szCs w:val="24"/>
        </w:rPr>
        <w:t xml:space="preserve">zajistit potřebné vzdělávání pracovníků tohoto poradenského pracoviště a </w:t>
      </w:r>
      <w:r w:rsidRPr="00635E23">
        <w:rPr>
          <w:rFonts w:asciiTheme="minorHAnsi" w:hAnsiTheme="minorHAnsi" w:cstheme="minorHAnsi"/>
          <w:sz w:val="24"/>
          <w:szCs w:val="24"/>
        </w:rPr>
        <w:t>metodickou podporu pedagogů, kteří se podílejí na vzdělávání žáků se speciálními vzdělávacími potřebami a žáků nadaných. Nedílnou součástí bude metodická podpora všech pedagogických i nepedagogických pracovníků, kteří se podílejí na zajišťování podpůrných opatření ve vzdělávání žáků. K tomu budou pomáhat i finance získané z různých projektů, jako např. „Šablony I“.</w:t>
      </w:r>
    </w:p>
    <w:p w:rsidR="00B81C48" w:rsidRPr="00635E23" w:rsidRDefault="00B81C48" w:rsidP="00B81C48">
      <w:pPr>
        <w:ind w:firstLine="360"/>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Zaměří se také na prevenci rizikového chování, bude se snažit preventivně předcházet kázeňským problémům – vytipování problémových dětí, společné působení, včasná informovanost rodičů atp.</w:t>
      </w:r>
    </w:p>
    <w:p w:rsidR="00B81C48" w:rsidRPr="00635E23" w:rsidRDefault="00B81C48" w:rsidP="00B81C48">
      <w:pPr>
        <w:jc w:val="both"/>
        <w:rPr>
          <w:rFonts w:asciiTheme="minorHAnsi" w:eastAsia="Batang" w:hAnsiTheme="minorHAnsi" w:cstheme="minorHAnsi"/>
          <w:b/>
          <w:sz w:val="24"/>
          <w:szCs w:val="24"/>
          <w:u w:val="single"/>
        </w:rPr>
      </w:pPr>
    </w:p>
    <w:p w:rsidR="00B81C48" w:rsidRPr="00635E23" w:rsidRDefault="00B81C48" w:rsidP="00B81C48">
      <w:pPr>
        <w:jc w:val="both"/>
        <w:rPr>
          <w:rFonts w:asciiTheme="minorHAnsi" w:eastAsia="Batang" w:hAnsiTheme="minorHAnsi" w:cstheme="minorHAnsi"/>
          <w:b/>
          <w:sz w:val="24"/>
          <w:szCs w:val="24"/>
          <w:u w:val="single"/>
        </w:rPr>
      </w:pPr>
    </w:p>
    <w:p w:rsidR="00B81C48" w:rsidRPr="00635E23" w:rsidRDefault="00B81C48" w:rsidP="00B81C48">
      <w:pPr>
        <w:jc w:val="both"/>
        <w:rPr>
          <w:rFonts w:asciiTheme="minorHAnsi" w:eastAsia="Batang" w:hAnsiTheme="minorHAnsi" w:cstheme="minorHAnsi"/>
          <w:b/>
          <w:sz w:val="24"/>
          <w:szCs w:val="24"/>
          <w:u w:val="single"/>
        </w:rPr>
      </w:pPr>
      <w:r w:rsidRPr="00635E23">
        <w:rPr>
          <w:rFonts w:asciiTheme="minorHAnsi" w:eastAsia="Batang" w:hAnsiTheme="minorHAnsi" w:cstheme="minorHAnsi"/>
          <w:b/>
          <w:sz w:val="24"/>
          <w:szCs w:val="24"/>
          <w:u w:val="single"/>
        </w:rPr>
        <w:t>Oblast vzdělávání:</w:t>
      </w:r>
    </w:p>
    <w:p w:rsidR="00B81C48" w:rsidRPr="00635E23" w:rsidRDefault="00B81C48" w:rsidP="00B81C48">
      <w:pPr>
        <w:jc w:val="both"/>
        <w:rPr>
          <w:rFonts w:asciiTheme="minorHAnsi" w:eastAsia="Batang" w:hAnsiTheme="minorHAnsi" w:cstheme="minorHAnsi"/>
          <w:sz w:val="24"/>
          <w:szCs w:val="24"/>
        </w:rPr>
      </w:pPr>
    </w:p>
    <w:p w:rsidR="00B81C48" w:rsidRPr="00635E23" w:rsidRDefault="00B81C48" w:rsidP="00B81C48">
      <w:pPr>
        <w:pStyle w:val="Default"/>
        <w:ind w:firstLine="360"/>
        <w:jc w:val="both"/>
        <w:rPr>
          <w:rFonts w:asciiTheme="minorHAnsi" w:hAnsiTheme="minorHAnsi" w:cstheme="minorHAnsi"/>
          <w:color w:val="auto"/>
          <w:szCs w:val="23"/>
        </w:rPr>
      </w:pPr>
      <w:r w:rsidRPr="00635E23">
        <w:rPr>
          <w:rFonts w:asciiTheme="minorHAnsi" w:hAnsiTheme="minorHAnsi" w:cstheme="minorHAnsi"/>
          <w:color w:val="auto"/>
        </w:rPr>
        <w:t>Škola bude věnovat pozornost r</w:t>
      </w:r>
      <w:r w:rsidRPr="00635E23">
        <w:rPr>
          <w:rFonts w:asciiTheme="minorHAnsi" w:hAnsiTheme="minorHAnsi" w:cstheme="minorHAnsi"/>
          <w:color w:val="auto"/>
          <w:sz w:val="23"/>
          <w:szCs w:val="23"/>
        </w:rPr>
        <w:t xml:space="preserve">ozvoji čtenářské, matematické a sociální gramotnosti, bude </w:t>
      </w:r>
      <w:r w:rsidRPr="00635E23">
        <w:rPr>
          <w:rFonts w:asciiTheme="minorHAnsi" w:hAnsiTheme="minorHAnsi" w:cstheme="minorHAnsi"/>
          <w:color w:val="auto"/>
          <w:szCs w:val="23"/>
        </w:rPr>
        <w:t xml:space="preserve">podporovat rozvoj vzdělávání v informační gramotnosti a jazykové gramotnosti, vyhodnocovat dosaženou úroveň a výsledky vzdělávání. Velmi důležité bude </w:t>
      </w:r>
      <w:r w:rsidRPr="00635E23">
        <w:rPr>
          <w:rFonts w:asciiTheme="minorHAnsi" w:eastAsia="Batang" w:hAnsiTheme="minorHAnsi" w:cstheme="minorHAnsi"/>
          <w:color w:val="auto"/>
        </w:rPr>
        <w:t>sledovat kvalitu práce pedagogických pracovníků a ovlivňovat její růst, snažit se uplatňovat ve výuce nové alternativní metody, smysluplně využívat a sledovat DVPP, zaměřovat samostudium pedagogů a vytvářet pro ně podmínky, viz Plán DVPP.</w:t>
      </w:r>
    </w:p>
    <w:p w:rsidR="00B81C48" w:rsidRPr="00635E23" w:rsidRDefault="00B81C48" w:rsidP="00B81C48">
      <w:pPr>
        <w:spacing w:before="120" w:line="240" w:lineRule="atLeast"/>
        <w:ind w:firstLine="360"/>
        <w:jc w:val="both"/>
        <w:rPr>
          <w:rFonts w:asciiTheme="minorHAnsi" w:hAnsiTheme="minorHAnsi" w:cstheme="minorHAnsi"/>
          <w:sz w:val="24"/>
        </w:rPr>
      </w:pPr>
      <w:r w:rsidRPr="00635E23">
        <w:rPr>
          <w:rFonts w:asciiTheme="minorHAnsi" w:eastAsia="Batang" w:hAnsiTheme="minorHAnsi" w:cstheme="minorHAnsi"/>
          <w:sz w:val="24"/>
          <w:szCs w:val="24"/>
        </w:rPr>
        <w:t xml:space="preserve">Stejně tak škola musí průběžně pracovat na inovacích školního vzdělávacího programu a na strategiích jeho rozvoje na základě zkušeností pracovníků a požadavků rodičů, v závislosti na skladbě žáků, identifikovat a vyhodnocovat silné a slabé stránky školy. Důležité bude </w:t>
      </w:r>
      <w:r w:rsidRPr="00635E23">
        <w:rPr>
          <w:rFonts w:asciiTheme="minorHAnsi" w:hAnsiTheme="minorHAnsi" w:cstheme="minorHAnsi"/>
          <w:sz w:val="24"/>
          <w:szCs w:val="24"/>
        </w:rPr>
        <w:t>systematické hodnocení dosahovaných výsledků ve všech vzdělávacích oblastech a sledování úspěšnosti účastníků vzdělávání, analyzovat důvody</w:t>
      </w:r>
      <w:r w:rsidRPr="00635E23">
        <w:rPr>
          <w:rFonts w:asciiTheme="minorHAnsi" w:hAnsiTheme="minorHAnsi" w:cstheme="minorHAnsi"/>
          <w:sz w:val="24"/>
        </w:rPr>
        <w:t xml:space="preserve"> neprospěchu, zaměřit se na prevenci školní neúspěšnosti, zejména u žáků, kteří dlouhodobě vykazují vysokou míru neúspěšnosti.</w:t>
      </w:r>
    </w:p>
    <w:p w:rsidR="00B81C48" w:rsidRPr="00635E23" w:rsidRDefault="00B81C48" w:rsidP="00B81C48">
      <w:pPr>
        <w:spacing w:before="120" w:line="240" w:lineRule="atLeast"/>
        <w:jc w:val="both"/>
        <w:rPr>
          <w:rFonts w:asciiTheme="minorHAnsi" w:eastAsia="Batang" w:hAnsiTheme="minorHAnsi" w:cstheme="minorHAnsi"/>
          <w:sz w:val="24"/>
          <w:szCs w:val="24"/>
        </w:rPr>
      </w:pPr>
    </w:p>
    <w:p w:rsidR="00B81C48" w:rsidRPr="00635E23" w:rsidRDefault="00B81C48" w:rsidP="00B81C48">
      <w:pPr>
        <w:spacing w:before="120" w:line="240" w:lineRule="atLeast"/>
        <w:jc w:val="both"/>
        <w:rPr>
          <w:rFonts w:asciiTheme="minorHAnsi" w:eastAsia="Batang" w:hAnsiTheme="minorHAnsi" w:cstheme="minorHAnsi"/>
          <w:sz w:val="24"/>
          <w:szCs w:val="24"/>
        </w:rPr>
      </w:pPr>
    </w:p>
    <w:p w:rsidR="00B81C48" w:rsidRPr="00635E23" w:rsidRDefault="00B81C48" w:rsidP="00B81C48">
      <w:pPr>
        <w:jc w:val="both"/>
        <w:rPr>
          <w:rFonts w:asciiTheme="minorHAnsi" w:eastAsia="Batang" w:hAnsiTheme="minorHAnsi" w:cstheme="minorHAnsi"/>
          <w:b/>
          <w:sz w:val="24"/>
          <w:szCs w:val="24"/>
          <w:u w:val="single"/>
        </w:rPr>
      </w:pPr>
      <w:r w:rsidRPr="00635E23">
        <w:rPr>
          <w:rFonts w:asciiTheme="minorHAnsi" w:eastAsia="Batang" w:hAnsiTheme="minorHAnsi" w:cstheme="minorHAnsi"/>
          <w:b/>
          <w:sz w:val="24"/>
          <w:szCs w:val="24"/>
          <w:u w:val="single"/>
        </w:rPr>
        <w:t>Oblast personální:</w:t>
      </w:r>
    </w:p>
    <w:p w:rsidR="00B81C48" w:rsidRPr="00635E23" w:rsidRDefault="00B81C48" w:rsidP="00B81C48">
      <w:pPr>
        <w:jc w:val="both"/>
        <w:rPr>
          <w:rFonts w:asciiTheme="minorHAnsi" w:eastAsia="Batang" w:hAnsiTheme="minorHAnsi" w:cstheme="minorHAnsi"/>
          <w:sz w:val="24"/>
          <w:szCs w:val="24"/>
        </w:rPr>
      </w:pPr>
    </w:p>
    <w:p w:rsidR="00B81C48" w:rsidRPr="00635E23" w:rsidRDefault="00B81C48" w:rsidP="00B81C48">
      <w:pPr>
        <w:ind w:firstLine="708"/>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Nejdůležitější úkoly v této oblasti v následujícím období budou:</w:t>
      </w:r>
    </w:p>
    <w:p w:rsidR="00B81C48" w:rsidRPr="00635E23" w:rsidRDefault="00B81C48" w:rsidP="00B81C48">
      <w:pPr>
        <w:pStyle w:val="Odstavecseseznamem"/>
        <w:jc w:val="both"/>
        <w:rPr>
          <w:rFonts w:asciiTheme="minorHAnsi" w:eastAsia="Batang" w:hAnsiTheme="minorHAnsi" w:cstheme="minorHAnsi"/>
          <w:sz w:val="24"/>
          <w:szCs w:val="24"/>
        </w:rPr>
      </w:pP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zajistit plnou kvalifikovanost pedagogického týmu</w:t>
      </w: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podporovat zapojení pedagogů do národních a mezinárodních projektů</w:t>
      </w: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provádět systematické hodnocení práce pedagogů, zajišťovat jim zpětnou vazbu o kvalitě jejich práce, plánovat jejich profesní rozvoj</w:t>
      </w: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podporovat aktivitu pedagogů v získávání a rozšiřování odborné kvalifikace,</w:t>
      </w: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 xml:space="preserve">promyšleně a rovnoměrně delegovat jednotlivé úkoly na zaměstnance, podněcovat jejich rozvoj </w:t>
      </w: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motivovat zaměstnance průhledným a jasným systémem vyplácení mimotarifních složek platu</w:t>
      </w: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 xml:space="preserve">vypracovaný kontrolní systém uplatňovat ve všech oblastech činnosti školy, hodnotit profesionalitu přístupu zaměstnanců k plnění pracovních povinností, přístup k potřebám rodičů a žáků, vzájemnou spolupráci pedagogů </w:t>
      </w:r>
    </w:p>
    <w:p w:rsidR="00B81C48" w:rsidRPr="00635E23" w:rsidRDefault="00B81C48" w:rsidP="00B81C48">
      <w:pPr>
        <w:pStyle w:val="Odstavecseseznamem"/>
        <w:numPr>
          <w:ilvl w:val="0"/>
          <w:numId w:val="3"/>
        </w:numPr>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další vzdělávání pedagogických pracovníků zaměřit na společné vzdělávání celého pedagogického týmu</w:t>
      </w:r>
    </w:p>
    <w:p w:rsidR="00B81C48" w:rsidRPr="00635E23" w:rsidRDefault="00B81C48" w:rsidP="00B81C48">
      <w:pPr>
        <w:jc w:val="both"/>
        <w:rPr>
          <w:rFonts w:asciiTheme="minorHAnsi" w:eastAsia="Batang" w:hAnsiTheme="minorHAnsi" w:cstheme="minorHAnsi"/>
          <w:sz w:val="24"/>
          <w:szCs w:val="24"/>
        </w:rPr>
      </w:pPr>
    </w:p>
    <w:p w:rsidR="00B81C48" w:rsidRPr="00623298" w:rsidRDefault="00B81C48" w:rsidP="00B81C48">
      <w:pPr>
        <w:ind w:firstLine="708"/>
        <w:jc w:val="both"/>
        <w:rPr>
          <w:rFonts w:asciiTheme="minorHAnsi" w:eastAsia="Batang" w:hAnsiTheme="minorHAnsi" w:cstheme="minorHAnsi"/>
          <w:sz w:val="24"/>
          <w:szCs w:val="24"/>
        </w:rPr>
      </w:pPr>
      <w:r w:rsidRPr="00635E23">
        <w:rPr>
          <w:rFonts w:asciiTheme="minorHAnsi" w:eastAsia="Batang" w:hAnsiTheme="minorHAnsi" w:cstheme="minorHAnsi"/>
          <w:sz w:val="24"/>
          <w:szCs w:val="24"/>
        </w:rPr>
        <w:t xml:space="preserve">Důležitým cílem je a bude další vzdělávání pedagogických pracovníků školy. Kromě současné podpory vzdělávání v jednotlivých odborných oblastech, které jsou profesionální nutností každého </w:t>
      </w:r>
      <w:r w:rsidRPr="00623298">
        <w:rPr>
          <w:rFonts w:asciiTheme="minorHAnsi" w:eastAsia="Batang" w:hAnsiTheme="minorHAnsi" w:cstheme="minorHAnsi"/>
          <w:sz w:val="24"/>
          <w:szCs w:val="24"/>
        </w:rPr>
        <w:lastRenderedPageBreak/>
        <w:t xml:space="preserve">pedagogického pracovníka, budeme klást důraz na vzdělávání v oblasti jazyků, informačních technologií a získávání praktických zkušeností z návštěv či výměnných stáží z jiných škol i v zahraničí. Tyto dovednosti jsou v současné, rychle se rozvíjející a měnící společnosti nezbytnou součástí vědomostí a dovedností nejen pedagogů. Díky dalšímu rozvoji školy v těchto oblastech (zapojení školy do mezinárodních programů, stáže v zahraničí, elektronická komunikace uvnitř školy, mezi školou a rodiči) je nezbytné, aby všichni zaměstnanci neustále obnovovali své dovednosti především formou DVPP. </w:t>
      </w:r>
    </w:p>
    <w:p w:rsidR="00B81C48" w:rsidRPr="00623298" w:rsidRDefault="00B81C48" w:rsidP="00B81C48">
      <w:pPr>
        <w:ind w:left="708"/>
        <w:jc w:val="both"/>
        <w:rPr>
          <w:rFonts w:asciiTheme="minorHAnsi" w:eastAsia="Batang" w:hAnsiTheme="minorHAnsi" w:cstheme="minorHAnsi"/>
          <w:sz w:val="24"/>
          <w:szCs w:val="24"/>
        </w:rPr>
      </w:pPr>
    </w:p>
    <w:p w:rsidR="00B81C48" w:rsidRPr="00623298" w:rsidRDefault="00B81C48" w:rsidP="00B81C48">
      <w:pPr>
        <w:pStyle w:val="Odstavecseseznamem"/>
        <w:ind w:left="1440"/>
        <w:jc w:val="both"/>
        <w:rPr>
          <w:rFonts w:asciiTheme="minorHAnsi" w:eastAsia="Batang" w:hAnsiTheme="minorHAnsi" w:cstheme="minorHAnsi"/>
          <w:sz w:val="24"/>
          <w:szCs w:val="24"/>
        </w:rPr>
      </w:pPr>
    </w:p>
    <w:p w:rsidR="00B81C48" w:rsidRPr="00623298" w:rsidRDefault="00B81C48" w:rsidP="00B81C48">
      <w:pPr>
        <w:jc w:val="both"/>
        <w:rPr>
          <w:rFonts w:asciiTheme="minorHAnsi" w:eastAsia="Batang" w:hAnsiTheme="minorHAnsi" w:cstheme="minorHAnsi"/>
          <w:b/>
          <w:sz w:val="24"/>
          <w:szCs w:val="24"/>
          <w:u w:val="single"/>
        </w:rPr>
      </w:pPr>
      <w:r w:rsidRPr="00623298">
        <w:rPr>
          <w:rFonts w:asciiTheme="minorHAnsi" w:eastAsia="Batang" w:hAnsiTheme="minorHAnsi" w:cstheme="minorHAnsi"/>
          <w:b/>
          <w:sz w:val="24"/>
          <w:szCs w:val="24"/>
          <w:u w:val="single"/>
        </w:rPr>
        <w:t>Oblast sociální:</w:t>
      </w:r>
    </w:p>
    <w:p w:rsidR="00B81C48" w:rsidRPr="00623298" w:rsidRDefault="00B81C48" w:rsidP="00B81C48">
      <w:pPr>
        <w:jc w:val="both"/>
        <w:rPr>
          <w:rFonts w:asciiTheme="minorHAnsi" w:eastAsia="Batang" w:hAnsiTheme="minorHAnsi" w:cstheme="minorHAnsi"/>
          <w:sz w:val="24"/>
          <w:szCs w:val="24"/>
        </w:rPr>
      </w:pPr>
    </w:p>
    <w:p w:rsidR="00B81C48" w:rsidRPr="00623298" w:rsidRDefault="00B81C48" w:rsidP="00B81C48">
      <w:pPr>
        <w:ind w:firstLine="708"/>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 xml:space="preserve">V této oblasti je velmi důležité zaměřit se na vnitřní prostředí školy, na vytváření přátelské atmosféry a ovzduší spolupráce, příjemného a bezpečného prostředí pro děti, pracovníky školy a rodiče. Škola musí vést žáky k morálním hodnotám a pozitivnímu vztahu ke světu, k lidem a k přírodě. Na environmentální výchovu je ve škole kladen velký důraz, o tuto oblast se s vynikajícími výsledky stará koordinátorka EVVO paní PaedDr. Chyšková. Ta spolupracuje s různými institucemi a základními školami, zapojuje školu do celé řady projektů, jako jsou „Strom pro život“ nebo „Trvale udržitelná škola“. Její nadšení je potřeba do budoucna neustále podporovat, protože má na žáky velmi pozitivní vliv.  </w:t>
      </w:r>
    </w:p>
    <w:p w:rsidR="00B81C48" w:rsidRPr="00623298" w:rsidRDefault="00B81C48" w:rsidP="00B81C48">
      <w:pPr>
        <w:ind w:firstLine="708"/>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 xml:space="preserve">Je nesmírně důležité vytvořit ve škole kvalitní podmínky pro výchovně-vzdělávací činnost pedagogů. Pedagog musí cítit, že je respektovaná osobnost, a to jak ze strany žáků, tak ze strany vedení školy. Takovéto prostředí je třeba neustále vytvářet, vedení školy musí dávat pedagogům na vědomí, že si jejich velmi náročné práce váží a že si cení každé aktivity navíc, kterou pedagog vyvíjí. Musí vytvořit takové podmínky, aby umožnil všem členům pedagogického sboru stát se součástí společného týmu nebo dílčích týmů, které budou spojenými silami řešit náročné úkoly, které jsou v současné době na pedagogy kladeny. </w:t>
      </w:r>
    </w:p>
    <w:p w:rsidR="00B81C48" w:rsidRPr="00623298" w:rsidRDefault="00B81C48" w:rsidP="00B81C48">
      <w:pPr>
        <w:ind w:firstLine="708"/>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V neposlední řadě musí škola dbát na součinnost rodiny a školy, usilovat o soulad ve výchovném působení, prohloubení zájmu rodičů o dění ve škole a trvale posilovat pocit sounáležitosti se školou. Tohoto musíme dosáhnout různými formami práce, např. dny otevřených dveří, třídními schůzkami, projektovými dny, společenskými akcemi, aktivitou na sociálních sítích apod.</w:t>
      </w:r>
    </w:p>
    <w:p w:rsidR="00B81C48" w:rsidRPr="00623298" w:rsidRDefault="00B81C48" w:rsidP="00B81C48">
      <w:pPr>
        <w:spacing w:before="120" w:line="240" w:lineRule="atLeast"/>
        <w:jc w:val="both"/>
        <w:rPr>
          <w:rFonts w:asciiTheme="minorHAnsi" w:eastAsia="Batang" w:hAnsiTheme="minorHAnsi" w:cstheme="minorHAnsi"/>
          <w:sz w:val="24"/>
          <w:szCs w:val="24"/>
        </w:rPr>
      </w:pPr>
    </w:p>
    <w:p w:rsidR="00B81C48" w:rsidRPr="00623298" w:rsidRDefault="00B81C48" w:rsidP="00B81C48">
      <w:pPr>
        <w:spacing w:before="120" w:line="240" w:lineRule="atLeast"/>
        <w:jc w:val="both"/>
        <w:rPr>
          <w:rFonts w:asciiTheme="minorHAnsi" w:eastAsia="Batang" w:hAnsiTheme="minorHAnsi" w:cstheme="minorHAnsi"/>
          <w:sz w:val="24"/>
          <w:szCs w:val="24"/>
        </w:rPr>
      </w:pPr>
    </w:p>
    <w:p w:rsidR="00B81C48" w:rsidRPr="00623298" w:rsidRDefault="00B81C48" w:rsidP="00B81C48">
      <w:pPr>
        <w:jc w:val="both"/>
        <w:rPr>
          <w:rFonts w:asciiTheme="minorHAnsi" w:eastAsia="Batang" w:hAnsiTheme="minorHAnsi" w:cstheme="minorHAnsi"/>
          <w:b/>
          <w:sz w:val="24"/>
          <w:szCs w:val="24"/>
          <w:u w:val="single"/>
        </w:rPr>
      </w:pPr>
      <w:r w:rsidRPr="00623298">
        <w:rPr>
          <w:rFonts w:asciiTheme="minorHAnsi" w:eastAsia="Batang" w:hAnsiTheme="minorHAnsi" w:cstheme="minorHAnsi"/>
          <w:b/>
          <w:sz w:val="24"/>
          <w:szCs w:val="24"/>
          <w:u w:val="single"/>
        </w:rPr>
        <w:t>Oblast materiálně technická:</w:t>
      </w:r>
    </w:p>
    <w:p w:rsidR="00B81C48" w:rsidRPr="00623298" w:rsidRDefault="00B81C48" w:rsidP="00B81C48">
      <w:pPr>
        <w:ind w:left="720"/>
        <w:jc w:val="both"/>
        <w:rPr>
          <w:rFonts w:asciiTheme="minorHAnsi" w:eastAsia="Batang" w:hAnsiTheme="minorHAnsi" w:cstheme="minorHAnsi"/>
          <w:sz w:val="24"/>
          <w:szCs w:val="24"/>
        </w:rPr>
      </w:pPr>
    </w:p>
    <w:p w:rsidR="00B81C48" w:rsidRPr="00623298" w:rsidRDefault="00B81C48" w:rsidP="00B81C48">
      <w:pPr>
        <w:pStyle w:val="Odstavecseseznamem"/>
        <w:numPr>
          <w:ilvl w:val="0"/>
          <w:numId w:val="4"/>
        </w:numPr>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každoročně určovat priority ve vybavování v souladu s hospodárným, účelným čerpáním rozpočtu, zkvalitňovat vybavení tříd</w:t>
      </w:r>
    </w:p>
    <w:p w:rsidR="00B81C48" w:rsidRPr="00623298" w:rsidRDefault="00B81C48" w:rsidP="00B81C48">
      <w:pPr>
        <w:pStyle w:val="Odstavecseseznamem"/>
        <w:numPr>
          <w:ilvl w:val="0"/>
          <w:numId w:val="4"/>
        </w:numPr>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prioritou bude modernizace vyšší odborné školy</w:t>
      </w:r>
    </w:p>
    <w:p w:rsidR="00B81C48" w:rsidRPr="00623298" w:rsidRDefault="00B81C48" w:rsidP="00B81C48">
      <w:pPr>
        <w:pStyle w:val="Default"/>
        <w:numPr>
          <w:ilvl w:val="0"/>
          <w:numId w:val="4"/>
        </w:numPr>
        <w:jc w:val="both"/>
        <w:rPr>
          <w:rFonts w:asciiTheme="minorHAnsi" w:eastAsia="Batang" w:hAnsiTheme="minorHAnsi" w:cstheme="minorHAnsi"/>
          <w:color w:val="auto"/>
        </w:rPr>
      </w:pPr>
      <w:r w:rsidRPr="00623298">
        <w:rPr>
          <w:rFonts w:asciiTheme="minorHAnsi" w:hAnsiTheme="minorHAnsi" w:cstheme="minorHAnsi"/>
          <w:color w:val="auto"/>
          <w:sz w:val="23"/>
          <w:szCs w:val="23"/>
        </w:rPr>
        <w:t xml:space="preserve">vytvořit bezpečné prostředí pro reálnou bezpečnost fyzických osob, jeho účinnost pravidelně prověřovat – plánujeme ve spolupráci s Asociací Bezpečná škola </w:t>
      </w:r>
    </w:p>
    <w:p w:rsidR="00B81C48" w:rsidRPr="00623298" w:rsidRDefault="00B81C48" w:rsidP="00B81C48">
      <w:pPr>
        <w:pStyle w:val="Odstavecseseznamem"/>
        <w:numPr>
          <w:ilvl w:val="0"/>
          <w:numId w:val="4"/>
        </w:numPr>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zajistit obnovu ICT vybavenosti</w:t>
      </w:r>
    </w:p>
    <w:p w:rsidR="00B81C48" w:rsidRPr="00623298" w:rsidRDefault="00B81C48" w:rsidP="00B81C48">
      <w:pPr>
        <w:pStyle w:val="Odstavecseseznamem"/>
        <w:numPr>
          <w:ilvl w:val="0"/>
          <w:numId w:val="4"/>
        </w:numPr>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zaměřovat se na využívání nabízených možností, zejména EU fondů a projektů vyhlašovaných MŠMT</w:t>
      </w:r>
    </w:p>
    <w:p w:rsidR="00B81C48" w:rsidRPr="00623298" w:rsidRDefault="00B81C48" w:rsidP="00B81C48">
      <w:pPr>
        <w:spacing w:before="120" w:line="240" w:lineRule="atLeast"/>
        <w:jc w:val="both"/>
        <w:rPr>
          <w:rFonts w:asciiTheme="minorHAnsi" w:eastAsia="Batang" w:hAnsiTheme="minorHAnsi" w:cstheme="minorHAnsi"/>
          <w:sz w:val="24"/>
          <w:szCs w:val="24"/>
        </w:rPr>
      </w:pPr>
    </w:p>
    <w:p w:rsidR="00B81C48" w:rsidRPr="00623298" w:rsidRDefault="00B81C48" w:rsidP="00B81C48">
      <w:pPr>
        <w:spacing w:before="120" w:line="240" w:lineRule="atLeast"/>
        <w:jc w:val="both"/>
        <w:rPr>
          <w:rFonts w:asciiTheme="minorHAnsi" w:eastAsia="Batang" w:hAnsiTheme="minorHAnsi" w:cstheme="minorHAnsi"/>
          <w:sz w:val="24"/>
          <w:szCs w:val="24"/>
        </w:rPr>
      </w:pPr>
    </w:p>
    <w:p w:rsidR="00B81C48" w:rsidRPr="00623298" w:rsidRDefault="00B81C48" w:rsidP="00B81C48">
      <w:pPr>
        <w:jc w:val="both"/>
        <w:rPr>
          <w:rFonts w:asciiTheme="minorHAnsi" w:eastAsia="Batang" w:hAnsiTheme="minorHAnsi" w:cstheme="minorHAnsi"/>
          <w:b/>
          <w:sz w:val="24"/>
          <w:szCs w:val="24"/>
          <w:u w:val="single"/>
        </w:rPr>
      </w:pPr>
      <w:r w:rsidRPr="00623298">
        <w:rPr>
          <w:rFonts w:asciiTheme="minorHAnsi" w:eastAsia="Batang" w:hAnsiTheme="minorHAnsi" w:cstheme="minorHAnsi"/>
          <w:b/>
          <w:sz w:val="24"/>
          <w:szCs w:val="24"/>
          <w:u w:val="single"/>
        </w:rPr>
        <w:t>Oblast informačních systémů a kontaktů s veřejností:</w:t>
      </w:r>
    </w:p>
    <w:p w:rsidR="00B81C48" w:rsidRPr="00623298" w:rsidRDefault="00B81C48" w:rsidP="00B81C48">
      <w:pPr>
        <w:jc w:val="both"/>
        <w:rPr>
          <w:rFonts w:asciiTheme="minorHAnsi" w:eastAsia="Batang" w:hAnsiTheme="minorHAnsi" w:cstheme="minorHAnsi"/>
          <w:sz w:val="24"/>
          <w:szCs w:val="24"/>
        </w:rPr>
      </w:pPr>
    </w:p>
    <w:p w:rsidR="00B81C48" w:rsidRPr="00623298" w:rsidRDefault="00B81C48" w:rsidP="00B81C48">
      <w:pPr>
        <w:ind w:firstLine="708"/>
        <w:jc w:val="both"/>
        <w:rPr>
          <w:rFonts w:asciiTheme="minorHAnsi" w:eastAsia="Batang" w:hAnsiTheme="minorHAnsi" w:cstheme="minorHAnsi"/>
          <w:sz w:val="24"/>
          <w:szCs w:val="24"/>
        </w:rPr>
      </w:pPr>
      <w:r w:rsidRPr="00623298">
        <w:rPr>
          <w:rFonts w:asciiTheme="minorHAnsi" w:eastAsia="Batang" w:hAnsiTheme="minorHAnsi" w:cstheme="minorHAnsi"/>
          <w:sz w:val="24"/>
          <w:szCs w:val="24"/>
        </w:rPr>
        <w:t xml:space="preserve">     Jedna z klíčových věcí je propagace školy a vytváření její pozitivní image. Zejména ředitel jako vedoucí manažer musí pracovat na co největším zviditelnění školy nejen v rámci kraje, ale i za jeho hranicemi, protože škola svou působností jeho hranice překračuje. I zde se nabízí celá škála možností, je však nutné přihlédnout k tomu, že školy na svou propagaci mají minimum finančních prostředků. </w:t>
      </w:r>
    </w:p>
    <w:p w:rsidR="00B81C48" w:rsidRPr="00D944C2" w:rsidRDefault="00B81C48" w:rsidP="00B81C48">
      <w:pPr>
        <w:ind w:firstLine="708"/>
        <w:jc w:val="both"/>
        <w:rPr>
          <w:rFonts w:asciiTheme="minorHAnsi" w:eastAsia="Batang" w:hAnsiTheme="minorHAnsi" w:cstheme="minorHAnsi"/>
          <w:sz w:val="24"/>
          <w:szCs w:val="24"/>
        </w:rPr>
      </w:pPr>
      <w:r w:rsidRPr="00D944C2">
        <w:rPr>
          <w:rFonts w:asciiTheme="minorHAnsi" w:eastAsia="Batang" w:hAnsiTheme="minorHAnsi" w:cstheme="minorHAnsi"/>
          <w:sz w:val="24"/>
          <w:szCs w:val="24"/>
        </w:rPr>
        <w:lastRenderedPageBreak/>
        <w:t>Je třeba nastavit systém kvalitní informovanosti o vzdělávací nabídce školy, stále pracovat na obnově a aktualizaci internetových stránek a vytváření pozitivního obrazu o škole – prezentace školy, propagace v médiích, akce pro pedagogy, akce pro širokou veřejnost apod.</w:t>
      </w:r>
    </w:p>
    <w:p w:rsidR="00B81C48" w:rsidRPr="00D944C2" w:rsidRDefault="00B81C48" w:rsidP="00B81C48">
      <w:pPr>
        <w:ind w:firstLine="708"/>
        <w:jc w:val="both"/>
        <w:rPr>
          <w:rFonts w:asciiTheme="minorHAnsi" w:eastAsia="Batang" w:hAnsiTheme="minorHAnsi" w:cstheme="minorHAnsi"/>
          <w:sz w:val="24"/>
          <w:szCs w:val="24"/>
        </w:rPr>
      </w:pPr>
      <w:r w:rsidRPr="00D944C2">
        <w:rPr>
          <w:rFonts w:asciiTheme="minorHAnsi" w:eastAsia="Batang" w:hAnsiTheme="minorHAnsi" w:cstheme="minorHAnsi"/>
          <w:sz w:val="24"/>
          <w:szCs w:val="24"/>
        </w:rPr>
        <w:t xml:space="preserve">Dále je třeba využít nejdůležitější komunikační prostředek mezi mladými lidmi, a tím jsou v současné době sociální sítě. Důležitým úkolem bude prezentace školy a komunikace s veřejností právě prostřednictvím sociálních sítí jako jsou </w:t>
      </w:r>
      <w:proofErr w:type="spellStart"/>
      <w:r w:rsidRPr="00D944C2">
        <w:rPr>
          <w:rFonts w:asciiTheme="minorHAnsi" w:eastAsia="Batang" w:hAnsiTheme="minorHAnsi" w:cstheme="minorHAnsi"/>
          <w:sz w:val="24"/>
          <w:szCs w:val="24"/>
        </w:rPr>
        <w:t>Facebook</w:t>
      </w:r>
      <w:proofErr w:type="spellEnd"/>
      <w:r w:rsidRPr="00D944C2">
        <w:rPr>
          <w:rFonts w:asciiTheme="minorHAnsi" w:eastAsia="Batang" w:hAnsiTheme="minorHAnsi" w:cstheme="minorHAnsi"/>
          <w:sz w:val="24"/>
          <w:szCs w:val="24"/>
        </w:rPr>
        <w:t xml:space="preserve"> nebo </w:t>
      </w:r>
      <w:proofErr w:type="spellStart"/>
      <w:r w:rsidRPr="00D944C2">
        <w:rPr>
          <w:rFonts w:asciiTheme="minorHAnsi" w:eastAsia="Batang" w:hAnsiTheme="minorHAnsi" w:cstheme="minorHAnsi"/>
          <w:sz w:val="24"/>
          <w:szCs w:val="24"/>
        </w:rPr>
        <w:t>Instagram</w:t>
      </w:r>
      <w:proofErr w:type="spellEnd"/>
      <w:r w:rsidRPr="00D944C2">
        <w:rPr>
          <w:rFonts w:asciiTheme="minorHAnsi" w:eastAsia="Batang" w:hAnsiTheme="minorHAnsi" w:cstheme="minorHAnsi"/>
          <w:sz w:val="24"/>
          <w:szCs w:val="24"/>
        </w:rPr>
        <w:t xml:space="preserve">. </w:t>
      </w:r>
    </w:p>
    <w:p w:rsidR="00B81C48" w:rsidRDefault="00B81C48" w:rsidP="00B81C48">
      <w:pPr>
        <w:jc w:val="both"/>
        <w:rPr>
          <w:rFonts w:asciiTheme="minorHAnsi" w:eastAsia="Batang" w:hAnsiTheme="minorHAnsi" w:cstheme="minorHAnsi"/>
          <w:sz w:val="24"/>
          <w:szCs w:val="24"/>
        </w:rPr>
      </w:pPr>
    </w:p>
    <w:p w:rsidR="001D61A1" w:rsidRPr="00D944C2" w:rsidRDefault="001D61A1" w:rsidP="00B81C48">
      <w:pPr>
        <w:jc w:val="both"/>
        <w:rPr>
          <w:rFonts w:asciiTheme="minorHAnsi" w:eastAsia="Batang" w:hAnsiTheme="minorHAnsi" w:cstheme="minorHAnsi"/>
          <w:sz w:val="24"/>
          <w:szCs w:val="24"/>
        </w:rPr>
      </w:pPr>
    </w:p>
    <w:p w:rsidR="00B81C48" w:rsidRPr="00D944C2" w:rsidRDefault="00B81C48" w:rsidP="00B81C48">
      <w:pPr>
        <w:jc w:val="both"/>
        <w:rPr>
          <w:rFonts w:asciiTheme="minorHAnsi" w:eastAsia="Batang" w:hAnsiTheme="minorHAnsi" w:cstheme="minorHAnsi"/>
          <w:b/>
          <w:sz w:val="24"/>
          <w:szCs w:val="24"/>
          <w:u w:val="single"/>
        </w:rPr>
      </w:pPr>
      <w:r w:rsidRPr="00D944C2">
        <w:rPr>
          <w:rFonts w:asciiTheme="minorHAnsi" w:eastAsia="Batang" w:hAnsiTheme="minorHAnsi" w:cstheme="minorHAnsi"/>
          <w:b/>
          <w:sz w:val="24"/>
          <w:szCs w:val="24"/>
          <w:u w:val="single"/>
        </w:rPr>
        <w:t>Oblast spolupráce se zaměstnavateli:</w:t>
      </w:r>
    </w:p>
    <w:p w:rsidR="00B81C48" w:rsidRPr="00D944C2" w:rsidRDefault="00B81C48" w:rsidP="00B81C48">
      <w:pPr>
        <w:ind w:firstLine="708"/>
        <w:jc w:val="both"/>
        <w:rPr>
          <w:rFonts w:asciiTheme="minorHAnsi" w:eastAsia="Batang" w:hAnsiTheme="minorHAnsi" w:cstheme="minorHAnsi"/>
          <w:sz w:val="24"/>
          <w:szCs w:val="24"/>
        </w:rPr>
      </w:pPr>
    </w:p>
    <w:p w:rsidR="00B81C48" w:rsidRPr="00D944C2" w:rsidRDefault="00B81C48" w:rsidP="00B81C48">
      <w:pPr>
        <w:ind w:firstLine="708"/>
        <w:jc w:val="both"/>
        <w:rPr>
          <w:rFonts w:asciiTheme="minorHAnsi" w:eastAsia="Batang" w:hAnsiTheme="minorHAnsi" w:cstheme="minorHAnsi"/>
          <w:sz w:val="24"/>
          <w:szCs w:val="24"/>
        </w:rPr>
      </w:pPr>
      <w:r w:rsidRPr="00D944C2">
        <w:rPr>
          <w:rFonts w:asciiTheme="minorHAnsi" w:eastAsia="Batang" w:hAnsiTheme="minorHAnsi" w:cstheme="minorHAnsi"/>
          <w:sz w:val="24"/>
          <w:szCs w:val="24"/>
        </w:rPr>
        <w:t xml:space="preserve">Teoretické vzdělání naše škola poskytuje na velmi dobré úrovni. Jednou z  prioritních snah školy je navázat na kvalitní teoretickou výuku a zaměřit se ve větší míře na její propojenost s praxí a trendy ve společnosti. V letech 2018 až 2022 se zaměříme na vytvoření vazeb a důslednější spolupráce se zaměstnavateli v našem kraji. Naše škola se řadí mezi školy odborné, tudíž jedním z jejích hlavních cílů je připravit žáky a studenty po odborné stránce úspěšně se etablovat na trhu práce, samozřejmě nejlépe v našem kraji. Zaměstnavatelé dnes chtějí, aby absolventi byli schopni týmově spolupracovat, vést i podřídit se, realizovat nápady, měli dovednosti a znalosti nutné k užívání aktuálních technologií a neměli problém aktivně a samostatně nalézt informace nutné k budování profesních dovedností. Dobrou zprávou je, že firmy po letech mají opět velký zájem o spolupráci se středními školami. Podařilo se nám navázat velmi úzkou spolupráci s celou řadou firem a institucí, kam můžeme posílat naše žáky a studenty na praxe a které mají enormní zájem o naše absolventy. Jako příklad mohu uvést ČSOB a.s. - pobočka Karlovy Vary, Hotel Dvorana Karlovy Vary, Allianz a.s., </w:t>
      </w:r>
      <w:proofErr w:type="spellStart"/>
      <w:r w:rsidRPr="00D944C2">
        <w:rPr>
          <w:rFonts w:asciiTheme="minorHAnsi" w:eastAsia="Batang" w:hAnsiTheme="minorHAnsi" w:cstheme="minorHAnsi"/>
          <w:sz w:val="24"/>
          <w:szCs w:val="24"/>
        </w:rPr>
        <w:t>Exim</w:t>
      </w:r>
      <w:proofErr w:type="spellEnd"/>
      <w:r w:rsidRPr="00D944C2">
        <w:rPr>
          <w:rFonts w:asciiTheme="minorHAnsi" w:eastAsia="Batang" w:hAnsiTheme="minorHAnsi" w:cstheme="minorHAnsi"/>
          <w:sz w:val="24"/>
          <w:szCs w:val="24"/>
        </w:rPr>
        <w:t xml:space="preserve"> Tours, a.s., Léčebné lázně </w:t>
      </w:r>
      <w:proofErr w:type="spellStart"/>
      <w:r w:rsidRPr="00D944C2">
        <w:rPr>
          <w:rFonts w:asciiTheme="minorHAnsi" w:eastAsia="Batang" w:hAnsiTheme="minorHAnsi" w:cstheme="minorHAnsi"/>
          <w:sz w:val="24"/>
          <w:szCs w:val="24"/>
        </w:rPr>
        <w:t>Lázně</w:t>
      </w:r>
      <w:proofErr w:type="spellEnd"/>
      <w:r w:rsidRPr="00D944C2">
        <w:rPr>
          <w:rFonts w:asciiTheme="minorHAnsi" w:eastAsia="Batang" w:hAnsiTheme="minorHAnsi" w:cstheme="minorHAnsi"/>
          <w:sz w:val="24"/>
          <w:szCs w:val="24"/>
        </w:rPr>
        <w:t xml:space="preserve"> Kynžvart, Moser, a.s. a mnohé další. Tuto oblast si vzal na starosti ředitel školy, který bude i do budoucna intenzivně pracovat na tvorbě portfolia vhodných zaměstnavatelů a sociálních partnerů pro školu. Bude navazovat kontakty s podniky, hotely, cestovními kancelářemi, úřady a dalšími potenciálními zaměstnavateli absolventů naší školy. Bude zjišťovat, o jaké absolventy je zájem, jaká by měli splňovat kritéria, jaké vědomosti a dovednosti jsou pro ně klíčové. Podle zjištěných skutečností bude škola směřovat svoje další vzdělávací úsilí, třeba i ve formě změny školního vzdělávacího programu. V rámci takto navázané spolupráce budou mít žáci a studenti možnost sami zjistit, zda jsou kvalitně připraveni pro potřeby pracovního trhu a dají rovněž feedback škole, stejně jako zaměstnavatelé. </w:t>
      </w:r>
    </w:p>
    <w:p w:rsidR="00B81C48" w:rsidRPr="00D944C2" w:rsidRDefault="00B81C48" w:rsidP="00B81C48">
      <w:pPr>
        <w:ind w:firstLine="708"/>
        <w:jc w:val="both"/>
        <w:rPr>
          <w:rFonts w:asciiTheme="minorHAnsi" w:eastAsia="Batang" w:hAnsiTheme="minorHAnsi" w:cstheme="minorHAnsi"/>
          <w:sz w:val="24"/>
          <w:szCs w:val="24"/>
        </w:rPr>
      </w:pPr>
    </w:p>
    <w:p w:rsidR="00B81C48" w:rsidRPr="00D944C2" w:rsidRDefault="00B81C48" w:rsidP="00B81C48">
      <w:pPr>
        <w:ind w:firstLine="708"/>
        <w:jc w:val="both"/>
        <w:rPr>
          <w:rFonts w:asciiTheme="minorHAnsi" w:eastAsia="Batang" w:hAnsiTheme="minorHAnsi" w:cstheme="minorHAnsi"/>
          <w:sz w:val="24"/>
          <w:szCs w:val="24"/>
        </w:rPr>
      </w:pPr>
    </w:p>
    <w:p w:rsidR="00B81C48" w:rsidRPr="00D944C2" w:rsidRDefault="00B81C48" w:rsidP="00B81C48">
      <w:pPr>
        <w:jc w:val="both"/>
        <w:rPr>
          <w:rFonts w:asciiTheme="minorHAnsi" w:eastAsia="Batang" w:hAnsiTheme="minorHAnsi" w:cstheme="minorHAnsi"/>
          <w:b/>
          <w:sz w:val="24"/>
          <w:szCs w:val="24"/>
          <w:u w:val="single"/>
        </w:rPr>
      </w:pPr>
      <w:r w:rsidRPr="00D944C2">
        <w:rPr>
          <w:rFonts w:asciiTheme="minorHAnsi" w:eastAsia="Batang" w:hAnsiTheme="minorHAnsi" w:cstheme="minorHAnsi"/>
          <w:b/>
          <w:sz w:val="24"/>
          <w:szCs w:val="24"/>
          <w:u w:val="single"/>
        </w:rPr>
        <w:t>Oblast rozvoje jazykové gramotnosti:</w:t>
      </w:r>
    </w:p>
    <w:p w:rsidR="00B81C48" w:rsidRPr="00D944C2" w:rsidRDefault="00B81C48" w:rsidP="00B81C48">
      <w:pPr>
        <w:ind w:firstLine="708"/>
        <w:jc w:val="both"/>
        <w:rPr>
          <w:rFonts w:asciiTheme="minorHAnsi" w:eastAsia="Batang" w:hAnsiTheme="minorHAnsi" w:cstheme="minorHAnsi"/>
          <w:sz w:val="24"/>
          <w:szCs w:val="24"/>
        </w:rPr>
      </w:pPr>
      <w:r w:rsidRPr="00D944C2">
        <w:rPr>
          <w:rFonts w:asciiTheme="minorHAnsi" w:eastAsia="Batang" w:hAnsiTheme="minorHAnsi" w:cstheme="minorHAnsi"/>
          <w:sz w:val="24"/>
          <w:szCs w:val="24"/>
        </w:rPr>
        <w:t xml:space="preserve">     </w:t>
      </w:r>
    </w:p>
    <w:p w:rsidR="00B81C48" w:rsidRPr="00D944C2" w:rsidRDefault="00B81C48" w:rsidP="00B81C48">
      <w:pPr>
        <w:ind w:firstLine="708"/>
        <w:jc w:val="both"/>
        <w:rPr>
          <w:rFonts w:asciiTheme="minorHAnsi" w:eastAsia="Batang" w:hAnsiTheme="minorHAnsi" w:cstheme="minorHAnsi"/>
          <w:sz w:val="24"/>
          <w:szCs w:val="24"/>
        </w:rPr>
      </w:pPr>
      <w:r w:rsidRPr="00D944C2">
        <w:rPr>
          <w:rFonts w:asciiTheme="minorHAnsi" w:eastAsia="Batang" w:hAnsiTheme="minorHAnsi" w:cstheme="minorHAnsi"/>
          <w:sz w:val="24"/>
          <w:szCs w:val="24"/>
        </w:rPr>
        <w:t xml:space="preserve">Velký důraz klade současná společnost na jazykovou gramotnost. Znalost cizích jazyků je v dnešním globalizovaném světě a speciálně v našem lázeňském městě i celém kraji vzhledem k poloze, historii, současnosti i budoucnosti naprostou nutností. Naší snahou je, aby každý absolvent prakticky ovládal nejméně dva světové jazyky, studenti vyšší odborné školy pak tři. Nástrojů, jak toho dosáhnout, je celá řada. Od zavádění výuky odborných předmětů v cizích jazycích až po zahraniční stáže žáků a studentů. Jako jediná střední škola v Karlovarském kraji jsme zavedli na oboru Cestovní ruch povinnou výuku tří cizích jazyků. Velký důraz budeme také klást na zahraniční stáže a praxe jak žáků střední školy, tak i studentů vyšší odborné školy. Kontakty s vrstevníky z jiných zemí jsou pro žáky a studenty nesmírným přínosem nejen po stránce jazykové. Také znalost školního a pracovního prostředí v cizích zemích bude mít jistě velký význam pro uplatnění našich absolventů v jejich profesních životech. Navázat spolupráci s německými a rakouskými hotely už se nám podařilo, do budoucna máme v plánu tuto spolupráci prohlubovat a hledat nové partnery i v dalších státech, jako jsou třeba Španělsko nebo Francie, tedy ve státech, kde budou moci naši žáci a studenti uplatnit své jazykové dovednosti získané studiem na naší škole.       </w:t>
      </w:r>
    </w:p>
    <w:p w:rsidR="00B81C48" w:rsidRPr="00D944C2" w:rsidRDefault="00B81C48" w:rsidP="00B81C48">
      <w:pPr>
        <w:ind w:firstLine="708"/>
        <w:jc w:val="both"/>
        <w:rPr>
          <w:rFonts w:asciiTheme="minorHAnsi" w:eastAsia="Batang" w:hAnsiTheme="minorHAnsi" w:cstheme="minorHAnsi"/>
          <w:sz w:val="24"/>
          <w:szCs w:val="24"/>
        </w:rPr>
      </w:pPr>
    </w:p>
    <w:p w:rsidR="00B81C48" w:rsidRDefault="00B81C48" w:rsidP="00B81C48">
      <w:pPr>
        <w:ind w:firstLine="708"/>
        <w:jc w:val="both"/>
        <w:rPr>
          <w:rFonts w:asciiTheme="minorHAnsi" w:eastAsia="Batang" w:hAnsiTheme="minorHAnsi" w:cstheme="minorHAnsi"/>
          <w:sz w:val="24"/>
          <w:szCs w:val="24"/>
        </w:rPr>
      </w:pPr>
    </w:p>
    <w:p w:rsidR="001D61A1" w:rsidRDefault="001D61A1" w:rsidP="00B81C48">
      <w:pPr>
        <w:ind w:firstLine="708"/>
        <w:jc w:val="both"/>
        <w:rPr>
          <w:rFonts w:asciiTheme="minorHAnsi" w:eastAsia="Batang" w:hAnsiTheme="minorHAnsi" w:cstheme="minorHAnsi"/>
          <w:sz w:val="24"/>
          <w:szCs w:val="24"/>
        </w:rPr>
      </w:pPr>
    </w:p>
    <w:p w:rsidR="00B81C48" w:rsidRPr="00A956DC" w:rsidRDefault="00B81C48" w:rsidP="00B81C48">
      <w:pPr>
        <w:jc w:val="both"/>
        <w:rPr>
          <w:rFonts w:asciiTheme="minorHAnsi" w:eastAsia="Batang" w:hAnsiTheme="minorHAnsi" w:cstheme="minorHAnsi"/>
          <w:b/>
          <w:sz w:val="24"/>
          <w:szCs w:val="24"/>
          <w:u w:val="single"/>
        </w:rPr>
      </w:pPr>
      <w:r w:rsidRPr="00A956DC">
        <w:rPr>
          <w:rFonts w:asciiTheme="minorHAnsi" w:eastAsia="Batang" w:hAnsiTheme="minorHAnsi" w:cstheme="minorHAnsi"/>
          <w:b/>
          <w:sz w:val="24"/>
          <w:szCs w:val="24"/>
          <w:u w:val="single"/>
        </w:rPr>
        <w:lastRenderedPageBreak/>
        <w:t>Vyšší odborná škola:</w:t>
      </w:r>
    </w:p>
    <w:p w:rsidR="00B81C48" w:rsidRPr="00A956DC" w:rsidRDefault="00B81C48" w:rsidP="00B81C48">
      <w:pPr>
        <w:ind w:firstLine="708"/>
        <w:jc w:val="both"/>
        <w:rPr>
          <w:rFonts w:asciiTheme="minorHAnsi" w:eastAsia="Batang" w:hAnsiTheme="minorHAnsi" w:cstheme="minorHAnsi"/>
          <w:sz w:val="24"/>
          <w:szCs w:val="24"/>
        </w:rPr>
      </w:pPr>
    </w:p>
    <w:p w:rsidR="00B81C48" w:rsidRPr="00A956DC" w:rsidRDefault="00B81C48" w:rsidP="00B81C48">
      <w:pPr>
        <w:ind w:firstLine="708"/>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Škola má ve výuce cestovního ruchu dlouholetou tradici. Roku 1958 bylo zahájeno vyučování na nově zřízeném oboru cestovní ruch, zatím v jedné třídě s 38 studenty. Jednalo se o první a jediný obor tohoto druhu v Československu. Později byla dvouletá nástavba transformována na Vyšší odbornou školu cestovního ruchu, která přijala své první studenty v září 1996.</w:t>
      </w:r>
    </w:p>
    <w:p w:rsidR="00B81C48" w:rsidRPr="00A956DC" w:rsidRDefault="00B81C48" w:rsidP="00B81C48">
      <w:pPr>
        <w:ind w:firstLine="708"/>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V současné době probíhá výuka na odloučeném pracovišti ve Šmeralově ulici v Karlových Varech – Rybářích. V posledních letech bohužel dochází k úbytku studentů. Tento trend je celostátní a týká se většiny vyšších odborných škol. Vše dokumentují následující grafy. Úbytek studentů na naší škole kopíruje celostátní trend. V roce 2013 bylo přijato na školu ještě 69 studentů, naproti tomu v roce 2018 nastoupilo na školu pouze 22 studentů.</w:t>
      </w:r>
    </w:p>
    <w:p w:rsidR="00B81C48" w:rsidRPr="00A956DC" w:rsidRDefault="00B81C48" w:rsidP="00B81C48">
      <w:pPr>
        <w:ind w:firstLine="708"/>
        <w:jc w:val="both"/>
        <w:rPr>
          <w:rFonts w:asciiTheme="minorHAnsi" w:eastAsia="Batang" w:hAnsiTheme="minorHAnsi" w:cstheme="minorHAnsi"/>
          <w:sz w:val="24"/>
          <w:szCs w:val="24"/>
        </w:rPr>
      </w:pPr>
    </w:p>
    <w:p w:rsidR="00B81C48" w:rsidRPr="00A956DC" w:rsidRDefault="00B81C48" w:rsidP="00B81C48">
      <w:pPr>
        <w:pStyle w:val="Normlnweb"/>
        <w:shd w:val="clear" w:color="auto" w:fill="FFFFFF" w:themeFill="background1"/>
        <w:tabs>
          <w:tab w:val="left" w:pos="7088"/>
        </w:tabs>
        <w:spacing w:before="150" w:beforeAutospacing="0" w:after="0" w:afterAutospacing="0"/>
        <w:jc w:val="center"/>
        <w:rPr>
          <w:rFonts w:asciiTheme="minorHAnsi" w:hAnsiTheme="minorHAnsi" w:cstheme="minorHAnsi"/>
          <w:sz w:val="22"/>
          <w:szCs w:val="22"/>
        </w:rPr>
      </w:pPr>
      <w:r w:rsidRPr="00A956DC">
        <w:rPr>
          <w:noProof/>
        </w:rPr>
        <w:drawing>
          <wp:inline distT="0" distB="0" distL="0" distR="0" wp14:anchorId="6C69AEE1" wp14:editId="2D66DFEE">
            <wp:extent cx="6145618" cy="4338083"/>
            <wp:effectExtent l="0" t="0" r="26670" b="2476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81C48" w:rsidRPr="00A956DC" w:rsidRDefault="00B81C48" w:rsidP="00B81C48">
      <w:pPr>
        <w:pStyle w:val="Normlnweb"/>
        <w:shd w:val="clear" w:color="auto" w:fill="FFFFFF" w:themeFill="background1"/>
        <w:spacing w:before="150" w:beforeAutospacing="0" w:after="0" w:afterAutospacing="0"/>
        <w:jc w:val="both"/>
        <w:rPr>
          <w:rFonts w:asciiTheme="minorHAnsi" w:hAnsiTheme="minorHAnsi" w:cstheme="minorHAnsi"/>
          <w:sz w:val="22"/>
          <w:szCs w:val="22"/>
        </w:rPr>
      </w:pPr>
      <w:r w:rsidRPr="00A956DC">
        <w:rPr>
          <w:rFonts w:asciiTheme="minorHAnsi" w:hAnsiTheme="minorHAnsi" w:cstheme="minorHAnsi"/>
          <w:sz w:val="22"/>
          <w:szCs w:val="22"/>
        </w:rPr>
        <w:t> </w:t>
      </w:r>
    </w:p>
    <w:p w:rsidR="00B81C48" w:rsidRPr="00A956DC" w:rsidRDefault="00B81C48" w:rsidP="00B81C48">
      <w:pPr>
        <w:pStyle w:val="Normlnweb"/>
        <w:shd w:val="clear" w:color="auto" w:fill="FFFFFF" w:themeFill="background1"/>
        <w:spacing w:before="150" w:beforeAutospacing="0" w:after="0" w:afterAutospacing="0"/>
        <w:jc w:val="both"/>
        <w:rPr>
          <w:rFonts w:asciiTheme="minorHAnsi" w:hAnsiTheme="minorHAnsi" w:cstheme="minorHAnsi"/>
          <w:sz w:val="22"/>
          <w:szCs w:val="22"/>
        </w:rPr>
      </w:pPr>
    </w:p>
    <w:p w:rsidR="00B81C48" w:rsidRPr="00F866B1" w:rsidRDefault="00B81C48" w:rsidP="00B81C48">
      <w:pPr>
        <w:jc w:val="both"/>
        <w:rPr>
          <w:rFonts w:asciiTheme="minorHAnsi" w:eastAsia="Batang" w:hAnsiTheme="minorHAnsi" w:cstheme="minorHAnsi"/>
          <w:b/>
          <w:sz w:val="24"/>
          <w:szCs w:val="24"/>
          <w:u w:val="single"/>
        </w:rPr>
      </w:pPr>
      <w:r w:rsidRPr="00F866B1">
        <w:rPr>
          <w:rFonts w:asciiTheme="minorHAnsi" w:eastAsia="Batang" w:hAnsiTheme="minorHAnsi" w:cstheme="minorHAnsi"/>
          <w:b/>
          <w:bCs/>
          <w:sz w:val="24"/>
          <w:szCs w:val="24"/>
          <w:u w:val="single"/>
        </w:rPr>
        <w:t xml:space="preserve">SWOT analýza vyšší odborné školy: </w:t>
      </w:r>
    </w:p>
    <w:p w:rsidR="00B81C48" w:rsidRPr="005D020B" w:rsidRDefault="00B81C48" w:rsidP="00B81C48">
      <w:pPr>
        <w:pStyle w:val="Normlnweb"/>
        <w:shd w:val="clear" w:color="auto" w:fill="FFFFFF" w:themeFill="background1"/>
        <w:spacing w:before="150" w:beforeAutospacing="0" w:after="0" w:afterAutospacing="0"/>
        <w:jc w:val="both"/>
        <w:rPr>
          <w:rFonts w:asciiTheme="minorHAnsi" w:hAnsiTheme="minorHAnsi" w:cstheme="minorHAnsi"/>
          <w:sz w:val="22"/>
          <w:szCs w:val="22"/>
        </w:rPr>
      </w:pP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b/>
          <w:bCs/>
          <w:sz w:val="24"/>
          <w:szCs w:val="24"/>
        </w:rPr>
        <w:t>1. Silné stránky: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historie a tradice školy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xml:space="preserve">kvalitní a stabilizovaný pedagogický sbor </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zkušenosti s tvorbou vzdělávacích programů</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umístění školy v regionu, dobré dopravní spojení</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kvalitně připravení absolventi, nacházející uplatnění v praxi i v zahraničí</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absolventi pokračující v dalším studiu na VŠ</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příznivé klima, spokojenost pedagogů i studentů</w:t>
      </w:r>
    </w:p>
    <w:p w:rsidR="00B81C48" w:rsidRPr="005D020B" w:rsidRDefault="00B81C48" w:rsidP="00B81C48">
      <w:pPr>
        <w:ind w:firstLine="708"/>
        <w:jc w:val="both"/>
        <w:rPr>
          <w:rFonts w:asciiTheme="minorHAnsi" w:eastAsia="Batang" w:hAnsiTheme="minorHAnsi" w:cstheme="minorHAnsi"/>
          <w:sz w:val="24"/>
          <w:szCs w:val="24"/>
        </w:rPr>
      </w:pPr>
    </w:p>
    <w:p w:rsidR="00B81C48" w:rsidRPr="005D020B" w:rsidRDefault="00B81C48" w:rsidP="00B81C48">
      <w:pPr>
        <w:pStyle w:val="Normlnweb"/>
        <w:shd w:val="clear" w:color="auto" w:fill="FFFFFF" w:themeFill="background1"/>
        <w:spacing w:before="0" w:beforeAutospacing="0" w:after="0" w:afterAutospacing="0"/>
        <w:jc w:val="both"/>
        <w:rPr>
          <w:rFonts w:asciiTheme="minorHAnsi" w:hAnsiTheme="minorHAnsi" w:cstheme="minorHAnsi"/>
          <w:sz w:val="22"/>
          <w:szCs w:val="22"/>
        </w:rPr>
      </w:pPr>
      <w:r w:rsidRPr="005D020B">
        <w:rPr>
          <w:rFonts w:asciiTheme="minorHAnsi" w:hAnsiTheme="minorHAnsi" w:cstheme="minorHAnsi"/>
          <w:sz w:val="22"/>
          <w:szCs w:val="22"/>
        </w:rPr>
        <w:t> </w:t>
      </w:r>
    </w:p>
    <w:p w:rsidR="00B81C48" w:rsidRPr="00F866B1" w:rsidRDefault="00B81C48" w:rsidP="00B81C48">
      <w:pPr>
        <w:ind w:firstLine="708"/>
        <w:jc w:val="both"/>
        <w:rPr>
          <w:rFonts w:asciiTheme="minorHAnsi" w:eastAsia="Batang" w:hAnsiTheme="minorHAnsi" w:cstheme="minorHAnsi"/>
          <w:b/>
          <w:bCs/>
          <w:sz w:val="24"/>
          <w:szCs w:val="24"/>
        </w:rPr>
      </w:pPr>
      <w:r w:rsidRPr="00F866B1">
        <w:rPr>
          <w:rFonts w:asciiTheme="minorHAnsi" w:eastAsia="Batang" w:hAnsiTheme="minorHAnsi" w:cstheme="minorHAnsi"/>
          <w:b/>
          <w:sz w:val="24"/>
          <w:szCs w:val="24"/>
        </w:rPr>
        <w:lastRenderedPageBreak/>
        <w:t>2. Slabé stránky: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nedostačující prezentace školy na veřejnosti</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menší zájem maturantů o studium na VOŠ</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nedostačující podpora výuky jazyků a odborných předmětů pomocí ICT</w:t>
      </w: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w:t>
      </w:r>
    </w:p>
    <w:p w:rsidR="00B81C48" w:rsidRPr="00F866B1" w:rsidRDefault="00B81C48" w:rsidP="00B81C48">
      <w:pPr>
        <w:ind w:firstLine="708"/>
        <w:jc w:val="both"/>
        <w:rPr>
          <w:rFonts w:asciiTheme="minorHAnsi" w:eastAsia="Batang" w:hAnsiTheme="minorHAnsi" w:cstheme="minorHAnsi"/>
          <w:b/>
          <w:bCs/>
          <w:sz w:val="24"/>
          <w:szCs w:val="24"/>
        </w:rPr>
      </w:pPr>
      <w:r w:rsidRPr="00F866B1">
        <w:rPr>
          <w:rFonts w:asciiTheme="minorHAnsi" w:eastAsia="Batang" w:hAnsiTheme="minorHAnsi" w:cstheme="minorHAnsi"/>
          <w:b/>
          <w:sz w:val="24"/>
          <w:szCs w:val="24"/>
        </w:rPr>
        <w:t>3. Příležitosti:</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zkvalitnění prezentace školy, navázání širších kontaktů se středními školami</w:t>
      </w:r>
    </w:p>
    <w:p w:rsidR="00B81C48" w:rsidRPr="00F866B1" w:rsidRDefault="00B81C48" w:rsidP="00B81C48">
      <w:pPr>
        <w:pStyle w:val="Odstavecseseznamem"/>
        <w:numPr>
          <w:ilvl w:val="0"/>
          <w:numId w:val="5"/>
        </w:numPr>
        <w:jc w:val="both"/>
        <w:rPr>
          <w:rFonts w:asciiTheme="minorHAnsi" w:eastAsia="Batang" w:hAnsiTheme="minorHAnsi" w:cstheme="minorHAnsi"/>
          <w:sz w:val="24"/>
          <w:szCs w:val="24"/>
        </w:rPr>
      </w:pPr>
      <w:r w:rsidRPr="00F866B1">
        <w:rPr>
          <w:rFonts w:asciiTheme="minorHAnsi" w:eastAsia="Batang" w:hAnsiTheme="minorHAnsi" w:cstheme="minorHAnsi"/>
          <w:sz w:val="24"/>
          <w:szCs w:val="24"/>
        </w:rPr>
        <w:t>informace o škole zaměřit na rozšířené spádové oblasti (Chomutovsko, Sokolovsko, Chebsko, část Plzeňského kraje)</w:t>
      </w:r>
    </w:p>
    <w:p w:rsidR="00B81C48" w:rsidRPr="00F866B1" w:rsidRDefault="00B81C48" w:rsidP="00B81C48">
      <w:pPr>
        <w:pStyle w:val="Odstavecseseznamem"/>
        <w:numPr>
          <w:ilvl w:val="0"/>
          <w:numId w:val="5"/>
        </w:numPr>
        <w:jc w:val="both"/>
        <w:rPr>
          <w:rFonts w:asciiTheme="minorHAnsi" w:eastAsia="Batang" w:hAnsiTheme="minorHAnsi" w:cstheme="minorHAnsi"/>
          <w:sz w:val="24"/>
          <w:szCs w:val="24"/>
        </w:rPr>
      </w:pPr>
      <w:r w:rsidRPr="00F866B1">
        <w:rPr>
          <w:rFonts w:asciiTheme="minorHAnsi" w:eastAsia="Batang" w:hAnsiTheme="minorHAnsi" w:cstheme="minorHAnsi"/>
          <w:sz w:val="24"/>
          <w:szCs w:val="24"/>
        </w:rPr>
        <w:t>při náboru studentů podávat aktuální a úplné informace o škole prostřednictvím webových stránek, sociálních sítí, brožur, letáků</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zlepšení (modernizace) technického vybavení školy a její celková rekonstrukce</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účast v různých projektech</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spolupráce s dalšími organizacemi, firmami a institucemi i zahraničními školami</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vstřícný přístup ke studentům i k uchazečům o studium</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xml:space="preserve">větší podpora uplatnění ICT ve výuce jazyků a odborných předmětů </w:t>
      </w: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w:t>
      </w:r>
    </w:p>
    <w:p w:rsidR="00B81C48" w:rsidRPr="00F866B1" w:rsidRDefault="00B81C48" w:rsidP="00B81C48">
      <w:pPr>
        <w:ind w:firstLine="708"/>
        <w:jc w:val="both"/>
        <w:rPr>
          <w:rFonts w:asciiTheme="minorHAnsi" w:eastAsia="Batang" w:hAnsiTheme="minorHAnsi" w:cstheme="minorHAnsi"/>
          <w:b/>
          <w:bCs/>
          <w:sz w:val="24"/>
          <w:szCs w:val="24"/>
        </w:rPr>
      </w:pPr>
      <w:r w:rsidRPr="00F866B1">
        <w:rPr>
          <w:rFonts w:asciiTheme="minorHAnsi" w:eastAsia="Batang" w:hAnsiTheme="minorHAnsi" w:cstheme="minorHAnsi"/>
          <w:b/>
          <w:sz w:val="24"/>
          <w:szCs w:val="24"/>
        </w:rPr>
        <w:t>4. Hrozby:</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pokračující nepříznivý demografický vývoj v následujících letech</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konkurence vysokých škol - vysoké školy přijímají vysoký počet studentů i se špatnými studijními výsledky ze středních škol, snižují nároky na studium – díky tomu je nedostatek uchazečů studium na VOŠ</w:t>
      </w:r>
    </w:p>
    <w:p w:rsidR="00B81C48" w:rsidRPr="005D020B" w:rsidRDefault="00B81C48" w:rsidP="00B81C48">
      <w:pPr>
        <w:pStyle w:val="Odstavecseseznamem"/>
        <w:numPr>
          <w:ilvl w:val="0"/>
          <w:numId w:val="5"/>
        </w:numPr>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neexistuje jasná koncepce MŠMT ohledně vyššího odborného školství</w:t>
      </w:r>
    </w:p>
    <w:p w:rsidR="00B81C48" w:rsidRPr="005D020B" w:rsidRDefault="00B81C48" w:rsidP="00B81C48">
      <w:pPr>
        <w:ind w:firstLine="708"/>
        <w:jc w:val="both"/>
        <w:rPr>
          <w:rFonts w:asciiTheme="minorHAnsi" w:eastAsia="Batang" w:hAnsiTheme="minorHAnsi" w:cstheme="minorHAnsi"/>
          <w:sz w:val="24"/>
          <w:szCs w:val="24"/>
        </w:rPr>
      </w:pPr>
      <w:r w:rsidRPr="005D020B">
        <w:rPr>
          <w:rFonts w:asciiTheme="minorHAnsi" w:eastAsia="Batang" w:hAnsiTheme="minorHAnsi" w:cstheme="minorHAnsi"/>
          <w:sz w:val="24"/>
          <w:szCs w:val="24"/>
        </w:rPr>
        <w:t> </w:t>
      </w:r>
    </w:p>
    <w:p w:rsidR="00B81C48" w:rsidRPr="00A956DC" w:rsidRDefault="00B81C48" w:rsidP="00B81C48">
      <w:pPr>
        <w:ind w:firstLine="708"/>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 </w:t>
      </w:r>
    </w:p>
    <w:p w:rsidR="00B81C48" w:rsidRPr="00A956DC" w:rsidRDefault="00B81C48" w:rsidP="00B81C48">
      <w:pPr>
        <w:jc w:val="both"/>
        <w:rPr>
          <w:rFonts w:asciiTheme="minorHAnsi" w:eastAsia="Batang" w:hAnsiTheme="minorHAnsi" w:cstheme="minorHAnsi"/>
          <w:b/>
          <w:sz w:val="24"/>
          <w:szCs w:val="24"/>
          <w:u w:val="single"/>
        </w:rPr>
      </w:pPr>
    </w:p>
    <w:p w:rsidR="00B81C48" w:rsidRPr="00A956DC" w:rsidRDefault="00B81C48" w:rsidP="00B81C48">
      <w:pPr>
        <w:jc w:val="both"/>
        <w:rPr>
          <w:rFonts w:asciiTheme="minorHAnsi" w:eastAsia="Batang" w:hAnsiTheme="minorHAnsi" w:cstheme="minorHAnsi"/>
          <w:b/>
          <w:sz w:val="24"/>
          <w:szCs w:val="24"/>
          <w:u w:val="single"/>
        </w:rPr>
      </w:pPr>
      <w:r w:rsidRPr="00A956DC">
        <w:rPr>
          <w:rFonts w:asciiTheme="minorHAnsi" w:eastAsia="Batang" w:hAnsiTheme="minorHAnsi" w:cstheme="minorHAnsi"/>
          <w:b/>
          <w:sz w:val="24"/>
          <w:szCs w:val="24"/>
          <w:u w:val="single"/>
        </w:rPr>
        <w:t>Jazyková škola:</w:t>
      </w:r>
    </w:p>
    <w:p w:rsidR="00B81C48" w:rsidRPr="00A956DC" w:rsidRDefault="00B81C48" w:rsidP="00B81C48">
      <w:pPr>
        <w:ind w:firstLine="708"/>
        <w:jc w:val="both"/>
        <w:rPr>
          <w:rFonts w:asciiTheme="minorHAnsi" w:eastAsia="Batang" w:hAnsiTheme="minorHAnsi" w:cstheme="minorHAnsi"/>
          <w:sz w:val="24"/>
          <w:szCs w:val="24"/>
        </w:rPr>
      </w:pPr>
    </w:p>
    <w:p w:rsidR="00B81C48" w:rsidRPr="00A956DC" w:rsidRDefault="00B81C48" w:rsidP="00B81C48">
      <w:pPr>
        <w:ind w:firstLine="708"/>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Jazyková škola byla na počátku nového tisíciletí dlouhá léta v útlumu, škola tehdy svou minimální aktivitou uvolnila pole pro různé soukromé subjekty, které ji v této oblasti nahradily. Až v roce 2013 se podařil restart této důležité vzdělávací instituce. Privátní jazykové školy zcela ovládly výuku zejména anglického jazyka. Naopak výuce německého a ruského jazyka (tedy jazyků, které jsou pro náš region zcela zásadní) není ani na těchto školách věnována dostatečná pozornost a kvalita. Zde je třeba v následujícím období hledat prostor pro zajištění chodu této instituce, neboť stále více lidí v regionu začíná kvůli pracovnímu trhu chápat nutnost ovládat tyto „regionální“ cizí jazyky. Ve srovnání se soukromými subjekty můžeme konkurovat kvalifikovanými učiteli cizích jazyků a také cenou a hodinovou dotací nabízených kurzů. V nabídce má škola jazykové kurzy v angličtině, němčině, ruštině, francouzštině a španělštině.</w:t>
      </w:r>
    </w:p>
    <w:p w:rsidR="00B81C48" w:rsidRPr="00A956DC" w:rsidRDefault="00B81C48" w:rsidP="00B81C48">
      <w:pPr>
        <w:ind w:firstLine="708"/>
        <w:jc w:val="both"/>
        <w:rPr>
          <w:rFonts w:asciiTheme="minorHAnsi" w:eastAsia="Batang" w:hAnsiTheme="minorHAnsi" w:cstheme="minorHAnsi"/>
          <w:sz w:val="24"/>
          <w:szCs w:val="24"/>
        </w:rPr>
      </w:pPr>
    </w:p>
    <w:p w:rsidR="00B81C48" w:rsidRPr="00A956DC" w:rsidRDefault="00B81C48" w:rsidP="00B81C48">
      <w:pPr>
        <w:ind w:firstLine="708"/>
        <w:jc w:val="both"/>
        <w:rPr>
          <w:rFonts w:asciiTheme="minorHAnsi" w:eastAsia="Batang" w:hAnsiTheme="minorHAnsi" w:cstheme="minorHAnsi"/>
          <w:sz w:val="24"/>
          <w:szCs w:val="24"/>
        </w:rPr>
      </w:pPr>
    </w:p>
    <w:p w:rsidR="00B81C48" w:rsidRPr="00A956DC" w:rsidRDefault="00B81C48" w:rsidP="00B81C48">
      <w:pPr>
        <w:jc w:val="both"/>
        <w:rPr>
          <w:rFonts w:asciiTheme="minorHAnsi" w:eastAsia="Batang" w:hAnsiTheme="minorHAnsi" w:cstheme="minorHAnsi"/>
          <w:sz w:val="24"/>
          <w:szCs w:val="24"/>
        </w:rPr>
      </w:pPr>
    </w:p>
    <w:p w:rsidR="00B81C48" w:rsidRPr="00A956DC" w:rsidRDefault="00B81C48" w:rsidP="00B81C48">
      <w:pPr>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 xml:space="preserve">Koncepční záměry byly projednány se školskou radou a zřizovatelem. </w:t>
      </w:r>
    </w:p>
    <w:p w:rsidR="00B81C48" w:rsidRPr="00A956DC" w:rsidRDefault="00B81C48" w:rsidP="00B81C48">
      <w:pPr>
        <w:jc w:val="both"/>
        <w:rPr>
          <w:rFonts w:asciiTheme="minorHAnsi" w:eastAsia="Batang" w:hAnsiTheme="minorHAnsi" w:cstheme="minorHAnsi"/>
          <w:sz w:val="24"/>
          <w:szCs w:val="24"/>
        </w:rPr>
      </w:pPr>
    </w:p>
    <w:p w:rsidR="00B81C48" w:rsidRPr="00A956DC" w:rsidRDefault="00B81C48" w:rsidP="00B81C48">
      <w:pPr>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 xml:space="preserve">V Karlových Varech dne </w:t>
      </w:r>
      <w:r w:rsidR="007A7986">
        <w:rPr>
          <w:rFonts w:asciiTheme="minorHAnsi" w:eastAsia="Batang" w:hAnsiTheme="minorHAnsi" w:cstheme="minorHAnsi"/>
          <w:sz w:val="24"/>
          <w:szCs w:val="24"/>
        </w:rPr>
        <w:t>3</w:t>
      </w:r>
      <w:r w:rsidRPr="00A956DC">
        <w:rPr>
          <w:rFonts w:asciiTheme="minorHAnsi" w:eastAsia="Batang" w:hAnsiTheme="minorHAnsi" w:cstheme="minorHAnsi"/>
          <w:sz w:val="24"/>
          <w:szCs w:val="24"/>
        </w:rPr>
        <w:t>. října 2018</w:t>
      </w:r>
    </w:p>
    <w:p w:rsidR="00B81C48" w:rsidRPr="00A956DC" w:rsidRDefault="00B81C48" w:rsidP="00B81C48">
      <w:pPr>
        <w:jc w:val="both"/>
        <w:rPr>
          <w:rFonts w:asciiTheme="minorHAnsi" w:eastAsia="Batang" w:hAnsiTheme="minorHAnsi" w:cstheme="minorHAnsi"/>
          <w:sz w:val="24"/>
          <w:szCs w:val="24"/>
        </w:rPr>
      </w:pPr>
    </w:p>
    <w:p w:rsidR="00B81C48" w:rsidRPr="00A956DC" w:rsidRDefault="00B81C48" w:rsidP="00B81C48">
      <w:pPr>
        <w:jc w:val="both"/>
        <w:rPr>
          <w:rFonts w:asciiTheme="minorHAnsi" w:eastAsia="Batang" w:hAnsiTheme="minorHAnsi" w:cstheme="minorHAnsi"/>
          <w:sz w:val="24"/>
          <w:szCs w:val="24"/>
        </w:rPr>
      </w:pPr>
    </w:p>
    <w:p w:rsidR="00B81C48" w:rsidRPr="00A956DC" w:rsidRDefault="00B81C48" w:rsidP="00B81C48">
      <w:pPr>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Mgr. Pavel Bartoš</w:t>
      </w:r>
    </w:p>
    <w:p w:rsidR="00B81C48" w:rsidRPr="00A956DC" w:rsidRDefault="00B81C48" w:rsidP="00B81C48">
      <w:pPr>
        <w:jc w:val="both"/>
        <w:rPr>
          <w:rFonts w:asciiTheme="minorHAnsi" w:eastAsia="Batang" w:hAnsiTheme="minorHAnsi" w:cstheme="minorHAnsi"/>
          <w:sz w:val="24"/>
          <w:szCs w:val="24"/>
        </w:rPr>
      </w:pPr>
      <w:r w:rsidRPr="00A956DC">
        <w:rPr>
          <w:rFonts w:asciiTheme="minorHAnsi" w:eastAsia="Batang" w:hAnsiTheme="minorHAnsi" w:cstheme="minorHAnsi"/>
          <w:sz w:val="24"/>
          <w:szCs w:val="24"/>
        </w:rPr>
        <w:t>ředitel školy</w:t>
      </w:r>
    </w:p>
    <w:p w:rsidR="00FD7661" w:rsidRDefault="00FD7661" w:rsidP="00B81C48">
      <w:pPr>
        <w:tabs>
          <w:tab w:val="left" w:pos="904"/>
        </w:tabs>
      </w:pPr>
    </w:p>
    <w:p w:rsidR="00E73F82" w:rsidRPr="00FD7661" w:rsidRDefault="00E73F82" w:rsidP="00FD7661">
      <w:pPr>
        <w:jc w:val="center"/>
      </w:pPr>
      <w:bookmarkStart w:id="0" w:name="_GoBack"/>
      <w:bookmarkEnd w:id="0"/>
    </w:p>
    <w:sectPr w:rsidR="00E73F82" w:rsidRPr="00FD7661" w:rsidSect="009F197C">
      <w:pgSz w:w="11906" w:h="16838"/>
      <w:pgMar w:top="851" w:right="851" w:bottom="851" w:left="85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E90"/>
    <w:multiLevelType w:val="hybridMultilevel"/>
    <w:tmpl w:val="918E6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2C5738"/>
    <w:multiLevelType w:val="hybridMultilevel"/>
    <w:tmpl w:val="CFFC72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F954426"/>
    <w:multiLevelType w:val="hybridMultilevel"/>
    <w:tmpl w:val="9F1695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34C81B88"/>
    <w:multiLevelType w:val="hybridMultilevel"/>
    <w:tmpl w:val="C2B2D9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7106523C"/>
    <w:multiLevelType w:val="hybridMultilevel"/>
    <w:tmpl w:val="30244402"/>
    <w:lvl w:ilvl="0" w:tplc="D7F8CE9C">
      <w:start w:val="1"/>
      <w:numFmt w:val="bullet"/>
      <w:lvlText w:val=""/>
      <w:lvlJc w:val="left"/>
      <w:pPr>
        <w:ind w:left="142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41"/>
    <w:rsid w:val="001D61A1"/>
    <w:rsid w:val="007A7986"/>
    <w:rsid w:val="00B01A89"/>
    <w:rsid w:val="00B81C48"/>
    <w:rsid w:val="00E53941"/>
    <w:rsid w:val="00E73F82"/>
    <w:rsid w:val="00FD7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C4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B81C48"/>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B81C48"/>
    <w:rPr>
      <w:rFonts w:ascii="Times New Roman" w:eastAsia="Times New Roman" w:hAnsi="Times New Roman" w:cs="Times New Roman"/>
      <w:b/>
      <w:bCs/>
      <w:sz w:val="28"/>
      <w:szCs w:val="28"/>
      <w:lang w:eastAsia="cs-CZ"/>
    </w:rPr>
  </w:style>
  <w:style w:type="paragraph" w:styleId="Normlnweb">
    <w:name w:val="Normal (Web)"/>
    <w:basedOn w:val="Normln"/>
    <w:uiPriority w:val="99"/>
    <w:rsid w:val="00B81C48"/>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B81C4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81C48"/>
    <w:pPr>
      <w:ind w:left="720"/>
      <w:contextualSpacing/>
    </w:pPr>
  </w:style>
  <w:style w:type="paragraph" w:styleId="Textbubliny">
    <w:name w:val="Balloon Text"/>
    <w:basedOn w:val="Normln"/>
    <w:link w:val="TextbublinyChar"/>
    <w:uiPriority w:val="99"/>
    <w:semiHidden/>
    <w:unhideWhenUsed/>
    <w:rsid w:val="00B81C48"/>
    <w:rPr>
      <w:rFonts w:ascii="Tahoma" w:hAnsi="Tahoma" w:cs="Tahoma"/>
      <w:sz w:val="16"/>
      <w:szCs w:val="16"/>
    </w:rPr>
  </w:style>
  <w:style w:type="character" w:customStyle="1" w:styleId="TextbublinyChar">
    <w:name w:val="Text bubliny Char"/>
    <w:basedOn w:val="Standardnpsmoodstavce"/>
    <w:link w:val="Textbubliny"/>
    <w:uiPriority w:val="99"/>
    <w:semiHidden/>
    <w:rsid w:val="00B81C4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C4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B81C48"/>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B81C48"/>
    <w:rPr>
      <w:rFonts w:ascii="Times New Roman" w:eastAsia="Times New Roman" w:hAnsi="Times New Roman" w:cs="Times New Roman"/>
      <w:b/>
      <w:bCs/>
      <w:sz w:val="28"/>
      <w:szCs w:val="28"/>
      <w:lang w:eastAsia="cs-CZ"/>
    </w:rPr>
  </w:style>
  <w:style w:type="paragraph" w:styleId="Normlnweb">
    <w:name w:val="Normal (Web)"/>
    <w:basedOn w:val="Normln"/>
    <w:uiPriority w:val="99"/>
    <w:rsid w:val="00B81C48"/>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B81C4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81C48"/>
    <w:pPr>
      <w:ind w:left="720"/>
      <w:contextualSpacing/>
    </w:pPr>
  </w:style>
  <w:style w:type="paragraph" w:styleId="Textbubliny">
    <w:name w:val="Balloon Text"/>
    <w:basedOn w:val="Normln"/>
    <w:link w:val="TextbublinyChar"/>
    <w:uiPriority w:val="99"/>
    <w:semiHidden/>
    <w:unhideWhenUsed/>
    <w:rsid w:val="00B81C48"/>
    <w:rPr>
      <w:rFonts w:ascii="Tahoma" w:hAnsi="Tahoma" w:cs="Tahoma"/>
      <w:sz w:val="16"/>
      <w:szCs w:val="16"/>
    </w:rPr>
  </w:style>
  <w:style w:type="character" w:customStyle="1" w:styleId="TextbublinyChar">
    <w:name w:val="Text bubliny Char"/>
    <w:basedOn w:val="Standardnpsmoodstavce"/>
    <w:link w:val="Textbubliny"/>
    <w:uiPriority w:val="99"/>
    <w:semiHidden/>
    <w:rsid w:val="00B81C4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zlatka2\vedeni\Dropbox\vo&#353;\dotazn&#237;ky\vo&#353;ka%20&#269;&#237;sl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Počet</a:t>
            </a:r>
            <a:r>
              <a:rPr lang="cs-CZ"/>
              <a:t> zapsaných studentů na ekonomické obory VOŠ</a:t>
            </a:r>
            <a:r>
              <a:rPr lang="en-US"/>
              <a:t> </a:t>
            </a:r>
          </a:p>
        </c:rich>
      </c:tx>
      <c:overlay val="0"/>
      <c:spPr>
        <a:noFill/>
        <a:ln w="25400">
          <a:noFill/>
        </a:ln>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w="25400">
                <a:noFill/>
              </a:ln>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'voš_obory '!$J$3:$T$3</c:f>
              <c:strCache>
                <c:ptCount val="11"/>
                <c:pt idx="0">
                  <c:v>2007/08</c:v>
                </c:pt>
                <c:pt idx="1">
                  <c:v>2008/09</c:v>
                </c:pt>
                <c:pt idx="2">
                  <c:v>2009/10</c:v>
                </c:pt>
                <c:pt idx="3">
                  <c:v>2010/11</c:v>
                </c:pt>
                <c:pt idx="4">
                  <c:v>2011/12</c:v>
                </c:pt>
                <c:pt idx="5">
                  <c:v>2012/13</c:v>
                </c:pt>
                <c:pt idx="6">
                  <c:v>2013/14</c:v>
                </c:pt>
                <c:pt idx="7">
                  <c:v>2014/15</c:v>
                </c:pt>
                <c:pt idx="8">
                  <c:v>2015/16</c:v>
                </c:pt>
                <c:pt idx="9">
                  <c:v>2016/17</c:v>
                </c:pt>
                <c:pt idx="10">
                  <c:v>2017/18</c:v>
                </c:pt>
              </c:strCache>
            </c:strRef>
          </c:cat>
          <c:val>
            <c:numRef>
              <c:f>'voš_obory '!$J$106:$T$106</c:f>
              <c:numCache>
                <c:formatCode>_(* #,##0_);_(* \(#,##0\);_(* "-"??_);_(@_)</c:formatCode>
                <c:ptCount val="11"/>
                <c:pt idx="0">
                  <c:v>3410</c:v>
                </c:pt>
                <c:pt idx="1">
                  <c:v>2803</c:v>
                </c:pt>
                <c:pt idx="2">
                  <c:v>2417</c:v>
                </c:pt>
                <c:pt idx="3">
                  <c:v>2377</c:v>
                </c:pt>
                <c:pt idx="4">
                  <c:v>2277</c:v>
                </c:pt>
                <c:pt idx="5">
                  <c:v>2290</c:v>
                </c:pt>
                <c:pt idx="6">
                  <c:v>2093</c:v>
                </c:pt>
                <c:pt idx="7">
                  <c:v>1809</c:v>
                </c:pt>
                <c:pt idx="8">
                  <c:v>1420</c:v>
                </c:pt>
                <c:pt idx="9">
                  <c:v>1307</c:v>
                </c:pt>
                <c:pt idx="10">
                  <c:v>975</c:v>
                </c:pt>
              </c:numCache>
            </c:numRef>
          </c:val>
          <c:smooth val="0"/>
        </c:ser>
        <c:dLbls>
          <c:showLegendKey val="0"/>
          <c:showVal val="0"/>
          <c:showCatName val="0"/>
          <c:showSerName val="0"/>
          <c:showPercent val="0"/>
          <c:showBubbleSize val="0"/>
        </c:dLbls>
        <c:marker val="1"/>
        <c:smooth val="0"/>
        <c:axId val="287677824"/>
        <c:axId val="287724672"/>
      </c:lineChart>
      <c:catAx>
        <c:axId val="28767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cs-CZ"/>
          </a:p>
        </c:txPr>
        <c:crossAx val="287724672"/>
        <c:crosses val="autoZero"/>
        <c:auto val="1"/>
        <c:lblAlgn val="ctr"/>
        <c:lblOffset val="100"/>
        <c:noMultiLvlLbl val="0"/>
      </c:catAx>
      <c:valAx>
        <c:axId val="28772467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767782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4728E4F5.dotm</Template>
  <TotalTime>11</TotalTime>
  <Pages>1</Pages>
  <Words>3717</Words>
  <Characters>21931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Bartoš</dc:creator>
  <cp:lastModifiedBy>Pavel Bartoš</cp:lastModifiedBy>
  <cp:revision>6</cp:revision>
  <cp:lastPrinted>2020-02-05T09:13:00Z</cp:lastPrinted>
  <dcterms:created xsi:type="dcterms:W3CDTF">2018-10-03T07:23:00Z</dcterms:created>
  <dcterms:modified xsi:type="dcterms:W3CDTF">2020-02-05T09:14:00Z</dcterms:modified>
</cp:coreProperties>
</file>